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2116"/>
        <w:gridCol w:w="8678"/>
      </w:tblGrid>
      <w:tr w:rsidR="005F32A7" w:rsidRPr="008B3BA3" w14:paraId="3C85E67A" w14:textId="77777777" w:rsidTr="00093AB1">
        <w:trPr>
          <w:trHeight w:val="2874"/>
          <w:tblCellSpacing w:w="20" w:type="dxa"/>
        </w:trPr>
        <w:tc>
          <w:tcPr>
            <w:tcW w:w="4959" w:type="pct"/>
            <w:gridSpan w:val="2"/>
            <w:shd w:val="clear" w:color="auto" w:fill="F7CAAC" w:themeFill="accent2" w:themeFillTint="66"/>
            <w:vAlign w:val="center"/>
          </w:tcPr>
          <w:p w14:paraId="6B153562" w14:textId="47BFC7C3" w:rsidR="00E300F2" w:rsidRPr="00041951" w:rsidRDefault="009F1BD7">
            <w:pPr>
              <w:spacing w:after="200"/>
              <w:jc w:val="center"/>
              <w:rPr>
                <w:rFonts w:asciiTheme="minorHAnsi" w:hAnsiTheme="minorHAnsi"/>
                <w:b/>
                <w:bCs/>
                <w:sz w:val="40"/>
                <w:szCs w:val="40"/>
              </w:rPr>
            </w:pPr>
            <w:r w:rsidRPr="00041951">
              <w:rPr>
                <w:rFonts w:asciiTheme="minorHAnsi" w:hAnsiTheme="minorHAnsi"/>
                <w:b/>
                <w:bCs/>
                <w:sz w:val="40"/>
                <w:szCs w:val="40"/>
              </w:rPr>
              <w:t>Perkins V</w:t>
            </w:r>
            <w:r w:rsidR="00041951" w:rsidRPr="00041951">
              <w:rPr>
                <w:rFonts w:asciiTheme="minorHAnsi" w:hAnsiTheme="minorHAnsi"/>
                <w:b/>
                <w:bCs/>
                <w:sz w:val="40"/>
                <w:szCs w:val="40"/>
              </w:rPr>
              <w:t xml:space="preserve"> </w:t>
            </w:r>
            <w:r w:rsidR="006C1E86" w:rsidRPr="00041951">
              <w:rPr>
                <w:rFonts w:asciiTheme="minorHAnsi" w:hAnsiTheme="minorHAnsi"/>
                <w:b/>
                <w:bCs/>
                <w:sz w:val="40"/>
                <w:szCs w:val="40"/>
              </w:rPr>
              <w:t>Tr</w:t>
            </w:r>
            <w:r w:rsidR="00686956" w:rsidRPr="00041951">
              <w:rPr>
                <w:rFonts w:asciiTheme="minorHAnsi" w:hAnsiTheme="minorHAnsi"/>
                <w:b/>
                <w:bCs/>
                <w:sz w:val="40"/>
                <w:szCs w:val="40"/>
              </w:rPr>
              <w:t xml:space="preserve">ansition Year </w:t>
            </w:r>
          </w:p>
          <w:p w14:paraId="3C7A57C5" w14:textId="5544D3A0" w:rsidR="00C12B62" w:rsidRPr="00F32D98" w:rsidRDefault="00686956" w:rsidP="00F32D98">
            <w:pPr>
              <w:spacing w:after="200"/>
              <w:jc w:val="center"/>
              <w:rPr>
                <w:rFonts w:asciiTheme="minorHAnsi" w:hAnsiTheme="minorHAnsi"/>
                <w:b/>
                <w:bCs/>
                <w:sz w:val="40"/>
                <w:szCs w:val="40"/>
              </w:rPr>
            </w:pPr>
            <w:r w:rsidRPr="00041951">
              <w:rPr>
                <w:rFonts w:asciiTheme="minorHAnsi" w:hAnsiTheme="minorHAnsi"/>
                <w:b/>
                <w:bCs/>
                <w:sz w:val="40"/>
                <w:szCs w:val="40"/>
              </w:rPr>
              <w:t>2019-20 Noncompetitive Grant Application</w:t>
            </w:r>
          </w:p>
        </w:tc>
      </w:tr>
      <w:tr w:rsidR="00F91992" w:rsidRPr="008B3BA3" w14:paraId="0821A386" w14:textId="77777777" w:rsidTr="003F67EC">
        <w:trPr>
          <w:trHeight w:val="3044"/>
          <w:tblCellSpacing w:w="20" w:type="dxa"/>
        </w:trPr>
        <w:tc>
          <w:tcPr>
            <w:tcW w:w="906" w:type="pct"/>
            <w:shd w:val="clear" w:color="auto" w:fill="auto"/>
            <w:vAlign w:val="center"/>
          </w:tcPr>
          <w:p w14:paraId="77E79BDA" w14:textId="77777777" w:rsidR="00F91992" w:rsidRPr="00041951" w:rsidRDefault="00045F4D" w:rsidP="00E84BB0">
            <w:pPr>
              <w:rPr>
                <w:rFonts w:asciiTheme="minorHAnsi" w:hAnsiTheme="minorHAnsi"/>
                <w:sz w:val="22"/>
                <w:szCs w:val="22"/>
              </w:rPr>
            </w:pPr>
            <w:r w:rsidRPr="00041951">
              <w:rPr>
                <w:rFonts w:asciiTheme="minorHAnsi" w:hAnsiTheme="minorHAnsi"/>
                <w:b/>
                <w:noProof/>
                <w:sz w:val="22"/>
                <w:szCs w:val="22"/>
              </w:rPr>
              <w:drawing>
                <wp:inline distT="0" distB="0" distL="0" distR="0" wp14:anchorId="45360A3E" wp14:editId="47CD6A9A">
                  <wp:extent cx="1155700" cy="1252855"/>
                  <wp:effectExtent l="0" t="0" r="6350" b="4445"/>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700" cy="1252855"/>
                          </a:xfrm>
                          <a:prstGeom prst="rect">
                            <a:avLst/>
                          </a:prstGeom>
                          <a:solidFill>
                            <a:schemeClr val="accent2"/>
                          </a:solidFill>
                        </pic:spPr>
                      </pic:pic>
                    </a:graphicData>
                  </a:graphic>
                </wp:inline>
              </w:drawing>
            </w:r>
            <w:r w:rsidR="00F91992" w:rsidRPr="00041951">
              <w:rPr>
                <w:rFonts w:asciiTheme="minorHAnsi" w:hAnsiTheme="minorHAnsi"/>
                <w:sz w:val="22"/>
                <w:szCs w:val="22"/>
              </w:rPr>
              <w:t>Purpose of Grant Funds</w:t>
            </w:r>
          </w:p>
        </w:tc>
        <w:tc>
          <w:tcPr>
            <w:tcW w:w="4032" w:type="pct"/>
            <w:shd w:val="clear" w:color="auto" w:fill="auto"/>
            <w:vAlign w:val="center"/>
          </w:tcPr>
          <w:p w14:paraId="10493D4C" w14:textId="529FD83E" w:rsidR="000D3074" w:rsidRPr="00041951" w:rsidRDefault="00DE7933">
            <w:pPr>
              <w:ind w:right="288"/>
              <w:rPr>
                <w:rFonts w:asciiTheme="minorHAnsi" w:hAnsiTheme="minorHAnsi"/>
                <w:sz w:val="22"/>
                <w:szCs w:val="22"/>
              </w:rPr>
            </w:pPr>
            <w:bookmarkStart w:id="0" w:name="_Hlk10082764"/>
            <w:r w:rsidRPr="00041951">
              <w:rPr>
                <w:rFonts w:asciiTheme="minorHAnsi" w:hAnsiTheme="minorHAnsi"/>
                <w:sz w:val="22"/>
                <w:szCs w:val="22"/>
              </w:rPr>
              <w:t>The</w:t>
            </w:r>
            <w:r w:rsidR="009F1BD7" w:rsidRPr="00041951">
              <w:rPr>
                <w:rFonts w:asciiTheme="minorHAnsi" w:hAnsiTheme="minorHAnsi"/>
                <w:sz w:val="22"/>
                <w:szCs w:val="22"/>
              </w:rPr>
              <w:t xml:space="preserve"> purpose of funding under the </w:t>
            </w:r>
            <w:r w:rsidR="00127536" w:rsidRPr="00041951">
              <w:rPr>
                <w:rFonts w:asciiTheme="minorHAnsi" w:hAnsiTheme="minorHAnsi"/>
                <w:sz w:val="22"/>
                <w:szCs w:val="22"/>
              </w:rPr>
              <w:t>Strengthening Career and Technical Education for the 21</w:t>
            </w:r>
            <w:r w:rsidR="00127536" w:rsidRPr="00041951">
              <w:rPr>
                <w:rFonts w:asciiTheme="minorHAnsi" w:hAnsiTheme="minorHAnsi"/>
                <w:sz w:val="22"/>
                <w:szCs w:val="22"/>
                <w:vertAlign w:val="superscript"/>
              </w:rPr>
              <w:t>st</w:t>
            </w:r>
            <w:r w:rsidR="00127536" w:rsidRPr="00041951">
              <w:rPr>
                <w:rFonts w:asciiTheme="minorHAnsi" w:hAnsiTheme="minorHAnsi"/>
                <w:sz w:val="22"/>
                <w:szCs w:val="22"/>
              </w:rPr>
              <w:t xml:space="preserve"> Century (Perkins V) Act is to </w:t>
            </w:r>
            <w:r w:rsidR="000D3074" w:rsidRPr="00041951">
              <w:rPr>
                <w:rFonts w:asciiTheme="minorHAnsi" w:hAnsiTheme="minorHAnsi"/>
                <w:sz w:val="22"/>
                <w:szCs w:val="22"/>
              </w:rPr>
              <w:t>develop more fully the academic knowledge and technical and employability skills of secondary education students and postsecondary education students who elect to enroll in career and technical education programs by:</w:t>
            </w:r>
          </w:p>
          <w:p w14:paraId="1BD7D930" w14:textId="74CFD2F0" w:rsidR="005D3BC1" w:rsidRPr="00041951" w:rsidRDefault="005D3BC1" w:rsidP="00C54007">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 xml:space="preserve">Including preparation in high-skill, high-wage, or </w:t>
            </w:r>
            <w:r w:rsidR="00BA14C7" w:rsidRPr="00041951">
              <w:rPr>
                <w:rFonts w:asciiTheme="minorHAnsi" w:hAnsiTheme="minorHAnsi"/>
                <w:sz w:val="22"/>
                <w:szCs w:val="22"/>
              </w:rPr>
              <w:t>in-demand occupations</w:t>
            </w:r>
          </w:p>
          <w:p w14:paraId="63DC3686" w14:textId="63D7A367" w:rsidR="00BA14C7" w:rsidRPr="00041951" w:rsidRDefault="00BA14C7" w:rsidP="00C54007">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Integrating rigorous and challenging academic and CTE instruction that link secondary and postsecondary</w:t>
            </w:r>
          </w:p>
          <w:p w14:paraId="62A49CA7" w14:textId="11B732C2" w:rsidR="00BA14C7" w:rsidRPr="00041951" w:rsidRDefault="009A46C8" w:rsidP="00C54007">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Providing technical assistance that improves the quality of CTE faculty, teachers, counselors, and administrators</w:t>
            </w:r>
          </w:p>
          <w:p w14:paraId="3C23017C" w14:textId="665634F2" w:rsidR="002B40A4" w:rsidRPr="00041951" w:rsidRDefault="002B40A4" w:rsidP="00C54007">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Supporting partnerships between secondary, postsecondary, local workforce boards, business, and industry</w:t>
            </w:r>
          </w:p>
          <w:p w14:paraId="17FE0C11" w14:textId="70157B10" w:rsidR="00F91992" w:rsidRPr="001A574A" w:rsidRDefault="002B40A4" w:rsidP="00C54007">
            <w:pPr>
              <w:pStyle w:val="ListParagraph"/>
              <w:numPr>
                <w:ilvl w:val="0"/>
                <w:numId w:val="5"/>
              </w:numPr>
              <w:ind w:right="288"/>
              <w:rPr>
                <w:rFonts w:asciiTheme="minorHAnsi" w:hAnsiTheme="minorHAnsi"/>
                <w:sz w:val="22"/>
                <w:szCs w:val="22"/>
              </w:rPr>
            </w:pPr>
            <w:r w:rsidRPr="00041951">
              <w:rPr>
                <w:rFonts w:asciiTheme="minorHAnsi" w:hAnsiTheme="minorHAnsi"/>
                <w:sz w:val="22"/>
                <w:szCs w:val="22"/>
              </w:rPr>
              <w:t xml:space="preserve">Providing individuals with </w:t>
            </w:r>
            <w:r w:rsidR="007F4D9A" w:rsidRPr="00041951">
              <w:rPr>
                <w:rFonts w:asciiTheme="minorHAnsi" w:hAnsiTheme="minorHAnsi"/>
                <w:sz w:val="22"/>
                <w:szCs w:val="22"/>
              </w:rPr>
              <w:t>opportunities and skills to keep the US competitive</w:t>
            </w:r>
            <w:bookmarkEnd w:id="0"/>
          </w:p>
        </w:tc>
      </w:tr>
      <w:tr w:rsidR="00F91992" w:rsidRPr="008B3BA3" w14:paraId="773B23C9" w14:textId="77777777" w:rsidTr="003F67EC">
        <w:trPr>
          <w:trHeight w:val="3107"/>
          <w:tblCellSpacing w:w="20" w:type="dxa"/>
        </w:trPr>
        <w:tc>
          <w:tcPr>
            <w:tcW w:w="906" w:type="pct"/>
            <w:shd w:val="clear" w:color="auto" w:fill="auto"/>
            <w:vAlign w:val="center"/>
          </w:tcPr>
          <w:p w14:paraId="0D8AF9C4" w14:textId="72517C41" w:rsidR="00F91992" w:rsidRPr="00041951" w:rsidRDefault="00F91992" w:rsidP="005F32A7">
            <w:pPr>
              <w:rPr>
                <w:rFonts w:asciiTheme="minorHAnsi" w:hAnsiTheme="minorHAnsi"/>
                <w:sz w:val="22"/>
                <w:szCs w:val="22"/>
              </w:rPr>
            </w:pPr>
            <w:r w:rsidRPr="00041951">
              <w:rPr>
                <w:rFonts w:asciiTheme="minorHAnsi" w:hAnsiTheme="minorHAnsi"/>
                <w:sz w:val="22"/>
                <w:szCs w:val="22"/>
              </w:rPr>
              <w:t>Eli</w:t>
            </w:r>
            <w:r w:rsidR="006C51A6" w:rsidRPr="00041951">
              <w:rPr>
                <w:rFonts w:asciiTheme="minorHAnsi" w:hAnsiTheme="minorHAnsi"/>
                <w:sz w:val="22"/>
                <w:szCs w:val="22"/>
              </w:rPr>
              <w:t>gible applicants and allocation</w:t>
            </w:r>
            <w:r w:rsidR="00076885">
              <w:rPr>
                <w:rFonts w:asciiTheme="minorHAnsi" w:hAnsiTheme="minorHAnsi"/>
                <w:sz w:val="22"/>
                <w:szCs w:val="22"/>
              </w:rPr>
              <w:t>s</w:t>
            </w:r>
          </w:p>
        </w:tc>
        <w:tc>
          <w:tcPr>
            <w:tcW w:w="4032" w:type="pct"/>
            <w:shd w:val="clear" w:color="auto" w:fill="auto"/>
            <w:vAlign w:val="center"/>
          </w:tcPr>
          <w:p w14:paraId="05F62DC3" w14:textId="504636C7" w:rsidR="00CF59BE" w:rsidRPr="00041951" w:rsidRDefault="00CF59BE" w:rsidP="00CF59BE">
            <w:pPr>
              <w:rPr>
                <w:rFonts w:asciiTheme="minorHAnsi" w:hAnsiTheme="minorHAnsi"/>
                <w:sz w:val="22"/>
                <w:szCs w:val="22"/>
              </w:rPr>
            </w:pPr>
            <w:r w:rsidRPr="00220F24">
              <w:rPr>
                <w:rFonts w:ascii="Impact" w:hAnsi="Impact"/>
                <w:i/>
                <w:color w:val="C00000"/>
                <w:sz w:val="22"/>
                <w:szCs w:val="22"/>
              </w:rPr>
              <w:t>NEW FOR 2019-20:</w:t>
            </w:r>
            <w:r w:rsidRPr="00220F24">
              <w:rPr>
                <w:rFonts w:ascii="Impact" w:hAnsi="Impact"/>
                <w:i/>
                <w:sz w:val="22"/>
                <w:szCs w:val="22"/>
              </w:rPr>
              <w:t xml:space="preserve"> </w:t>
            </w:r>
          </w:p>
          <w:p w14:paraId="4A746619" w14:textId="77777777" w:rsidR="00522BA7" w:rsidRDefault="00F91992">
            <w:pPr>
              <w:rPr>
                <w:rFonts w:asciiTheme="minorHAnsi" w:hAnsiTheme="minorHAnsi"/>
                <w:sz w:val="22"/>
                <w:szCs w:val="22"/>
              </w:rPr>
            </w:pPr>
            <w:r w:rsidRPr="00041951">
              <w:rPr>
                <w:rFonts w:asciiTheme="minorHAnsi" w:hAnsiTheme="minorHAnsi"/>
                <w:sz w:val="22"/>
                <w:szCs w:val="22"/>
              </w:rPr>
              <w:t xml:space="preserve">Public school districts and </w:t>
            </w:r>
            <w:r w:rsidR="00522BA7">
              <w:rPr>
                <w:rFonts w:asciiTheme="minorHAnsi" w:hAnsiTheme="minorHAnsi"/>
                <w:sz w:val="22"/>
                <w:szCs w:val="22"/>
              </w:rPr>
              <w:t xml:space="preserve">BOCES acting as fiscal agents </w:t>
            </w:r>
            <w:r w:rsidR="00C12B62" w:rsidRPr="00041951">
              <w:rPr>
                <w:rFonts w:asciiTheme="minorHAnsi" w:hAnsiTheme="minorHAnsi"/>
                <w:sz w:val="22"/>
                <w:szCs w:val="22"/>
              </w:rPr>
              <w:t xml:space="preserve">are </w:t>
            </w:r>
            <w:r w:rsidR="00522BA7">
              <w:rPr>
                <w:rFonts w:asciiTheme="minorHAnsi" w:hAnsiTheme="minorHAnsi"/>
                <w:sz w:val="22"/>
                <w:szCs w:val="22"/>
              </w:rPr>
              <w:t xml:space="preserve">eligible to apply </w:t>
            </w:r>
            <w:r w:rsidRPr="00041951">
              <w:rPr>
                <w:rFonts w:asciiTheme="minorHAnsi" w:hAnsiTheme="minorHAnsi"/>
                <w:sz w:val="22"/>
                <w:szCs w:val="22"/>
              </w:rPr>
              <w:t>for secondary Perkins f</w:t>
            </w:r>
            <w:r w:rsidR="00D95059" w:rsidRPr="00041951">
              <w:rPr>
                <w:rFonts w:asciiTheme="minorHAnsi" w:hAnsiTheme="minorHAnsi"/>
                <w:sz w:val="22"/>
                <w:szCs w:val="22"/>
              </w:rPr>
              <w:t>unds</w:t>
            </w:r>
            <w:r w:rsidR="00522BA7">
              <w:rPr>
                <w:rFonts w:asciiTheme="minorHAnsi" w:hAnsiTheme="minorHAnsi"/>
                <w:sz w:val="22"/>
                <w:szCs w:val="22"/>
              </w:rPr>
              <w:t xml:space="preserve"> if they</w:t>
            </w:r>
          </w:p>
          <w:p w14:paraId="78916639" w14:textId="6E73EEAB" w:rsidR="00522BA7" w:rsidRDefault="00522BA7" w:rsidP="00A778E6">
            <w:pPr>
              <w:pStyle w:val="ListParagraph"/>
              <w:numPr>
                <w:ilvl w:val="0"/>
                <w:numId w:val="70"/>
              </w:numPr>
              <w:rPr>
                <w:rFonts w:asciiTheme="minorHAnsi" w:hAnsiTheme="minorHAnsi"/>
                <w:sz w:val="22"/>
                <w:szCs w:val="22"/>
              </w:rPr>
            </w:pPr>
            <w:r>
              <w:rPr>
                <w:rFonts w:asciiTheme="minorHAnsi" w:hAnsiTheme="minorHAnsi"/>
                <w:sz w:val="22"/>
                <w:szCs w:val="22"/>
              </w:rPr>
              <w:t xml:space="preserve">Offer at least </w:t>
            </w:r>
            <w:r w:rsidR="00AF235F">
              <w:rPr>
                <w:rFonts w:asciiTheme="minorHAnsi" w:hAnsiTheme="minorHAnsi"/>
                <w:sz w:val="22"/>
                <w:szCs w:val="22"/>
              </w:rPr>
              <w:t>three</w:t>
            </w:r>
            <w:r>
              <w:rPr>
                <w:rFonts w:asciiTheme="minorHAnsi" w:hAnsiTheme="minorHAnsi"/>
                <w:sz w:val="22"/>
                <w:szCs w:val="22"/>
              </w:rPr>
              <w:t xml:space="preserve"> </w:t>
            </w:r>
            <w:r w:rsidR="0080213C">
              <w:rPr>
                <w:rFonts w:asciiTheme="minorHAnsi" w:hAnsiTheme="minorHAnsi"/>
                <w:sz w:val="22"/>
                <w:szCs w:val="22"/>
              </w:rPr>
              <w:t xml:space="preserve">active </w:t>
            </w:r>
            <w:r>
              <w:rPr>
                <w:rFonts w:asciiTheme="minorHAnsi" w:hAnsiTheme="minorHAnsi"/>
                <w:sz w:val="22"/>
                <w:szCs w:val="22"/>
              </w:rPr>
              <w:t>SED-approved programs (with approval expiration date</w:t>
            </w:r>
            <w:r w:rsidR="0080213C">
              <w:rPr>
                <w:rFonts w:asciiTheme="minorHAnsi" w:hAnsiTheme="minorHAnsi"/>
                <w:sz w:val="22"/>
                <w:szCs w:val="22"/>
              </w:rPr>
              <w:t>s</w:t>
            </w:r>
            <w:r>
              <w:rPr>
                <w:rFonts w:asciiTheme="minorHAnsi" w:hAnsiTheme="minorHAnsi"/>
                <w:sz w:val="22"/>
                <w:szCs w:val="22"/>
              </w:rPr>
              <w:t xml:space="preserve"> of 6/30/20 or later)</w:t>
            </w:r>
            <w:r w:rsidR="0080213C">
              <w:rPr>
                <w:rFonts w:asciiTheme="minorHAnsi" w:hAnsiTheme="minorHAnsi"/>
                <w:sz w:val="22"/>
                <w:szCs w:val="22"/>
              </w:rPr>
              <w:t xml:space="preserve"> in </w:t>
            </w:r>
            <w:hyperlink w:anchor="CareerCluster" w:history="1">
              <w:r w:rsidR="0080213C" w:rsidRPr="00076885">
                <w:rPr>
                  <w:rStyle w:val="Hyperlink"/>
                  <w:szCs w:val="22"/>
                </w:rPr>
                <w:t>3 different career clusters</w:t>
              </w:r>
            </w:hyperlink>
            <w:r w:rsidR="0080213C">
              <w:rPr>
                <w:rFonts w:asciiTheme="minorHAnsi" w:hAnsiTheme="minorHAnsi"/>
                <w:sz w:val="22"/>
                <w:szCs w:val="22"/>
              </w:rPr>
              <w:t>;</w:t>
            </w:r>
          </w:p>
          <w:p w14:paraId="3EE2476C" w14:textId="7BD83471" w:rsidR="00522BA7" w:rsidRDefault="00522BA7" w:rsidP="00A778E6">
            <w:pPr>
              <w:pStyle w:val="ListParagraph"/>
              <w:numPr>
                <w:ilvl w:val="0"/>
                <w:numId w:val="70"/>
              </w:numPr>
              <w:rPr>
                <w:rFonts w:asciiTheme="minorHAnsi" w:hAnsiTheme="minorHAnsi"/>
                <w:sz w:val="22"/>
                <w:szCs w:val="22"/>
              </w:rPr>
            </w:pPr>
            <w:r>
              <w:rPr>
                <w:rFonts w:asciiTheme="minorHAnsi" w:hAnsiTheme="minorHAnsi"/>
                <w:sz w:val="22"/>
                <w:szCs w:val="22"/>
              </w:rPr>
              <w:t xml:space="preserve">Generate </w:t>
            </w:r>
            <w:r w:rsidR="0080213C">
              <w:rPr>
                <w:rFonts w:asciiTheme="minorHAnsi" w:hAnsiTheme="minorHAnsi"/>
                <w:sz w:val="22"/>
                <w:szCs w:val="22"/>
              </w:rPr>
              <w:t>an</w:t>
            </w:r>
            <w:r>
              <w:rPr>
                <w:rFonts w:asciiTheme="minorHAnsi" w:hAnsiTheme="minorHAnsi"/>
                <w:sz w:val="22"/>
                <w:szCs w:val="22"/>
              </w:rPr>
              <w:t xml:space="preserve"> allocation of $15,000 or more</w:t>
            </w:r>
            <w:r w:rsidR="0080213C">
              <w:rPr>
                <w:rFonts w:asciiTheme="minorHAnsi" w:hAnsiTheme="minorHAnsi"/>
                <w:sz w:val="22"/>
                <w:szCs w:val="22"/>
              </w:rPr>
              <w:t>, or enter a consortium whose combined allocations are over $15,000</w:t>
            </w:r>
          </w:p>
          <w:p w14:paraId="674CA5C8" w14:textId="77777777" w:rsidR="0080213C" w:rsidRDefault="0080213C" w:rsidP="0080213C">
            <w:pPr>
              <w:rPr>
                <w:rFonts w:asciiTheme="minorHAnsi" w:hAnsiTheme="minorHAnsi"/>
                <w:sz w:val="22"/>
                <w:szCs w:val="22"/>
              </w:rPr>
            </w:pPr>
          </w:p>
          <w:p w14:paraId="6C47D970" w14:textId="7098028A" w:rsidR="00F91992" w:rsidRPr="0080213C" w:rsidRDefault="00F91992" w:rsidP="0080213C">
            <w:pPr>
              <w:rPr>
                <w:rFonts w:asciiTheme="minorHAnsi" w:hAnsiTheme="minorHAnsi"/>
                <w:sz w:val="22"/>
                <w:szCs w:val="22"/>
              </w:rPr>
            </w:pPr>
            <w:r w:rsidRPr="0080213C">
              <w:rPr>
                <w:rFonts w:asciiTheme="minorHAnsi" w:hAnsiTheme="minorHAnsi"/>
                <w:sz w:val="22"/>
                <w:szCs w:val="22"/>
              </w:rPr>
              <w:t>Perkins funds are allocated by a statutory formula that is based upon the number of individuals ages five to seventeen in a school district, with greater weighting to those individuals who are below the poverty line (source</w:t>
            </w:r>
            <w:r w:rsidR="02EEBF31" w:rsidRPr="0080213C">
              <w:rPr>
                <w:rFonts w:asciiTheme="minorHAnsi" w:hAnsiTheme="minorHAnsi"/>
                <w:sz w:val="22"/>
                <w:szCs w:val="22"/>
              </w:rPr>
              <w:t>,</w:t>
            </w:r>
            <w:r w:rsidR="1B016A55" w:rsidRPr="0080213C">
              <w:rPr>
                <w:rFonts w:asciiTheme="minorHAnsi" w:hAnsiTheme="minorHAnsi"/>
                <w:sz w:val="22"/>
                <w:szCs w:val="22"/>
              </w:rPr>
              <w:t xml:space="preserve"> </w:t>
            </w:r>
            <w:r w:rsidR="5F1E2427" w:rsidRPr="0080213C">
              <w:rPr>
                <w:rFonts w:asciiTheme="minorHAnsi" w:hAnsiTheme="minorHAnsi"/>
                <w:sz w:val="22"/>
                <w:szCs w:val="22"/>
              </w:rPr>
              <w:t>U.S Census</w:t>
            </w:r>
            <w:r w:rsidR="02EEBF31" w:rsidRPr="0080213C">
              <w:rPr>
                <w:rFonts w:asciiTheme="minorHAnsi" w:hAnsiTheme="minorHAnsi"/>
                <w:sz w:val="22"/>
                <w:szCs w:val="22"/>
              </w:rPr>
              <w:t>,</w:t>
            </w:r>
            <w:r w:rsidR="5F1E2427" w:rsidRPr="0080213C">
              <w:rPr>
                <w:rFonts w:asciiTheme="minorHAnsi" w:hAnsiTheme="minorHAnsi"/>
                <w:sz w:val="22"/>
                <w:szCs w:val="22"/>
              </w:rPr>
              <w:t xml:space="preserve"> </w:t>
            </w:r>
            <w:r w:rsidR="1B016A55" w:rsidRPr="0080213C">
              <w:rPr>
                <w:rFonts w:asciiTheme="minorHAnsi" w:hAnsiTheme="minorHAnsi"/>
                <w:sz w:val="22"/>
                <w:szCs w:val="22"/>
              </w:rPr>
              <w:t>Small Area Income and Poverty Estimates</w:t>
            </w:r>
            <w:r w:rsidR="7B5A94A8" w:rsidRPr="0080213C">
              <w:rPr>
                <w:rFonts w:asciiTheme="minorHAnsi" w:hAnsiTheme="minorHAnsi"/>
                <w:sz w:val="22"/>
                <w:szCs w:val="22"/>
              </w:rPr>
              <w:t>)</w:t>
            </w:r>
            <w:r w:rsidR="37E2695F" w:rsidRPr="0080213C">
              <w:rPr>
                <w:rFonts w:asciiTheme="minorHAnsi" w:hAnsiTheme="minorHAnsi"/>
                <w:sz w:val="22"/>
                <w:szCs w:val="22"/>
              </w:rPr>
              <w:t xml:space="preserve"> </w:t>
            </w:r>
            <w:r w:rsidRPr="0080213C">
              <w:rPr>
                <w:rFonts w:asciiTheme="minorHAnsi" w:hAnsiTheme="minorHAnsi"/>
                <w:sz w:val="22"/>
                <w:szCs w:val="22"/>
              </w:rPr>
              <w:t xml:space="preserve"> </w:t>
            </w:r>
            <w:r w:rsidR="00683915" w:rsidRPr="0080213C">
              <w:rPr>
                <w:rFonts w:asciiTheme="minorHAnsi" w:hAnsiTheme="minorHAnsi"/>
                <w:sz w:val="22"/>
                <w:szCs w:val="22"/>
              </w:rPr>
              <w:t>Current a</w:t>
            </w:r>
            <w:r w:rsidRPr="0080213C">
              <w:rPr>
                <w:rFonts w:asciiTheme="minorHAnsi" w:hAnsiTheme="minorHAnsi"/>
                <w:sz w:val="22"/>
                <w:szCs w:val="22"/>
              </w:rPr>
              <w:t xml:space="preserve">llocations </w:t>
            </w:r>
            <w:r w:rsidR="00683915" w:rsidRPr="0080213C">
              <w:rPr>
                <w:rFonts w:asciiTheme="minorHAnsi" w:hAnsiTheme="minorHAnsi"/>
                <w:sz w:val="22"/>
                <w:szCs w:val="22"/>
              </w:rPr>
              <w:t>are f</w:t>
            </w:r>
            <w:r w:rsidRPr="0080213C">
              <w:rPr>
                <w:rFonts w:asciiTheme="minorHAnsi" w:hAnsiTheme="minorHAnsi"/>
                <w:sz w:val="22"/>
                <w:szCs w:val="22"/>
              </w:rPr>
              <w:t xml:space="preserve">ound at </w:t>
            </w:r>
            <w:hyperlink r:id="rId12" w:history="1">
              <w:r w:rsidR="00551F8D" w:rsidRPr="0080213C">
                <w:rPr>
                  <w:rStyle w:val="Hyperlink"/>
                  <w:szCs w:val="22"/>
                </w:rPr>
                <w:t>Perkins home page</w:t>
              </w:r>
            </w:hyperlink>
            <w:r w:rsidR="007D712E" w:rsidRPr="0080213C">
              <w:rPr>
                <w:rFonts w:asciiTheme="minorHAnsi" w:hAnsiTheme="minorHAnsi"/>
                <w:sz w:val="22"/>
                <w:szCs w:val="22"/>
              </w:rPr>
              <w:t>)</w:t>
            </w:r>
            <w:r w:rsidR="00A92B78" w:rsidRPr="0080213C">
              <w:rPr>
                <w:rFonts w:asciiTheme="minorHAnsi" w:hAnsiTheme="minorHAnsi"/>
                <w:sz w:val="22"/>
                <w:szCs w:val="22"/>
              </w:rPr>
              <w:t xml:space="preserve">. </w:t>
            </w:r>
          </w:p>
          <w:p w14:paraId="71BCE8C8" w14:textId="0737E1F2" w:rsidR="005F32A7" w:rsidRPr="00041951" w:rsidRDefault="005F32A7" w:rsidP="007D13BF">
            <w:pPr>
              <w:rPr>
                <w:rFonts w:asciiTheme="minorHAnsi" w:hAnsiTheme="minorHAnsi"/>
                <w:sz w:val="22"/>
                <w:szCs w:val="22"/>
              </w:rPr>
            </w:pPr>
          </w:p>
        </w:tc>
      </w:tr>
      <w:tr w:rsidR="00F91992" w:rsidRPr="008B3BA3" w14:paraId="28F51AFD" w14:textId="77777777" w:rsidTr="003F67EC">
        <w:trPr>
          <w:trHeight w:val="1208"/>
          <w:tblCellSpacing w:w="20" w:type="dxa"/>
        </w:trPr>
        <w:tc>
          <w:tcPr>
            <w:tcW w:w="906" w:type="pct"/>
            <w:shd w:val="clear" w:color="auto" w:fill="auto"/>
            <w:vAlign w:val="center"/>
          </w:tcPr>
          <w:p w14:paraId="32D8BBD9" w14:textId="77777777" w:rsidR="00F91992" w:rsidRPr="00041951" w:rsidRDefault="00DC74B7" w:rsidP="005F32A7">
            <w:pPr>
              <w:rPr>
                <w:rFonts w:asciiTheme="minorHAnsi" w:hAnsiTheme="minorHAnsi"/>
                <w:sz w:val="22"/>
                <w:szCs w:val="22"/>
              </w:rPr>
            </w:pPr>
            <w:r w:rsidRPr="00041951">
              <w:rPr>
                <w:rFonts w:asciiTheme="minorHAnsi" w:hAnsiTheme="minorHAnsi"/>
                <w:sz w:val="22"/>
                <w:szCs w:val="22"/>
              </w:rPr>
              <w:t>Questions</w:t>
            </w:r>
          </w:p>
        </w:tc>
        <w:tc>
          <w:tcPr>
            <w:tcW w:w="4032" w:type="pct"/>
            <w:shd w:val="clear" w:color="auto" w:fill="auto"/>
            <w:vAlign w:val="center"/>
          </w:tcPr>
          <w:p w14:paraId="3FAB47FA" w14:textId="140C07DB" w:rsidR="00F91992" w:rsidRPr="00041951" w:rsidRDefault="00DC74B7" w:rsidP="005F32A7">
            <w:pPr>
              <w:rPr>
                <w:rFonts w:asciiTheme="minorHAnsi" w:hAnsiTheme="minorHAnsi"/>
                <w:sz w:val="22"/>
                <w:szCs w:val="22"/>
              </w:rPr>
            </w:pPr>
            <w:r w:rsidRPr="00041951">
              <w:rPr>
                <w:rFonts w:asciiTheme="minorHAnsi" w:hAnsiTheme="minorHAnsi"/>
                <w:sz w:val="22"/>
                <w:szCs w:val="22"/>
              </w:rPr>
              <w:t>Q</w:t>
            </w:r>
            <w:r w:rsidR="00F91992" w:rsidRPr="00041951">
              <w:rPr>
                <w:rFonts w:asciiTheme="minorHAnsi" w:hAnsiTheme="minorHAnsi"/>
                <w:sz w:val="22"/>
                <w:szCs w:val="22"/>
              </w:rPr>
              <w:t>uestions must be submi</w:t>
            </w:r>
            <w:r w:rsidR="007D13BF" w:rsidRPr="00041951">
              <w:rPr>
                <w:rFonts w:asciiTheme="minorHAnsi" w:hAnsiTheme="minorHAnsi"/>
                <w:sz w:val="22"/>
                <w:szCs w:val="22"/>
              </w:rPr>
              <w:t xml:space="preserve">tted in writing to: </w:t>
            </w:r>
            <w:hyperlink r:id="rId13" w:history="1">
              <w:r w:rsidR="00551F8D" w:rsidRPr="00041951">
                <w:rPr>
                  <w:rStyle w:val="Hyperlink"/>
                  <w:szCs w:val="22"/>
                </w:rPr>
                <w:t>emsccte@nysed.gov</w:t>
              </w:r>
            </w:hyperlink>
            <w:r w:rsidR="00551F8D" w:rsidRPr="00041951">
              <w:rPr>
                <w:rFonts w:asciiTheme="minorHAnsi" w:hAnsiTheme="minorHAnsi"/>
                <w:sz w:val="22"/>
                <w:szCs w:val="22"/>
              </w:rPr>
              <w:t xml:space="preserve">.  </w:t>
            </w:r>
            <w:r w:rsidR="00F91992" w:rsidRPr="00041951">
              <w:rPr>
                <w:rFonts w:asciiTheme="minorHAnsi" w:hAnsiTheme="minorHAnsi"/>
                <w:sz w:val="22"/>
                <w:szCs w:val="22"/>
              </w:rPr>
              <w:t xml:space="preserve">SED will post answers on the </w:t>
            </w:r>
            <w:hyperlink r:id="rId14" w:history="1">
              <w:r w:rsidR="00551F8D" w:rsidRPr="00041951">
                <w:rPr>
                  <w:rStyle w:val="Hyperlink"/>
                  <w:szCs w:val="22"/>
                </w:rPr>
                <w:t>Perkins home page</w:t>
              </w:r>
            </w:hyperlink>
            <w:r w:rsidR="00F91992" w:rsidRPr="00041951">
              <w:rPr>
                <w:rStyle w:val="Hyperlink"/>
                <w:szCs w:val="22"/>
              </w:rPr>
              <w:t>.</w:t>
            </w:r>
          </w:p>
        </w:tc>
      </w:tr>
      <w:tr w:rsidR="00F91992" w:rsidRPr="008B3BA3" w14:paraId="02E57995" w14:textId="77777777" w:rsidTr="00093AB1">
        <w:trPr>
          <w:trHeight w:val="2495"/>
          <w:tblCellSpacing w:w="20" w:type="dxa"/>
        </w:trPr>
        <w:tc>
          <w:tcPr>
            <w:tcW w:w="906" w:type="pct"/>
            <w:shd w:val="clear" w:color="auto" w:fill="F7CAAC" w:themeFill="accent2" w:themeFillTint="66"/>
            <w:vAlign w:val="center"/>
          </w:tcPr>
          <w:p w14:paraId="5E19153B" w14:textId="77777777" w:rsidR="00F91992" w:rsidRPr="00041951" w:rsidRDefault="00F91992" w:rsidP="005F32A7">
            <w:pPr>
              <w:rPr>
                <w:rFonts w:asciiTheme="minorHAnsi" w:hAnsiTheme="minorHAnsi"/>
                <w:b/>
                <w:bCs/>
                <w:sz w:val="22"/>
                <w:szCs w:val="22"/>
              </w:rPr>
            </w:pPr>
          </w:p>
          <w:p w14:paraId="0350508E" w14:textId="37AADD45" w:rsidR="00F91992" w:rsidRPr="00041951" w:rsidRDefault="00F91992">
            <w:pPr>
              <w:rPr>
                <w:rFonts w:asciiTheme="minorHAnsi" w:hAnsiTheme="minorHAnsi"/>
                <w:b/>
                <w:bCs/>
                <w:sz w:val="22"/>
                <w:szCs w:val="22"/>
              </w:rPr>
            </w:pPr>
            <w:r w:rsidRPr="00041951">
              <w:rPr>
                <w:rFonts w:asciiTheme="minorHAnsi" w:hAnsiTheme="minorHAnsi"/>
                <w:b/>
                <w:bCs/>
                <w:sz w:val="22"/>
                <w:szCs w:val="22"/>
              </w:rPr>
              <w:t>Application</w:t>
            </w:r>
            <w:r w:rsidR="007D5372" w:rsidRPr="00041951">
              <w:rPr>
                <w:rFonts w:asciiTheme="minorHAnsi" w:hAnsiTheme="minorHAnsi"/>
                <w:b/>
                <w:bCs/>
                <w:sz w:val="22"/>
                <w:szCs w:val="22"/>
              </w:rPr>
              <w:t xml:space="preserve"> deadline:</w:t>
            </w:r>
            <w:r w:rsidR="007D5372" w:rsidRPr="00041951">
              <w:rPr>
                <w:rFonts w:asciiTheme="minorHAnsi" w:hAnsiTheme="minorHAnsi"/>
                <w:b/>
                <w:bCs/>
                <w:sz w:val="22"/>
                <w:szCs w:val="22"/>
              </w:rPr>
              <w:br/>
            </w:r>
            <w:r w:rsidR="006377DE" w:rsidRPr="00041951">
              <w:rPr>
                <w:rFonts w:asciiTheme="minorHAnsi" w:hAnsiTheme="minorHAnsi"/>
                <w:b/>
                <w:bCs/>
                <w:sz w:val="22"/>
                <w:szCs w:val="22"/>
                <w:highlight w:val="yellow"/>
              </w:rPr>
              <w:t>Ju</w:t>
            </w:r>
            <w:r w:rsidR="00773ADB">
              <w:rPr>
                <w:rFonts w:asciiTheme="minorHAnsi" w:hAnsiTheme="minorHAnsi"/>
                <w:b/>
                <w:bCs/>
                <w:sz w:val="22"/>
                <w:szCs w:val="22"/>
                <w:highlight w:val="yellow"/>
              </w:rPr>
              <w:t>ly 15,</w:t>
            </w:r>
            <w:r w:rsidR="00CD5C99" w:rsidRPr="00041951">
              <w:rPr>
                <w:rFonts w:asciiTheme="minorHAnsi" w:hAnsiTheme="minorHAnsi"/>
                <w:b/>
                <w:bCs/>
                <w:sz w:val="22"/>
                <w:szCs w:val="22"/>
                <w:highlight w:val="yellow"/>
              </w:rPr>
              <w:t xml:space="preserve"> 2019 </w:t>
            </w:r>
          </w:p>
        </w:tc>
        <w:tc>
          <w:tcPr>
            <w:tcW w:w="4032" w:type="pct"/>
            <w:shd w:val="clear" w:color="auto" w:fill="F7CAAC" w:themeFill="accent2" w:themeFillTint="66"/>
            <w:vAlign w:val="center"/>
          </w:tcPr>
          <w:p w14:paraId="3B2EFC14" w14:textId="2C961774" w:rsidR="00F91992" w:rsidRPr="00041951" w:rsidRDefault="00F91992" w:rsidP="00271BF8">
            <w:pPr>
              <w:rPr>
                <w:rFonts w:asciiTheme="minorHAnsi" w:hAnsiTheme="minorHAnsi"/>
                <w:bCs/>
                <w:sz w:val="22"/>
                <w:szCs w:val="22"/>
              </w:rPr>
            </w:pPr>
            <w:r w:rsidRPr="00041951">
              <w:rPr>
                <w:rFonts w:asciiTheme="minorHAnsi" w:hAnsiTheme="minorHAnsi"/>
                <w:b/>
                <w:bCs/>
                <w:sz w:val="22"/>
                <w:szCs w:val="22"/>
              </w:rPr>
              <w:t>E-mail one electronic copy</w:t>
            </w:r>
            <w:r w:rsidR="00D95059" w:rsidRPr="00041951">
              <w:rPr>
                <w:rFonts w:asciiTheme="minorHAnsi" w:hAnsiTheme="minorHAnsi"/>
                <w:b/>
                <w:bCs/>
                <w:sz w:val="22"/>
                <w:szCs w:val="22"/>
              </w:rPr>
              <w:t xml:space="preserve"> (in </w:t>
            </w:r>
            <w:r w:rsidR="007A1E93">
              <w:rPr>
                <w:rFonts w:asciiTheme="minorHAnsi" w:hAnsiTheme="minorHAnsi"/>
                <w:b/>
                <w:bCs/>
                <w:sz w:val="22"/>
                <w:szCs w:val="22"/>
              </w:rPr>
              <w:t xml:space="preserve">application in </w:t>
            </w:r>
            <w:r w:rsidR="00D95059" w:rsidRPr="00041951">
              <w:rPr>
                <w:rFonts w:asciiTheme="minorHAnsi" w:hAnsiTheme="minorHAnsi"/>
                <w:b/>
                <w:bCs/>
                <w:sz w:val="22"/>
                <w:szCs w:val="22"/>
              </w:rPr>
              <w:t>Word format</w:t>
            </w:r>
            <w:r w:rsidR="007A1E93">
              <w:rPr>
                <w:rFonts w:asciiTheme="minorHAnsi" w:hAnsiTheme="minorHAnsi"/>
                <w:b/>
                <w:bCs/>
                <w:sz w:val="22"/>
                <w:szCs w:val="22"/>
              </w:rPr>
              <w:t xml:space="preserve"> and FS-10 budget in Excel</w:t>
            </w:r>
            <w:r w:rsidR="00D95059" w:rsidRPr="00041951">
              <w:rPr>
                <w:rFonts w:asciiTheme="minorHAnsi" w:hAnsiTheme="minorHAnsi"/>
                <w:b/>
                <w:bCs/>
                <w:sz w:val="22"/>
                <w:szCs w:val="22"/>
              </w:rPr>
              <w:t>)</w:t>
            </w:r>
            <w:r w:rsidRPr="00041951">
              <w:rPr>
                <w:rFonts w:asciiTheme="minorHAnsi" w:hAnsiTheme="minorHAnsi"/>
                <w:bCs/>
                <w:sz w:val="22"/>
                <w:szCs w:val="22"/>
              </w:rPr>
              <w:t xml:space="preserve"> to </w:t>
            </w:r>
            <w:hyperlink r:id="rId15" w:history="1">
              <w:r w:rsidR="005375CC" w:rsidRPr="00041951">
                <w:rPr>
                  <w:rStyle w:val="Hyperlink"/>
                  <w:bCs/>
                  <w:szCs w:val="22"/>
                </w:rPr>
                <w:t>EMSCCTE@nysed.gov</w:t>
              </w:r>
            </w:hyperlink>
            <w:r w:rsidRPr="00041951">
              <w:rPr>
                <w:rFonts w:asciiTheme="minorHAnsi" w:hAnsiTheme="minorHAnsi"/>
                <w:bCs/>
                <w:sz w:val="22"/>
                <w:szCs w:val="22"/>
              </w:rPr>
              <w:t xml:space="preserve"> </w:t>
            </w:r>
          </w:p>
          <w:p w14:paraId="1489505B" w14:textId="77777777" w:rsidR="00271BF8" w:rsidRPr="00041951" w:rsidRDefault="00271BF8" w:rsidP="00271BF8">
            <w:pPr>
              <w:rPr>
                <w:rFonts w:asciiTheme="minorHAnsi" w:hAnsiTheme="minorHAnsi"/>
                <w:bCs/>
                <w:sz w:val="22"/>
                <w:szCs w:val="22"/>
              </w:rPr>
            </w:pPr>
            <w:r w:rsidRPr="00041951">
              <w:rPr>
                <w:rFonts w:asciiTheme="minorHAnsi" w:hAnsiTheme="minorHAnsi"/>
                <w:bCs/>
                <w:sz w:val="22"/>
                <w:szCs w:val="22"/>
              </w:rPr>
              <w:t>and</w:t>
            </w:r>
          </w:p>
          <w:p w14:paraId="72DC694E" w14:textId="1EF79AD6" w:rsidR="00F91992" w:rsidRPr="00041951" w:rsidRDefault="00F91992" w:rsidP="005F32A7">
            <w:pPr>
              <w:rPr>
                <w:rFonts w:asciiTheme="minorHAnsi" w:hAnsiTheme="minorHAnsi"/>
                <w:bCs/>
                <w:sz w:val="22"/>
                <w:szCs w:val="22"/>
              </w:rPr>
            </w:pPr>
            <w:r w:rsidRPr="00041951">
              <w:rPr>
                <w:rFonts w:asciiTheme="minorHAnsi" w:hAnsiTheme="minorHAnsi"/>
                <w:b/>
                <w:bCs/>
                <w:sz w:val="22"/>
                <w:szCs w:val="22"/>
              </w:rPr>
              <w:t>Mail original</w:t>
            </w:r>
            <w:r w:rsidRPr="00041951">
              <w:rPr>
                <w:rFonts w:asciiTheme="minorHAnsi" w:hAnsiTheme="minorHAnsi"/>
                <w:bCs/>
                <w:sz w:val="22"/>
                <w:szCs w:val="22"/>
              </w:rPr>
              <w:t xml:space="preserve"> (</w:t>
            </w:r>
            <w:r w:rsidR="00F266E9">
              <w:rPr>
                <w:rFonts w:asciiTheme="minorHAnsi" w:hAnsiTheme="minorHAnsi"/>
                <w:bCs/>
                <w:sz w:val="22"/>
                <w:szCs w:val="22"/>
              </w:rPr>
              <w:t>fillable forms only-</w:t>
            </w:r>
            <w:r w:rsidRPr="00041951">
              <w:rPr>
                <w:rFonts w:asciiTheme="minorHAnsi" w:hAnsiTheme="minorHAnsi"/>
                <w:bCs/>
                <w:sz w:val="22"/>
                <w:szCs w:val="22"/>
              </w:rPr>
              <w:t xml:space="preserve">signatures in blue ink) to: </w:t>
            </w:r>
          </w:p>
          <w:p w14:paraId="0CC0C2A9" w14:textId="77777777" w:rsidR="00F91992" w:rsidRPr="00041951" w:rsidRDefault="00F91992" w:rsidP="005F32A7">
            <w:pPr>
              <w:rPr>
                <w:rFonts w:asciiTheme="minorHAnsi" w:hAnsiTheme="minorHAnsi"/>
                <w:bCs/>
                <w:sz w:val="22"/>
                <w:szCs w:val="22"/>
              </w:rPr>
            </w:pPr>
            <w:r w:rsidRPr="00041951">
              <w:rPr>
                <w:rFonts w:asciiTheme="minorHAnsi" w:hAnsiTheme="minorHAnsi"/>
                <w:bCs/>
                <w:sz w:val="22"/>
                <w:szCs w:val="22"/>
              </w:rPr>
              <w:t>New York State Education Department</w:t>
            </w:r>
          </w:p>
          <w:p w14:paraId="59F88178" w14:textId="77777777" w:rsidR="00F91992" w:rsidRPr="00041951" w:rsidRDefault="00F91992" w:rsidP="005F32A7">
            <w:pPr>
              <w:rPr>
                <w:rFonts w:asciiTheme="minorHAnsi" w:hAnsiTheme="minorHAnsi"/>
                <w:bCs/>
                <w:sz w:val="22"/>
                <w:szCs w:val="22"/>
              </w:rPr>
            </w:pPr>
            <w:r w:rsidRPr="00041951">
              <w:rPr>
                <w:rFonts w:asciiTheme="minorHAnsi" w:hAnsiTheme="minorHAnsi"/>
                <w:bCs/>
                <w:sz w:val="22"/>
                <w:szCs w:val="22"/>
              </w:rPr>
              <w:t>89 Washington Avenue</w:t>
            </w:r>
          </w:p>
          <w:p w14:paraId="2D8BBBA7" w14:textId="77777777" w:rsidR="00F91992" w:rsidRPr="00041951" w:rsidRDefault="00F91992" w:rsidP="005F32A7">
            <w:pPr>
              <w:rPr>
                <w:rFonts w:asciiTheme="minorHAnsi" w:hAnsiTheme="minorHAnsi"/>
                <w:bCs/>
                <w:sz w:val="22"/>
                <w:szCs w:val="22"/>
              </w:rPr>
            </w:pPr>
            <w:r w:rsidRPr="00041951">
              <w:rPr>
                <w:rFonts w:asciiTheme="minorHAnsi" w:hAnsiTheme="minorHAnsi"/>
                <w:bCs/>
                <w:sz w:val="22"/>
                <w:szCs w:val="22"/>
              </w:rPr>
              <w:t>Career and Technical Education Office 315EB</w:t>
            </w:r>
            <w:r w:rsidR="00B8004C" w:rsidRPr="00041951">
              <w:rPr>
                <w:rFonts w:asciiTheme="minorHAnsi" w:hAnsiTheme="minorHAnsi"/>
                <w:bCs/>
                <w:sz w:val="22"/>
                <w:szCs w:val="22"/>
              </w:rPr>
              <w:t>—</w:t>
            </w:r>
            <w:r w:rsidRPr="00041951">
              <w:rPr>
                <w:rFonts w:asciiTheme="minorHAnsi" w:hAnsiTheme="minorHAnsi"/>
                <w:bCs/>
                <w:sz w:val="22"/>
                <w:szCs w:val="22"/>
              </w:rPr>
              <w:t>Attn: Perkins Grants</w:t>
            </w:r>
          </w:p>
          <w:p w14:paraId="64AAAE16" w14:textId="77777777" w:rsidR="00F91992" w:rsidRPr="00041951" w:rsidRDefault="00F91992" w:rsidP="005F32A7">
            <w:pPr>
              <w:rPr>
                <w:rFonts w:asciiTheme="minorHAnsi" w:hAnsiTheme="minorHAnsi"/>
                <w:bCs/>
                <w:sz w:val="22"/>
                <w:szCs w:val="22"/>
              </w:rPr>
            </w:pPr>
            <w:r w:rsidRPr="00041951">
              <w:rPr>
                <w:rFonts w:asciiTheme="minorHAnsi" w:hAnsiTheme="minorHAnsi"/>
                <w:bCs/>
                <w:sz w:val="22"/>
                <w:szCs w:val="22"/>
              </w:rPr>
              <w:t>Albany, NY 12234</w:t>
            </w:r>
          </w:p>
        </w:tc>
      </w:tr>
    </w:tbl>
    <w:p w14:paraId="3875F8B6" w14:textId="77777777" w:rsidR="00D95059" w:rsidRPr="00041951" w:rsidRDefault="00D95059" w:rsidP="00E40904">
      <w:pPr>
        <w:rPr>
          <w:rFonts w:asciiTheme="minorHAnsi" w:hAnsiTheme="minorHAnsi"/>
          <w:sz w:val="22"/>
          <w:szCs w:val="22"/>
        </w:rPr>
        <w:sectPr w:rsidR="00D95059" w:rsidRPr="00041951" w:rsidSect="00D95059">
          <w:footerReference w:type="first" r:id="rId16"/>
          <w:type w:val="continuous"/>
          <w:pgSz w:w="12240" w:h="15840" w:code="1"/>
          <w:pgMar w:top="720" w:right="720" w:bottom="720" w:left="720" w:header="720" w:footer="720" w:gutter="0"/>
          <w:cols w:space="720"/>
          <w:docGrid w:linePitch="326"/>
        </w:sectPr>
      </w:pPr>
    </w:p>
    <w:p w14:paraId="20D31EB6" w14:textId="39935B43" w:rsidR="00B5541F" w:rsidRPr="00041951" w:rsidRDefault="00545DA3">
      <w:pPr>
        <w:pStyle w:val="Heading2"/>
        <w:rPr>
          <w:rFonts w:asciiTheme="minorHAnsi" w:hAnsiTheme="minorHAnsi" w:cs="Times New Roman"/>
          <w:szCs w:val="22"/>
        </w:rPr>
      </w:pPr>
      <w:r w:rsidRPr="00041951">
        <w:rPr>
          <w:rFonts w:asciiTheme="minorHAnsi" w:hAnsiTheme="minorHAnsi"/>
          <w:szCs w:val="22"/>
        </w:rPr>
        <w:lastRenderedPageBreak/>
        <w:fldChar w:fldCharType="begin">
          <w:ffData>
            <w:name w:val="Check762"/>
            <w:enabled/>
            <w:calcOnExit w:val="0"/>
            <w:checkBox>
              <w:sizeAuto/>
              <w:default w:val="0"/>
            </w:checkBox>
          </w:ffData>
        </w:fldChar>
      </w:r>
      <w:r w:rsidRPr="00041951">
        <w:rPr>
          <w:rFonts w:asciiTheme="minorHAnsi" w:hAnsiTheme="minorHAnsi" w:cs="Times New Roman"/>
          <w:szCs w:val="22"/>
        </w:rPr>
        <w:instrText xml:space="preserve"> FORMCHECKBOX </w:instrText>
      </w:r>
      <w:r w:rsidR="003126F2">
        <w:rPr>
          <w:rFonts w:asciiTheme="minorHAnsi" w:hAnsiTheme="minorHAnsi" w:cs="Times New Roman"/>
          <w:szCs w:val="22"/>
        </w:rPr>
      </w:r>
      <w:r w:rsidR="003126F2">
        <w:rPr>
          <w:rFonts w:asciiTheme="minorHAnsi" w:hAnsiTheme="minorHAnsi" w:cs="Times New Roman"/>
          <w:szCs w:val="22"/>
        </w:rPr>
        <w:fldChar w:fldCharType="separate"/>
      </w:r>
      <w:bookmarkStart w:id="1" w:name="_Toc10721412"/>
      <w:r w:rsidRPr="00041951">
        <w:rPr>
          <w:rFonts w:asciiTheme="minorHAnsi" w:hAnsiTheme="minorHAnsi"/>
          <w:szCs w:val="22"/>
        </w:rPr>
        <w:fldChar w:fldCharType="end"/>
      </w:r>
      <w:r w:rsidRPr="00041951">
        <w:rPr>
          <w:rFonts w:asciiTheme="minorHAnsi" w:hAnsiTheme="minorHAnsi" w:cs="Times New Roman"/>
          <w:szCs w:val="22"/>
        </w:rPr>
        <w:t xml:space="preserve"> </w:t>
      </w:r>
      <w:r w:rsidR="00076885">
        <w:rPr>
          <w:rFonts w:asciiTheme="minorHAnsi" w:hAnsiTheme="minorHAnsi" w:cs="Times New Roman"/>
          <w:szCs w:val="22"/>
        </w:rPr>
        <w:t xml:space="preserve">Perkins V </w:t>
      </w:r>
      <w:r w:rsidR="00BF509C" w:rsidRPr="00041951">
        <w:rPr>
          <w:rFonts w:asciiTheme="minorHAnsi" w:hAnsiTheme="minorHAnsi" w:cs="Times New Roman"/>
          <w:szCs w:val="22"/>
        </w:rPr>
        <w:t>Table of Contents</w:t>
      </w:r>
      <w:bookmarkEnd w:id="1"/>
    </w:p>
    <w:p w14:paraId="5E4DE643" w14:textId="77777777" w:rsidR="007B0C45" w:rsidRPr="00041951" w:rsidRDefault="007B0C45" w:rsidP="007B0C45">
      <w:pPr>
        <w:jc w:val="center"/>
        <w:rPr>
          <w:rFonts w:asciiTheme="minorHAnsi" w:hAnsiTheme="minorHAnsi"/>
          <w:b/>
          <w:sz w:val="22"/>
          <w:szCs w:val="22"/>
        </w:rPr>
      </w:pPr>
    </w:p>
    <w:p w14:paraId="1A307C88" w14:textId="032C1829" w:rsidR="00773ADB" w:rsidRDefault="009C714D">
      <w:pPr>
        <w:pStyle w:val="TOC2"/>
        <w:rPr>
          <w:rFonts w:asciiTheme="minorHAnsi" w:eastAsiaTheme="minorEastAsia" w:hAnsiTheme="minorHAnsi" w:cstheme="minorBidi"/>
          <w:i w:val="0"/>
          <w:iCs w:val="0"/>
          <w:noProof/>
          <w:sz w:val="22"/>
          <w:szCs w:val="22"/>
        </w:rPr>
      </w:pPr>
      <w:r w:rsidRPr="00041951">
        <w:rPr>
          <w:b/>
          <w:bCs/>
          <w:spacing w:val="-2"/>
          <w:szCs w:val="22"/>
        </w:rPr>
        <w:fldChar w:fldCharType="begin"/>
      </w:r>
      <w:r w:rsidRPr="00041951">
        <w:rPr>
          <w:b/>
          <w:bCs/>
          <w:spacing w:val="-2"/>
          <w:szCs w:val="22"/>
        </w:rPr>
        <w:instrText xml:space="preserve"> TOC \o "1-3" \h \z \u </w:instrText>
      </w:r>
      <w:r w:rsidRPr="00041951">
        <w:rPr>
          <w:b/>
          <w:bCs/>
          <w:spacing w:val="-2"/>
          <w:szCs w:val="22"/>
        </w:rPr>
        <w:fldChar w:fldCharType="separate"/>
      </w:r>
      <w:hyperlink w:anchor="_Toc10721412" w:history="1">
        <w:r w:rsidR="00773ADB" w:rsidRPr="00131EDE">
          <w:rPr>
            <w:rStyle w:val="Hyperlink"/>
            <w:noProof/>
          </w:rPr>
          <w:fldChar w:fldCharType="begin"/>
        </w:r>
        <w:r w:rsidR="00773ADB" w:rsidRPr="00131EDE">
          <w:rPr>
            <w:rStyle w:val="Hyperlink"/>
            <w:noProof/>
          </w:rPr>
          <w:instrText xml:space="preserve"> FORMCHECKBOX </w:instrText>
        </w:r>
        <w:r w:rsidR="003126F2">
          <w:rPr>
            <w:rStyle w:val="Hyperlink"/>
            <w:noProof/>
          </w:rPr>
          <w:fldChar w:fldCharType="separate"/>
        </w:r>
        <w:r w:rsidR="00773ADB" w:rsidRPr="00131EDE">
          <w:rPr>
            <w:rStyle w:val="Hyperlink"/>
            <w:noProof/>
          </w:rPr>
          <w:fldChar w:fldCharType="end"/>
        </w:r>
        <w:r w:rsidR="00773ADB" w:rsidRPr="00131EDE">
          <w:rPr>
            <w:rStyle w:val="Hyperlink"/>
            <w:noProof/>
          </w:rPr>
          <w:t xml:space="preserve"> Perkins V Table of Contents</w:t>
        </w:r>
        <w:r w:rsidR="00773ADB">
          <w:rPr>
            <w:noProof/>
            <w:webHidden/>
          </w:rPr>
          <w:tab/>
        </w:r>
        <w:r w:rsidR="00773ADB">
          <w:rPr>
            <w:noProof/>
            <w:webHidden/>
          </w:rPr>
          <w:fldChar w:fldCharType="begin"/>
        </w:r>
        <w:r w:rsidR="00773ADB">
          <w:rPr>
            <w:noProof/>
            <w:webHidden/>
          </w:rPr>
          <w:instrText xml:space="preserve"> PAGEREF _Toc10721412 \h </w:instrText>
        </w:r>
        <w:r w:rsidR="00773ADB">
          <w:rPr>
            <w:noProof/>
            <w:webHidden/>
          </w:rPr>
        </w:r>
        <w:r w:rsidR="00773ADB">
          <w:rPr>
            <w:noProof/>
            <w:webHidden/>
          </w:rPr>
          <w:fldChar w:fldCharType="separate"/>
        </w:r>
        <w:r w:rsidR="00773ADB">
          <w:rPr>
            <w:noProof/>
            <w:webHidden/>
          </w:rPr>
          <w:t>2</w:t>
        </w:r>
        <w:r w:rsidR="00773ADB">
          <w:rPr>
            <w:noProof/>
            <w:webHidden/>
          </w:rPr>
          <w:fldChar w:fldCharType="end"/>
        </w:r>
      </w:hyperlink>
    </w:p>
    <w:p w14:paraId="51263C28" w14:textId="0B00B770" w:rsidR="00773ADB" w:rsidRDefault="003126F2">
      <w:pPr>
        <w:pStyle w:val="TOC2"/>
        <w:rPr>
          <w:rFonts w:asciiTheme="minorHAnsi" w:eastAsiaTheme="minorEastAsia" w:hAnsiTheme="minorHAnsi" w:cstheme="minorBidi"/>
          <w:i w:val="0"/>
          <w:iCs w:val="0"/>
          <w:noProof/>
          <w:sz w:val="22"/>
          <w:szCs w:val="22"/>
        </w:rPr>
      </w:pPr>
      <w:hyperlink w:anchor="_Toc10721413" w:history="1">
        <w:r w:rsidR="00773ADB" w:rsidRPr="00131EDE">
          <w:rPr>
            <w:rStyle w:val="Hyperlink"/>
            <w:noProof/>
          </w:rPr>
          <w:t>Overview of Perkins V</w:t>
        </w:r>
        <w:r w:rsidR="00773ADB">
          <w:rPr>
            <w:noProof/>
            <w:webHidden/>
          </w:rPr>
          <w:tab/>
        </w:r>
        <w:r w:rsidR="00773ADB">
          <w:rPr>
            <w:noProof/>
            <w:webHidden/>
          </w:rPr>
          <w:fldChar w:fldCharType="begin"/>
        </w:r>
        <w:r w:rsidR="00773ADB">
          <w:rPr>
            <w:noProof/>
            <w:webHidden/>
          </w:rPr>
          <w:instrText xml:space="preserve"> PAGEREF _Toc10721413 \h </w:instrText>
        </w:r>
        <w:r w:rsidR="00773ADB">
          <w:rPr>
            <w:noProof/>
            <w:webHidden/>
          </w:rPr>
        </w:r>
        <w:r w:rsidR="00773ADB">
          <w:rPr>
            <w:noProof/>
            <w:webHidden/>
          </w:rPr>
          <w:fldChar w:fldCharType="separate"/>
        </w:r>
        <w:r w:rsidR="00773ADB">
          <w:rPr>
            <w:noProof/>
            <w:webHidden/>
          </w:rPr>
          <w:t>5</w:t>
        </w:r>
        <w:r w:rsidR="00773ADB">
          <w:rPr>
            <w:noProof/>
            <w:webHidden/>
          </w:rPr>
          <w:fldChar w:fldCharType="end"/>
        </w:r>
      </w:hyperlink>
    </w:p>
    <w:p w14:paraId="42DEA0B3" w14:textId="71F07872"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14" w:history="1">
        <w:r w:rsidR="00773ADB" w:rsidRPr="00131EDE">
          <w:rPr>
            <w:rStyle w:val="Hyperlink"/>
            <w:noProof/>
          </w:rPr>
          <w:t>Transition Activities for Local Agencies during the 2019-20 Program Year</w:t>
        </w:r>
        <w:r w:rsidR="00773ADB">
          <w:rPr>
            <w:noProof/>
            <w:webHidden/>
          </w:rPr>
          <w:tab/>
        </w:r>
        <w:r w:rsidR="00773ADB">
          <w:rPr>
            <w:noProof/>
            <w:webHidden/>
          </w:rPr>
          <w:fldChar w:fldCharType="begin"/>
        </w:r>
        <w:r w:rsidR="00773ADB">
          <w:rPr>
            <w:noProof/>
            <w:webHidden/>
          </w:rPr>
          <w:instrText xml:space="preserve"> PAGEREF _Toc10721414 \h </w:instrText>
        </w:r>
        <w:r w:rsidR="00773ADB">
          <w:rPr>
            <w:noProof/>
            <w:webHidden/>
          </w:rPr>
        </w:r>
        <w:r w:rsidR="00773ADB">
          <w:rPr>
            <w:noProof/>
            <w:webHidden/>
          </w:rPr>
          <w:fldChar w:fldCharType="separate"/>
        </w:r>
        <w:r w:rsidR="00773ADB">
          <w:rPr>
            <w:noProof/>
            <w:webHidden/>
          </w:rPr>
          <w:t>5</w:t>
        </w:r>
        <w:r w:rsidR="00773ADB">
          <w:rPr>
            <w:noProof/>
            <w:webHidden/>
          </w:rPr>
          <w:fldChar w:fldCharType="end"/>
        </w:r>
      </w:hyperlink>
    </w:p>
    <w:p w14:paraId="71C7C885" w14:textId="227F5CE1"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15" w:history="1">
        <w:r w:rsidR="00773ADB" w:rsidRPr="00131EDE">
          <w:rPr>
            <w:rStyle w:val="Hyperlink"/>
            <w:noProof/>
          </w:rPr>
          <w:t>New for 2019-20: Focused Perkins Application</w:t>
        </w:r>
        <w:r w:rsidR="00773ADB">
          <w:rPr>
            <w:noProof/>
            <w:webHidden/>
          </w:rPr>
          <w:tab/>
        </w:r>
        <w:r w:rsidR="00773ADB">
          <w:rPr>
            <w:noProof/>
            <w:webHidden/>
          </w:rPr>
          <w:fldChar w:fldCharType="begin"/>
        </w:r>
        <w:r w:rsidR="00773ADB">
          <w:rPr>
            <w:noProof/>
            <w:webHidden/>
          </w:rPr>
          <w:instrText xml:space="preserve"> PAGEREF _Toc10721415 \h </w:instrText>
        </w:r>
        <w:r w:rsidR="00773ADB">
          <w:rPr>
            <w:noProof/>
            <w:webHidden/>
          </w:rPr>
        </w:r>
        <w:r w:rsidR="00773ADB">
          <w:rPr>
            <w:noProof/>
            <w:webHidden/>
          </w:rPr>
          <w:fldChar w:fldCharType="separate"/>
        </w:r>
        <w:r w:rsidR="00773ADB">
          <w:rPr>
            <w:noProof/>
            <w:webHidden/>
          </w:rPr>
          <w:t>5</w:t>
        </w:r>
        <w:r w:rsidR="00773ADB">
          <w:rPr>
            <w:noProof/>
            <w:webHidden/>
          </w:rPr>
          <w:fldChar w:fldCharType="end"/>
        </w:r>
      </w:hyperlink>
    </w:p>
    <w:p w14:paraId="186479D3" w14:textId="08874622" w:rsidR="00773ADB" w:rsidRDefault="003126F2">
      <w:pPr>
        <w:pStyle w:val="TOC3"/>
        <w:rPr>
          <w:rFonts w:asciiTheme="minorHAnsi" w:eastAsiaTheme="minorEastAsia" w:hAnsiTheme="minorHAnsi" w:cstheme="minorBidi"/>
          <w:noProof/>
          <w:sz w:val="22"/>
          <w:szCs w:val="22"/>
        </w:rPr>
      </w:pPr>
      <w:hyperlink w:anchor="_Toc10721416" w:history="1">
        <w:r w:rsidR="00773ADB" w:rsidRPr="00131EDE">
          <w:rPr>
            <w:rStyle w:val="Hyperlink"/>
            <w:noProof/>
          </w:rPr>
          <w:t>Application Mechanics</w:t>
        </w:r>
        <w:r w:rsidR="00773ADB">
          <w:rPr>
            <w:noProof/>
            <w:webHidden/>
          </w:rPr>
          <w:tab/>
        </w:r>
        <w:r w:rsidR="00773ADB">
          <w:rPr>
            <w:noProof/>
            <w:webHidden/>
          </w:rPr>
          <w:fldChar w:fldCharType="begin"/>
        </w:r>
        <w:r w:rsidR="00773ADB">
          <w:rPr>
            <w:noProof/>
            <w:webHidden/>
          </w:rPr>
          <w:instrText xml:space="preserve"> PAGEREF _Toc10721416 \h </w:instrText>
        </w:r>
        <w:r w:rsidR="00773ADB">
          <w:rPr>
            <w:noProof/>
            <w:webHidden/>
          </w:rPr>
        </w:r>
        <w:r w:rsidR="00773ADB">
          <w:rPr>
            <w:noProof/>
            <w:webHidden/>
          </w:rPr>
          <w:fldChar w:fldCharType="separate"/>
        </w:r>
        <w:r w:rsidR="00773ADB">
          <w:rPr>
            <w:noProof/>
            <w:webHidden/>
          </w:rPr>
          <w:t>7</w:t>
        </w:r>
        <w:r w:rsidR="00773ADB">
          <w:rPr>
            <w:noProof/>
            <w:webHidden/>
          </w:rPr>
          <w:fldChar w:fldCharType="end"/>
        </w:r>
      </w:hyperlink>
    </w:p>
    <w:p w14:paraId="61A24F85" w14:textId="76D36396"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17" w:history="1">
        <w:r w:rsidR="00773ADB" w:rsidRPr="00131EDE">
          <w:rPr>
            <w:rStyle w:val="Hyperlink"/>
            <w:noProof/>
          </w:rPr>
          <w:t>Application Checklist</w:t>
        </w:r>
        <w:r w:rsidR="00773ADB">
          <w:rPr>
            <w:noProof/>
            <w:webHidden/>
          </w:rPr>
          <w:tab/>
        </w:r>
        <w:r w:rsidR="00773ADB">
          <w:rPr>
            <w:noProof/>
            <w:webHidden/>
          </w:rPr>
          <w:fldChar w:fldCharType="begin"/>
        </w:r>
        <w:r w:rsidR="00773ADB">
          <w:rPr>
            <w:noProof/>
            <w:webHidden/>
          </w:rPr>
          <w:instrText xml:space="preserve"> PAGEREF _Toc10721417 \h </w:instrText>
        </w:r>
        <w:r w:rsidR="00773ADB">
          <w:rPr>
            <w:noProof/>
            <w:webHidden/>
          </w:rPr>
        </w:r>
        <w:r w:rsidR="00773ADB">
          <w:rPr>
            <w:noProof/>
            <w:webHidden/>
          </w:rPr>
          <w:fldChar w:fldCharType="separate"/>
        </w:r>
        <w:r w:rsidR="00773ADB">
          <w:rPr>
            <w:noProof/>
            <w:webHidden/>
          </w:rPr>
          <w:t>7</w:t>
        </w:r>
        <w:r w:rsidR="00773ADB">
          <w:rPr>
            <w:noProof/>
            <w:webHidden/>
          </w:rPr>
          <w:fldChar w:fldCharType="end"/>
        </w:r>
      </w:hyperlink>
    </w:p>
    <w:p w14:paraId="2AD1802D" w14:textId="2F139593" w:rsidR="00773ADB" w:rsidRDefault="003126F2">
      <w:pPr>
        <w:pStyle w:val="TOC2"/>
        <w:rPr>
          <w:rFonts w:asciiTheme="minorHAnsi" w:eastAsiaTheme="minorEastAsia" w:hAnsiTheme="minorHAnsi" w:cstheme="minorBidi"/>
          <w:i w:val="0"/>
          <w:iCs w:val="0"/>
          <w:noProof/>
          <w:sz w:val="22"/>
          <w:szCs w:val="22"/>
        </w:rPr>
      </w:pPr>
      <w:hyperlink w:anchor="_Toc10721418" w:history="1">
        <w:r w:rsidR="00773ADB" w:rsidRPr="00131EDE">
          <w:rPr>
            <w:rStyle w:val="Hyperlink"/>
            <w:noProof/>
          </w:rPr>
          <w:t>2.1 Perkins V Cover Page Fiscal Agent Signature Required</w:t>
        </w:r>
        <w:r w:rsidR="00773ADB">
          <w:rPr>
            <w:noProof/>
            <w:webHidden/>
          </w:rPr>
          <w:tab/>
        </w:r>
        <w:r w:rsidR="00773ADB">
          <w:rPr>
            <w:noProof/>
            <w:webHidden/>
          </w:rPr>
          <w:fldChar w:fldCharType="begin"/>
        </w:r>
        <w:r w:rsidR="00773ADB">
          <w:rPr>
            <w:noProof/>
            <w:webHidden/>
          </w:rPr>
          <w:instrText xml:space="preserve"> PAGEREF _Toc10721418 \h </w:instrText>
        </w:r>
        <w:r w:rsidR="00773ADB">
          <w:rPr>
            <w:noProof/>
            <w:webHidden/>
          </w:rPr>
        </w:r>
        <w:r w:rsidR="00773ADB">
          <w:rPr>
            <w:noProof/>
            <w:webHidden/>
          </w:rPr>
          <w:fldChar w:fldCharType="separate"/>
        </w:r>
        <w:r w:rsidR="00773ADB">
          <w:rPr>
            <w:noProof/>
            <w:webHidden/>
          </w:rPr>
          <w:t>9</w:t>
        </w:r>
        <w:r w:rsidR="00773ADB">
          <w:rPr>
            <w:noProof/>
            <w:webHidden/>
          </w:rPr>
          <w:fldChar w:fldCharType="end"/>
        </w:r>
      </w:hyperlink>
    </w:p>
    <w:p w14:paraId="422F168A" w14:textId="6F2525C3" w:rsidR="00773ADB" w:rsidRDefault="003126F2">
      <w:pPr>
        <w:pStyle w:val="TOC2"/>
        <w:rPr>
          <w:rFonts w:asciiTheme="minorHAnsi" w:eastAsiaTheme="minorEastAsia" w:hAnsiTheme="minorHAnsi" w:cstheme="minorBidi"/>
          <w:i w:val="0"/>
          <w:iCs w:val="0"/>
          <w:noProof/>
          <w:sz w:val="22"/>
          <w:szCs w:val="22"/>
        </w:rPr>
      </w:pPr>
      <w:hyperlink w:anchor="_Toc10721419" w:history="1">
        <w:r w:rsidR="00773ADB" w:rsidRPr="00131EDE">
          <w:rPr>
            <w:rStyle w:val="Hyperlink"/>
            <w:noProof/>
          </w:rPr>
          <w:t>2.2:  Consortium Participation: Consortium Fiscal Agent’s Signature Required</w:t>
        </w:r>
        <w:r w:rsidR="00773ADB">
          <w:rPr>
            <w:noProof/>
            <w:webHidden/>
          </w:rPr>
          <w:tab/>
        </w:r>
        <w:r w:rsidR="00773ADB">
          <w:rPr>
            <w:noProof/>
            <w:webHidden/>
          </w:rPr>
          <w:fldChar w:fldCharType="begin"/>
        </w:r>
        <w:r w:rsidR="00773ADB">
          <w:rPr>
            <w:noProof/>
            <w:webHidden/>
          </w:rPr>
          <w:instrText xml:space="preserve"> PAGEREF _Toc10721419 \h </w:instrText>
        </w:r>
        <w:r w:rsidR="00773ADB">
          <w:rPr>
            <w:noProof/>
            <w:webHidden/>
          </w:rPr>
        </w:r>
        <w:r w:rsidR="00773ADB">
          <w:rPr>
            <w:noProof/>
            <w:webHidden/>
          </w:rPr>
          <w:fldChar w:fldCharType="separate"/>
        </w:r>
        <w:r w:rsidR="00773ADB">
          <w:rPr>
            <w:noProof/>
            <w:webHidden/>
          </w:rPr>
          <w:t>10</w:t>
        </w:r>
        <w:r w:rsidR="00773ADB">
          <w:rPr>
            <w:noProof/>
            <w:webHidden/>
          </w:rPr>
          <w:fldChar w:fldCharType="end"/>
        </w:r>
      </w:hyperlink>
    </w:p>
    <w:p w14:paraId="23807DF5" w14:textId="5AB896C2" w:rsidR="00773ADB" w:rsidRDefault="003126F2">
      <w:pPr>
        <w:pStyle w:val="TOC2"/>
        <w:rPr>
          <w:rFonts w:asciiTheme="minorHAnsi" w:eastAsiaTheme="minorEastAsia" w:hAnsiTheme="minorHAnsi" w:cstheme="minorBidi"/>
          <w:i w:val="0"/>
          <w:iCs w:val="0"/>
          <w:noProof/>
          <w:sz w:val="22"/>
          <w:szCs w:val="22"/>
        </w:rPr>
      </w:pPr>
      <w:hyperlink w:anchor="_Toc10721420" w:history="1">
        <w:r w:rsidR="00773ADB" w:rsidRPr="00131EDE">
          <w:rPr>
            <w:rStyle w:val="Hyperlink"/>
            <w:noProof/>
          </w:rPr>
          <w:t>2.3  Consortium Fund Use Agreement: Chief School Officer’s Signature Required</w:t>
        </w:r>
        <w:r w:rsidR="00773ADB">
          <w:rPr>
            <w:noProof/>
            <w:webHidden/>
          </w:rPr>
          <w:tab/>
        </w:r>
        <w:r w:rsidR="00773ADB">
          <w:rPr>
            <w:noProof/>
            <w:webHidden/>
          </w:rPr>
          <w:fldChar w:fldCharType="begin"/>
        </w:r>
        <w:r w:rsidR="00773ADB">
          <w:rPr>
            <w:noProof/>
            <w:webHidden/>
          </w:rPr>
          <w:instrText xml:space="preserve"> PAGEREF _Toc10721420 \h </w:instrText>
        </w:r>
        <w:r w:rsidR="00773ADB">
          <w:rPr>
            <w:noProof/>
            <w:webHidden/>
          </w:rPr>
        </w:r>
        <w:r w:rsidR="00773ADB">
          <w:rPr>
            <w:noProof/>
            <w:webHidden/>
          </w:rPr>
          <w:fldChar w:fldCharType="separate"/>
        </w:r>
        <w:r w:rsidR="00773ADB">
          <w:rPr>
            <w:noProof/>
            <w:webHidden/>
          </w:rPr>
          <w:t>11</w:t>
        </w:r>
        <w:r w:rsidR="00773ADB">
          <w:rPr>
            <w:noProof/>
            <w:webHidden/>
          </w:rPr>
          <w:fldChar w:fldCharType="end"/>
        </w:r>
      </w:hyperlink>
    </w:p>
    <w:p w14:paraId="136CE0F8" w14:textId="4083D7E7"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21" w:history="1">
        <w:r w:rsidR="00773ADB" w:rsidRPr="00131EDE">
          <w:rPr>
            <w:rStyle w:val="Hyperlink"/>
            <w:noProof/>
          </w:rPr>
          <w:t>Section 3.0: Local Compliance with Perkins V Provisions</w:t>
        </w:r>
        <w:r w:rsidR="00773ADB">
          <w:rPr>
            <w:noProof/>
            <w:webHidden/>
          </w:rPr>
          <w:tab/>
        </w:r>
        <w:r w:rsidR="00773ADB">
          <w:rPr>
            <w:noProof/>
            <w:webHidden/>
          </w:rPr>
          <w:fldChar w:fldCharType="begin"/>
        </w:r>
        <w:r w:rsidR="00773ADB">
          <w:rPr>
            <w:noProof/>
            <w:webHidden/>
          </w:rPr>
          <w:instrText xml:space="preserve"> PAGEREF _Toc10721421 \h </w:instrText>
        </w:r>
        <w:r w:rsidR="00773ADB">
          <w:rPr>
            <w:noProof/>
            <w:webHidden/>
          </w:rPr>
        </w:r>
        <w:r w:rsidR="00773ADB">
          <w:rPr>
            <w:noProof/>
            <w:webHidden/>
          </w:rPr>
          <w:fldChar w:fldCharType="separate"/>
        </w:r>
        <w:r w:rsidR="00773ADB">
          <w:rPr>
            <w:noProof/>
            <w:webHidden/>
          </w:rPr>
          <w:t>12</w:t>
        </w:r>
        <w:r w:rsidR="00773ADB">
          <w:rPr>
            <w:noProof/>
            <w:webHidden/>
          </w:rPr>
          <w:fldChar w:fldCharType="end"/>
        </w:r>
      </w:hyperlink>
    </w:p>
    <w:p w14:paraId="52FF5013" w14:textId="4F3FB7F2" w:rsidR="00773ADB" w:rsidRDefault="003126F2">
      <w:pPr>
        <w:pStyle w:val="TOC2"/>
        <w:rPr>
          <w:rFonts w:asciiTheme="minorHAnsi" w:eastAsiaTheme="minorEastAsia" w:hAnsiTheme="minorHAnsi" w:cstheme="minorBidi"/>
          <w:i w:val="0"/>
          <w:iCs w:val="0"/>
          <w:noProof/>
          <w:sz w:val="22"/>
          <w:szCs w:val="22"/>
        </w:rPr>
      </w:pPr>
      <w:hyperlink w:anchor="_Toc10721422" w:history="1">
        <w:r w:rsidR="00773ADB" w:rsidRPr="00131EDE">
          <w:rPr>
            <w:rStyle w:val="Hyperlink"/>
            <w:noProof/>
          </w:rPr>
          <w:t>3.1 Local Compliance with Perkins V: Offering programs of study and linking programs to postsecondary CTE 134(b)(7)</w:t>
        </w:r>
        <w:r w:rsidR="00773ADB">
          <w:rPr>
            <w:noProof/>
            <w:webHidden/>
          </w:rPr>
          <w:tab/>
        </w:r>
        <w:r w:rsidR="00773ADB">
          <w:rPr>
            <w:noProof/>
            <w:webHidden/>
          </w:rPr>
          <w:fldChar w:fldCharType="begin"/>
        </w:r>
        <w:r w:rsidR="00773ADB">
          <w:rPr>
            <w:noProof/>
            <w:webHidden/>
          </w:rPr>
          <w:instrText xml:space="preserve"> PAGEREF _Toc10721422 \h </w:instrText>
        </w:r>
        <w:r w:rsidR="00773ADB">
          <w:rPr>
            <w:noProof/>
            <w:webHidden/>
          </w:rPr>
        </w:r>
        <w:r w:rsidR="00773ADB">
          <w:rPr>
            <w:noProof/>
            <w:webHidden/>
          </w:rPr>
          <w:fldChar w:fldCharType="separate"/>
        </w:r>
        <w:r w:rsidR="00773ADB">
          <w:rPr>
            <w:noProof/>
            <w:webHidden/>
          </w:rPr>
          <w:t>12</w:t>
        </w:r>
        <w:r w:rsidR="00773ADB">
          <w:rPr>
            <w:noProof/>
            <w:webHidden/>
          </w:rPr>
          <w:fldChar w:fldCharType="end"/>
        </w:r>
      </w:hyperlink>
    </w:p>
    <w:p w14:paraId="27AFDBC5" w14:textId="4E99057E" w:rsidR="00773ADB" w:rsidRDefault="003126F2">
      <w:pPr>
        <w:pStyle w:val="TOC2"/>
        <w:rPr>
          <w:rFonts w:asciiTheme="minorHAnsi" w:eastAsiaTheme="minorEastAsia" w:hAnsiTheme="minorHAnsi" w:cstheme="minorBidi"/>
          <w:i w:val="0"/>
          <w:iCs w:val="0"/>
          <w:noProof/>
          <w:sz w:val="22"/>
          <w:szCs w:val="22"/>
        </w:rPr>
      </w:pPr>
      <w:hyperlink w:anchor="_Toc10721423" w:history="1">
        <w:r w:rsidR="00773ADB" w:rsidRPr="00131EDE">
          <w:rPr>
            <w:rStyle w:val="Hyperlink"/>
            <w:noProof/>
          </w:rPr>
          <w:t>Advisory council contribution to the Perkins V transition application</w:t>
        </w:r>
        <w:r w:rsidR="00773ADB">
          <w:rPr>
            <w:noProof/>
            <w:webHidden/>
          </w:rPr>
          <w:tab/>
        </w:r>
        <w:r w:rsidR="00773ADB">
          <w:rPr>
            <w:noProof/>
            <w:webHidden/>
          </w:rPr>
          <w:fldChar w:fldCharType="begin"/>
        </w:r>
        <w:r w:rsidR="00773ADB">
          <w:rPr>
            <w:noProof/>
            <w:webHidden/>
          </w:rPr>
          <w:instrText xml:space="preserve"> PAGEREF _Toc10721423 \h </w:instrText>
        </w:r>
        <w:r w:rsidR="00773ADB">
          <w:rPr>
            <w:noProof/>
            <w:webHidden/>
          </w:rPr>
        </w:r>
        <w:r w:rsidR="00773ADB">
          <w:rPr>
            <w:noProof/>
            <w:webHidden/>
          </w:rPr>
          <w:fldChar w:fldCharType="separate"/>
        </w:r>
        <w:r w:rsidR="00773ADB">
          <w:rPr>
            <w:noProof/>
            <w:webHidden/>
          </w:rPr>
          <w:t>13</w:t>
        </w:r>
        <w:r w:rsidR="00773ADB">
          <w:rPr>
            <w:noProof/>
            <w:webHidden/>
          </w:rPr>
          <w:fldChar w:fldCharType="end"/>
        </w:r>
      </w:hyperlink>
    </w:p>
    <w:p w14:paraId="208ED981" w14:textId="05ABD7B4" w:rsidR="00773ADB" w:rsidRDefault="003126F2">
      <w:pPr>
        <w:pStyle w:val="TOC3"/>
        <w:rPr>
          <w:rFonts w:asciiTheme="minorHAnsi" w:eastAsiaTheme="minorEastAsia" w:hAnsiTheme="minorHAnsi" w:cstheme="minorBidi"/>
          <w:noProof/>
          <w:sz w:val="22"/>
          <w:szCs w:val="22"/>
        </w:rPr>
      </w:pPr>
      <w:hyperlink w:anchor="_Toc10721424" w:history="1">
        <w:r w:rsidR="00773ADB" w:rsidRPr="00131EDE">
          <w:rPr>
            <w:rStyle w:val="Hyperlink"/>
            <w:noProof/>
          </w:rPr>
          <w:t>3.2 Local Compliance with Perkins V: stakeholder input</w:t>
        </w:r>
        <w:r w:rsidR="00773ADB">
          <w:rPr>
            <w:noProof/>
            <w:webHidden/>
          </w:rPr>
          <w:tab/>
        </w:r>
        <w:r w:rsidR="00773ADB">
          <w:rPr>
            <w:noProof/>
            <w:webHidden/>
          </w:rPr>
          <w:fldChar w:fldCharType="begin"/>
        </w:r>
        <w:r w:rsidR="00773ADB">
          <w:rPr>
            <w:noProof/>
            <w:webHidden/>
          </w:rPr>
          <w:instrText xml:space="preserve"> PAGEREF _Toc10721424 \h </w:instrText>
        </w:r>
        <w:r w:rsidR="00773ADB">
          <w:rPr>
            <w:noProof/>
            <w:webHidden/>
          </w:rPr>
        </w:r>
        <w:r w:rsidR="00773ADB">
          <w:rPr>
            <w:noProof/>
            <w:webHidden/>
          </w:rPr>
          <w:fldChar w:fldCharType="separate"/>
        </w:r>
        <w:r w:rsidR="00773ADB">
          <w:rPr>
            <w:noProof/>
            <w:webHidden/>
          </w:rPr>
          <w:t>13</w:t>
        </w:r>
        <w:r w:rsidR="00773ADB">
          <w:rPr>
            <w:noProof/>
            <w:webHidden/>
          </w:rPr>
          <w:fldChar w:fldCharType="end"/>
        </w:r>
      </w:hyperlink>
    </w:p>
    <w:p w14:paraId="233AE189" w14:textId="4CEEDFEF" w:rsidR="00773ADB" w:rsidRDefault="003126F2">
      <w:pPr>
        <w:pStyle w:val="TOC3"/>
        <w:rPr>
          <w:rFonts w:asciiTheme="minorHAnsi" w:eastAsiaTheme="minorEastAsia" w:hAnsiTheme="minorHAnsi" w:cstheme="minorBidi"/>
          <w:noProof/>
          <w:sz w:val="22"/>
          <w:szCs w:val="22"/>
        </w:rPr>
      </w:pPr>
      <w:hyperlink w:anchor="_Toc10721425" w:history="1">
        <w:r w:rsidR="00773ADB" w:rsidRPr="00131EDE">
          <w:rPr>
            <w:rStyle w:val="Hyperlink"/>
            <w:noProof/>
          </w:rPr>
          <w:t>Advisory Council Activities</w:t>
        </w:r>
        <w:r w:rsidR="00773ADB">
          <w:rPr>
            <w:noProof/>
            <w:webHidden/>
          </w:rPr>
          <w:tab/>
        </w:r>
        <w:r w:rsidR="00773ADB">
          <w:rPr>
            <w:noProof/>
            <w:webHidden/>
          </w:rPr>
          <w:fldChar w:fldCharType="begin"/>
        </w:r>
        <w:r w:rsidR="00773ADB">
          <w:rPr>
            <w:noProof/>
            <w:webHidden/>
          </w:rPr>
          <w:instrText xml:space="preserve"> PAGEREF _Toc10721425 \h </w:instrText>
        </w:r>
        <w:r w:rsidR="00773ADB">
          <w:rPr>
            <w:noProof/>
            <w:webHidden/>
          </w:rPr>
        </w:r>
        <w:r w:rsidR="00773ADB">
          <w:rPr>
            <w:noProof/>
            <w:webHidden/>
          </w:rPr>
          <w:fldChar w:fldCharType="separate"/>
        </w:r>
        <w:r w:rsidR="00773ADB">
          <w:rPr>
            <w:noProof/>
            <w:webHidden/>
          </w:rPr>
          <w:t>14</w:t>
        </w:r>
        <w:r w:rsidR="00773ADB">
          <w:rPr>
            <w:noProof/>
            <w:webHidden/>
          </w:rPr>
          <w:fldChar w:fldCharType="end"/>
        </w:r>
      </w:hyperlink>
    </w:p>
    <w:p w14:paraId="24EB1D09" w14:textId="024C9B0E" w:rsidR="00773ADB" w:rsidRDefault="003126F2">
      <w:pPr>
        <w:pStyle w:val="TOC3"/>
        <w:rPr>
          <w:rFonts w:asciiTheme="minorHAnsi" w:eastAsiaTheme="minorEastAsia" w:hAnsiTheme="minorHAnsi" w:cstheme="minorBidi"/>
          <w:noProof/>
          <w:sz w:val="22"/>
          <w:szCs w:val="22"/>
        </w:rPr>
      </w:pPr>
      <w:hyperlink w:anchor="_Toc10721426" w:history="1">
        <w:r w:rsidR="00773ADB" w:rsidRPr="00131EDE">
          <w:rPr>
            <w:rStyle w:val="Hyperlink"/>
            <w:noProof/>
          </w:rPr>
          <w:t>3.3  Local Compliance with Perkins V: Section 134 (b)(3): Collaboration</w:t>
        </w:r>
        <w:r w:rsidR="00773ADB">
          <w:rPr>
            <w:noProof/>
            <w:webHidden/>
          </w:rPr>
          <w:tab/>
        </w:r>
        <w:r w:rsidR="00773ADB">
          <w:rPr>
            <w:noProof/>
            <w:webHidden/>
          </w:rPr>
          <w:fldChar w:fldCharType="begin"/>
        </w:r>
        <w:r w:rsidR="00773ADB">
          <w:rPr>
            <w:noProof/>
            <w:webHidden/>
          </w:rPr>
          <w:instrText xml:space="preserve"> PAGEREF _Toc10721426 \h </w:instrText>
        </w:r>
        <w:r w:rsidR="00773ADB">
          <w:rPr>
            <w:noProof/>
            <w:webHidden/>
          </w:rPr>
        </w:r>
        <w:r w:rsidR="00773ADB">
          <w:rPr>
            <w:noProof/>
            <w:webHidden/>
          </w:rPr>
          <w:fldChar w:fldCharType="separate"/>
        </w:r>
        <w:r w:rsidR="00773ADB">
          <w:rPr>
            <w:noProof/>
            <w:webHidden/>
          </w:rPr>
          <w:t>17</w:t>
        </w:r>
        <w:r w:rsidR="00773ADB">
          <w:rPr>
            <w:noProof/>
            <w:webHidden/>
          </w:rPr>
          <w:fldChar w:fldCharType="end"/>
        </w:r>
      </w:hyperlink>
    </w:p>
    <w:p w14:paraId="6AC5BB0F" w14:textId="0927CBA7" w:rsidR="00773ADB" w:rsidRDefault="003126F2">
      <w:pPr>
        <w:pStyle w:val="TOC3"/>
        <w:rPr>
          <w:rFonts w:asciiTheme="minorHAnsi" w:eastAsiaTheme="minorEastAsia" w:hAnsiTheme="minorHAnsi" w:cstheme="minorBidi"/>
          <w:noProof/>
          <w:sz w:val="22"/>
          <w:szCs w:val="22"/>
        </w:rPr>
      </w:pPr>
      <w:hyperlink w:anchor="_Toc10721427" w:history="1">
        <w:r w:rsidR="00773ADB" w:rsidRPr="00131EDE">
          <w:rPr>
            <w:rStyle w:val="Hyperlink"/>
            <w:noProof/>
          </w:rPr>
          <w:t>3.4 Local Compliance with Perkins V: Section 134 (b)(4): Academic and Technical Skill Improvement</w:t>
        </w:r>
        <w:r w:rsidR="00773ADB">
          <w:rPr>
            <w:noProof/>
            <w:webHidden/>
          </w:rPr>
          <w:tab/>
        </w:r>
        <w:r w:rsidR="00773ADB">
          <w:rPr>
            <w:noProof/>
            <w:webHidden/>
          </w:rPr>
          <w:fldChar w:fldCharType="begin"/>
        </w:r>
        <w:r w:rsidR="00773ADB">
          <w:rPr>
            <w:noProof/>
            <w:webHidden/>
          </w:rPr>
          <w:instrText xml:space="preserve"> PAGEREF _Toc10721427 \h </w:instrText>
        </w:r>
        <w:r w:rsidR="00773ADB">
          <w:rPr>
            <w:noProof/>
            <w:webHidden/>
          </w:rPr>
        </w:r>
        <w:r w:rsidR="00773ADB">
          <w:rPr>
            <w:noProof/>
            <w:webHidden/>
          </w:rPr>
          <w:fldChar w:fldCharType="separate"/>
        </w:r>
        <w:r w:rsidR="00773ADB">
          <w:rPr>
            <w:noProof/>
            <w:webHidden/>
          </w:rPr>
          <w:t>19</w:t>
        </w:r>
        <w:r w:rsidR="00773ADB">
          <w:rPr>
            <w:noProof/>
            <w:webHidden/>
          </w:rPr>
          <w:fldChar w:fldCharType="end"/>
        </w:r>
      </w:hyperlink>
    </w:p>
    <w:p w14:paraId="3EA611A8" w14:textId="0315F567" w:rsidR="00773ADB" w:rsidRDefault="003126F2">
      <w:pPr>
        <w:pStyle w:val="TOC2"/>
        <w:rPr>
          <w:rFonts w:asciiTheme="minorHAnsi" w:eastAsiaTheme="minorEastAsia" w:hAnsiTheme="minorHAnsi" w:cstheme="minorBidi"/>
          <w:i w:val="0"/>
          <w:iCs w:val="0"/>
          <w:noProof/>
          <w:sz w:val="22"/>
          <w:szCs w:val="22"/>
        </w:rPr>
      </w:pPr>
      <w:hyperlink w:anchor="_Toc10721428" w:history="1">
        <w:r w:rsidR="00773ADB" w:rsidRPr="00131EDE">
          <w:rPr>
            <w:rStyle w:val="Hyperlink"/>
            <w:noProof/>
          </w:rPr>
          <w:t>3.5 Local Compliance with Perkins V: Section134(b)(3) and (7) Linking career education activities</w:t>
        </w:r>
        <w:r w:rsidR="00773ADB">
          <w:rPr>
            <w:noProof/>
            <w:webHidden/>
          </w:rPr>
          <w:tab/>
        </w:r>
        <w:r w:rsidR="00773ADB">
          <w:rPr>
            <w:noProof/>
            <w:webHidden/>
          </w:rPr>
          <w:fldChar w:fldCharType="begin"/>
        </w:r>
        <w:r w:rsidR="00773ADB">
          <w:rPr>
            <w:noProof/>
            <w:webHidden/>
          </w:rPr>
          <w:instrText xml:space="preserve"> PAGEREF _Toc10721428 \h </w:instrText>
        </w:r>
        <w:r w:rsidR="00773ADB">
          <w:rPr>
            <w:noProof/>
            <w:webHidden/>
          </w:rPr>
        </w:r>
        <w:r w:rsidR="00773ADB">
          <w:rPr>
            <w:noProof/>
            <w:webHidden/>
          </w:rPr>
          <w:fldChar w:fldCharType="separate"/>
        </w:r>
        <w:r w:rsidR="00773ADB">
          <w:rPr>
            <w:noProof/>
            <w:webHidden/>
          </w:rPr>
          <w:t>21</w:t>
        </w:r>
        <w:r w:rsidR="00773ADB">
          <w:rPr>
            <w:noProof/>
            <w:webHidden/>
          </w:rPr>
          <w:fldChar w:fldCharType="end"/>
        </w:r>
      </w:hyperlink>
    </w:p>
    <w:p w14:paraId="04002065" w14:textId="5390DD3C" w:rsidR="00773ADB" w:rsidRDefault="003126F2">
      <w:pPr>
        <w:pStyle w:val="TOC2"/>
        <w:rPr>
          <w:rFonts w:asciiTheme="minorHAnsi" w:eastAsiaTheme="minorEastAsia" w:hAnsiTheme="minorHAnsi" w:cstheme="minorBidi"/>
          <w:i w:val="0"/>
          <w:iCs w:val="0"/>
          <w:noProof/>
          <w:sz w:val="22"/>
          <w:szCs w:val="22"/>
        </w:rPr>
      </w:pPr>
      <w:hyperlink w:anchor="_Toc10721429" w:history="1">
        <w:r w:rsidR="00773ADB" w:rsidRPr="00131EDE">
          <w:rPr>
            <w:rStyle w:val="Hyperlink"/>
            <w:noProof/>
          </w:rPr>
          <w:t>3.6 Local Compliance with Perkins V: Section134(b)(9) Equity Provisions</w:t>
        </w:r>
        <w:r w:rsidR="00773ADB">
          <w:rPr>
            <w:noProof/>
            <w:webHidden/>
          </w:rPr>
          <w:tab/>
        </w:r>
        <w:r w:rsidR="00773ADB">
          <w:rPr>
            <w:noProof/>
            <w:webHidden/>
          </w:rPr>
          <w:fldChar w:fldCharType="begin"/>
        </w:r>
        <w:r w:rsidR="00773ADB">
          <w:rPr>
            <w:noProof/>
            <w:webHidden/>
          </w:rPr>
          <w:instrText xml:space="preserve"> PAGEREF _Toc10721429 \h </w:instrText>
        </w:r>
        <w:r w:rsidR="00773ADB">
          <w:rPr>
            <w:noProof/>
            <w:webHidden/>
          </w:rPr>
        </w:r>
        <w:r w:rsidR="00773ADB">
          <w:rPr>
            <w:noProof/>
            <w:webHidden/>
          </w:rPr>
          <w:fldChar w:fldCharType="separate"/>
        </w:r>
        <w:r w:rsidR="00773ADB">
          <w:rPr>
            <w:noProof/>
            <w:webHidden/>
          </w:rPr>
          <w:t>24</w:t>
        </w:r>
        <w:r w:rsidR="00773ADB">
          <w:rPr>
            <w:noProof/>
            <w:webHidden/>
          </w:rPr>
          <w:fldChar w:fldCharType="end"/>
        </w:r>
      </w:hyperlink>
    </w:p>
    <w:p w14:paraId="13E76550" w14:textId="3B1B3BBF" w:rsidR="00773ADB" w:rsidRDefault="003126F2">
      <w:pPr>
        <w:pStyle w:val="TOC2"/>
        <w:rPr>
          <w:rFonts w:asciiTheme="minorHAnsi" w:eastAsiaTheme="minorEastAsia" w:hAnsiTheme="minorHAnsi" w:cstheme="minorBidi"/>
          <w:i w:val="0"/>
          <w:iCs w:val="0"/>
          <w:noProof/>
          <w:sz w:val="22"/>
          <w:szCs w:val="22"/>
        </w:rPr>
      </w:pPr>
      <w:hyperlink w:anchor="_Toc10721430" w:history="1">
        <w:r w:rsidR="00773ADB" w:rsidRPr="00131EDE">
          <w:rPr>
            <w:rStyle w:val="Hyperlink"/>
            <w:noProof/>
          </w:rPr>
          <w:t>3.7 Local Compliance with Perkins V: Section134(b)(5) Special Populations</w:t>
        </w:r>
        <w:r w:rsidR="00773ADB">
          <w:rPr>
            <w:noProof/>
            <w:webHidden/>
          </w:rPr>
          <w:tab/>
        </w:r>
        <w:r w:rsidR="00773ADB">
          <w:rPr>
            <w:noProof/>
            <w:webHidden/>
          </w:rPr>
          <w:fldChar w:fldCharType="begin"/>
        </w:r>
        <w:r w:rsidR="00773ADB">
          <w:rPr>
            <w:noProof/>
            <w:webHidden/>
          </w:rPr>
          <w:instrText xml:space="preserve"> PAGEREF _Toc10721430 \h </w:instrText>
        </w:r>
        <w:r w:rsidR="00773ADB">
          <w:rPr>
            <w:noProof/>
            <w:webHidden/>
          </w:rPr>
        </w:r>
        <w:r w:rsidR="00773ADB">
          <w:rPr>
            <w:noProof/>
            <w:webHidden/>
          </w:rPr>
          <w:fldChar w:fldCharType="separate"/>
        </w:r>
        <w:r w:rsidR="00773ADB">
          <w:rPr>
            <w:noProof/>
            <w:webHidden/>
          </w:rPr>
          <w:t>27</w:t>
        </w:r>
        <w:r w:rsidR="00773ADB">
          <w:rPr>
            <w:noProof/>
            <w:webHidden/>
          </w:rPr>
          <w:fldChar w:fldCharType="end"/>
        </w:r>
      </w:hyperlink>
    </w:p>
    <w:p w14:paraId="2F265E65" w14:textId="1AC2CA23" w:rsidR="00773ADB" w:rsidRDefault="003126F2">
      <w:pPr>
        <w:pStyle w:val="TOC2"/>
        <w:rPr>
          <w:rFonts w:asciiTheme="minorHAnsi" w:eastAsiaTheme="minorEastAsia" w:hAnsiTheme="minorHAnsi" w:cstheme="minorBidi"/>
          <w:i w:val="0"/>
          <w:iCs w:val="0"/>
          <w:noProof/>
          <w:sz w:val="22"/>
          <w:szCs w:val="22"/>
        </w:rPr>
      </w:pPr>
      <w:hyperlink w:anchor="_Toc10721431" w:history="1">
        <w:r w:rsidR="00773ADB" w:rsidRPr="00131EDE">
          <w:rPr>
            <w:rStyle w:val="Hyperlink"/>
            <w:noProof/>
          </w:rPr>
          <w:t>3.8 Local Compliance with Perkins V: Section134(b)(6) Special Populations</w:t>
        </w:r>
        <w:r w:rsidR="00773ADB">
          <w:rPr>
            <w:noProof/>
            <w:webHidden/>
          </w:rPr>
          <w:tab/>
        </w:r>
        <w:r w:rsidR="00773ADB">
          <w:rPr>
            <w:noProof/>
            <w:webHidden/>
          </w:rPr>
          <w:fldChar w:fldCharType="begin"/>
        </w:r>
        <w:r w:rsidR="00773ADB">
          <w:rPr>
            <w:noProof/>
            <w:webHidden/>
          </w:rPr>
          <w:instrText xml:space="preserve"> PAGEREF _Toc10721431 \h </w:instrText>
        </w:r>
        <w:r w:rsidR="00773ADB">
          <w:rPr>
            <w:noProof/>
            <w:webHidden/>
          </w:rPr>
        </w:r>
        <w:r w:rsidR="00773ADB">
          <w:rPr>
            <w:noProof/>
            <w:webHidden/>
          </w:rPr>
          <w:fldChar w:fldCharType="separate"/>
        </w:r>
        <w:r w:rsidR="00773ADB">
          <w:rPr>
            <w:noProof/>
            <w:webHidden/>
          </w:rPr>
          <w:t>30</w:t>
        </w:r>
        <w:r w:rsidR="00773ADB">
          <w:rPr>
            <w:noProof/>
            <w:webHidden/>
          </w:rPr>
          <w:fldChar w:fldCharType="end"/>
        </w:r>
      </w:hyperlink>
    </w:p>
    <w:p w14:paraId="6E00023C" w14:textId="5476345B" w:rsidR="00773ADB" w:rsidRDefault="003126F2">
      <w:pPr>
        <w:pStyle w:val="TOC2"/>
        <w:rPr>
          <w:rFonts w:asciiTheme="minorHAnsi" w:eastAsiaTheme="minorEastAsia" w:hAnsiTheme="minorHAnsi" w:cstheme="minorBidi"/>
          <w:i w:val="0"/>
          <w:iCs w:val="0"/>
          <w:noProof/>
          <w:sz w:val="22"/>
          <w:szCs w:val="22"/>
        </w:rPr>
      </w:pPr>
      <w:hyperlink w:anchor="_Toc10721432" w:history="1">
        <w:r w:rsidR="00773ADB" w:rsidRPr="00131EDE">
          <w:rPr>
            <w:rStyle w:val="Hyperlink"/>
            <w:noProof/>
          </w:rPr>
          <w:t>3.9 Local Compliance with Perkins V: Section134(b)(8) CTE teacher professional development</w:t>
        </w:r>
        <w:r w:rsidR="00773ADB">
          <w:rPr>
            <w:noProof/>
            <w:webHidden/>
          </w:rPr>
          <w:tab/>
        </w:r>
        <w:r w:rsidR="00773ADB">
          <w:rPr>
            <w:noProof/>
            <w:webHidden/>
          </w:rPr>
          <w:fldChar w:fldCharType="begin"/>
        </w:r>
        <w:r w:rsidR="00773ADB">
          <w:rPr>
            <w:noProof/>
            <w:webHidden/>
          </w:rPr>
          <w:instrText xml:space="preserve"> PAGEREF _Toc10721432 \h </w:instrText>
        </w:r>
        <w:r w:rsidR="00773ADB">
          <w:rPr>
            <w:noProof/>
            <w:webHidden/>
          </w:rPr>
        </w:r>
        <w:r w:rsidR="00773ADB">
          <w:rPr>
            <w:noProof/>
            <w:webHidden/>
          </w:rPr>
          <w:fldChar w:fldCharType="separate"/>
        </w:r>
        <w:r w:rsidR="00773ADB">
          <w:rPr>
            <w:noProof/>
            <w:webHidden/>
          </w:rPr>
          <w:t>32</w:t>
        </w:r>
        <w:r w:rsidR="00773ADB">
          <w:rPr>
            <w:noProof/>
            <w:webHidden/>
          </w:rPr>
          <w:fldChar w:fldCharType="end"/>
        </w:r>
      </w:hyperlink>
    </w:p>
    <w:p w14:paraId="1162A4D2" w14:textId="337F7318"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33" w:history="1">
        <w:r w:rsidR="00773ADB" w:rsidRPr="00131EDE">
          <w:rPr>
            <w:rStyle w:val="Hyperlink"/>
            <w:noProof/>
          </w:rPr>
          <w:t>4.0 New for 2019-20: Two Projects Required to Address State Priorities</w:t>
        </w:r>
        <w:r w:rsidR="00773ADB">
          <w:rPr>
            <w:noProof/>
            <w:webHidden/>
          </w:rPr>
          <w:tab/>
        </w:r>
        <w:r w:rsidR="00773ADB">
          <w:rPr>
            <w:noProof/>
            <w:webHidden/>
          </w:rPr>
          <w:fldChar w:fldCharType="begin"/>
        </w:r>
        <w:r w:rsidR="00773ADB">
          <w:rPr>
            <w:noProof/>
            <w:webHidden/>
          </w:rPr>
          <w:instrText xml:space="preserve"> PAGEREF _Toc10721433 \h </w:instrText>
        </w:r>
        <w:r w:rsidR="00773ADB">
          <w:rPr>
            <w:noProof/>
            <w:webHidden/>
          </w:rPr>
        </w:r>
        <w:r w:rsidR="00773ADB">
          <w:rPr>
            <w:noProof/>
            <w:webHidden/>
          </w:rPr>
          <w:fldChar w:fldCharType="separate"/>
        </w:r>
        <w:r w:rsidR="00773ADB">
          <w:rPr>
            <w:noProof/>
            <w:webHidden/>
          </w:rPr>
          <w:t>34</w:t>
        </w:r>
        <w:r w:rsidR="00773ADB">
          <w:rPr>
            <w:noProof/>
            <w:webHidden/>
          </w:rPr>
          <w:fldChar w:fldCharType="end"/>
        </w:r>
      </w:hyperlink>
    </w:p>
    <w:p w14:paraId="1059CADC" w14:textId="0E13471E" w:rsidR="00773ADB" w:rsidRDefault="003126F2">
      <w:pPr>
        <w:pStyle w:val="TOC2"/>
        <w:rPr>
          <w:rFonts w:asciiTheme="minorHAnsi" w:eastAsiaTheme="minorEastAsia" w:hAnsiTheme="minorHAnsi" w:cstheme="minorBidi"/>
          <w:i w:val="0"/>
          <w:iCs w:val="0"/>
          <w:noProof/>
          <w:sz w:val="22"/>
          <w:szCs w:val="22"/>
        </w:rPr>
      </w:pPr>
      <w:hyperlink w:anchor="_Toc10721434" w:history="1">
        <w:r w:rsidR="00773ADB" w:rsidRPr="00131EDE">
          <w:rPr>
            <w:rStyle w:val="Hyperlink"/>
            <w:noProof/>
          </w:rPr>
          <w:t>Overview of Local Projects and Perkins V Required Use of Funds</w:t>
        </w:r>
        <w:r w:rsidR="00773ADB">
          <w:rPr>
            <w:noProof/>
            <w:webHidden/>
          </w:rPr>
          <w:tab/>
        </w:r>
        <w:r w:rsidR="00773ADB">
          <w:rPr>
            <w:noProof/>
            <w:webHidden/>
          </w:rPr>
          <w:fldChar w:fldCharType="begin"/>
        </w:r>
        <w:r w:rsidR="00773ADB">
          <w:rPr>
            <w:noProof/>
            <w:webHidden/>
          </w:rPr>
          <w:instrText xml:space="preserve"> PAGEREF _Toc10721434 \h </w:instrText>
        </w:r>
        <w:r w:rsidR="00773ADB">
          <w:rPr>
            <w:noProof/>
            <w:webHidden/>
          </w:rPr>
        </w:r>
        <w:r w:rsidR="00773ADB">
          <w:rPr>
            <w:noProof/>
            <w:webHidden/>
          </w:rPr>
          <w:fldChar w:fldCharType="separate"/>
        </w:r>
        <w:r w:rsidR="00773ADB">
          <w:rPr>
            <w:noProof/>
            <w:webHidden/>
          </w:rPr>
          <w:t>34</w:t>
        </w:r>
        <w:r w:rsidR="00773ADB">
          <w:rPr>
            <w:noProof/>
            <w:webHidden/>
          </w:rPr>
          <w:fldChar w:fldCharType="end"/>
        </w:r>
      </w:hyperlink>
    </w:p>
    <w:p w14:paraId="5FC800BC" w14:textId="4CF4FA30" w:rsidR="00773ADB" w:rsidRDefault="003126F2">
      <w:pPr>
        <w:pStyle w:val="TOC3"/>
        <w:rPr>
          <w:rFonts w:asciiTheme="minorHAnsi" w:eastAsiaTheme="minorEastAsia" w:hAnsiTheme="minorHAnsi" w:cstheme="minorBidi"/>
          <w:noProof/>
          <w:sz w:val="22"/>
          <w:szCs w:val="22"/>
        </w:rPr>
      </w:pPr>
      <w:hyperlink w:anchor="_Toc10721435" w:history="1">
        <w:r w:rsidR="00773ADB" w:rsidRPr="00131EDE">
          <w:rPr>
            <w:rStyle w:val="Hyperlink"/>
            <w:noProof/>
          </w:rPr>
          <w:t>Local Compliance with Perkins V Required Use of Funds</w:t>
        </w:r>
        <w:r w:rsidR="00773ADB">
          <w:rPr>
            <w:noProof/>
            <w:webHidden/>
          </w:rPr>
          <w:tab/>
        </w:r>
        <w:r w:rsidR="00773ADB">
          <w:rPr>
            <w:noProof/>
            <w:webHidden/>
          </w:rPr>
          <w:fldChar w:fldCharType="begin"/>
        </w:r>
        <w:r w:rsidR="00773ADB">
          <w:rPr>
            <w:noProof/>
            <w:webHidden/>
          </w:rPr>
          <w:instrText xml:space="preserve"> PAGEREF _Toc10721435 \h </w:instrText>
        </w:r>
        <w:r w:rsidR="00773ADB">
          <w:rPr>
            <w:noProof/>
            <w:webHidden/>
          </w:rPr>
        </w:r>
        <w:r w:rsidR="00773ADB">
          <w:rPr>
            <w:noProof/>
            <w:webHidden/>
          </w:rPr>
          <w:fldChar w:fldCharType="separate"/>
        </w:r>
        <w:r w:rsidR="00773ADB">
          <w:rPr>
            <w:noProof/>
            <w:webHidden/>
          </w:rPr>
          <w:t>34</w:t>
        </w:r>
        <w:r w:rsidR="00773ADB">
          <w:rPr>
            <w:noProof/>
            <w:webHidden/>
          </w:rPr>
          <w:fldChar w:fldCharType="end"/>
        </w:r>
      </w:hyperlink>
    </w:p>
    <w:p w14:paraId="16D10996" w14:textId="0B2F421D"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36" w:history="1">
        <w:r w:rsidR="00773ADB" w:rsidRPr="00131EDE">
          <w:rPr>
            <w:rStyle w:val="Hyperlink"/>
            <w:noProof/>
          </w:rPr>
          <w:t>State Priority 1: Program Evaluation</w:t>
        </w:r>
        <w:r w:rsidR="00773ADB">
          <w:rPr>
            <w:noProof/>
            <w:webHidden/>
          </w:rPr>
          <w:tab/>
        </w:r>
        <w:r w:rsidR="00773ADB">
          <w:rPr>
            <w:noProof/>
            <w:webHidden/>
          </w:rPr>
          <w:fldChar w:fldCharType="begin"/>
        </w:r>
        <w:r w:rsidR="00773ADB">
          <w:rPr>
            <w:noProof/>
            <w:webHidden/>
          </w:rPr>
          <w:instrText xml:space="preserve"> PAGEREF _Toc10721436 \h </w:instrText>
        </w:r>
        <w:r w:rsidR="00773ADB">
          <w:rPr>
            <w:noProof/>
            <w:webHidden/>
          </w:rPr>
        </w:r>
        <w:r w:rsidR="00773ADB">
          <w:rPr>
            <w:noProof/>
            <w:webHidden/>
          </w:rPr>
          <w:fldChar w:fldCharType="separate"/>
        </w:r>
        <w:r w:rsidR="00773ADB">
          <w:rPr>
            <w:noProof/>
            <w:webHidden/>
          </w:rPr>
          <w:t>35</w:t>
        </w:r>
        <w:r w:rsidR="00773ADB">
          <w:rPr>
            <w:noProof/>
            <w:webHidden/>
          </w:rPr>
          <w:fldChar w:fldCharType="end"/>
        </w:r>
      </w:hyperlink>
    </w:p>
    <w:p w14:paraId="6C69786F" w14:textId="5CBC900C" w:rsidR="00773ADB" w:rsidRDefault="003126F2">
      <w:pPr>
        <w:pStyle w:val="TOC2"/>
        <w:rPr>
          <w:rFonts w:asciiTheme="minorHAnsi" w:eastAsiaTheme="minorEastAsia" w:hAnsiTheme="minorHAnsi" w:cstheme="minorBidi"/>
          <w:i w:val="0"/>
          <w:iCs w:val="0"/>
          <w:noProof/>
          <w:sz w:val="22"/>
          <w:szCs w:val="22"/>
        </w:rPr>
      </w:pPr>
      <w:hyperlink w:anchor="_Toc10721437" w:history="1">
        <w:r w:rsidR="00773ADB" w:rsidRPr="00131EDE">
          <w:rPr>
            <w:rStyle w:val="Hyperlink"/>
            <w:noProof/>
          </w:rPr>
          <w:t>4.1.a Required Local Project: State Priority 1, Program Evaluation</w:t>
        </w:r>
        <w:r w:rsidR="00773ADB">
          <w:rPr>
            <w:noProof/>
            <w:webHidden/>
          </w:rPr>
          <w:tab/>
        </w:r>
        <w:r w:rsidR="00773ADB">
          <w:rPr>
            <w:noProof/>
            <w:webHidden/>
          </w:rPr>
          <w:fldChar w:fldCharType="begin"/>
        </w:r>
        <w:r w:rsidR="00773ADB">
          <w:rPr>
            <w:noProof/>
            <w:webHidden/>
          </w:rPr>
          <w:instrText xml:space="preserve"> PAGEREF _Toc10721437 \h </w:instrText>
        </w:r>
        <w:r w:rsidR="00773ADB">
          <w:rPr>
            <w:noProof/>
            <w:webHidden/>
          </w:rPr>
        </w:r>
        <w:r w:rsidR="00773ADB">
          <w:rPr>
            <w:noProof/>
            <w:webHidden/>
          </w:rPr>
          <w:fldChar w:fldCharType="separate"/>
        </w:r>
        <w:r w:rsidR="00773ADB">
          <w:rPr>
            <w:noProof/>
            <w:webHidden/>
          </w:rPr>
          <w:t>35</w:t>
        </w:r>
        <w:r w:rsidR="00773ADB">
          <w:rPr>
            <w:noProof/>
            <w:webHidden/>
          </w:rPr>
          <w:fldChar w:fldCharType="end"/>
        </w:r>
      </w:hyperlink>
    </w:p>
    <w:p w14:paraId="253E3C54" w14:textId="642A76D8" w:rsidR="00773ADB" w:rsidRDefault="003126F2">
      <w:pPr>
        <w:pStyle w:val="TOC2"/>
        <w:rPr>
          <w:rFonts w:asciiTheme="minorHAnsi" w:eastAsiaTheme="minorEastAsia" w:hAnsiTheme="minorHAnsi" w:cstheme="minorBidi"/>
          <w:i w:val="0"/>
          <w:iCs w:val="0"/>
          <w:noProof/>
          <w:sz w:val="22"/>
          <w:szCs w:val="22"/>
        </w:rPr>
      </w:pPr>
      <w:hyperlink w:anchor="_Toc10721438" w:history="1">
        <w:r w:rsidR="00773ADB" w:rsidRPr="00131EDE">
          <w:rPr>
            <w:rStyle w:val="Hyperlink"/>
            <w:noProof/>
          </w:rPr>
          <w:t>4.1.b  Required Local Project:  Description, Benchmarks, Action Steps, and Budget</w:t>
        </w:r>
        <w:r w:rsidR="00773ADB">
          <w:rPr>
            <w:noProof/>
            <w:webHidden/>
          </w:rPr>
          <w:tab/>
        </w:r>
        <w:r w:rsidR="00773ADB">
          <w:rPr>
            <w:noProof/>
            <w:webHidden/>
          </w:rPr>
          <w:fldChar w:fldCharType="begin"/>
        </w:r>
        <w:r w:rsidR="00773ADB">
          <w:rPr>
            <w:noProof/>
            <w:webHidden/>
          </w:rPr>
          <w:instrText xml:space="preserve"> PAGEREF _Toc10721438 \h </w:instrText>
        </w:r>
        <w:r w:rsidR="00773ADB">
          <w:rPr>
            <w:noProof/>
            <w:webHidden/>
          </w:rPr>
        </w:r>
        <w:r w:rsidR="00773ADB">
          <w:rPr>
            <w:noProof/>
            <w:webHidden/>
          </w:rPr>
          <w:fldChar w:fldCharType="separate"/>
        </w:r>
        <w:r w:rsidR="00773ADB">
          <w:rPr>
            <w:noProof/>
            <w:webHidden/>
          </w:rPr>
          <w:t>37</w:t>
        </w:r>
        <w:r w:rsidR="00773ADB">
          <w:rPr>
            <w:noProof/>
            <w:webHidden/>
          </w:rPr>
          <w:fldChar w:fldCharType="end"/>
        </w:r>
      </w:hyperlink>
    </w:p>
    <w:p w14:paraId="5F9D1BAF" w14:textId="05FAC0DA" w:rsidR="00773ADB" w:rsidRDefault="003126F2">
      <w:pPr>
        <w:pStyle w:val="TOC3"/>
        <w:rPr>
          <w:rFonts w:asciiTheme="minorHAnsi" w:eastAsiaTheme="minorEastAsia" w:hAnsiTheme="minorHAnsi" w:cstheme="minorBidi"/>
          <w:noProof/>
          <w:sz w:val="22"/>
          <w:szCs w:val="22"/>
        </w:rPr>
      </w:pPr>
      <w:hyperlink w:anchor="_Toc10721439" w:history="1">
        <w:r w:rsidR="00773ADB" w:rsidRPr="00131EDE">
          <w:rPr>
            <w:rStyle w:val="Hyperlink"/>
            <w:noProof/>
          </w:rPr>
          <w:t>Local Compliance with Perkins V Requirements for Local Use of Funds</w:t>
        </w:r>
        <w:r w:rsidR="00773ADB">
          <w:rPr>
            <w:noProof/>
            <w:webHidden/>
          </w:rPr>
          <w:tab/>
        </w:r>
        <w:r w:rsidR="00773ADB">
          <w:rPr>
            <w:noProof/>
            <w:webHidden/>
          </w:rPr>
          <w:fldChar w:fldCharType="begin"/>
        </w:r>
        <w:r w:rsidR="00773ADB">
          <w:rPr>
            <w:noProof/>
            <w:webHidden/>
          </w:rPr>
          <w:instrText xml:space="preserve"> PAGEREF _Toc10721439 \h </w:instrText>
        </w:r>
        <w:r w:rsidR="00773ADB">
          <w:rPr>
            <w:noProof/>
            <w:webHidden/>
          </w:rPr>
        </w:r>
        <w:r w:rsidR="00773ADB">
          <w:rPr>
            <w:noProof/>
            <w:webHidden/>
          </w:rPr>
          <w:fldChar w:fldCharType="separate"/>
        </w:r>
        <w:r w:rsidR="00773ADB">
          <w:rPr>
            <w:noProof/>
            <w:webHidden/>
          </w:rPr>
          <w:t>38</w:t>
        </w:r>
        <w:r w:rsidR="00773ADB">
          <w:rPr>
            <w:noProof/>
            <w:webHidden/>
          </w:rPr>
          <w:fldChar w:fldCharType="end"/>
        </w:r>
      </w:hyperlink>
    </w:p>
    <w:p w14:paraId="293BF91E" w14:textId="4C4C75A2" w:rsidR="00773ADB" w:rsidRDefault="003126F2">
      <w:pPr>
        <w:pStyle w:val="TOC3"/>
        <w:rPr>
          <w:rFonts w:asciiTheme="minorHAnsi" w:eastAsiaTheme="minorEastAsia" w:hAnsiTheme="minorHAnsi" w:cstheme="minorBidi"/>
          <w:noProof/>
          <w:sz w:val="22"/>
          <w:szCs w:val="22"/>
        </w:rPr>
      </w:pPr>
      <w:hyperlink w:anchor="_Toc10721440" w:history="1">
        <w:r w:rsidR="00773ADB" w:rsidRPr="00131EDE">
          <w:rPr>
            <w:rStyle w:val="Hyperlink"/>
            <w:bCs/>
            <w:i/>
            <w:iCs/>
            <w:noProof/>
          </w:rPr>
          <w:t>… Auto-Calculated Budget summary</w:t>
        </w:r>
        <w:r w:rsidR="00773ADB">
          <w:rPr>
            <w:noProof/>
            <w:webHidden/>
          </w:rPr>
          <w:tab/>
        </w:r>
        <w:r w:rsidR="00773ADB">
          <w:rPr>
            <w:noProof/>
            <w:webHidden/>
          </w:rPr>
          <w:fldChar w:fldCharType="begin"/>
        </w:r>
        <w:r w:rsidR="00773ADB">
          <w:rPr>
            <w:noProof/>
            <w:webHidden/>
          </w:rPr>
          <w:instrText xml:space="preserve"> PAGEREF _Toc10721440 \h </w:instrText>
        </w:r>
        <w:r w:rsidR="00773ADB">
          <w:rPr>
            <w:noProof/>
            <w:webHidden/>
          </w:rPr>
        </w:r>
        <w:r w:rsidR="00773ADB">
          <w:rPr>
            <w:noProof/>
            <w:webHidden/>
          </w:rPr>
          <w:fldChar w:fldCharType="separate"/>
        </w:r>
        <w:r w:rsidR="00773ADB">
          <w:rPr>
            <w:noProof/>
            <w:webHidden/>
          </w:rPr>
          <w:t>42</w:t>
        </w:r>
        <w:r w:rsidR="00773ADB">
          <w:rPr>
            <w:noProof/>
            <w:webHidden/>
          </w:rPr>
          <w:fldChar w:fldCharType="end"/>
        </w:r>
      </w:hyperlink>
    </w:p>
    <w:p w14:paraId="7CD0C6FE" w14:textId="696A7EFA"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41" w:history="1">
        <w:r w:rsidR="00773ADB" w:rsidRPr="00131EDE">
          <w:rPr>
            <w:rStyle w:val="Hyperlink"/>
            <w:noProof/>
          </w:rPr>
          <w:t>Local Project Options: State Priorities 2-4</w:t>
        </w:r>
        <w:r w:rsidR="00773ADB">
          <w:rPr>
            <w:noProof/>
            <w:webHidden/>
          </w:rPr>
          <w:tab/>
        </w:r>
        <w:r w:rsidR="00773ADB">
          <w:rPr>
            <w:noProof/>
            <w:webHidden/>
          </w:rPr>
          <w:fldChar w:fldCharType="begin"/>
        </w:r>
        <w:r w:rsidR="00773ADB">
          <w:rPr>
            <w:noProof/>
            <w:webHidden/>
          </w:rPr>
          <w:instrText xml:space="preserve"> PAGEREF _Toc10721441 \h </w:instrText>
        </w:r>
        <w:r w:rsidR="00773ADB">
          <w:rPr>
            <w:noProof/>
            <w:webHidden/>
          </w:rPr>
        </w:r>
        <w:r w:rsidR="00773ADB">
          <w:rPr>
            <w:noProof/>
            <w:webHidden/>
          </w:rPr>
          <w:fldChar w:fldCharType="separate"/>
        </w:r>
        <w:r w:rsidR="00773ADB">
          <w:rPr>
            <w:noProof/>
            <w:webHidden/>
          </w:rPr>
          <w:t>42</w:t>
        </w:r>
        <w:r w:rsidR="00773ADB">
          <w:rPr>
            <w:noProof/>
            <w:webHidden/>
          </w:rPr>
          <w:fldChar w:fldCharType="end"/>
        </w:r>
      </w:hyperlink>
    </w:p>
    <w:p w14:paraId="706EE8F8" w14:textId="333916F5"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42" w:history="1">
        <w:r w:rsidR="00773ADB" w:rsidRPr="00131EDE">
          <w:rPr>
            <w:rStyle w:val="Hyperlink"/>
            <w:noProof/>
          </w:rPr>
          <w:t>Project Option: State Priority 2</w:t>
        </w:r>
        <w:r w:rsidR="00773ADB">
          <w:rPr>
            <w:noProof/>
            <w:webHidden/>
          </w:rPr>
          <w:tab/>
        </w:r>
        <w:r w:rsidR="00773ADB">
          <w:rPr>
            <w:noProof/>
            <w:webHidden/>
          </w:rPr>
          <w:fldChar w:fldCharType="begin"/>
        </w:r>
        <w:r w:rsidR="00773ADB">
          <w:rPr>
            <w:noProof/>
            <w:webHidden/>
          </w:rPr>
          <w:instrText xml:space="preserve"> PAGEREF _Toc10721442 \h </w:instrText>
        </w:r>
        <w:r w:rsidR="00773ADB">
          <w:rPr>
            <w:noProof/>
            <w:webHidden/>
          </w:rPr>
        </w:r>
        <w:r w:rsidR="00773ADB">
          <w:rPr>
            <w:noProof/>
            <w:webHidden/>
          </w:rPr>
          <w:fldChar w:fldCharType="separate"/>
        </w:r>
        <w:r w:rsidR="00773ADB">
          <w:rPr>
            <w:noProof/>
            <w:webHidden/>
          </w:rPr>
          <w:t>43</w:t>
        </w:r>
        <w:r w:rsidR="00773ADB">
          <w:rPr>
            <w:noProof/>
            <w:webHidden/>
          </w:rPr>
          <w:fldChar w:fldCharType="end"/>
        </w:r>
      </w:hyperlink>
    </w:p>
    <w:p w14:paraId="69EC651B" w14:textId="19C77E50" w:rsidR="00773ADB" w:rsidRDefault="003126F2">
      <w:pPr>
        <w:pStyle w:val="TOC2"/>
        <w:rPr>
          <w:rFonts w:asciiTheme="minorHAnsi" w:eastAsiaTheme="minorEastAsia" w:hAnsiTheme="minorHAnsi" w:cstheme="minorBidi"/>
          <w:i w:val="0"/>
          <w:iCs w:val="0"/>
          <w:noProof/>
          <w:sz w:val="22"/>
          <w:szCs w:val="22"/>
        </w:rPr>
      </w:pPr>
      <w:hyperlink w:anchor="_Toc10721443" w:history="1">
        <w:r w:rsidR="00773ADB" w:rsidRPr="00131EDE">
          <w:rPr>
            <w:rStyle w:val="Hyperlink"/>
            <w:noProof/>
          </w:rPr>
          <w:t>Developing and improving work-based learning programs</w:t>
        </w:r>
        <w:r w:rsidR="00773ADB">
          <w:rPr>
            <w:noProof/>
            <w:webHidden/>
          </w:rPr>
          <w:tab/>
        </w:r>
        <w:r w:rsidR="00773ADB">
          <w:rPr>
            <w:noProof/>
            <w:webHidden/>
          </w:rPr>
          <w:fldChar w:fldCharType="begin"/>
        </w:r>
        <w:r w:rsidR="00773ADB">
          <w:rPr>
            <w:noProof/>
            <w:webHidden/>
          </w:rPr>
          <w:instrText xml:space="preserve"> PAGEREF _Toc10721443 \h </w:instrText>
        </w:r>
        <w:r w:rsidR="00773ADB">
          <w:rPr>
            <w:noProof/>
            <w:webHidden/>
          </w:rPr>
        </w:r>
        <w:r w:rsidR="00773ADB">
          <w:rPr>
            <w:noProof/>
            <w:webHidden/>
          </w:rPr>
          <w:fldChar w:fldCharType="separate"/>
        </w:r>
        <w:r w:rsidR="00773ADB">
          <w:rPr>
            <w:noProof/>
            <w:webHidden/>
          </w:rPr>
          <w:t>43</w:t>
        </w:r>
        <w:r w:rsidR="00773ADB">
          <w:rPr>
            <w:noProof/>
            <w:webHidden/>
          </w:rPr>
          <w:fldChar w:fldCharType="end"/>
        </w:r>
      </w:hyperlink>
    </w:p>
    <w:p w14:paraId="2CEFB61E" w14:textId="17622E6D" w:rsidR="00773ADB" w:rsidRDefault="003126F2">
      <w:pPr>
        <w:pStyle w:val="TOC2"/>
        <w:rPr>
          <w:rFonts w:asciiTheme="minorHAnsi" w:eastAsiaTheme="minorEastAsia" w:hAnsiTheme="minorHAnsi" w:cstheme="minorBidi"/>
          <w:i w:val="0"/>
          <w:iCs w:val="0"/>
          <w:noProof/>
          <w:sz w:val="22"/>
          <w:szCs w:val="22"/>
        </w:rPr>
      </w:pPr>
      <w:hyperlink w:anchor="_Toc10721444" w:history="1">
        <w:r w:rsidR="00773ADB" w:rsidRPr="00131EDE">
          <w:rPr>
            <w:rStyle w:val="Hyperlink"/>
            <w:noProof/>
          </w:rPr>
          <w:t>State Priority 2 Local Project:  Description, Benchmarks, Action Steps, and Budget</w:t>
        </w:r>
        <w:r w:rsidR="00773ADB">
          <w:rPr>
            <w:noProof/>
            <w:webHidden/>
          </w:rPr>
          <w:tab/>
        </w:r>
        <w:r w:rsidR="00773ADB">
          <w:rPr>
            <w:noProof/>
            <w:webHidden/>
          </w:rPr>
          <w:fldChar w:fldCharType="begin"/>
        </w:r>
        <w:r w:rsidR="00773ADB">
          <w:rPr>
            <w:noProof/>
            <w:webHidden/>
          </w:rPr>
          <w:instrText xml:space="preserve"> PAGEREF _Toc10721444 \h </w:instrText>
        </w:r>
        <w:r w:rsidR="00773ADB">
          <w:rPr>
            <w:noProof/>
            <w:webHidden/>
          </w:rPr>
        </w:r>
        <w:r w:rsidR="00773ADB">
          <w:rPr>
            <w:noProof/>
            <w:webHidden/>
          </w:rPr>
          <w:fldChar w:fldCharType="separate"/>
        </w:r>
        <w:r w:rsidR="00773ADB">
          <w:rPr>
            <w:noProof/>
            <w:webHidden/>
          </w:rPr>
          <w:t>43</w:t>
        </w:r>
        <w:r w:rsidR="00773ADB">
          <w:rPr>
            <w:noProof/>
            <w:webHidden/>
          </w:rPr>
          <w:fldChar w:fldCharType="end"/>
        </w:r>
      </w:hyperlink>
    </w:p>
    <w:p w14:paraId="032A79AA" w14:textId="44DF0C02" w:rsidR="00773ADB" w:rsidRDefault="003126F2">
      <w:pPr>
        <w:pStyle w:val="TOC3"/>
        <w:rPr>
          <w:rFonts w:asciiTheme="minorHAnsi" w:eastAsiaTheme="minorEastAsia" w:hAnsiTheme="minorHAnsi" w:cstheme="minorBidi"/>
          <w:noProof/>
          <w:sz w:val="22"/>
          <w:szCs w:val="22"/>
        </w:rPr>
      </w:pPr>
      <w:hyperlink w:anchor="_Toc10721445" w:history="1">
        <w:r w:rsidR="00773ADB" w:rsidRPr="00131EDE">
          <w:rPr>
            <w:rStyle w:val="Hyperlink"/>
            <w:noProof/>
          </w:rPr>
          <w:t>State Priority 2 Cost Items</w:t>
        </w:r>
        <w:r w:rsidR="00773ADB">
          <w:rPr>
            <w:noProof/>
            <w:webHidden/>
          </w:rPr>
          <w:tab/>
        </w:r>
        <w:r w:rsidR="00773ADB">
          <w:rPr>
            <w:noProof/>
            <w:webHidden/>
          </w:rPr>
          <w:fldChar w:fldCharType="begin"/>
        </w:r>
        <w:r w:rsidR="00773ADB">
          <w:rPr>
            <w:noProof/>
            <w:webHidden/>
          </w:rPr>
          <w:instrText xml:space="preserve"> PAGEREF _Toc10721445 \h </w:instrText>
        </w:r>
        <w:r w:rsidR="00773ADB">
          <w:rPr>
            <w:noProof/>
            <w:webHidden/>
          </w:rPr>
        </w:r>
        <w:r w:rsidR="00773ADB">
          <w:rPr>
            <w:noProof/>
            <w:webHidden/>
          </w:rPr>
          <w:fldChar w:fldCharType="separate"/>
        </w:r>
        <w:r w:rsidR="00773ADB">
          <w:rPr>
            <w:noProof/>
            <w:webHidden/>
          </w:rPr>
          <w:t>45</w:t>
        </w:r>
        <w:r w:rsidR="00773ADB">
          <w:rPr>
            <w:noProof/>
            <w:webHidden/>
          </w:rPr>
          <w:fldChar w:fldCharType="end"/>
        </w:r>
      </w:hyperlink>
    </w:p>
    <w:p w14:paraId="0F8A1D4B" w14:textId="4C2CAF01" w:rsidR="00773ADB" w:rsidRDefault="003126F2">
      <w:pPr>
        <w:pStyle w:val="TOC3"/>
        <w:rPr>
          <w:rFonts w:asciiTheme="minorHAnsi" w:eastAsiaTheme="minorEastAsia" w:hAnsiTheme="minorHAnsi" w:cstheme="minorBidi"/>
          <w:noProof/>
          <w:sz w:val="22"/>
          <w:szCs w:val="22"/>
        </w:rPr>
      </w:pPr>
      <w:hyperlink w:anchor="_Toc10721446" w:history="1">
        <w:r w:rsidR="00773ADB" w:rsidRPr="00131EDE">
          <w:rPr>
            <w:rStyle w:val="Hyperlink"/>
            <w:noProof/>
          </w:rPr>
          <w:t>State Priority 2 Employee Benefits Worksheet, Code 80</w:t>
        </w:r>
        <w:r w:rsidR="00773ADB">
          <w:rPr>
            <w:noProof/>
            <w:webHidden/>
          </w:rPr>
          <w:tab/>
        </w:r>
        <w:r w:rsidR="00773ADB">
          <w:rPr>
            <w:noProof/>
            <w:webHidden/>
          </w:rPr>
          <w:fldChar w:fldCharType="begin"/>
        </w:r>
        <w:r w:rsidR="00773ADB">
          <w:rPr>
            <w:noProof/>
            <w:webHidden/>
          </w:rPr>
          <w:instrText xml:space="preserve"> PAGEREF _Toc10721446 \h </w:instrText>
        </w:r>
        <w:r w:rsidR="00773ADB">
          <w:rPr>
            <w:noProof/>
            <w:webHidden/>
          </w:rPr>
        </w:r>
        <w:r w:rsidR="00773ADB">
          <w:rPr>
            <w:noProof/>
            <w:webHidden/>
          </w:rPr>
          <w:fldChar w:fldCharType="separate"/>
        </w:r>
        <w:r w:rsidR="00773ADB">
          <w:rPr>
            <w:noProof/>
            <w:webHidden/>
          </w:rPr>
          <w:t>47</w:t>
        </w:r>
        <w:r w:rsidR="00773ADB">
          <w:rPr>
            <w:noProof/>
            <w:webHidden/>
          </w:rPr>
          <w:fldChar w:fldCharType="end"/>
        </w:r>
      </w:hyperlink>
    </w:p>
    <w:p w14:paraId="40927202" w14:textId="42FADA50" w:rsidR="00773ADB" w:rsidRDefault="003126F2">
      <w:pPr>
        <w:pStyle w:val="TOC3"/>
        <w:rPr>
          <w:rFonts w:asciiTheme="minorHAnsi" w:eastAsiaTheme="minorEastAsia" w:hAnsiTheme="minorHAnsi" w:cstheme="minorBidi"/>
          <w:noProof/>
          <w:sz w:val="22"/>
          <w:szCs w:val="22"/>
        </w:rPr>
      </w:pPr>
      <w:hyperlink w:anchor="_Toc10721447" w:history="1">
        <w:r w:rsidR="00773ADB" w:rsidRPr="00131EDE">
          <w:rPr>
            <w:rStyle w:val="Hyperlink"/>
            <w:noProof/>
          </w:rPr>
          <w:t>State Priority 2 Indirect Cost, Code 90 Worksheet</w:t>
        </w:r>
        <w:r w:rsidR="00773ADB">
          <w:rPr>
            <w:noProof/>
            <w:webHidden/>
          </w:rPr>
          <w:tab/>
        </w:r>
        <w:r w:rsidR="00773ADB">
          <w:rPr>
            <w:noProof/>
            <w:webHidden/>
          </w:rPr>
          <w:fldChar w:fldCharType="begin"/>
        </w:r>
        <w:r w:rsidR="00773ADB">
          <w:rPr>
            <w:noProof/>
            <w:webHidden/>
          </w:rPr>
          <w:instrText xml:space="preserve"> PAGEREF _Toc10721447 \h </w:instrText>
        </w:r>
        <w:r w:rsidR="00773ADB">
          <w:rPr>
            <w:noProof/>
            <w:webHidden/>
          </w:rPr>
        </w:r>
        <w:r w:rsidR="00773ADB">
          <w:rPr>
            <w:noProof/>
            <w:webHidden/>
          </w:rPr>
          <w:fldChar w:fldCharType="separate"/>
        </w:r>
        <w:r w:rsidR="00773ADB">
          <w:rPr>
            <w:noProof/>
            <w:webHidden/>
          </w:rPr>
          <w:t>48</w:t>
        </w:r>
        <w:r w:rsidR="00773ADB">
          <w:rPr>
            <w:noProof/>
            <w:webHidden/>
          </w:rPr>
          <w:fldChar w:fldCharType="end"/>
        </w:r>
      </w:hyperlink>
    </w:p>
    <w:p w14:paraId="4D2C8434" w14:textId="2A083307"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48" w:history="1">
        <w:r w:rsidR="00773ADB" w:rsidRPr="00131EDE">
          <w:rPr>
            <w:rStyle w:val="Hyperlink"/>
            <w:noProof/>
          </w:rPr>
          <w:t>Project Option: State Priority 3</w:t>
        </w:r>
        <w:r w:rsidR="00773ADB">
          <w:rPr>
            <w:noProof/>
            <w:webHidden/>
          </w:rPr>
          <w:tab/>
        </w:r>
        <w:r w:rsidR="00773ADB">
          <w:rPr>
            <w:noProof/>
            <w:webHidden/>
          </w:rPr>
          <w:fldChar w:fldCharType="begin"/>
        </w:r>
        <w:r w:rsidR="00773ADB">
          <w:rPr>
            <w:noProof/>
            <w:webHidden/>
          </w:rPr>
          <w:instrText xml:space="preserve"> PAGEREF _Toc10721448 \h </w:instrText>
        </w:r>
        <w:r w:rsidR="00773ADB">
          <w:rPr>
            <w:noProof/>
            <w:webHidden/>
          </w:rPr>
        </w:r>
        <w:r w:rsidR="00773ADB">
          <w:rPr>
            <w:noProof/>
            <w:webHidden/>
          </w:rPr>
          <w:fldChar w:fldCharType="separate"/>
        </w:r>
        <w:r w:rsidR="00773ADB">
          <w:rPr>
            <w:noProof/>
            <w:webHidden/>
          </w:rPr>
          <w:t>49</w:t>
        </w:r>
        <w:r w:rsidR="00773ADB">
          <w:rPr>
            <w:noProof/>
            <w:webHidden/>
          </w:rPr>
          <w:fldChar w:fldCharType="end"/>
        </w:r>
      </w:hyperlink>
    </w:p>
    <w:p w14:paraId="3FD891B0" w14:textId="4E8E6E6B" w:rsidR="00773ADB" w:rsidRDefault="003126F2">
      <w:pPr>
        <w:pStyle w:val="TOC2"/>
        <w:rPr>
          <w:rFonts w:asciiTheme="minorHAnsi" w:eastAsiaTheme="minorEastAsia" w:hAnsiTheme="minorHAnsi" w:cstheme="minorBidi"/>
          <w:i w:val="0"/>
          <w:iCs w:val="0"/>
          <w:noProof/>
          <w:sz w:val="22"/>
          <w:szCs w:val="22"/>
        </w:rPr>
      </w:pPr>
      <w:hyperlink w:anchor="_Toc10721449" w:history="1">
        <w:r w:rsidR="00773ADB" w:rsidRPr="00131EDE">
          <w:rPr>
            <w:rStyle w:val="Hyperlink"/>
            <w:noProof/>
          </w:rPr>
          <w:t>Supporting students with disabilities (SWD) and English Language Learners (ELLs)</w:t>
        </w:r>
        <w:r w:rsidR="00773ADB">
          <w:rPr>
            <w:noProof/>
            <w:webHidden/>
          </w:rPr>
          <w:tab/>
        </w:r>
        <w:r w:rsidR="00773ADB">
          <w:rPr>
            <w:noProof/>
            <w:webHidden/>
          </w:rPr>
          <w:fldChar w:fldCharType="begin"/>
        </w:r>
        <w:r w:rsidR="00773ADB">
          <w:rPr>
            <w:noProof/>
            <w:webHidden/>
          </w:rPr>
          <w:instrText xml:space="preserve"> PAGEREF _Toc10721449 \h </w:instrText>
        </w:r>
        <w:r w:rsidR="00773ADB">
          <w:rPr>
            <w:noProof/>
            <w:webHidden/>
          </w:rPr>
        </w:r>
        <w:r w:rsidR="00773ADB">
          <w:rPr>
            <w:noProof/>
            <w:webHidden/>
          </w:rPr>
          <w:fldChar w:fldCharType="separate"/>
        </w:r>
        <w:r w:rsidR="00773ADB">
          <w:rPr>
            <w:noProof/>
            <w:webHidden/>
          </w:rPr>
          <w:t>49</w:t>
        </w:r>
        <w:r w:rsidR="00773ADB">
          <w:rPr>
            <w:noProof/>
            <w:webHidden/>
          </w:rPr>
          <w:fldChar w:fldCharType="end"/>
        </w:r>
      </w:hyperlink>
    </w:p>
    <w:p w14:paraId="7259DBC2" w14:textId="37B6CF83" w:rsidR="00773ADB" w:rsidRDefault="003126F2">
      <w:pPr>
        <w:pStyle w:val="TOC2"/>
        <w:rPr>
          <w:rFonts w:asciiTheme="minorHAnsi" w:eastAsiaTheme="minorEastAsia" w:hAnsiTheme="minorHAnsi" w:cstheme="minorBidi"/>
          <w:i w:val="0"/>
          <w:iCs w:val="0"/>
          <w:noProof/>
          <w:sz w:val="22"/>
          <w:szCs w:val="22"/>
        </w:rPr>
      </w:pPr>
      <w:hyperlink w:anchor="_Toc10721450" w:history="1">
        <w:r w:rsidR="00773ADB" w:rsidRPr="00131EDE">
          <w:rPr>
            <w:rStyle w:val="Hyperlink"/>
            <w:noProof/>
          </w:rPr>
          <w:t>State Priority 3 Local Project:  Description, Benchmarks, Action Steps, and Cost items</w:t>
        </w:r>
        <w:r w:rsidR="00773ADB">
          <w:rPr>
            <w:noProof/>
            <w:webHidden/>
          </w:rPr>
          <w:tab/>
        </w:r>
        <w:r w:rsidR="00773ADB">
          <w:rPr>
            <w:noProof/>
            <w:webHidden/>
          </w:rPr>
          <w:fldChar w:fldCharType="begin"/>
        </w:r>
        <w:r w:rsidR="00773ADB">
          <w:rPr>
            <w:noProof/>
            <w:webHidden/>
          </w:rPr>
          <w:instrText xml:space="preserve"> PAGEREF _Toc10721450 \h </w:instrText>
        </w:r>
        <w:r w:rsidR="00773ADB">
          <w:rPr>
            <w:noProof/>
            <w:webHidden/>
          </w:rPr>
        </w:r>
        <w:r w:rsidR="00773ADB">
          <w:rPr>
            <w:noProof/>
            <w:webHidden/>
          </w:rPr>
          <w:fldChar w:fldCharType="separate"/>
        </w:r>
        <w:r w:rsidR="00773ADB">
          <w:rPr>
            <w:noProof/>
            <w:webHidden/>
          </w:rPr>
          <w:t>49</w:t>
        </w:r>
        <w:r w:rsidR="00773ADB">
          <w:rPr>
            <w:noProof/>
            <w:webHidden/>
          </w:rPr>
          <w:fldChar w:fldCharType="end"/>
        </w:r>
      </w:hyperlink>
    </w:p>
    <w:p w14:paraId="7C50A4F9" w14:textId="394AD42B" w:rsidR="00773ADB" w:rsidRDefault="003126F2">
      <w:pPr>
        <w:pStyle w:val="TOC3"/>
        <w:rPr>
          <w:rFonts w:asciiTheme="minorHAnsi" w:eastAsiaTheme="minorEastAsia" w:hAnsiTheme="minorHAnsi" w:cstheme="minorBidi"/>
          <w:noProof/>
          <w:sz w:val="22"/>
          <w:szCs w:val="22"/>
        </w:rPr>
      </w:pPr>
      <w:hyperlink w:anchor="_Toc10721451" w:history="1">
        <w:r w:rsidR="00773ADB" w:rsidRPr="00131EDE">
          <w:rPr>
            <w:rStyle w:val="Hyperlink"/>
            <w:noProof/>
          </w:rPr>
          <w:t>State Priority 3 Cost items</w:t>
        </w:r>
        <w:r w:rsidR="00773ADB">
          <w:rPr>
            <w:noProof/>
            <w:webHidden/>
          </w:rPr>
          <w:tab/>
        </w:r>
        <w:r w:rsidR="00773ADB">
          <w:rPr>
            <w:noProof/>
            <w:webHidden/>
          </w:rPr>
          <w:fldChar w:fldCharType="begin"/>
        </w:r>
        <w:r w:rsidR="00773ADB">
          <w:rPr>
            <w:noProof/>
            <w:webHidden/>
          </w:rPr>
          <w:instrText xml:space="preserve"> PAGEREF _Toc10721451 \h </w:instrText>
        </w:r>
        <w:r w:rsidR="00773ADB">
          <w:rPr>
            <w:noProof/>
            <w:webHidden/>
          </w:rPr>
        </w:r>
        <w:r w:rsidR="00773ADB">
          <w:rPr>
            <w:noProof/>
            <w:webHidden/>
          </w:rPr>
          <w:fldChar w:fldCharType="separate"/>
        </w:r>
        <w:r w:rsidR="00773ADB">
          <w:rPr>
            <w:noProof/>
            <w:webHidden/>
          </w:rPr>
          <w:t>51</w:t>
        </w:r>
        <w:r w:rsidR="00773ADB">
          <w:rPr>
            <w:noProof/>
            <w:webHidden/>
          </w:rPr>
          <w:fldChar w:fldCharType="end"/>
        </w:r>
      </w:hyperlink>
    </w:p>
    <w:p w14:paraId="3CD5DC45" w14:textId="080C0CC0" w:rsidR="00773ADB" w:rsidRDefault="003126F2">
      <w:pPr>
        <w:pStyle w:val="TOC3"/>
        <w:rPr>
          <w:rFonts w:asciiTheme="minorHAnsi" w:eastAsiaTheme="minorEastAsia" w:hAnsiTheme="minorHAnsi" w:cstheme="minorBidi"/>
          <w:noProof/>
          <w:sz w:val="22"/>
          <w:szCs w:val="22"/>
        </w:rPr>
      </w:pPr>
      <w:hyperlink w:anchor="_Toc10721452" w:history="1">
        <w:r w:rsidR="00773ADB" w:rsidRPr="00131EDE">
          <w:rPr>
            <w:rStyle w:val="Hyperlink"/>
            <w:noProof/>
          </w:rPr>
          <w:t>State Priority 3 Employee Benefits Worksheet, Code 80</w:t>
        </w:r>
        <w:r w:rsidR="00773ADB">
          <w:rPr>
            <w:noProof/>
            <w:webHidden/>
          </w:rPr>
          <w:tab/>
        </w:r>
        <w:r w:rsidR="00773ADB">
          <w:rPr>
            <w:noProof/>
            <w:webHidden/>
          </w:rPr>
          <w:fldChar w:fldCharType="begin"/>
        </w:r>
        <w:r w:rsidR="00773ADB">
          <w:rPr>
            <w:noProof/>
            <w:webHidden/>
          </w:rPr>
          <w:instrText xml:space="preserve"> PAGEREF _Toc10721452 \h </w:instrText>
        </w:r>
        <w:r w:rsidR="00773ADB">
          <w:rPr>
            <w:noProof/>
            <w:webHidden/>
          </w:rPr>
        </w:r>
        <w:r w:rsidR="00773ADB">
          <w:rPr>
            <w:noProof/>
            <w:webHidden/>
          </w:rPr>
          <w:fldChar w:fldCharType="separate"/>
        </w:r>
        <w:r w:rsidR="00773ADB">
          <w:rPr>
            <w:noProof/>
            <w:webHidden/>
          </w:rPr>
          <w:t>52</w:t>
        </w:r>
        <w:r w:rsidR="00773ADB">
          <w:rPr>
            <w:noProof/>
            <w:webHidden/>
          </w:rPr>
          <w:fldChar w:fldCharType="end"/>
        </w:r>
      </w:hyperlink>
    </w:p>
    <w:p w14:paraId="7370079F" w14:textId="22601347" w:rsidR="00773ADB" w:rsidRDefault="003126F2">
      <w:pPr>
        <w:pStyle w:val="TOC3"/>
        <w:rPr>
          <w:rFonts w:asciiTheme="minorHAnsi" w:eastAsiaTheme="minorEastAsia" w:hAnsiTheme="minorHAnsi" w:cstheme="minorBidi"/>
          <w:noProof/>
          <w:sz w:val="22"/>
          <w:szCs w:val="22"/>
        </w:rPr>
      </w:pPr>
      <w:hyperlink w:anchor="_Toc10721453" w:history="1">
        <w:r w:rsidR="00773ADB" w:rsidRPr="00131EDE">
          <w:rPr>
            <w:rStyle w:val="Hyperlink"/>
            <w:noProof/>
          </w:rPr>
          <w:t>State Priority 3 Indirect Cost, Code 90 Worksheet</w:t>
        </w:r>
        <w:r w:rsidR="00773ADB">
          <w:rPr>
            <w:noProof/>
            <w:webHidden/>
          </w:rPr>
          <w:tab/>
        </w:r>
        <w:r w:rsidR="00773ADB">
          <w:rPr>
            <w:noProof/>
            <w:webHidden/>
          </w:rPr>
          <w:fldChar w:fldCharType="begin"/>
        </w:r>
        <w:r w:rsidR="00773ADB">
          <w:rPr>
            <w:noProof/>
            <w:webHidden/>
          </w:rPr>
          <w:instrText xml:space="preserve"> PAGEREF _Toc10721453 \h </w:instrText>
        </w:r>
        <w:r w:rsidR="00773ADB">
          <w:rPr>
            <w:noProof/>
            <w:webHidden/>
          </w:rPr>
        </w:r>
        <w:r w:rsidR="00773ADB">
          <w:rPr>
            <w:noProof/>
            <w:webHidden/>
          </w:rPr>
          <w:fldChar w:fldCharType="separate"/>
        </w:r>
        <w:r w:rsidR="00773ADB">
          <w:rPr>
            <w:noProof/>
            <w:webHidden/>
          </w:rPr>
          <w:t>53</w:t>
        </w:r>
        <w:r w:rsidR="00773ADB">
          <w:rPr>
            <w:noProof/>
            <w:webHidden/>
          </w:rPr>
          <w:fldChar w:fldCharType="end"/>
        </w:r>
      </w:hyperlink>
    </w:p>
    <w:p w14:paraId="2BE166AF" w14:textId="2AB136C9" w:rsidR="00773ADB" w:rsidRDefault="003126F2">
      <w:pPr>
        <w:pStyle w:val="TOC3"/>
        <w:rPr>
          <w:rFonts w:asciiTheme="minorHAnsi" w:eastAsiaTheme="minorEastAsia" w:hAnsiTheme="minorHAnsi" w:cstheme="minorBidi"/>
          <w:noProof/>
          <w:sz w:val="22"/>
          <w:szCs w:val="22"/>
        </w:rPr>
      </w:pPr>
      <w:hyperlink w:anchor="_Toc10721454" w:history="1">
        <w:r w:rsidR="00773ADB" w:rsidRPr="00131EDE">
          <w:rPr>
            <w:rStyle w:val="Hyperlink"/>
            <w:noProof/>
          </w:rPr>
          <w:t>Administrative Costs including Indirect Costs</w:t>
        </w:r>
        <w:r w:rsidR="00773ADB">
          <w:rPr>
            <w:noProof/>
            <w:webHidden/>
          </w:rPr>
          <w:tab/>
        </w:r>
        <w:r w:rsidR="00773ADB">
          <w:rPr>
            <w:noProof/>
            <w:webHidden/>
          </w:rPr>
          <w:fldChar w:fldCharType="begin"/>
        </w:r>
        <w:r w:rsidR="00773ADB">
          <w:rPr>
            <w:noProof/>
            <w:webHidden/>
          </w:rPr>
          <w:instrText xml:space="preserve"> PAGEREF _Toc10721454 \h </w:instrText>
        </w:r>
        <w:r w:rsidR="00773ADB">
          <w:rPr>
            <w:noProof/>
            <w:webHidden/>
          </w:rPr>
        </w:r>
        <w:r w:rsidR="00773ADB">
          <w:rPr>
            <w:noProof/>
            <w:webHidden/>
          </w:rPr>
          <w:fldChar w:fldCharType="separate"/>
        </w:r>
        <w:r w:rsidR="00773ADB">
          <w:rPr>
            <w:noProof/>
            <w:webHidden/>
          </w:rPr>
          <w:t>53</w:t>
        </w:r>
        <w:r w:rsidR="00773ADB">
          <w:rPr>
            <w:noProof/>
            <w:webHidden/>
          </w:rPr>
          <w:fldChar w:fldCharType="end"/>
        </w:r>
      </w:hyperlink>
    </w:p>
    <w:p w14:paraId="012D0E3C" w14:textId="2672969F"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55" w:history="1">
        <w:r w:rsidR="00773ADB" w:rsidRPr="00131EDE">
          <w:rPr>
            <w:rStyle w:val="Hyperlink"/>
            <w:noProof/>
          </w:rPr>
          <w:t>Project Option: State Priority 4 (select A or B)</w:t>
        </w:r>
        <w:r w:rsidR="00773ADB">
          <w:rPr>
            <w:noProof/>
            <w:webHidden/>
          </w:rPr>
          <w:tab/>
        </w:r>
        <w:r w:rsidR="00773ADB">
          <w:rPr>
            <w:noProof/>
            <w:webHidden/>
          </w:rPr>
          <w:fldChar w:fldCharType="begin"/>
        </w:r>
        <w:r w:rsidR="00773ADB">
          <w:rPr>
            <w:noProof/>
            <w:webHidden/>
          </w:rPr>
          <w:instrText xml:space="preserve"> PAGEREF _Toc10721455 \h </w:instrText>
        </w:r>
        <w:r w:rsidR="00773ADB">
          <w:rPr>
            <w:noProof/>
            <w:webHidden/>
          </w:rPr>
        </w:r>
        <w:r w:rsidR="00773ADB">
          <w:rPr>
            <w:noProof/>
            <w:webHidden/>
          </w:rPr>
          <w:fldChar w:fldCharType="separate"/>
        </w:r>
        <w:r w:rsidR="00773ADB">
          <w:rPr>
            <w:noProof/>
            <w:webHidden/>
          </w:rPr>
          <w:t>55</w:t>
        </w:r>
        <w:r w:rsidR="00773ADB">
          <w:rPr>
            <w:noProof/>
            <w:webHidden/>
          </w:rPr>
          <w:fldChar w:fldCharType="end"/>
        </w:r>
      </w:hyperlink>
    </w:p>
    <w:p w14:paraId="3887D24A" w14:textId="70311D7E" w:rsidR="00773ADB" w:rsidRDefault="003126F2">
      <w:pPr>
        <w:pStyle w:val="TOC2"/>
        <w:rPr>
          <w:rFonts w:asciiTheme="minorHAnsi" w:eastAsiaTheme="minorEastAsia" w:hAnsiTheme="minorHAnsi" w:cstheme="minorBidi"/>
          <w:i w:val="0"/>
          <w:iCs w:val="0"/>
          <w:noProof/>
          <w:sz w:val="22"/>
          <w:szCs w:val="22"/>
        </w:rPr>
      </w:pPr>
      <w:hyperlink w:anchor="_Toc10721456" w:history="1">
        <w:r w:rsidR="00773ADB" w:rsidRPr="00131EDE">
          <w:rPr>
            <w:rStyle w:val="Hyperlink"/>
            <w:noProof/>
          </w:rPr>
          <w:t>A. First-Time New York State CTE Program Approval</w:t>
        </w:r>
        <w:r w:rsidR="00773ADB">
          <w:rPr>
            <w:noProof/>
            <w:webHidden/>
          </w:rPr>
          <w:tab/>
        </w:r>
        <w:r w:rsidR="00773ADB">
          <w:rPr>
            <w:noProof/>
            <w:webHidden/>
          </w:rPr>
          <w:fldChar w:fldCharType="begin"/>
        </w:r>
        <w:r w:rsidR="00773ADB">
          <w:rPr>
            <w:noProof/>
            <w:webHidden/>
          </w:rPr>
          <w:instrText xml:space="preserve"> PAGEREF _Toc10721456 \h </w:instrText>
        </w:r>
        <w:r w:rsidR="00773ADB">
          <w:rPr>
            <w:noProof/>
            <w:webHidden/>
          </w:rPr>
        </w:r>
        <w:r w:rsidR="00773ADB">
          <w:rPr>
            <w:noProof/>
            <w:webHidden/>
          </w:rPr>
          <w:fldChar w:fldCharType="separate"/>
        </w:r>
        <w:r w:rsidR="00773ADB">
          <w:rPr>
            <w:noProof/>
            <w:webHidden/>
          </w:rPr>
          <w:t>55</w:t>
        </w:r>
        <w:r w:rsidR="00773ADB">
          <w:rPr>
            <w:noProof/>
            <w:webHidden/>
          </w:rPr>
          <w:fldChar w:fldCharType="end"/>
        </w:r>
      </w:hyperlink>
    </w:p>
    <w:p w14:paraId="4D9B2717" w14:textId="113C8F3E" w:rsidR="00773ADB" w:rsidRDefault="003126F2">
      <w:pPr>
        <w:pStyle w:val="TOC2"/>
        <w:rPr>
          <w:rFonts w:asciiTheme="minorHAnsi" w:eastAsiaTheme="minorEastAsia" w:hAnsiTheme="minorHAnsi" w:cstheme="minorBidi"/>
          <w:i w:val="0"/>
          <w:iCs w:val="0"/>
          <w:noProof/>
          <w:sz w:val="22"/>
          <w:szCs w:val="22"/>
        </w:rPr>
      </w:pPr>
      <w:hyperlink w:anchor="_Toc10721457" w:history="1">
        <w:r w:rsidR="00773ADB" w:rsidRPr="00131EDE">
          <w:rPr>
            <w:rStyle w:val="Hyperlink"/>
            <w:noProof/>
          </w:rPr>
          <w:t>B. CTE Teacher Training</w:t>
        </w:r>
        <w:r w:rsidR="00773ADB">
          <w:rPr>
            <w:noProof/>
            <w:webHidden/>
          </w:rPr>
          <w:tab/>
        </w:r>
        <w:r w:rsidR="00773ADB">
          <w:rPr>
            <w:noProof/>
            <w:webHidden/>
          </w:rPr>
          <w:fldChar w:fldCharType="begin"/>
        </w:r>
        <w:r w:rsidR="00773ADB">
          <w:rPr>
            <w:noProof/>
            <w:webHidden/>
          </w:rPr>
          <w:instrText xml:space="preserve"> PAGEREF _Toc10721457 \h </w:instrText>
        </w:r>
        <w:r w:rsidR="00773ADB">
          <w:rPr>
            <w:noProof/>
            <w:webHidden/>
          </w:rPr>
        </w:r>
        <w:r w:rsidR="00773ADB">
          <w:rPr>
            <w:noProof/>
            <w:webHidden/>
          </w:rPr>
          <w:fldChar w:fldCharType="separate"/>
        </w:r>
        <w:r w:rsidR="00773ADB">
          <w:rPr>
            <w:noProof/>
            <w:webHidden/>
          </w:rPr>
          <w:t>55</w:t>
        </w:r>
        <w:r w:rsidR="00773ADB">
          <w:rPr>
            <w:noProof/>
            <w:webHidden/>
          </w:rPr>
          <w:fldChar w:fldCharType="end"/>
        </w:r>
      </w:hyperlink>
    </w:p>
    <w:p w14:paraId="54378A3A" w14:textId="52EA0B76" w:rsidR="00773ADB" w:rsidRDefault="003126F2">
      <w:pPr>
        <w:pStyle w:val="TOC3"/>
        <w:rPr>
          <w:rFonts w:asciiTheme="minorHAnsi" w:eastAsiaTheme="minorEastAsia" w:hAnsiTheme="minorHAnsi" w:cstheme="minorBidi"/>
          <w:noProof/>
          <w:sz w:val="22"/>
          <w:szCs w:val="22"/>
        </w:rPr>
      </w:pPr>
      <w:hyperlink w:anchor="_Toc10721458" w:history="1">
        <w:r w:rsidR="00773ADB" w:rsidRPr="00131EDE">
          <w:rPr>
            <w:rStyle w:val="Hyperlink"/>
            <w:rFonts w:cstheme="minorHAnsi"/>
            <w:b/>
            <w:bCs/>
            <w:noProof/>
          </w:rPr>
          <w:t>Program Standards</w:t>
        </w:r>
        <w:r w:rsidR="00773ADB">
          <w:rPr>
            <w:noProof/>
            <w:webHidden/>
          </w:rPr>
          <w:tab/>
        </w:r>
        <w:r w:rsidR="00773ADB">
          <w:rPr>
            <w:noProof/>
            <w:webHidden/>
          </w:rPr>
          <w:fldChar w:fldCharType="begin"/>
        </w:r>
        <w:r w:rsidR="00773ADB">
          <w:rPr>
            <w:noProof/>
            <w:webHidden/>
          </w:rPr>
          <w:instrText xml:space="preserve"> PAGEREF _Toc10721458 \h </w:instrText>
        </w:r>
        <w:r w:rsidR="00773ADB">
          <w:rPr>
            <w:noProof/>
            <w:webHidden/>
          </w:rPr>
        </w:r>
        <w:r w:rsidR="00773ADB">
          <w:rPr>
            <w:noProof/>
            <w:webHidden/>
          </w:rPr>
          <w:fldChar w:fldCharType="separate"/>
        </w:r>
        <w:r w:rsidR="00773ADB">
          <w:rPr>
            <w:noProof/>
            <w:webHidden/>
          </w:rPr>
          <w:t>55</w:t>
        </w:r>
        <w:r w:rsidR="00773ADB">
          <w:rPr>
            <w:noProof/>
            <w:webHidden/>
          </w:rPr>
          <w:fldChar w:fldCharType="end"/>
        </w:r>
      </w:hyperlink>
    </w:p>
    <w:p w14:paraId="71BEA9FC" w14:textId="1ABE46A7" w:rsidR="00773ADB" w:rsidRDefault="003126F2">
      <w:pPr>
        <w:pStyle w:val="TOC2"/>
        <w:rPr>
          <w:rFonts w:asciiTheme="minorHAnsi" w:eastAsiaTheme="minorEastAsia" w:hAnsiTheme="minorHAnsi" w:cstheme="minorBidi"/>
          <w:i w:val="0"/>
          <w:iCs w:val="0"/>
          <w:noProof/>
          <w:sz w:val="22"/>
          <w:szCs w:val="22"/>
        </w:rPr>
      </w:pPr>
      <w:hyperlink w:anchor="_Toc10721459" w:history="1">
        <w:r w:rsidR="00773ADB" w:rsidRPr="00131EDE">
          <w:rPr>
            <w:rStyle w:val="Hyperlink"/>
            <w:noProof/>
          </w:rPr>
          <w:t>State Priority 4: Local Project: Description, Benchmarks, Action Steps, and Cost items</w:t>
        </w:r>
        <w:r w:rsidR="00773ADB">
          <w:rPr>
            <w:noProof/>
            <w:webHidden/>
          </w:rPr>
          <w:tab/>
        </w:r>
        <w:r w:rsidR="00773ADB">
          <w:rPr>
            <w:noProof/>
            <w:webHidden/>
          </w:rPr>
          <w:fldChar w:fldCharType="begin"/>
        </w:r>
        <w:r w:rsidR="00773ADB">
          <w:rPr>
            <w:noProof/>
            <w:webHidden/>
          </w:rPr>
          <w:instrText xml:space="preserve"> PAGEREF _Toc10721459 \h </w:instrText>
        </w:r>
        <w:r w:rsidR="00773ADB">
          <w:rPr>
            <w:noProof/>
            <w:webHidden/>
          </w:rPr>
        </w:r>
        <w:r w:rsidR="00773ADB">
          <w:rPr>
            <w:noProof/>
            <w:webHidden/>
          </w:rPr>
          <w:fldChar w:fldCharType="separate"/>
        </w:r>
        <w:r w:rsidR="00773ADB">
          <w:rPr>
            <w:noProof/>
            <w:webHidden/>
          </w:rPr>
          <w:t>55</w:t>
        </w:r>
        <w:r w:rsidR="00773ADB">
          <w:rPr>
            <w:noProof/>
            <w:webHidden/>
          </w:rPr>
          <w:fldChar w:fldCharType="end"/>
        </w:r>
      </w:hyperlink>
    </w:p>
    <w:p w14:paraId="3A8C1D5C" w14:textId="3790C310" w:rsidR="00773ADB" w:rsidRDefault="003126F2">
      <w:pPr>
        <w:pStyle w:val="TOC3"/>
        <w:rPr>
          <w:rFonts w:asciiTheme="minorHAnsi" w:eastAsiaTheme="minorEastAsia" w:hAnsiTheme="minorHAnsi" w:cstheme="minorBidi"/>
          <w:noProof/>
          <w:sz w:val="22"/>
          <w:szCs w:val="22"/>
        </w:rPr>
      </w:pPr>
      <w:hyperlink w:anchor="_Toc10721460" w:history="1">
        <w:r w:rsidR="00773ADB" w:rsidRPr="00131EDE">
          <w:rPr>
            <w:rStyle w:val="Hyperlink"/>
            <w:noProof/>
          </w:rPr>
          <w:t>Local Compliance with Perkins V Requirements for Local Use of Funds</w:t>
        </w:r>
        <w:r w:rsidR="00773ADB">
          <w:rPr>
            <w:noProof/>
            <w:webHidden/>
          </w:rPr>
          <w:tab/>
        </w:r>
        <w:r w:rsidR="00773ADB">
          <w:rPr>
            <w:noProof/>
            <w:webHidden/>
          </w:rPr>
          <w:fldChar w:fldCharType="begin"/>
        </w:r>
        <w:r w:rsidR="00773ADB">
          <w:rPr>
            <w:noProof/>
            <w:webHidden/>
          </w:rPr>
          <w:instrText xml:space="preserve"> PAGEREF _Toc10721460 \h </w:instrText>
        </w:r>
        <w:r w:rsidR="00773ADB">
          <w:rPr>
            <w:noProof/>
            <w:webHidden/>
          </w:rPr>
        </w:r>
        <w:r w:rsidR="00773ADB">
          <w:rPr>
            <w:noProof/>
            <w:webHidden/>
          </w:rPr>
          <w:fldChar w:fldCharType="separate"/>
        </w:r>
        <w:r w:rsidR="00773ADB">
          <w:rPr>
            <w:noProof/>
            <w:webHidden/>
          </w:rPr>
          <w:t>56</w:t>
        </w:r>
        <w:r w:rsidR="00773ADB">
          <w:rPr>
            <w:noProof/>
            <w:webHidden/>
          </w:rPr>
          <w:fldChar w:fldCharType="end"/>
        </w:r>
      </w:hyperlink>
    </w:p>
    <w:p w14:paraId="2C4F3328" w14:textId="1F98E884" w:rsidR="00773ADB" w:rsidRDefault="003126F2">
      <w:pPr>
        <w:pStyle w:val="TOC3"/>
        <w:rPr>
          <w:rFonts w:asciiTheme="minorHAnsi" w:eastAsiaTheme="minorEastAsia" w:hAnsiTheme="minorHAnsi" w:cstheme="minorBidi"/>
          <w:noProof/>
          <w:sz w:val="22"/>
          <w:szCs w:val="22"/>
        </w:rPr>
      </w:pPr>
      <w:hyperlink w:anchor="_Toc10721461" w:history="1">
        <w:r w:rsidR="00773ADB" w:rsidRPr="00131EDE">
          <w:rPr>
            <w:rStyle w:val="Hyperlink"/>
            <w:b/>
            <w:noProof/>
            <w:snapToGrid w:val="0"/>
          </w:rPr>
          <w:t>State Priority 4 Cost items</w:t>
        </w:r>
        <w:r w:rsidR="00773ADB">
          <w:rPr>
            <w:noProof/>
            <w:webHidden/>
          </w:rPr>
          <w:tab/>
        </w:r>
        <w:r w:rsidR="00773ADB">
          <w:rPr>
            <w:noProof/>
            <w:webHidden/>
          </w:rPr>
          <w:fldChar w:fldCharType="begin"/>
        </w:r>
        <w:r w:rsidR="00773ADB">
          <w:rPr>
            <w:noProof/>
            <w:webHidden/>
          </w:rPr>
          <w:instrText xml:space="preserve"> PAGEREF _Toc10721461 \h </w:instrText>
        </w:r>
        <w:r w:rsidR="00773ADB">
          <w:rPr>
            <w:noProof/>
            <w:webHidden/>
          </w:rPr>
        </w:r>
        <w:r w:rsidR="00773ADB">
          <w:rPr>
            <w:noProof/>
            <w:webHidden/>
          </w:rPr>
          <w:fldChar w:fldCharType="separate"/>
        </w:r>
        <w:r w:rsidR="00773ADB">
          <w:rPr>
            <w:noProof/>
            <w:webHidden/>
          </w:rPr>
          <w:t>57</w:t>
        </w:r>
        <w:r w:rsidR="00773ADB">
          <w:rPr>
            <w:noProof/>
            <w:webHidden/>
          </w:rPr>
          <w:fldChar w:fldCharType="end"/>
        </w:r>
      </w:hyperlink>
    </w:p>
    <w:p w14:paraId="756A4C1C" w14:textId="2FFBB58A" w:rsidR="00773ADB" w:rsidRDefault="003126F2">
      <w:pPr>
        <w:pStyle w:val="TOC3"/>
        <w:rPr>
          <w:rFonts w:asciiTheme="minorHAnsi" w:eastAsiaTheme="minorEastAsia" w:hAnsiTheme="minorHAnsi" w:cstheme="minorBidi"/>
          <w:noProof/>
          <w:sz w:val="22"/>
          <w:szCs w:val="22"/>
        </w:rPr>
      </w:pPr>
      <w:hyperlink w:anchor="_Toc10721462" w:history="1">
        <w:r w:rsidR="00773ADB" w:rsidRPr="00131EDE">
          <w:rPr>
            <w:rStyle w:val="Hyperlink"/>
            <w:noProof/>
          </w:rPr>
          <w:t>State Priority 4 Employee Benefits Worksheet, Code 80</w:t>
        </w:r>
        <w:r w:rsidR="00773ADB">
          <w:rPr>
            <w:noProof/>
            <w:webHidden/>
          </w:rPr>
          <w:tab/>
        </w:r>
        <w:r w:rsidR="00773ADB">
          <w:rPr>
            <w:noProof/>
            <w:webHidden/>
          </w:rPr>
          <w:fldChar w:fldCharType="begin"/>
        </w:r>
        <w:r w:rsidR="00773ADB">
          <w:rPr>
            <w:noProof/>
            <w:webHidden/>
          </w:rPr>
          <w:instrText xml:space="preserve"> PAGEREF _Toc10721462 \h </w:instrText>
        </w:r>
        <w:r w:rsidR="00773ADB">
          <w:rPr>
            <w:noProof/>
            <w:webHidden/>
          </w:rPr>
        </w:r>
        <w:r w:rsidR="00773ADB">
          <w:rPr>
            <w:noProof/>
            <w:webHidden/>
          </w:rPr>
          <w:fldChar w:fldCharType="separate"/>
        </w:r>
        <w:r w:rsidR="00773ADB">
          <w:rPr>
            <w:noProof/>
            <w:webHidden/>
          </w:rPr>
          <w:t>58</w:t>
        </w:r>
        <w:r w:rsidR="00773ADB">
          <w:rPr>
            <w:noProof/>
            <w:webHidden/>
          </w:rPr>
          <w:fldChar w:fldCharType="end"/>
        </w:r>
      </w:hyperlink>
    </w:p>
    <w:p w14:paraId="09F6D26D" w14:textId="509EF435" w:rsidR="00773ADB" w:rsidRDefault="003126F2">
      <w:pPr>
        <w:pStyle w:val="TOC3"/>
        <w:rPr>
          <w:rFonts w:asciiTheme="minorHAnsi" w:eastAsiaTheme="minorEastAsia" w:hAnsiTheme="minorHAnsi" w:cstheme="minorBidi"/>
          <w:noProof/>
          <w:sz w:val="22"/>
          <w:szCs w:val="22"/>
        </w:rPr>
      </w:pPr>
      <w:hyperlink w:anchor="_Toc10721463" w:history="1">
        <w:r w:rsidR="00773ADB" w:rsidRPr="00131EDE">
          <w:rPr>
            <w:rStyle w:val="Hyperlink"/>
            <w:noProof/>
          </w:rPr>
          <w:t>State Priority 4 Indirect Cost, Code 90 Worksheet</w:t>
        </w:r>
        <w:r w:rsidR="00773ADB">
          <w:rPr>
            <w:noProof/>
            <w:webHidden/>
          </w:rPr>
          <w:tab/>
        </w:r>
        <w:r w:rsidR="00773ADB">
          <w:rPr>
            <w:noProof/>
            <w:webHidden/>
          </w:rPr>
          <w:fldChar w:fldCharType="begin"/>
        </w:r>
        <w:r w:rsidR="00773ADB">
          <w:rPr>
            <w:noProof/>
            <w:webHidden/>
          </w:rPr>
          <w:instrText xml:space="preserve"> PAGEREF _Toc10721463 \h </w:instrText>
        </w:r>
        <w:r w:rsidR="00773ADB">
          <w:rPr>
            <w:noProof/>
            <w:webHidden/>
          </w:rPr>
        </w:r>
        <w:r w:rsidR="00773ADB">
          <w:rPr>
            <w:noProof/>
            <w:webHidden/>
          </w:rPr>
          <w:fldChar w:fldCharType="separate"/>
        </w:r>
        <w:r w:rsidR="00773ADB">
          <w:rPr>
            <w:noProof/>
            <w:webHidden/>
          </w:rPr>
          <w:t>60</w:t>
        </w:r>
        <w:r w:rsidR="00773ADB">
          <w:rPr>
            <w:noProof/>
            <w:webHidden/>
          </w:rPr>
          <w:fldChar w:fldCharType="end"/>
        </w:r>
      </w:hyperlink>
    </w:p>
    <w:p w14:paraId="5CF343A3" w14:textId="2065DFC6"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64" w:history="1">
        <w:r w:rsidR="00773ADB" w:rsidRPr="00131EDE">
          <w:rPr>
            <w:rStyle w:val="Hyperlink"/>
            <w:noProof/>
          </w:rPr>
          <w:t>5.0  Required Budget, Assurances, and Certifications</w:t>
        </w:r>
        <w:r w:rsidR="00773ADB">
          <w:rPr>
            <w:noProof/>
            <w:webHidden/>
          </w:rPr>
          <w:tab/>
        </w:r>
        <w:r w:rsidR="00773ADB">
          <w:rPr>
            <w:noProof/>
            <w:webHidden/>
          </w:rPr>
          <w:fldChar w:fldCharType="begin"/>
        </w:r>
        <w:r w:rsidR="00773ADB">
          <w:rPr>
            <w:noProof/>
            <w:webHidden/>
          </w:rPr>
          <w:instrText xml:space="preserve"> PAGEREF _Toc10721464 \h </w:instrText>
        </w:r>
        <w:r w:rsidR="00773ADB">
          <w:rPr>
            <w:noProof/>
            <w:webHidden/>
          </w:rPr>
        </w:r>
        <w:r w:rsidR="00773ADB">
          <w:rPr>
            <w:noProof/>
            <w:webHidden/>
          </w:rPr>
          <w:fldChar w:fldCharType="separate"/>
        </w:r>
        <w:r w:rsidR="00773ADB">
          <w:rPr>
            <w:noProof/>
            <w:webHidden/>
          </w:rPr>
          <w:t>61</w:t>
        </w:r>
        <w:r w:rsidR="00773ADB">
          <w:rPr>
            <w:noProof/>
            <w:webHidden/>
          </w:rPr>
          <w:fldChar w:fldCharType="end"/>
        </w:r>
      </w:hyperlink>
    </w:p>
    <w:p w14:paraId="7B76AC36" w14:textId="00AB35C2" w:rsidR="00773ADB" w:rsidRDefault="003126F2">
      <w:pPr>
        <w:pStyle w:val="TOC2"/>
        <w:rPr>
          <w:rFonts w:asciiTheme="minorHAnsi" w:eastAsiaTheme="minorEastAsia" w:hAnsiTheme="minorHAnsi" w:cstheme="minorBidi"/>
          <w:i w:val="0"/>
          <w:iCs w:val="0"/>
          <w:noProof/>
          <w:sz w:val="22"/>
          <w:szCs w:val="22"/>
        </w:rPr>
      </w:pPr>
      <w:hyperlink w:anchor="_Toc10721465" w:history="1">
        <w:r w:rsidR="00773ADB" w:rsidRPr="00131EDE">
          <w:rPr>
            <w:rStyle w:val="Hyperlink"/>
            <w:noProof/>
          </w:rPr>
          <w:t>5.1 FS-10 Proposed Budget for Federal or State Grant Form Submission</w:t>
        </w:r>
        <w:r w:rsidR="00773ADB">
          <w:rPr>
            <w:noProof/>
            <w:webHidden/>
          </w:rPr>
          <w:tab/>
        </w:r>
        <w:r w:rsidR="00773ADB">
          <w:rPr>
            <w:noProof/>
            <w:webHidden/>
          </w:rPr>
          <w:fldChar w:fldCharType="begin"/>
        </w:r>
        <w:r w:rsidR="00773ADB">
          <w:rPr>
            <w:noProof/>
            <w:webHidden/>
          </w:rPr>
          <w:instrText xml:space="preserve"> PAGEREF _Toc10721465 \h </w:instrText>
        </w:r>
        <w:r w:rsidR="00773ADB">
          <w:rPr>
            <w:noProof/>
            <w:webHidden/>
          </w:rPr>
        </w:r>
        <w:r w:rsidR="00773ADB">
          <w:rPr>
            <w:noProof/>
            <w:webHidden/>
          </w:rPr>
          <w:fldChar w:fldCharType="separate"/>
        </w:r>
        <w:r w:rsidR="00773ADB">
          <w:rPr>
            <w:noProof/>
            <w:webHidden/>
          </w:rPr>
          <w:t>61</w:t>
        </w:r>
        <w:r w:rsidR="00773ADB">
          <w:rPr>
            <w:noProof/>
            <w:webHidden/>
          </w:rPr>
          <w:fldChar w:fldCharType="end"/>
        </w:r>
      </w:hyperlink>
    </w:p>
    <w:p w14:paraId="12B99851" w14:textId="2F7CF38A" w:rsidR="00773ADB" w:rsidRDefault="003126F2">
      <w:pPr>
        <w:pStyle w:val="TOC3"/>
        <w:rPr>
          <w:rFonts w:asciiTheme="minorHAnsi" w:eastAsiaTheme="minorEastAsia" w:hAnsiTheme="minorHAnsi" w:cstheme="minorBidi"/>
          <w:noProof/>
          <w:sz w:val="22"/>
          <w:szCs w:val="22"/>
        </w:rPr>
      </w:pPr>
      <w:hyperlink w:anchor="_Toc10721466"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2" w:name="_Toc10713276"/>
        <w:r w:rsidR="00773ADB" w:rsidRPr="00131EDE">
          <w:rPr>
            <w:rStyle w:val="Hyperlink"/>
            <w:rFonts w:ascii="Calibri" w:hAnsi="Calibri"/>
            <w:noProof/>
            <w:shd w:val="clear" w:color="auto" w:fill="FFFFFF" w:themeFill="background1"/>
          </w:rPr>
          <w:fldChar w:fldCharType="end"/>
        </w:r>
        <w:bookmarkEnd w:id="2"/>
        <w:r w:rsidR="00773ADB">
          <w:rPr>
            <w:noProof/>
            <w:webHidden/>
          </w:rPr>
          <w:tab/>
        </w:r>
        <w:r w:rsidR="00773ADB">
          <w:rPr>
            <w:noProof/>
            <w:webHidden/>
          </w:rPr>
          <w:fldChar w:fldCharType="begin"/>
        </w:r>
        <w:r w:rsidR="00773ADB">
          <w:rPr>
            <w:noProof/>
            <w:webHidden/>
          </w:rPr>
          <w:instrText xml:space="preserve"> PAGEREF _Toc10721466 \h </w:instrText>
        </w:r>
        <w:r w:rsidR="00773ADB">
          <w:rPr>
            <w:noProof/>
            <w:webHidden/>
          </w:rPr>
        </w:r>
        <w:r w:rsidR="00773ADB">
          <w:rPr>
            <w:noProof/>
            <w:webHidden/>
          </w:rPr>
          <w:fldChar w:fldCharType="separate"/>
        </w:r>
        <w:r w:rsidR="00773ADB">
          <w:rPr>
            <w:noProof/>
            <w:webHidden/>
          </w:rPr>
          <w:t>61</w:t>
        </w:r>
        <w:r w:rsidR="00773ADB">
          <w:rPr>
            <w:noProof/>
            <w:webHidden/>
          </w:rPr>
          <w:fldChar w:fldCharType="end"/>
        </w:r>
      </w:hyperlink>
    </w:p>
    <w:p w14:paraId="75152946" w14:textId="1169D777" w:rsidR="00773ADB" w:rsidRDefault="003126F2">
      <w:pPr>
        <w:pStyle w:val="TOC2"/>
        <w:rPr>
          <w:rFonts w:asciiTheme="minorHAnsi" w:eastAsiaTheme="minorEastAsia" w:hAnsiTheme="minorHAnsi" w:cstheme="minorBidi"/>
          <w:i w:val="0"/>
          <w:iCs w:val="0"/>
          <w:noProof/>
          <w:sz w:val="22"/>
          <w:szCs w:val="22"/>
        </w:rPr>
      </w:pPr>
      <w:hyperlink w:anchor="_Toc10721467" w:history="1">
        <w:r w:rsidR="00773ADB" w:rsidRPr="00131EDE">
          <w:rPr>
            <w:rStyle w:val="Hyperlink"/>
            <w:noProof/>
          </w:rPr>
          <w:t>5.3 Statement of Assurances for Secondary Perkins Basic Grant Recipients 2019-20: Chief School Officer’s Signature Required</w:t>
        </w:r>
        <w:r w:rsidR="00773ADB">
          <w:rPr>
            <w:noProof/>
            <w:webHidden/>
          </w:rPr>
          <w:tab/>
        </w:r>
        <w:r w:rsidR="00773ADB">
          <w:rPr>
            <w:noProof/>
            <w:webHidden/>
          </w:rPr>
          <w:fldChar w:fldCharType="begin"/>
        </w:r>
        <w:r w:rsidR="00773ADB">
          <w:rPr>
            <w:noProof/>
            <w:webHidden/>
          </w:rPr>
          <w:instrText xml:space="preserve"> PAGEREF _Toc10721467 \h </w:instrText>
        </w:r>
        <w:r w:rsidR="00773ADB">
          <w:rPr>
            <w:noProof/>
            <w:webHidden/>
          </w:rPr>
        </w:r>
        <w:r w:rsidR="00773ADB">
          <w:rPr>
            <w:noProof/>
            <w:webHidden/>
          </w:rPr>
          <w:fldChar w:fldCharType="separate"/>
        </w:r>
        <w:r w:rsidR="00773ADB">
          <w:rPr>
            <w:noProof/>
            <w:webHidden/>
          </w:rPr>
          <w:t>62</w:t>
        </w:r>
        <w:r w:rsidR="00773ADB">
          <w:rPr>
            <w:noProof/>
            <w:webHidden/>
          </w:rPr>
          <w:fldChar w:fldCharType="end"/>
        </w:r>
      </w:hyperlink>
    </w:p>
    <w:p w14:paraId="47DD5811" w14:textId="1056F954" w:rsidR="00773ADB" w:rsidRDefault="003126F2">
      <w:pPr>
        <w:pStyle w:val="TOC2"/>
        <w:rPr>
          <w:rFonts w:asciiTheme="minorHAnsi" w:eastAsiaTheme="minorEastAsia" w:hAnsiTheme="minorHAnsi" w:cstheme="minorBidi"/>
          <w:i w:val="0"/>
          <w:iCs w:val="0"/>
          <w:noProof/>
          <w:sz w:val="22"/>
          <w:szCs w:val="22"/>
        </w:rPr>
      </w:pPr>
      <w:hyperlink w:anchor="_Toc10721468" w:history="1">
        <w:r w:rsidR="00773ADB" w:rsidRPr="00131EDE">
          <w:rPr>
            <w:rStyle w:val="Hyperlink"/>
            <w:noProof/>
          </w:rPr>
          <w:t>5.4 Certifications Regarding Lobbying; Debarment, Suspension, Other Responsibilities &amp; Drug-Free Workplace Requirements</w:t>
        </w:r>
        <w:r w:rsidR="00773ADB">
          <w:rPr>
            <w:noProof/>
            <w:webHidden/>
          </w:rPr>
          <w:tab/>
        </w:r>
        <w:r w:rsidR="00773ADB">
          <w:rPr>
            <w:noProof/>
            <w:webHidden/>
          </w:rPr>
          <w:fldChar w:fldCharType="begin"/>
        </w:r>
        <w:r w:rsidR="00773ADB">
          <w:rPr>
            <w:noProof/>
            <w:webHidden/>
          </w:rPr>
          <w:instrText xml:space="preserve"> PAGEREF _Toc10721468 \h </w:instrText>
        </w:r>
        <w:r w:rsidR="00773ADB">
          <w:rPr>
            <w:noProof/>
            <w:webHidden/>
          </w:rPr>
        </w:r>
        <w:r w:rsidR="00773ADB">
          <w:rPr>
            <w:noProof/>
            <w:webHidden/>
          </w:rPr>
          <w:fldChar w:fldCharType="separate"/>
        </w:r>
        <w:r w:rsidR="00773ADB">
          <w:rPr>
            <w:noProof/>
            <w:webHidden/>
          </w:rPr>
          <w:t>63</w:t>
        </w:r>
        <w:r w:rsidR="00773ADB">
          <w:rPr>
            <w:noProof/>
            <w:webHidden/>
          </w:rPr>
          <w:fldChar w:fldCharType="end"/>
        </w:r>
      </w:hyperlink>
    </w:p>
    <w:p w14:paraId="118864E9" w14:textId="5019515B" w:rsidR="00773ADB" w:rsidRDefault="003126F2">
      <w:pPr>
        <w:pStyle w:val="TOC3"/>
        <w:rPr>
          <w:rFonts w:asciiTheme="minorHAnsi" w:eastAsiaTheme="minorEastAsia" w:hAnsiTheme="minorHAnsi" w:cstheme="minorBidi"/>
          <w:noProof/>
          <w:sz w:val="22"/>
          <w:szCs w:val="22"/>
        </w:rPr>
      </w:pPr>
      <w:hyperlink w:anchor="_Toc10721469"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3" w:name="_Toc10713279"/>
        <w:r w:rsidR="00773ADB" w:rsidRPr="00131EDE">
          <w:rPr>
            <w:rStyle w:val="Hyperlink"/>
            <w:rFonts w:ascii="Calibri" w:hAnsi="Calibri"/>
            <w:noProof/>
            <w:shd w:val="clear" w:color="auto" w:fill="FFFFFF" w:themeFill="background1"/>
          </w:rPr>
          <w:fldChar w:fldCharType="end"/>
        </w:r>
        <w:bookmarkEnd w:id="3"/>
        <w:r w:rsidR="00773ADB">
          <w:rPr>
            <w:noProof/>
            <w:webHidden/>
          </w:rPr>
          <w:tab/>
        </w:r>
        <w:r w:rsidR="00773ADB">
          <w:rPr>
            <w:noProof/>
            <w:webHidden/>
          </w:rPr>
          <w:fldChar w:fldCharType="begin"/>
        </w:r>
        <w:r w:rsidR="00773ADB">
          <w:rPr>
            <w:noProof/>
            <w:webHidden/>
          </w:rPr>
          <w:instrText xml:space="preserve"> PAGEREF _Toc10721469 \h </w:instrText>
        </w:r>
        <w:r w:rsidR="00773ADB">
          <w:rPr>
            <w:noProof/>
            <w:webHidden/>
          </w:rPr>
        </w:r>
        <w:r w:rsidR="00773ADB">
          <w:rPr>
            <w:noProof/>
            <w:webHidden/>
          </w:rPr>
          <w:fldChar w:fldCharType="separate"/>
        </w:r>
        <w:r w:rsidR="00773ADB">
          <w:rPr>
            <w:noProof/>
            <w:webHidden/>
          </w:rPr>
          <w:t>64</w:t>
        </w:r>
        <w:r w:rsidR="00773ADB">
          <w:rPr>
            <w:noProof/>
            <w:webHidden/>
          </w:rPr>
          <w:fldChar w:fldCharType="end"/>
        </w:r>
      </w:hyperlink>
    </w:p>
    <w:p w14:paraId="3894053A" w14:textId="696B742F" w:rsidR="00773ADB" w:rsidRDefault="003126F2">
      <w:pPr>
        <w:pStyle w:val="TOC2"/>
        <w:rPr>
          <w:rFonts w:asciiTheme="minorHAnsi" w:eastAsiaTheme="minorEastAsia" w:hAnsiTheme="minorHAnsi" w:cstheme="minorBidi"/>
          <w:i w:val="0"/>
          <w:iCs w:val="0"/>
          <w:noProof/>
          <w:sz w:val="22"/>
          <w:szCs w:val="22"/>
        </w:rPr>
      </w:pPr>
      <w:hyperlink w:anchor="_Toc10721470" w:history="1">
        <w:r w:rsidR="00773ADB" w:rsidRPr="00131EDE">
          <w:rPr>
            <w:rStyle w:val="Hyperlink"/>
            <w:noProof/>
          </w:rPr>
          <w:t>5.5 Certifications: Chief School Officer’s Signature Required</w:t>
        </w:r>
        <w:r w:rsidR="00773ADB">
          <w:rPr>
            <w:noProof/>
            <w:webHidden/>
          </w:rPr>
          <w:tab/>
        </w:r>
        <w:r w:rsidR="00773ADB">
          <w:rPr>
            <w:noProof/>
            <w:webHidden/>
          </w:rPr>
          <w:fldChar w:fldCharType="begin"/>
        </w:r>
        <w:r w:rsidR="00773ADB">
          <w:rPr>
            <w:noProof/>
            <w:webHidden/>
          </w:rPr>
          <w:instrText xml:space="preserve"> PAGEREF _Toc10721470 \h </w:instrText>
        </w:r>
        <w:r w:rsidR="00773ADB">
          <w:rPr>
            <w:noProof/>
            <w:webHidden/>
          </w:rPr>
        </w:r>
        <w:r w:rsidR="00773ADB">
          <w:rPr>
            <w:noProof/>
            <w:webHidden/>
          </w:rPr>
          <w:fldChar w:fldCharType="separate"/>
        </w:r>
        <w:r w:rsidR="00773ADB">
          <w:rPr>
            <w:noProof/>
            <w:webHidden/>
          </w:rPr>
          <w:t>65</w:t>
        </w:r>
        <w:r w:rsidR="00773ADB">
          <w:rPr>
            <w:noProof/>
            <w:webHidden/>
          </w:rPr>
          <w:fldChar w:fldCharType="end"/>
        </w:r>
      </w:hyperlink>
    </w:p>
    <w:p w14:paraId="21995FF5" w14:textId="0A976B38"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71" w:history="1">
        <w:r w:rsidR="00773ADB" w:rsidRPr="00131EDE">
          <w:rPr>
            <w:rStyle w:val="Hyperlink"/>
            <w:noProof/>
          </w:rPr>
          <w:t>6.0 Appendix</w:t>
        </w:r>
        <w:r w:rsidR="00773ADB">
          <w:rPr>
            <w:noProof/>
            <w:webHidden/>
          </w:rPr>
          <w:tab/>
        </w:r>
        <w:r w:rsidR="00773ADB">
          <w:rPr>
            <w:noProof/>
            <w:webHidden/>
          </w:rPr>
          <w:fldChar w:fldCharType="begin"/>
        </w:r>
        <w:r w:rsidR="00773ADB">
          <w:rPr>
            <w:noProof/>
            <w:webHidden/>
          </w:rPr>
          <w:instrText xml:space="preserve"> PAGEREF _Toc10721471 \h </w:instrText>
        </w:r>
        <w:r w:rsidR="00773ADB">
          <w:rPr>
            <w:noProof/>
            <w:webHidden/>
          </w:rPr>
        </w:r>
        <w:r w:rsidR="00773ADB">
          <w:rPr>
            <w:noProof/>
            <w:webHidden/>
          </w:rPr>
          <w:fldChar w:fldCharType="separate"/>
        </w:r>
        <w:r w:rsidR="00773ADB">
          <w:rPr>
            <w:noProof/>
            <w:webHidden/>
          </w:rPr>
          <w:t>66</w:t>
        </w:r>
        <w:r w:rsidR="00773ADB">
          <w:rPr>
            <w:noProof/>
            <w:webHidden/>
          </w:rPr>
          <w:fldChar w:fldCharType="end"/>
        </w:r>
      </w:hyperlink>
    </w:p>
    <w:p w14:paraId="14030456" w14:textId="337A2DE3" w:rsidR="00773ADB" w:rsidRDefault="003126F2">
      <w:pPr>
        <w:pStyle w:val="TOC2"/>
        <w:rPr>
          <w:rFonts w:asciiTheme="minorHAnsi" w:eastAsiaTheme="minorEastAsia" w:hAnsiTheme="minorHAnsi" w:cstheme="minorBidi"/>
          <w:i w:val="0"/>
          <w:iCs w:val="0"/>
          <w:noProof/>
          <w:sz w:val="22"/>
          <w:szCs w:val="22"/>
        </w:rPr>
      </w:pPr>
      <w:hyperlink w:anchor="_Toc10721472" w:history="1">
        <w:r w:rsidR="00773ADB" w:rsidRPr="00131EDE">
          <w:rPr>
            <w:rStyle w:val="Hyperlink"/>
            <w:noProof/>
          </w:rPr>
          <w:t>6.1 Final Year of Perkins IV Data Reporting</w:t>
        </w:r>
        <w:r w:rsidR="00773ADB">
          <w:rPr>
            <w:noProof/>
            <w:webHidden/>
          </w:rPr>
          <w:tab/>
        </w:r>
        <w:r w:rsidR="00773ADB">
          <w:rPr>
            <w:noProof/>
            <w:webHidden/>
          </w:rPr>
          <w:fldChar w:fldCharType="begin"/>
        </w:r>
        <w:r w:rsidR="00773ADB">
          <w:rPr>
            <w:noProof/>
            <w:webHidden/>
          </w:rPr>
          <w:instrText xml:space="preserve"> PAGEREF _Toc10721472 \h </w:instrText>
        </w:r>
        <w:r w:rsidR="00773ADB">
          <w:rPr>
            <w:noProof/>
            <w:webHidden/>
          </w:rPr>
        </w:r>
        <w:r w:rsidR="00773ADB">
          <w:rPr>
            <w:noProof/>
            <w:webHidden/>
          </w:rPr>
          <w:fldChar w:fldCharType="separate"/>
        </w:r>
        <w:r w:rsidR="00773ADB">
          <w:rPr>
            <w:noProof/>
            <w:webHidden/>
          </w:rPr>
          <w:t>66</w:t>
        </w:r>
        <w:r w:rsidR="00773ADB">
          <w:rPr>
            <w:noProof/>
            <w:webHidden/>
          </w:rPr>
          <w:fldChar w:fldCharType="end"/>
        </w:r>
      </w:hyperlink>
    </w:p>
    <w:p w14:paraId="52CA11E9" w14:textId="51273D47" w:rsidR="00773ADB" w:rsidRDefault="003126F2">
      <w:pPr>
        <w:pStyle w:val="TOC2"/>
        <w:rPr>
          <w:rFonts w:asciiTheme="minorHAnsi" w:eastAsiaTheme="minorEastAsia" w:hAnsiTheme="minorHAnsi" w:cstheme="minorBidi"/>
          <w:i w:val="0"/>
          <w:iCs w:val="0"/>
          <w:noProof/>
          <w:sz w:val="22"/>
          <w:szCs w:val="22"/>
        </w:rPr>
      </w:pPr>
      <w:hyperlink w:anchor="_Toc10721473" w:history="1">
        <w:r w:rsidR="00773ADB" w:rsidRPr="00131EDE">
          <w:rPr>
            <w:rStyle w:val="Hyperlink"/>
            <w:noProof/>
          </w:rPr>
          <w:t>6.2 Definitions</w:t>
        </w:r>
        <w:r w:rsidR="00773ADB">
          <w:rPr>
            <w:noProof/>
            <w:webHidden/>
          </w:rPr>
          <w:tab/>
        </w:r>
        <w:r w:rsidR="00773ADB">
          <w:rPr>
            <w:noProof/>
            <w:webHidden/>
          </w:rPr>
          <w:fldChar w:fldCharType="begin"/>
        </w:r>
        <w:r w:rsidR="00773ADB">
          <w:rPr>
            <w:noProof/>
            <w:webHidden/>
          </w:rPr>
          <w:instrText xml:space="preserve"> PAGEREF _Toc10721473 \h </w:instrText>
        </w:r>
        <w:r w:rsidR="00773ADB">
          <w:rPr>
            <w:noProof/>
            <w:webHidden/>
          </w:rPr>
        </w:r>
        <w:r w:rsidR="00773ADB">
          <w:rPr>
            <w:noProof/>
            <w:webHidden/>
          </w:rPr>
          <w:fldChar w:fldCharType="separate"/>
        </w:r>
        <w:r w:rsidR="00773ADB">
          <w:rPr>
            <w:noProof/>
            <w:webHidden/>
          </w:rPr>
          <w:t>67</w:t>
        </w:r>
        <w:r w:rsidR="00773ADB">
          <w:rPr>
            <w:noProof/>
            <w:webHidden/>
          </w:rPr>
          <w:fldChar w:fldCharType="end"/>
        </w:r>
      </w:hyperlink>
    </w:p>
    <w:p w14:paraId="2D1DFA1A" w14:textId="36AD5716" w:rsidR="00773ADB" w:rsidRDefault="003126F2">
      <w:pPr>
        <w:pStyle w:val="TOC2"/>
        <w:rPr>
          <w:rFonts w:asciiTheme="minorHAnsi" w:eastAsiaTheme="minorEastAsia" w:hAnsiTheme="minorHAnsi" w:cstheme="minorBidi"/>
          <w:i w:val="0"/>
          <w:iCs w:val="0"/>
          <w:noProof/>
          <w:sz w:val="22"/>
          <w:szCs w:val="22"/>
        </w:rPr>
      </w:pPr>
      <w:hyperlink w:anchor="_Toc10721474" w:history="1">
        <w:r w:rsidR="00773ADB" w:rsidRPr="00131EDE">
          <w:rPr>
            <w:rStyle w:val="Hyperlink"/>
            <w:noProof/>
          </w:rPr>
          <w:t>Special Populations</w:t>
        </w:r>
        <w:r w:rsidR="00773ADB">
          <w:rPr>
            <w:noProof/>
            <w:webHidden/>
          </w:rPr>
          <w:tab/>
        </w:r>
        <w:r w:rsidR="00773ADB">
          <w:rPr>
            <w:noProof/>
            <w:webHidden/>
          </w:rPr>
          <w:fldChar w:fldCharType="begin"/>
        </w:r>
        <w:r w:rsidR="00773ADB">
          <w:rPr>
            <w:noProof/>
            <w:webHidden/>
          </w:rPr>
          <w:instrText xml:space="preserve"> PAGEREF _Toc10721474 \h </w:instrText>
        </w:r>
        <w:r w:rsidR="00773ADB">
          <w:rPr>
            <w:noProof/>
            <w:webHidden/>
          </w:rPr>
        </w:r>
        <w:r w:rsidR="00773ADB">
          <w:rPr>
            <w:noProof/>
            <w:webHidden/>
          </w:rPr>
          <w:fldChar w:fldCharType="separate"/>
        </w:r>
        <w:r w:rsidR="00773ADB">
          <w:rPr>
            <w:noProof/>
            <w:webHidden/>
          </w:rPr>
          <w:t>67</w:t>
        </w:r>
        <w:r w:rsidR="00773ADB">
          <w:rPr>
            <w:noProof/>
            <w:webHidden/>
          </w:rPr>
          <w:fldChar w:fldCharType="end"/>
        </w:r>
      </w:hyperlink>
    </w:p>
    <w:p w14:paraId="721084D8" w14:textId="4306D58A" w:rsidR="00773ADB" w:rsidRDefault="003126F2">
      <w:pPr>
        <w:pStyle w:val="TOC3"/>
        <w:rPr>
          <w:rFonts w:asciiTheme="minorHAnsi" w:eastAsiaTheme="minorEastAsia" w:hAnsiTheme="minorHAnsi" w:cstheme="minorBidi"/>
          <w:noProof/>
          <w:sz w:val="22"/>
          <w:szCs w:val="22"/>
        </w:rPr>
      </w:pPr>
      <w:hyperlink w:anchor="_Toc10721475" w:history="1">
        <w:r w:rsidR="00773ADB" w:rsidRPr="00131EDE">
          <w:rPr>
            <w:rStyle w:val="Hyperlink"/>
            <w:rFonts w:ascii="Calibri" w:hAnsi="Calibri"/>
            <w:noProof/>
            <w:sz w:val="16"/>
            <w:szCs w:val="16"/>
            <w:shd w:val="clear" w:color="auto" w:fill="FFFFFF" w:themeFill="background1"/>
          </w:rPr>
          <w:fldChar w:fldCharType="begin"/>
        </w:r>
        <w:r w:rsidR="00773ADB" w:rsidRPr="00131EDE">
          <w:rPr>
            <w:rStyle w:val="Hyperlink"/>
            <w:rFonts w:ascii="Calibri" w:hAnsi="Calibri"/>
            <w:noProof/>
            <w:sz w:val="16"/>
            <w:szCs w:val="16"/>
            <w:shd w:val="clear" w:color="auto" w:fill="FFFFFF" w:themeFill="background1"/>
          </w:rPr>
          <w:instrText xml:space="preserve"> FORMCHECKBOX </w:instrText>
        </w:r>
        <w:r>
          <w:rPr>
            <w:rStyle w:val="Hyperlink"/>
            <w:rFonts w:ascii="Calibri" w:hAnsi="Calibri"/>
            <w:noProof/>
            <w:sz w:val="16"/>
            <w:szCs w:val="16"/>
            <w:shd w:val="clear" w:color="auto" w:fill="FFFFFF" w:themeFill="background1"/>
          </w:rPr>
          <w:fldChar w:fldCharType="separate"/>
        </w:r>
        <w:bookmarkStart w:id="4" w:name="_Toc10713285"/>
        <w:r w:rsidR="00773ADB" w:rsidRPr="00131EDE">
          <w:rPr>
            <w:rStyle w:val="Hyperlink"/>
            <w:rFonts w:ascii="Calibri" w:hAnsi="Calibri"/>
            <w:noProof/>
            <w:sz w:val="16"/>
            <w:szCs w:val="16"/>
            <w:shd w:val="clear" w:color="auto" w:fill="FFFFFF" w:themeFill="background1"/>
          </w:rPr>
          <w:fldChar w:fldCharType="end"/>
        </w:r>
        <w:bookmarkEnd w:id="4"/>
        <w:r w:rsidR="00773ADB">
          <w:rPr>
            <w:noProof/>
            <w:webHidden/>
          </w:rPr>
          <w:tab/>
        </w:r>
        <w:r w:rsidR="00773ADB">
          <w:rPr>
            <w:noProof/>
            <w:webHidden/>
          </w:rPr>
          <w:fldChar w:fldCharType="begin"/>
        </w:r>
        <w:r w:rsidR="00773ADB">
          <w:rPr>
            <w:noProof/>
            <w:webHidden/>
          </w:rPr>
          <w:instrText xml:space="preserve"> PAGEREF _Toc10721475 \h </w:instrText>
        </w:r>
        <w:r w:rsidR="00773ADB">
          <w:rPr>
            <w:noProof/>
            <w:webHidden/>
          </w:rPr>
        </w:r>
        <w:r w:rsidR="00773ADB">
          <w:rPr>
            <w:noProof/>
            <w:webHidden/>
          </w:rPr>
          <w:fldChar w:fldCharType="separate"/>
        </w:r>
        <w:r w:rsidR="00773ADB">
          <w:rPr>
            <w:noProof/>
            <w:webHidden/>
          </w:rPr>
          <w:t>69</w:t>
        </w:r>
        <w:r w:rsidR="00773ADB">
          <w:rPr>
            <w:noProof/>
            <w:webHidden/>
          </w:rPr>
          <w:fldChar w:fldCharType="end"/>
        </w:r>
      </w:hyperlink>
    </w:p>
    <w:p w14:paraId="7EC544A8" w14:textId="584FDA4F" w:rsidR="00773ADB" w:rsidRDefault="003126F2">
      <w:pPr>
        <w:pStyle w:val="TOC3"/>
        <w:rPr>
          <w:rFonts w:asciiTheme="minorHAnsi" w:eastAsiaTheme="minorEastAsia" w:hAnsiTheme="minorHAnsi" w:cstheme="minorBidi"/>
          <w:noProof/>
          <w:sz w:val="22"/>
          <w:szCs w:val="22"/>
        </w:rPr>
      </w:pPr>
      <w:hyperlink w:anchor="_Toc10721476"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5" w:name="_Toc10713286"/>
        <w:r w:rsidR="00773ADB" w:rsidRPr="00131EDE">
          <w:rPr>
            <w:rStyle w:val="Hyperlink"/>
            <w:rFonts w:ascii="Calibri" w:hAnsi="Calibri"/>
            <w:noProof/>
            <w:shd w:val="clear" w:color="auto" w:fill="FFFFFF" w:themeFill="background1"/>
          </w:rPr>
          <w:fldChar w:fldCharType="end"/>
        </w:r>
        <w:bookmarkEnd w:id="5"/>
        <w:r w:rsidR="00773ADB">
          <w:rPr>
            <w:noProof/>
            <w:webHidden/>
          </w:rPr>
          <w:tab/>
        </w:r>
        <w:r w:rsidR="00773ADB">
          <w:rPr>
            <w:noProof/>
            <w:webHidden/>
          </w:rPr>
          <w:fldChar w:fldCharType="begin"/>
        </w:r>
        <w:r w:rsidR="00773ADB">
          <w:rPr>
            <w:noProof/>
            <w:webHidden/>
          </w:rPr>
          <w:instrText xml:space="preserve"> PAGEREF _Toc10721476 \h </w:instrText>
        </w:r>
        <w:r w:rsidR="00773ADB">
          <w:rPr>
            <w:noProof/>
            <w:webHidden/>
          </w:rPr>
        </w:r>
        <w:r w:rsidR="00773ADB">
          <w:rPr>
            <w:noProof/>
            <w:webHidden/>
          </w:rPr>
          <w:fldChar w:fldCharType="separate"/>
        </w:r>
        <w:r w:rsidR="00773ADB">
          <w:rPr>
            <w:noProof/>
            <w:webHidden/>
          </w:rPr>
          <w:t>72</w:t>
        </w:r>
        <w:r w:rsidR="00773ADB">
          <w:rPr>
            <w:noProof/>
            <w:webHidden/>
          </w:rPr>
          <w:fldChar w:fldCharType="end"/>
        </w:r>
      </w:hyperlink>
    </w:p>
    <w:p w14:paraId="70E7DA56" w14:textId="727575DA" w:rsidR="00773ADB" w:rsidRDefault="003126F2">
      <w:pPr>
        <w:pStyle w:val="TOC3"/>
        <w:rPr>
          <w:rFonts w:asciiTheme="minorHAnsi" w:eastAsiaTheme="minorEastAsia" w:hAnsiTheme="minorHAnsi" w:cstheme="minorBidi"/>
          <w:noProof/>
          <w:sz w:val="22"/>
          <w:szCs w:val="22"/>
        </w:rPr>
      </w:pPr>
      <w:hyperlink w:anchor="_Toc10721477"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6" w:name="_Toc10713287"/>
        <w:r w:rsidR="00773ADB" w:rsidRPr="00131EDE">
          <w:rPr>
            <w:rStyle w:val="Hyperlink"/>
            <w:rFonts w:ascii="Calibri" w:hAnsi="Calibri"/>
            <w:noProof/>
            <w:shd w:val="clear" w:color="auto" w:fill="FFFFFF" w:themeFill="background1"/>
          </w:rPr>
          <w:fldChar w:fldCharType="end"/>
        </w:r>
        <w:bookmarkEnd w:id="6"/>
        <w:r w:rsidR="00773ADB">
          <w:rPr>
            <w:noProof/>
            <w:webHidden/>
          </w:rPr>
          <w:tab/>
        </w:r>
        <w:r w:rsidR="00773ADB">
          <w:rPr>
            <w:noProof/>
            <w:webHidden/>
          </w:rPr>
          <w:fldChar w:fldCharType="begin"/>
        </w:r>
        <w:r w:rsidR="00773ADB">
          <w:rPr>
            <w:noProof/>
            <w:webHidden/>
          </w:rPr>
          <w:instrText xml:space="preserve"> PAGEREF _Toc10721477 \h </w:instrText>
        </w:r>
        <w:r w:rsidR="00773ADB">
          <w:rPr>
            <w:noProof/>
            <w:webHidden/>
          </w:rPr>
        </w:r>
        <w:r w:rsidR="00773ADB">
          <w:rPr>
            <w:noProof/>
            <w:webHidden/>
          </w:rPr>
          <w:fldChar w:fldCharType="separate"/>
        </w:r>
        <w:r w:rsidR="00773ADB">
          <w:rPr>
            <w:noProof/>
            <w:webHidden/>
          </w:rPr>
          <w:t>73</w:t>
        </w:r>
        <w:r w:rsidR="00773ADB">
          <w:rPr>
            <w:noProof/>
            <w:webHidden/>
          </w:rPr>
          <w:fldChar w:fldCharType="end"/>
        </w:r>
      </w:hyperlink>
    </w:p>
    <w:p w14:paraId="09B01872" w14:textId="36077943" w:rsidR="00773ADB" w:rsidRDefault="003126F2">
      <w:pPr>
        <w:pStyle w:val="TOC3"/>
        <w:rPr>
          <w:rFonts w:asciiTheme="minorHAnsi" w:eastAsiaTheme="minorEastAsia" w:hAnsiTheme="minorHAnsi" w:cstheme="minorBidi"/>
          <w:noProof/>
          <w:sz w:val="22"/>
          <w:szCs w:val="22"/>
        </w:rPr>
      </w:pPr>
      <w:hyperlink w:anchor="_Toc10721478"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7" w:name="_Toc10713288"/>
        <w:r w:rsidR="00773ADB" w:rsidRPr="00131EDE">
          <w:rPr>
            <w:rStyle w:val="Hyperlink"/>
            <w:rFonts w:ascii="Calibri" w:hAnsi="Calibri"/>
            <w:noProof/>
            <w:shd w:val="clear" w:color="auto" w:fill="FFFFFF" w:themeFill="background1"/>
          </w:rPr>
          <w:fldChar w:fldCharType="end"/>
        </w:r>
        <w:bookmarkEnd w:id="7"/>
        <w:r w:rsidR="00773ADB">
          <w:rPr>
            <w:noProof/>
            <w:webHidden/>
          </w:rPr>
          <w:tab/>
        </w:r>
        <w:r w:rsidR="00773ADB">
          <w:rPr>
            <w:noProof/>
            <w:webHidden/>
          </w:rPr>
          <w:fldChar w:fldCharType="begin"/>
        </w:r>
        <w:r w:rsidR="00773ADB">
          <w:rPr>
            <w:noProof/>
            <w:webHidden/>
          </w:rPr>
          <w:instrText xml:space="preserve"> PAGEREF _Toc10721478 \h </w:instrText>
        </w:r>
        <w:r w:rsidR="00773ADB">
          <w:rPr>
            <w:noProof/>
            <w:webHidden/>
          </w:rPr>
        </w:r>
        <w:r w:rsidR="00773ADB">
          <w:rPr>
            <w:noProof/>
            <w:webHidden/>
          </w:rPr>
          <w:fldChar w:fldCharType="separate"/>
        </w:r>
        <w:r w:rsidR="00773ADB">
          <w:rPr>
            <w:noProof/>
            <w:webHidden/>
          </w:rPr>
          <w:t>75</w:t>
        </w:r>
        <w:r w:rsidR="00773ADB">
          <w:rPr>
            <w:noProof/>
            <w:webHidden/>
          </w:rPr>
          <w:fldChar w:fldCharType="end"/>
        </w:r>
      </w:hyperlink>
    </w:p>
    <w:p w14:paraId="43A682FD" w14:textId="54F00ECD" w:rsidR="00773ADB" w:rsidRDefault="003126F2">
      <w:pPr>
        <w:pStyle w:val="TOC3"/>
        <w:rPr>
          <w:rFonts w:asciiTheme="minorHAnsi" w:eastAsiaTheme="minorEastAsia" w:hAnsiTheme="minorHAnsi" w:cstheme="minorBidi"/>
          <w:noProof/>
          <w:sz w:val="22"/>
          <w:szCs w:val="22"/>
        </w:rPr>
      </w:pPr>
      <w:hyperlink w:anchor="_Toc10721479"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8" w:name="_Toc10713289"/>
        <w:r w:rsidR="00773ADB" w:rsidRPr="00131EDE">
          <w:rPr>
            <w:rStyle w:val="Hyperlink"/>
            <w:rFonts w:ascii="Calibri" w:hAnsi="Calibri"/>
            <w:noProof/>
            <w:shd w:val="clear" w:color="auto" w:fill="FFFFFF" w:themeFill="background1"/>
          </w:rPr>
          <w:fldChar w:fldCharType="end"/>
        </w:r>
        <w:bookmarkEnd w:id="8"/>
        <w:r w:rsidR="00773ADB">
          <w:rPr>
            <w:noProof/>
            <w:webHidden/>
          </w:rPr>
          <w:tab/>
        </w:r>
        <w:r w:rsidR="00773ADB">
          <w:rPr>
            <w:noProof/>
            <w:webHidden/>
          </w:rPr>
          <w:fldChar w:fldCharType="begin"/>
        </w:r>
        <w:r w:rsidR="00773ADB">
          <w:rPr>
            <w:noProof/>
            <w:webHidden/>
          </w:rPr>
          <w:instrText xml:space="preserve"> PAGEREF _Toc10721479 \h </w:instrText>
        </w:r>
        <w:r w:rsidR="00773ADB">
          <w:rPr>
            <w:noProof/>
            <w:webHidden/>
          </w:rPr>
        </w:r>
        <w:r w:rsidR="00773ADB">
          <w:rPr>
            <w:noProof/>
            <w:webHidden/>
          </w:rPr>
          <w:fldChar w:fldCharType="separate"/>
        </w:r>
        <w:r w:rsidR="00773ADB">
          <w:rPr>
            <w:noProof/>
            <w:webHidden/>
          </w:rPr>
          <w:t>76</w:t>
        </w:r>
        <w:r w:rsidR="00773ADB">
          <w:rPr>
            <w:noProof/>
            <w:webHidden/>
          </w:rPr>
          <w:fldChar w:fldCharType="end"/>
        </w:r>
      </w:hyperlink>
    </w:p>
    <w:p w14:paraId="65FBF8E0" w14:textId="463EC05E" w:rsidR="00773ADB" w:rsidRDefault="003126F2">
      <w:pPr>
        <w:pStyle w:val="TOC3"/>
        <w:rPr>
          <w:rFonts w:asciiTheme="minorHAnsi" w:eastAsiaTheme="minorEastAsia" w:hAnsiTheme="minorHAnsi" w:cstheme="minorBidi"/>
          <w:noProof/>
          <w:sz w:val="22"/>
          <w:szCs w:val="22"/>
        </w:rPr>
      </w:pPr>
      <w:hyperlink w:anchor="_Toc10721480"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9" w:name="_Toc10713290"/>
        <w:r w:rsidR="00773ADB" w:rsidRPr="00131EDE">
          <w:rPr>
            <w:rStyle w:val="Hyperlink"/>
            <w:rFonts w:ascii="Calibri" w:hAnsi="Calibri"/>
            <w:noProof/>
            <w:shd w:val="clear" w:color="auto" w:fill="FFFFFF" w:themeFill="background1"/>
          </w:rPr>
          <w:fldChar w:fldCharType="end"/>
        </w:r>
        <w:bookmarkEnd w:id="9"/>
        <w:r w:rsidR="00773ADB">
          <w:rPr>
            <w:noProof/>
            <w:webHidden/>
          </w:rPr>
          <w:tab/>
        </w:r>
        <w:r w:rsidR="00773ADB">
          <w:rPr>
            <w:noProof/>
            <w:webHidden/>
          </w:rPr>
          <w:fldChar w:fldCharType="begin"/>
        </w:r>
        <w:r w:rsidR="00773ADB">
          <w:rPr>
            <w:noProof/>
            <w:webHidden/>
          </w:rPr>
          <w:instrText xml:space="preserve"> PAGEREF _Toc10721480 \h </w:instrText>
        </w:r>
        <w:r w:rsidR="00773ADB">
          <w:rPr>
            <w:noProof/>
            <w:webHidden/>
          </w:rPr>
        </w:r>
        <w:r w:rsidR="00773ADB">
          <w:rPr>
            <w:noProof/>
            <w:webHidden/>
          </w:rPr>
          <w:fldChar w:fldCharType="separate"/>
        </w:r>
        <w:r w:rsidR="00773ADB">
          <w:rPr>
            <w:noProof/>
            <w:webHidden/>
          </w:rPr>
          <w:t>79</w:t>
        </w:r>
        <w:r w:rsidR="00773ADB">
          <w:rPr>
            <w:noProof/>
            <w:webHidden/>
          </w:rPr>
          <w:fldChar w:fldCharType="end"/>
        </w:r>
      </w:hyperlink>
    </w:p>
    <w:p w14:paraId="0E87A8D5" w14:textId="7739EBCC" w:rsidR="00773ADB" w:rsidRDefault="003126F2">
      <w:pPr>
        <w:pStyle w:val="TOC3"/>
        <w:rPr>
          <w:rFonts w:asciiTheme="minorHAnsi" w:eastAsiaTheme="minorEastAsia" w:hAnsiTheme="minorHAnsi" w:cstheme="minorBidi"/>
          <w:noProof/>
          <w:sz w:val="22"/>
          <w:szCs w:val="22"/>
        </w:rPr>
      </w:pPr>
      <w:hyperlink w:anchor="_Toc10721481" w:history="1">
        <w:r w:rsidR="00773ADB" w:rsidRPr="00131EDE">
          <w:rPr>
            <w:rStyle w:val="Hyperlink"/>
            <w:rFonts w:ascii="Calibri" w:hAnsi="Calibri"/>
            <w:noProof/>
            <w:shd w:val="clear" w:color="auto" w:fill="FFFFFF" w:themeFill="background1"/>
          </w:rPr>
          <w:fldChar w:fldCharType="begin"/>
        </w:r>
        <w:r w:rsidR="00773ADB" w:rsidRPr="00131EDE">
          <w:rPr>
            <w:rStyle w:val="Hyperlink"/>
            <w:rFonts w:ascii="Calibri" w:hAnsi="Calibri"/>
            <w:noProof/>
            <w:shd w:val="clear" w:color="auto" w:fill="FFFFFF" w:themeFill="background1"/>
          </w:rPr>
          <w:instrText xml:space="preserve"> FORMCHECKBOX </w:instrText>
        </w:r>
        <w:r>
          <w:rPr>
            <w:rStyle w:val="Hyperlink"/>
            <w:rFonts w:ascii="Calibri" w:hAnsi="Calibri"/>
            <w:noProof/>
            <w:shd w:val="clear" w:color="auto" w:fill="FFFFFF" w:themeFill="background1"/>
          </w:rPr>
          <w:fldChar w:fldCharType="separate"/>
        </w:r>
        <w:bookmarkStart w:id="10" w:name="_Toc10713291"/>
        <w:r w:rsidR="00773ADB" w:rsidRPr="00131EDE">
          <w:rPr>
            <w:rStyle w:val="Hyperlink"/>
            <w:rFonts w:ascii="Calibri" w:hAnsi="Calibri"/>
            <w:noProof/>
            <w:shd w:val="clear" w:color="auto" w:fill="FFFFFF" w:themeFill="background1"/>
          </w:rPr>
          <w:fldChar w:fldCharType="end"/>
        </w:r>
        <w:bookmarkEnd w:id="10"/>
        <w:r w:rsidR="00773ADB">
          <w:rPr>
            <w:noProof/>
            <w:webHidden/>
          </w:rPr>
          <w:tab/>
        </w:r>
        <w:r w:rsidR="00773ADB">
          <w:rPr>
            <w:noProof/>
            <w:webHidden/>
          </w:rPr>
          <w:fldChar w:fldCharType="begin"/>
        </w:r>
        <w:r w:rsidR="00773ADB">
          <w:rPr>
            <w:noProof/>
            <w:webHidden/>
          </w:rPr>
          <w:instrText xml:space="preserve"> PAGEREF _Toc10721481 \h </w:instrText>
        </w:r>
        <w:r w:rsidR="00773ADB">
          <w:rPr>
            <w:noProof/>
            <w:webHidden/>
          </w:rPr>
        </w:r>
        <w:r w:rsidR="00773ADB">
          <w:rPr>
            <w:noProof/>
            <w:webHidden/>
          </w:rPr>
          <w:fldChar w:fldCharType="separate"/>
        </w:r>
        <w:r w:rsidR="00773ADB">
          <w:rPr>
            <w:noProof/>
            <w:webHidden/>
          </w:rPr>
          <w:t>80</w:t>
        </w:r>
        <w:r w:rsidR="00773ADB">
          <w:rPr>
            <w:noProof/>
            <w:webHidden/>
          </w:rPr>
          <w:fldChar w:fldCharType="end"/>
        </w:r>
      </w:hyperlink>
    </w:p>
    <w:p w14:paraId="0564A5BC" w14:textId="37B675C5" w:rsidR="00773ADB" w:rsidRDefault="003126F2">
      <w:pPr>
        <w:pStyle w:val="TOC2"/>
        <w:rPr>
          <w:rFonts w:asciiTheme="minorHAnsi" w:eastAsiaTheme="minorEastAsia" w:hAnsiTheme="minorHAnsi" w:cstheme="minorBidi"/>
          <w:i w:val="0"/>
          <w:iCs w:val="0"/>
          <w:noProof/>
          <w:sz w:val="22"/>
          <w:szCs w:val="22"/>
        </w:rPr>
      </w:pPr>
      <w:hyperlink w:anchor="_Toc10721482" w:history="1">
        <w:r w:rsidR="00773ADB" w:rsidRPr="00131EDE">
          <w:rPr>
            <w:rStyle w:val="Hyperlink"/>
            <w:noProof/>
          </w:rPr>
          <w:t>6.3 Grant Administration: Allowable Costs and Budgets</w:t>
        </w:r>
        <w:r w:rsidR="00773ADB">
          <w:rPr>
            <w:noProof/>
            <w:webHidden/>
          </w:rPr>
          <w:tab/>
        </w:r>
        <w:r w:rsidR="00773ADB">
          <w:rPr>
            <w:noProof/>
            <w:webHidden/>
          </w:rPr>
          <w:fldChar w:fldCharType="begin"/>
        </w:r>
        <w:r w:rsidR="00773ADB">
          <w:rPr>
            <w:noProof/>
            <w:webHidden/>
          </w:rPr>
          <w:instrText xml:space="preserve"> PAGEREF _Toc10721482 \h </w:instrText>
        </w:r>
        <w:r w:rsidR="00773ADB">
          <w:rPr>
            <w:noProof/>
            <w:webHidden/>
          </w:rPr>
        </w:r>
        <w:r w:rsidR="00773ADB">
          <w:rPr>
            <w:noProof/>
            <w:webHidden/>
          </w:rPr>
          <w:fldChar w:fldCharType="separate"/>
        </w:r>
        <w:r w:rsidR="00773ADB">
          <w:rPr>
            <w:noProof/>
            <w:webHidden/>
          </w:rPr>
          <w:t>81</w:t>
        </w:r>
        <w:r w:rsidR="00773ADB">
          <w:rPr>
            <w:noProof/>
            <w:webHidden/>
          </w:rPr>
          <w:fldChar w:fldCharType="end"/>
        </w:r>
      </w:hyperlink>
    </w:p>
    <w:p w14:paraId="0136D32D" w14:textId="1063FD60" w:rsidR="00773ADB" w:rsidRDefault="003126F2">
      <w:pPr>
        <w:pStyle w:val="TOC3"/>
        <w:rPr>
          <w:rFonts w:asciiTheme="minorHAnsi" w:eastAsiaTheme="minorEastAsia" w:hAnsiTheme="minorHAnsi" w:cstheme="minorBidi"/>
          <w:noProof/>
          <w:sz w:val="22"/>
          <w:szCs w:val="22"/>
        </w:rPr>
      </w:pPr>
      <w:hyperlink w:anchor="_Toc10721483" w:history="1">
        <w:r w:rsidR="00773ADB" w:rsidRPr="00131EDE">
          <w:rPr>
            <w:rStyle w:val="Hyperlink"/>
            <w:noProof/>
          </w:rPr>
          <w:t>General Principles for Allowable Costs</w:t>
        </w:r>
        <w:r w:rsidR="00773ADB">
          <w:rPr>
            <w:noProof/>
            <w:webHidden/>
          </w:rPr>
          <w:tab/>
        </w:r>
        <w:r w:rsidR="00773ADB">
          <w:rPr>
            <w:noProof/>
            <w:webHidden/>
          </w:rPr>
          <w:fldChar w:fldCharType="begin"/>
        </w:r>
        <w:r w:rsidR="00773ADB">
          <w:rPr>
            <w:noProof/>
            <w:webHidden/>
          </w:rPr>
          <w:instrText xml:space="preserve"> PAGEREF _Toc10721483 \h </w:instrText>
        </w:r>
        <w:r w:rsidR="00773ADB">
          <w:rPr>
            <w:noProof/>
            <w:webHidden/>
          </w:rPr>
        </w:r>
        <w:r w:rsidR="00773ADB">
          <w:rPr>
            <w:noProof/>
            <w:webHidden/>
          </w:rPr>
          <w:fldChar w:fldCharType="separate"/>
        </w:r>
        <w:r w:rsidR="00773ADB">
          <w:rPr>
            <w:noProof/>
            <w:webHidden/>
          </w:rPr>
          <w:t>81</w:t>
        </w:r>
        <w:r w:rsidR="00773ADB">
          <w:rPr>
            <w:noProof/>
            <w:webHidden/>
          </w:rPr>
          <w:fldChar w:fldCharType="end"/>
        </w:r>
      </w:hyperlink>
    </w:p>
    <w:p w14:paraId="2F500977" w14:textId="066E1660" w:rsidR="00773ADB" w:rsidRDefault="003126F2">
      <w:pPr>
        <w:pStyle w:val="TOC3"/>
        <w:rPr>
          <w:rFonts w:asciiTheme="minorHAnsi" w:eastAsiaTheme="minorEastAsia" w:hAnsiTheme="minorHAnsi" w:cstheme="minorBidi"/>
          <w:noProof/>
          <w:sz w:val="22"/>
          <w:szCs w:val="22"/>
        </w:rPr>
      </w:pPr>
      <w:hyperlink w:anchor="_Toc10721484" w:history="1">
        <w:r w:rsidR="00773ADB" w:rsidRPr="00131EDE">
          <w:rPr>
            <w:rStyle w:val="Hyperlink"/>
            <w:noProof/>
          </w:rPr>
          <w:t>Encumbrances</w:t>
        </w:r>
        <w:r w:rsidR="00773ADB">
          <w:rPr>
            <w:noProof/>
            <w:webHidden/>
          </w:rPr>
          <w:tab/>
        </w:r>
        <w:r w:rsidR="00773ADB">
          <w:rPr>
            <w:noProof/>
            <w:webHidden/>
          </w:rPr>
          <w:fldChar w:fldCharType="begin"/>
        </w:r>
        <w:r w:rsidR="00773ADB">
          <w:rPr>
            <w:noProof/>
            <w:webHidden/>
          </w:rPr>
          <w:instrText xml:space="preserve"> PAGEREF _Toc10721484 \h </w:instrText>
        </w:r>
        <w:r w:rsidR="00773ADB">
          <w:rPr>
            <w:noProof/>
            <w:webHidden/>
          </w:rPr>
        </w:r>
        <w:r w:rsidR="00773ADB">
          <w:rPr>
            <w:noProof/>
            <w:webHidden/>
          </w:rPr>
          <w:fldChar w:fldCharType="separate"/>
        </w:r>
        <w:r w:rsidR="00773ADB">
          <w:rPr>
            <w:noProof/>
            <w:webHidden/>
          </w:rPr>
          <w:t>81</w:t>
        </w:r>
        <w:r w:rsidR="00773ADB">
          <w:rPr>
            <w:noProof/>
            <w:webHidden/>
          </w:rPr>
          <w:fldChar w:fldCharType="end"/>
        </w:r>
      </w:hyperlink>
    </w:p>
    <w:p w14:paraId="2C87E2D7" w14:textId="4863A905" w:rsidR="00773ADB" w:rsidRDefault="003126F2">
      <w:pPr>
        <w:pStyle w:val="TOC3"/>
        <w:rPr>
          <w:rFonts w:asciiTheme="minorHAnsi" w:eastAsiaTheme="minorEastAsia" w:hAnsiTheme="minorHAnsi" w:cstheme="minorBidi"/>
          <w:noProof/>
          <w:sz w:val="22"/>
          <w:szCs w:val="22"/>
        </w:rPr>
      </w:pPr>
      <w:hyperlink w:anchor="_Toc10721485" w:history="1">
        <w:r w:rsidR="00773ADB" w:rsidRPr="00131EDE">
          <w:rPr>
            <w:rStyle w:val="Hyperlink"/>
            <w:noProof/>
          </w:rPr>
          <w:t>Funding Dates</w:t>
        </w:r>
        <w:r w:rsidR="00773ADB">
          <w:rPr>
            <w:noProof/>
            <w:webHidden/>
          </w:rPr>
          <w:tab/>
        </w:r>
        <w:r w:rsidR="00773ADB">
          <w:rPr>
            <w:noProof/>
            <w:webHidden/>
          </w:rPr>
          <w:fldChar w:fldCharType="begin"/>
        </w:r>
        <w:r w:rsidR="00773ADB">
          <w:rPr>
            <w:noProof/>
            <w:webHidden/>
          </w:rPr>
          <w:instrText xml:space="preserve"> PAGEREF _Toc10721485 \h </w:instrText>
        </w:r>
        <w:r w:rsidR="00773ADB">
          <w:rPr>
            <w:noProof/>
            <w:webHidden/>
          </w:rPr>
        </w:r>
        <w:r w:rsidR="00773ADB">
          <w:rPr>
            <w:noProof/>
            <w:webHidden/>
          </w:rPr>
          <w:fldChar w:fldCharType="separate"/>
        </w:r>
        <w:r w:rsidR="00773ADB">
          <w:rPr>
            <w:noProof/>
            <w:webHidden/>
          </w:rPr>
          <w:t>81</w:t>
        </w:r>
        <w:r w:rsidR="00773ADB">
          <w:rPr>
            <w:noProof/>
            <w:webHidden/>
          </w:rPr>
          <w:fldChar w:fldCharType="end"/>
        </w:r>
      </w:hyperlink>
    </w:p>
    <w:p w14:paraId="74161174" w14:textId="6081C723" w:rsidR="00773ADB" w:rsidRDefault="003126F2">
      <w:pPr>
        <w:pStyle w:val="TOC3"/>
        <w:rPr>
          <w:rFonts w:asciiTheme="minorHAnsi" w:eastAsiaTheme="minorEastAsia" w:hAnsiTheme="minorHAnsi" w:cstheme="minorBidi"/>
          <w:noProof/>
          <w:sz w:val="22"/>
          <w:szCs w:val="22"/>
        </w:rPr>
      </w:pPr>
      <w:hyperlink w:anchor="_Toc10721486" w:history="1">
        <w:r w:rsidR="00773ADB" w:rsidRPr="00131EDE">
          <w:rPr>
            <w:rStyle w:val="Hyperlink"/>
            <w:noProof/>
          </w:rPr>
          <w:t>Interest Earned</w:t>
        </w:r>
        <w:r w:rsidR="00773ADB">
          <w:rPr>
            <w:noProof/>
            <w:webHidden/>
          </w:rPr>
          <w:tab/>
        </w:r>
        <w:r w:rsidR="00773ADB">
          <w:rPr>
            <w:noProof/>
            <w:webHidden/>
          </w:rPr>
          <w:fldChar w:fldCharType="begin"/>
        </w:r>
        <w:r w:rsidR="00773ADB">
          <w:rPr>
            <w:noProof/>
            <w:webHidden/>
          </w:rPr>
          <w:instrText xml:space="preserve"> PAGEREF _Toc10721486 \h </w:instrText>
        </w:r>
        <w:r w:rsidR="00773ADB">
          <w:rPr>
            <w:noProof/>
            <w:webHidden/>
          </w:rPr>
        </w:r>
        <w:r w:rsidR="00773ADB">
          <w:rPr>
            <w:noProof/>
            <w:webHidden/>
          </w:rPr>
          <w:fldChar w:fldCharType="separate"/>
        </w:r>
        <w:r w:rsidR="00773ADB">
          <w:rPr>
            <w:noProof/>
            <w:webHidden/>
          </w:rPr>
          <w:t>82</w:t>
        </w:r>
        <w:r w:rsidR="00773ADB">
          <w:rPr>
            <w:noProof/>
            <w:webHidden/>
          </w:rPr>
          <w:fldChar w:fldCharType="end"/>
        </w:r>
      </w:hyperlink>
    </w:p>
    <w:p w14:paraId="0DA8924E" w14:textId="2BCDDE27" w:rsidR="00773ADB" w:rsidRDefault="003126F2">
      <w:pPr>
        <w:pStyle w:val="TOC3"/>
        <w:rPr>
          <w:rFonts w:asciiTheme="minorHAnsi" w:eastAsiaTheme="minorEastAsia" w:hAnsiTheme="minorHAnsi" w:cstheme="minorBidi"/>
          <w:noProof/>
          <w:sz w:val="22"/>
          <w:szCs w:val="22"/>
        </w:rPr>
      </w:pPr>
      <w:hyperlink w:anchor="_Toc10721487" w:history="1">
        <w:r w:rsidR="00773ADB" w:rsidRPr="00131EDE">
          <w:rPr>
            <w:rStyle w:val="Hyperlink"/>
            <w:noProof/>
          </w:rPr>
          <w:t>Supplement-Not-Supplant</w:t>
        </w:r>
        <w:r w:rsidR="00773ADB">
          <w:rPr>
            <w:noProof/>
            <w:webHidden/>
          </w:rPr>
          <w:tab/>
        </w:r>
        <w:r w:rsidR="00773ADB">
          <w:rPr>
            <w:noProof/>
            <w:webHidden/>
          </w:rPr>
          <w:fldChar w:fldCharType="begin"/>
        </w:r>
        <w:r w:rsidR="00773ADB">
          <w:rPr>
            <w:noProof/>
            <w:webHidden/>
          </w:rPr>
          <w:instrText xml:space="preserve"> PAGEREF _Toc10721487 \h </w:instrText>
        </w:r>
        <w:r w:rsidR="00773ADB">
          <w:rPr>
            <w:noProof/>
            <w:webHidden/>
          </w:rPr>
        </w:r>
        <w:r w:rsidR="00773ADB">
          <w:rPr>
            <w:noProof/>
            <w:webHidden/>
          </w:rPr>
          <w:fldChar w:fldCharType="separate"/>
        </w:r>
        <w:r w:rsidR="00773ADB">
          <w:rPr>
            <w:noProof/>
            <w:webHidden/>
          </w:rPr>
          <w:t>82</w:t>
        </w:r>
        <w:r w:rsidR="00773ADB">
          <w:rPr>
            <w:noProof/>
            <w:webHidden/>
          </w:rPr>
          <w:fldChar w:fldCharType="end"/>
        </w:r>
      </w:hyperlink>
    </w:p>
    <w:p w14:paraId="17017FA6" w14:textId="6935ED9C" w:rsidR="00773ADB" w:rsidRDefault="003126F2">
      <w:pPr>
        <w:pStyle w:val="TOC1"/>
        <w:tabs>
          <w:tab w:val="right" w:leader="dot" w:pos="10790"/>
        </w:tabs>
        <w:rPr>
          <w:rFonts w:asciiTheme="minorHAnsi" w:eastAsiaTheme="minorEastAsia" w:hAnsiTheme="minorHAnsi" w:cstheme="minorBidi"/>
          <w:b w:val="0"/>
          <w:bCs w:val="0"/>
          <w:noProof/>
          <w:sz w:val="22"/>
          <w:szCs w:val="22"/>
        </w:rPr>
      </w:pPr>
      <w:hyperlink w:anchor="_Toc10721488" w:history="1">
        <w:r w:rsidR="00773ADB" w:rsidRPr="00131EDE">
          <w:rPr>
            <w:rStyle w:val="Hyperlink"/>
            <w:noProof/>
          </w:rPr>
          <w:t>6.3.a Sample of Specific Costs</w:t>
        </w:r>
        <w:r w:rsidR="00773ADB">
          <w:rPr>
            <w:noProof/>
            <w:webHidden/>
          </w:rPr>
          <w:tab/>
        </w:r>
        <w:r w:rsidR="00773ADB">
          <w:rPr>
            <w:noProof/>
            <w:webHidden/>
          </w:rPr>
          <w:fldChar w:fldCharType="begin"/>
        </w:r>
        <w:r w:rsidR="00773ADB">
          <w:rPr>
            <w:noProof/>
            <w:webHidden/>
          </w:rPr>
          <w:instrText xml:space="preserve"> PAGEREF _Toc10721488 \h </w:instrText>
        </w:r>
        <w:r w:rsidR="00773ADB">
          <w:rPr>
            <w:noProof/>
            <w:webHidden/>
          </w:rPr>
        </w:r>
        <w:r w:rsidR="00773ADB">
          <w:rPr>
            <w:noProof/>
            <w:webHidden/>
          </w:rPr>
          <w:fldChar w:fldCharType="separate"/>
        </w:r>
        <w:r w:rsidR="00773ADB">
          <w:rPr>
            <w:noProof/>
            <w:webHidden/>
          </w:rPr>
          <w:t>83</w:t>
        </w:r>
        <w:r w:rsidR="00773ADB">
          <w:rPr>
            <w:noProof/>
            <w:webHidden/>
          </w:rPr>
          <w:fldChar w:fldCharType="end"/>
        </w:r>
      </w:hyperlink>
    </w:p>
    <w:p w14:paraId="2F8AB775" w14:textId="240AE1DE" w:rsidR="00773ADB" w:rsidRDefault="003126F2">
      <w:pPr>
        <w:pStyle w:val="TOC2"/>
        <w:rPr>
          <w:rFonts w:asciiTheme="minorHAnsi" w:eastAsiaTheme="minorEastAsia" w:hAnsiTheme="minorHAnsi" w:cstheme="minorBidi"/>
          <w:i w:val="0"/>
          <w:iCs w:val="0"/>
          <w:noProof/>
          <w:sz w:val="22"/>
          <w:szCs w:val="22"/>
        </w:rPr>
      </w:pPr>
      <w:hyperlink w:anchor="_Toc10721489" w:history="1">
        <w:r w:rsidR="00773ADB" w:rsidRPr="00131EDE">
          <w:rPr>
            <w:rStyle w:val="Hyperlink"/>
            <w:noProof/>
          </w:rPr>
          <w:t>Salaries (Codes 15 and 16) - Documentation of Personnel Costs</w:t>
        </w:r>
        <w:r w:rsidR="00773ADB">
          <w:rPr>
            <w:noProof/>
            <w:webHidden/>
          </w:rPr>
          <w:tab/>
        </w:r>
        <w:r w:rsidR="00773ADB">
          <w:rPr>
            <w:noProof/>
            <w:webHidden/>
          </w:rPr>
          <w:fldChar w:fldCharType="begin"/>
        </w:r>
        <w:r w:rsidR="00773ADB">
          <w:rPr>
            <w:noProof/>
            <w:webHidden/>
          </w:rPr>
          <w:instrText xml:space="preserve"> PAGEREF _Toc10721489 \h </w:instrText>
        </w:r>
        <w:r w:rsidR="00773ADB">
          <w:rPr>
            <w:noProof/>
            <w:webHidden/>
          </w:rPr>
        </w:r>
        <w:r w:rsidR="00773ADB">
          <w:rPr>
            <w:noProof/>
            <w:webHidden/>
          </w:rPr>
          <w:fldChar w:fldCharType="separate"/>
        </w:r>
        <w:r w:rsidR="00773ADB">
          <w:rPr>
            <w:noProof/>
            <w:webHidden/>
          </w:rPr>
          <w:t>83</w:t>
        </w:r>
        <w:r w:rsidR="00773ADB">
          <w:rPr>
            <w:noProof/>
            <w:webHidden/>
          </w:rPr>
          <w:fldChar w:fldCharType="end"/>
        </w:r>
      </w:hyperlink>
    </w:p>
    <w:p w14:paraId="77ACC729" w14:textId="4BC6685F" w:rsidR="00773ADB" w:rsidRDefault="003126F2">
      <w:pPr>
        <w:pStyle w:val="TOC2"/>
        <w:rPr>
          <w:rFonts w:asciiTheme="minorHAnsi" w:eastAsiaTheme="minorEastAsia" w:hAnsiTheme="minorHAnsi" w:cstheme="minorBidi"/>
          <w:i w:val="0"/>
          <w:iCs w:val="0"/>
          <w:noProof/>
          <w:sz w:val="22"/>
          <w:szCs w:val="22"/>
        </w:rPr>
      </w:pPr>
      <w:hyperlink w:anchor="_Toc10721490" w:history="1">
        <w:r w:rsidR="00773ADB" w:rsidRPr="00131EDE">
          <w:rPr>
            <w:rStyle w:val="Hyperlink"/>
            <w:noProof/>
          </w:rPr>
          <w:t>Purchased Services (Code 40)</w:t>
        </w:r>
        <w:r w:rsidR="00773ADB">
          <w:rPr>
            <w:noProof/>
            <w:webHidden/>
          </w:rPr>
          <w:tab/>
        </w:r>
        <w:r w:rsidR="00773ADB">
          <w:rPr>
            <w:noProof/>
            <w:webHidden/>
          </w:rPr>
          <w:fldChar w:fldCharType="begin"/>
        </w:r>
        <w:r w:rsidR="00773ADB">
          <w:rPr>
            <w:noProof/>
            <w:webHidden/>
          </w:rPr>
          <w:instrText xml:space="preserve"> PAGEREF _Toc10721490 \h </w:instrText>
        </w:r>
        <w:r w:rsidR="00773ADB">
          <w:rPr>
            <w:noProof/>
            <w:webHidden/>
          </w:rPr>
        </w:r>
        <w:r w:rsidR="00773ADB">
          <w:rPr>
            <w:noProof/>
            <w:webHidden/>
          </w:rPr>
          <w:fldChar w:fldCharType="separate"/>
        </w:r>
        <w:r w:rsidR="00773ADB">
          <w:rPr>
            <w:noProof/>
            <w:webHidden/>
          </w:rPr>
          <w:t>83</w:t>
        </w:r>
        <w:r w:rsidR="00773ADB">
          <w:rPr>
            <w:noProof/>
            <w:webHidden/>
          </w:rPr>
          <w:fldChar w:fldCharType="end"/>
        </w:r>
      </w:hyperlink>
    </w:p>
    <w:p w14:paraId="3A6170EC" w14:textId="21CFAEF3" w:rsidR="00773ADB" w:rsidRDefault="003126F2">
      <w:pPr>
        <w:pStyle w:val="TOC2"/>
        <w:rPr>
          <w:rFonts w:asciiTheme="minorHAnsi" w:eastAsiaTheme="minorEastAsia" w:hAnsiTheme="minorHAnsi" w:cstheme="minorBidi"/>
          <w:i w:val="0"/>
          <w:iCs w:val="0"/>
          <w:noProof/>
          <w:sz w:val="22"/>
          <w:szCs w:val="22"/>
        </w:rPr>
      </w:pPr>
      <w:hyperlink w:anchor="_Toc10721491" w:history="1">
        <w:r w:rsidR="00773ADB" w:rsidRPr="00131EDE">
          <w:rPr>
            <w:rStyle w:val="Hyperlink"/>
            <w:noProof/>
          </w:rPr>
          <w:t>Supplies and Materials (Code 45)</w:t>
        </w:r>
        <w:r w:rsidR="00773ADB">
          <w:rPr>
            <w:noProof/>
            <w:webHidden/>
          </w:rPr>
          <w:tab/>
        </w:r>
        <w:r w:rsidR="00773ADB">
          <w:rPr>
            <w:noProof/>
            <w:webHidden/>
          </w:rPr>
          <w:fldChar w:fldCharType="begin"/>
        </w:r>
        <w:r w:rsidR="00773ADB">
          <w:rPr>
            <w:noProof/>
            <w:webHidden/>
          </w:rPr>
          <w:instrText xml:space="preserve"> PAGEREF _Toc10721491 \h </w:instrText>
        </w:r>
        <w:r w:rsidR="00773ADB">
          <w:rPr>
            <w:noProof/>
            <w:webHidden/>
          </w:rPr>
        </w:r>
        <w:r w:rsidR="00773ADB">
          <w:rPr>
            <w:noProof/>
            <w:webHidden/>
          </w:rPr>
          <w:fldChar w:fldCharType="separate"/>
        </w:r>
        <w:r w:rsidR="00773ADB">
          <w:rPr>
            <w:noProof/>
            <w:webHidden/>
          </w:rPr>
          <w:t>83</w:t>
        </w:r>
        <w:r w:rsidR="00773ADB">
          <w:rPr>
            <w:noProof/>
            <w:webHidden/>
          </w:rPr>
          <w:fldChar w:fldCharType="end"/>
        </w:r>
      </w:hyperlink>
    </w:p>
    <w:p w14:paraId="4735DF7B" w14:textId="2FBF568B" w:rsidR="00773ADB" w:rsidRDefault="003126F2">
      <w:pPr>
        <w:pStyle w:val="TOC2"/>
        <w:rPr>
          <w:rFonts w:asciiTheme="minorHAnsi" w:eastAsiaTheme="minorEastAsia" w:hAnsiTheme="minorHAnsi" w:cstheme="minorBidi"/>
          <w:i w:val="0"/>
          <w:iCs w:val="0"/>
          <w:noProof/>
          <w:sz w:val="22"/>
          <w:szCs w:val="22"/>
        </w:rPr>
      </w:pPr>
      <w:hyperlink w:anchor="_Toc10721492" w:history="1">
        <w:r w:rsidR="00773ADB" w:rsidRPr="00131EDE">
          <w:rPr>
            <w:rStyle w:val="Hyperlink"/>
            <w:noProof/>
          </w:rPr>
          <w:t>Travel Expenses (Code 46)</w:t>
        </w:r>
        <w:r w:rsidR="00773ADB">
          <w:rPr>
            <w:noProof/>
            <w:webHidden/>
          </w:rPr>
          <w:tab/>
        </w:r>
        <w:r w:rsidR="00773ADB">
          <w:rPr>
            <w:noProof/>
            <w:webHidden/>
          </w:rPr>
          <w:fldChar w:fldCharType="begin"/>
        </w:r>
        <w:r w:rsidR="00773ADB">
          <w:rPr>
            <w:noProof/>
            <w:webHidden/>
          </w:rPr>
          <w:instrText xml:space="preserve"> PAGEREF _Toc10721492 \h </w:instrText>
        </w:r>
        <w:r w:rsidR="00773ADB">
          <w:rPr>
            <w:noProof/>
            <w:webHidden/>
          </w:rPr>
        </w:r>
        <w:r w:rsidR="00773ADB">
          <w:rPr>
            <w:noProof/>
            <w:webHidden/>
          </w:rPr>
          <w:fldChar w:fldCharType="separate"/>
        </w:r>
        <w:r w:rsidR="00773ADB">
          <w:rPr>
            <w:noProof/>
            <w:webHidden/>
          </w:rPr>
          <w:t>84</w:t>
        </w:r>
        <w:r w:rsidR="00773ADB">
          <w:rPr>
            <w:noProof/>
            <w:webHidden/>
          </w:rPr>
          <w:fldChar w:fldCharType="end"/>
        </w:r>
      </w:hyperlink>
    </w:p>
    <w:p w14:paraId="78CB520A" w14:textId="56E9CDB5" w:rsidR="00773ADB" w:rsidRDefault="003126F2">
      <w:pPr>
        <w:pStyle w:val="TOC2"/>
        <w:rPr>
          <w:rFonts w:asciiTheme="minorHAnsi" w:eastAsiaTheme="minorEastAsia" w:hAnsiTheme="minorHAnsi" w:cstheme="minorBidi"/>
          <w:i w:val="0"/>
          <w:iCs w:val="0"/>
          <w:noProof/>
          <w:sz w:val="22"/>
          <w:szCs w:val="22"/>
        </w:rPr>
      </w:pPr>
      <w:hyperlink w:anchor="_Toc10721493" w:history="1">
        <w:r w:rsidR="00773ADB" w:rsidRPr="00131EDE">
          <w:rPr>
            <w:rStyle w:val="Hyperlink"/>
            <w:noProof/>
          </w:rPr>
          <w:t>Fringe Benefits (Code 80)</w:t>
        </w:r>
        <w:r w:rsidR="00773ADB">
          <w:rPr>
            <w:noProof/>
            <w:webHidden/>
          </w:rPr>
          <w:tab/>
        </w:r>
        <w:r w:rsidR="00773ADB">
          <w:rPr>
            <w:noProof/>
            <w:webHidden/>
          </w:rPr>
          <w:fldChar w:fldCharType="begin"/>
        </w:r>
        <w:r w:rsidR="00773ADB">
          <w:rPr>
            <w:noProof/>
            <w:webHidden/>
          </w:rPr>
          <w:instrText xml:space="preserve"> PAGEREF _Toc10721493 \h </w:instrText>
        </w:r>
        <w:r w:rsidR="00773ADB">
          <w:rPr>
            <w:noProof/>
            <w:webHidden/>
          </w:rPr>
        </w:r>
        <w:r w:rsidR="00773ADB">
          <w:rPr>
            <w:noProof/>
            <w:webHidden/>
          </w:rPr>
          <w:fldChar w:fldCharType="separate"/>
        </w:r>
        <w:r w:rsidR="00773ADB">
          <w:rPr>
            <w:noProof/>
            <w:webHidden/>
          </w:rPr>
          <w:t>84</w:t>
        </w:r>
        <w:r w:rsidR="00773ADB">
          <w:rPr>
            <w:noProof/>
            <w:webHidden/>
          </w:rPr>
          <w:fldChar w:fldCharType="end"/>
        </w:r>
      </w:hyperlink>
    </w:p>
    <w:p w14:paraId="2B173A1A" w14:textId="71DDB802" w:rsidR="00773ADB" w:rsidRDefault="003126F2">
      <w:pPr>
        <w:pStyle w:val="TOC2"/>
        <w:rPr>
          <w:rFonts w:asciiTheme="minorHAnsi" w:eastAsiaTheme="minorEastAsia" w:hAnsiTheme="minorHAnsi" w:cstheme="minorBidi"/>
          <w:i w:val="0"/>
          <w:iCs w:val="0"/>
          <w:noProof/>
          <w:sz w:val="22"/>
          <w:szCs w:val="22"/>
        </w:rPr>
      </w:pPr>
      <w:hyperlink w:anchor="_Toc10721494" w:history="1">
        <w:r w:rsidR="00773ADB" w:rsidRPr="00131EDE">
          <w:rPr>
            <w:rStyle w:val="Hyperlink"/>
            <w:noProof/>
          </w:rPr>
          <w:t>Indirect Costs (Code 90)</w:t>
        </w:r>
        <w:r w:rsidR="00773ADB">
          <w:rPr>
            <w:noProof/>
            <w:webHidden/>
          </w:rPr>
          <w:tab/>
        </w:r>
        <w:r w:rsidR="00773ADB">
          <w:rPr>
            <w:noProof/>
            <w:webHidden/>
          </w:rPr>
          <w:fldChar w:fldCharType="begin"/>
        </w:r>
        <w:r w:rsidR="00773ADB">
          <w:rPr>
            <w:noProof/>
            <w:webHidden/>
          </w:rPr>
          <w:instrText xml:space="preserve"> PAGEREF _Toc10721494 \h </w:instrText>
        </w:r>
        <w:r w:rsidR="00773ADB">
          <w:rPr>
            <w:noProof/>
            <w:webHidden/>
          </w:rPr>
        </w:r>
        <w:r w:rsidR="00773ADB">
          <w:rPr>
            <w:noProof/>
            <w:webHidden/>
          </w:rPr>
          <w:fldChar w:fldCharType="separate"/>
        </w:r>
        <w:r w:rsidR="00773ADB">
          <w:rPr>
            <w:noProof/>
            <w:webHidden/>
          </w:rPr>
          <w:t>84</w:t>
        </w:r>
        <w:r w:rsidR="00773ADB">
          <w:rPr>
            <w:noProof/>
            <w:webHidden/>
          </w:rPr>
          <w:fldChar w:fldCharType="end"/>
        </w:r>
      </w:hyperlink>
    </w:p>
    <w:p w14:paraId="351CC3A6" w14:textId="03BBE8EC" w:rsidR="00773ADB" w:rsidRDefault="003126F2">
      <w:pPr>
        <w:pStyle w:val="TOC2"/>
        <w:rPr>
          <w:rFonts w:asciiTheme="minorHAnsi" w:eastAsiaTheme="minorEastAsia" w:hAnsiTheme="minorHAnsi" w:cstheme="minorBidi"/>
          <w:i w:val="0"/>
          <w:iCs w:val="0"/>
          <w:noProof/>
          <w:sz w:val="22"/>
          <w:szCs w:val="22"/>
        </w:rPr>
      </w:pPr>
      <w:hyperlink w:anchor="_Toc10721495" w:history="1">
        <w:r w:rsidR="00773ADB" w:rsidRPr="00131EDE">
          <w:rPr>
            <w:rStyle w:val="Hyperlink"/>
            <w:noProof/>
          </w:rPr>
          <w:t>Equipment (Code 20)</w:t>
        </w:r>
        <w:r w:rsidR="00773ADB">
          <w:rPr>
            <w:noProof/>
            <w:webHidden/>
          </w:rPr>
          <w:tab/>
        </w:r>
        <w:r w:rsidR="00773ADB">
          <w:rPr>
            <w:noProof/>
            <w:webHidden/>
          </w:rPr>
          <w:fldChar w:fldCharType="begin"/>
        </w:r>
        <w:r w:rsidR="00773ADB">
          <w:rPr>
            <w:noProof/>
            <w:webHidden/>
          </w:rPr>
          <w:instrText xml:space="preserve"> PAGEREF _Toc10721495 \h </w:instrText>
        </w:r>
        <w:r w:rsidR="00773ADB">
          <w:rPr>
            <w:noProof/>
            <w:webHidden/>
          </w:rPr>
        </w:r>
        <w:r w:rsidR="00773ADB">
          <w:rPr>
            <w:noProof/>
            <w:webHidden/>
          </w:rPr>
          <w:fldChar w:fldCharType="separate"/>
        </w:r>
        <w:r w:rsidR="00773ADB">
          <w:rPr>
            <w:noProof/>
            <w:webHidden/>
          </w:rPr>
          <w:t>85</w:t>
        </w:r>
        <w:r w:rsidR="00773ADB">
          <w:rPr>
            <w:noProof/>
            <w:webHidden/>
          </w:rPr>
          <w:fldChar w:fldCharType="end"/>
        </w:r>
      </w:hyperlink>
    </w:p>
    <w:p w14:paraId="2B8A86BB" w14:textId="032FE982" w:rsidR="00773ADB" w:rsidRDefault="003126F2">
      <w:pPr>
        <w:pStyle w:val="TOC2"/>
        <w:rPr>
          <w:rFonts w:asciiTheme="minorHAnsi" w:eastAsiaTheme="minorEastAsia" w:hAnsiTheme="minorHAnsi" w:cstheme="minorBidi"/>
          <w:i w:val="0"/>
          <w:iCs w:val="0"/>
          <w:noProof/>
          <w:sz w:val="22"/>
          <w:szCs w:val="22"/>
        </w:rPr>
      </w:pPr>
      <w:hyperlink w:anchor="_Toc10721496" w:history="1">
        <w:r w:rsidR="00773ADB" w:rsidRPr="00131EDE">
          <w:rPr>
            <w:rStyle w:val="Hyperlink"/>
            <w:noProof/>
          </w:rPr>
          <w:t>Utilities</w:t>
        </w:r>
        <w:r w:rsidR="00773ADB">
          <w:rPr>
            <w:noProof/>
            <w:webHidden/>
          </w:rPr>
          <w:tab/>
        </w:r>
        <w:r w:rsidR="00773ADB">
          <w:rPr>
            <w:noProof/>
            <w:webHidden/>
          </w:rPr>
          <w:fldChar w:fldCharType="begin"/>
        </w:r>
        <w:r w:rsidR="00773ADB">
          <w:rPr>
            <w:noProof/>
            <w:webHidden/>
          </w:rPr>
          <w:instrText xml:space="preserve"> PAGEREF _Toc10721496 \h </w:instrText>
        </w:r>
        <w:r w:rsidR="00773ADB">
          <w:rPr>
            <w:noProof/>
            <w:webHidden/>
          </w:rPr>
        </w:r>
        <w:r w:rsidR="00773ADB">
          <w:rPr>
            <w:noProof/>
            <w:webHidden/>
          </w:rPr>
          <w:fldChar w:fldCharType="separate"/>
        </w:r>
        <w:r w:rsidR="00773ADB">
          <w:rPr>
            <w:noProof/>
            <w:webHidden/>
          </w:rPr>
          <w:t>86</w:t>
        </w:r>
        <w:r w:rsidR="00773ADB">
          <w:rPr>
            <w:noProof/>
            <w:webHidden/>
          </w:rPr>
          <w:fldChar w:fldCharType="end"/>
        </w:r>
      </w:hyperlink>
    </w:p>
    <w:p w14:paraId="7C5F7C16" w14:textId="3F56F74C" w:rsidR="00773ADB" w:rsidRDefault="003126F2">
      <w:pPr>
        <w:pStyle w:val="TOC2"/>
        <w:rPr>
          <w:rFonts w:asciiTheme="minorHAnsi" w:eastAsiaTheme="minorEastAsia" w:hAnsiTheme="minorHAnsi" w:cstheme="minorBidi"/>
          <w:i w:val="0"/>
          <w:iCs w:val="0"/>
          <w:noProof/>
          <w:sz w:val="22"/>
          <w:szCs w:val="22"/>
        </w:rPr>
      </w:pPr>
      <w:hyperlink w:anchor="_Toc10721497" w:history="1">
        <w:r w:rsidR="00773ADB" w:rsidRPr="00131EDE">
          <w:rPr>
            <w:rStyle w:val="Hyperlink"/>
            <w:noProof/>
          </w:rPr>
          <w:t>Interest and Finance Charges</w:t>
        </w:r>
        <w:r w:rsidR="00773ADB">
          <w:rPr>
            <w:noProof/>
            <w:webHidden/>
          </w:rPr>
          <w:tab/>
        </w:r>
        <w:r w:rsidR="00773ADB">
          <w:rPr>
            <w:noProof/>
            <w:webHidden/>
          </w:rPr>
          <w:fldChar w:fldCharType="begin"/>
        </w:r>
        <w:r w:rsidR="00773ADB">
          <w:rPr>
            <w:noProof/>
            <w:webHidden/>
          </w:rPr>
          <w:instrText xml:space="preserve"> PAGEREF _Toc10721497 \h </w:instrText>
        </w:r>
        <w:r w:rsidR="00773ADB">
          <w:rPr>
            <w:noProof/>
            <w:webHidden/>
          </w:rPr>
        </w:r>
        <w:r w:rsidR="00773ADB">
          <w:rPr>
            <w:noProof/>
            <w:webHidden/>
          </w:rPr>
          <w:fldChar w:fldCharType="separate"/>
        </w:r>
        <w:r w:rsidR="00773ADB">
          <w:rPr>
            <w:noProof/>
            <w:webHidden/>
          </w:rPr>
          <w:t>86</w:t>
        </w:r>
        <w:r w:rsidR="00773ADB">
          <w:rPr>
            <w:noProof/>
            <w:webHidden/>
          </w:rPr>
          <w:fldChar w:fldCharType="end"/>
        </w:r>
      </w:hyperlink>
    </w:p>
    <w:p w14:paraId="7628551F" w14:textId="5A593D75" w:rsidR="00773ADB" w:rsidRDefault="003126F2">
      <w:pPr>
        <w:pStyle w:val="TOC2"/>
        <w:rPr>
          <w:rFonts w:asciiTheme="minorHAnsi" w:eastAsiaTheme="minorEastAsia" w:hAnsiTheme="minorHAnsi" w:cstheme="minorBidi"/>
          <w:i w:val="0"/>
          <w:iCs w:val="0"/>
          <w:noProof/>
          <w:sz w:val="22"/>
          <w:szCs w:val="22"/>
        </w:rPr>
      </w:pPr>
      <w:hyperlink w:anchor="_Toc10721498" w:history="1">
        <w:r w:rsidR="00773ADB" w:rsidRPr="00131EDE">
          <w:rPr>
            <w:rStyle w:val="Hyperlink"/>
            <w:noProof/>
          </w:rPr>
          <w:t>Audit Costs for Federally Funded Grants</w:t>
        </w:r>
        <w:r w:rsidR="00773ADB">
          <w:rPr>
            <w:noProof/>
            <w:webHidden/>
          </w:rPr>
          <w:tab/>
        </w:r>
        <w:r w:rsidR="00773ADB">
          <w:rPr>
            <w:noProof/>
            <w:webHidden/>
          </w:rPr>
          <w:fldChar w:fldCharType="begin"/>
        </w:r>
        <w:r w:rsidR="00773ADB">
          <w:rPr>
            <w:noProof/>
            <w:webHidden/>
          </w:rPr>
          <w:instrText xml:space="preserve"> PAGEREF _Toc10721498 \h </w:instrText>
        </w:r>
        <w:r w:rsidR="00773ADB">
          <w:rPr>
            <w:noProof/>
            <w:webHidden/>
          </w:rPr>
        </w:r>
        <w:r w:rsidR="00773ADB">
          <w:rPr>
            <w:noProof/>
            <w:webHidden/>
          </w:rPr>
          <w:fldChar w:fldCharType="separate"/>
        </w:r>
        <w:r w:rsidR="00773ADB">
          <w:rPr>
            <w:noProof/>
            <w:webHidden/>
          </w:rPr>
          <w:t>86</w:t>
        </w:r>
        <w:r w:rsidR="00773ADB">
          <w:rPr>
            <w:noProof/>
            <w:webHidden/>
          </w:rPr>
          <w:fldChar w:fldCharType="end"/>
        </w:r>
      </w:hyperlink>
    </w:p>
    <w:p w14:paraId="04566D4B" w14:textId="451C8A3D" w:rsidR="00773ADB" w:rsidRDefault="003126F2">
      <w:pPr>
        <w:pStyle w:val="TOC2"/>
        <w:rPr>
          <w:rFonts w:asciiTheme="minorHAnsi" w:eastAsiaTheme="minorEastAsia" w:hAnsiTheme="minorHAnsi" w:cstheme="minorBidi"/>
          <w:i w:val="0"/>
          <w:iCs w:val="0"/>
          <w:noProof/>
          <w:sz w:val="22"/>
          <w:szCs w:val="22"/>
        </w:rPr>
      </w:pPr>
      <w:hyperlink w:anchor="_Toc10721499" w:history="1">
        <w:r w:rsidR="00773ADB" w:rsidRPr="00131EDE">
          <w:rPr>
            <w:rStyle w:val="Hyperlink"/>
            <w:noProof/>
          </w:rPr>
          <w:t>New York State Sales Tax Allowance</w:t>
        </w:r>
        <w:r w:rsidR="00773ADB">
          <w:rPr>
            <w:noProof/>
            <w:webHidden/>
          </w:rPr>
          <w:tab/>
        </w:r>
        <w:r w:rsidR="00773ADB">
          <w:rPr>
            <w:noProof/>
            <w:webHidden/>
          </w:rPr>
          <w:fldChar w:fldCharType="begin"/>
        </w:r>
        <w:r w:rsidR="00773ADB">
          <w:rPr>
            <w:noProof/>
            <w:webHidden/>
          </w:rPr>
          <w:instrText xml:space="preserve"> PAGEREF _Toc10721499 \h </w:instrText>
        </w:r>
        <w:r w:rsidR="00773ADB">
          <w:rPr>
            <w:noProof/>
            <w:webHidden/>
          </w:rPr>
        </w:r>
        <w:r w:rsidR="00773ADB">
          <w:rPr>
            <w:noProof/>
            <w:webHidden/>
          </w:rPr>
          <w:fldChar w:fldCharType="separate"/>
        </w:r>
        <w:r w:rsidR="00773ADB">
          <w:rPr>
            <w:noProof/>
            <w:webHidden/>
          </w:rPr>
          <w:t>86</w:t>
        </w:r>
        <w:r w:rsidR="00773ADB">
          <w:rPr>
            <w:noProof/>
            <w:webHidden/>
          </w:rPr>
          <w:fldChar w:fldCharType="end"/>
        </w:r>
      </w:hyperlink>
    </w:p>
    <w:p w14:paraId="1F542289" w14:textId="75BACBFC" w:rsidR="00F32D98" w:rsidRPr="00F32D98" w:rsidRDefault="009C714D" w:rsidP="00A61E60">
      <w:pPr>
        <w:pStyle w:val="TOCBase"/>
        <w:rPr>
          <w:rFonts w:ascii="Calibri" w:hAnsi="Calibri"/>
        </w:rPr>
      </w:pPr>
      <w:r w:rsidRPr="00041951">
        <w:fldChar w:fldCharType="end"/>
      </w:r>
    </w:p>
    <w:p w14:paraId="1DAE92AE" w14:textId="77777777" w:rsidR="00F32D98" w:rsidRPr="00F32D98" w:rsidRDefault="00F32D98" w:rsidP="00F32D98">
      <w:pPr>
        <w:pStyle w:val="TOCBase"/>
        <w:ind w:left="0"/>
        <w:rPr>
          <w:rFonts w:asciiTheme="minorHAnsi" w:hAnsiTheme="minorHAnsi" w:cstheme="minorHAnsi"/>
          <w:spacing w:val="-2"/>
          <w:sz w:val="18"/>
          <w:szCs w:val="18"/>
        </w:rPr>
      </w:pPr>
      <w:r w:rsidRPr="00F32D98">
        <w:rPr>
          <w:rFonts w:asciiTheme="minorHAnsi" w:hAnsiTheme="minorHAnsi" w:cstheme="minorHAnsi"/>
          <w:spacing w:val="-2"/>
          <w:sz w:val="18"/>
          <w:szCs w:val="18"/>
        </w:rPr>
        <w:t>The State Education Department does not discriminate on the basis of age, color, religion, creed, disability, marital status, veteran status, national origin, race, gender, or genetic predisposition or carrier status, or sexual orientation in its educational programs, services and activities. Inquiries regarding this policy of nondiscrimination should be directed to the Office of Human Resources Management, Room 528 EB, Education Building, Albany, New York 12234.</w:t>
      </w:r>
    </w:p>
    <w:p w14:paraId="7DB0CE67" w14:textId="77777777" w:rsidR="00F32D98" w:rsidRPr="00F32D98" w:rsidRDefault="00F32D98" w:rsidP="00A61E60">
      <w:pPr>
        <w:pStyle w:val="TOCBase"/>
        <w:rPr>
          <w:rFonts w:ascii="Calibri" w:hAnsi="Calibri"/>
        </w:rPr>
      </w:pPr>
    </w:p>
    <w:p w14:paraId="0324B86D" w14:textId="712ECAD0" w:rsidR="00D30C5E" w:rsidRPr="008B3BA3" w:rsidRDefault="00080112" w:rsidP="00A61E60">
      <w:pPr>
        <w:pStyle w:val="TOCBase"/>
        <w:rPr>
          <w:rFonts w:ascii="Calibri" w:hAnsi="Calibri"/>
        </w:rPr>
      </w:pPr>
      <w:r w:rsidRPr="008B3BA3">
        <w:rPr>
          <w:rFonts w:ascii="Calibri" w:hAnsi="Calibri"/>
        </w:rPr>
        <w:br w:type="page"/>
      </w:r>
      <w:r w:rsidR="00041951" w:rsidRPr="00963CA4">
        <w:rPr>
          <w:rFonts w:ascii="Calibri" w:hAnsi="Calibri"/>
          <w:color w:val="FFFFFF" w:themeColor="background1"/>
        </w:rPr>
        <w:lastRenderedPageBreak/>
        <w:t xml:space="preserve"> </w:t>
      </w:r>
      <w:r w:rsidR="00963CA4"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bookmarkStart w:id="11" w:name="Check776"/>
      <w:r w:rsidR="00963CA4"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00963CA4" w:rsidRPr="00963CA4">
        <w:rPr>
          <w:rFonts w:ascii="Calibri" w:hAnsi="Calibri"/>
          <w:color w:val="FFFFFF" w:themeColor="background1"/>
          <w:shd w:val="clear" w:color="auto" w:fill="FFFFFF" w:themeFill="background1"/>
        </w:rPr>
        <w:fldChar w:fldCharType="end"/>
      </w:r>
      <w:bookmarkEnd w:id="11"/>
    </w:p>
    <w:p w14:paraId="110EA0F9" w14:textId="46D992DE" w:rsidR="00EB2FCF" w:rsidRPr="00041951" w:rsidRDefault="002D1E0A" w:rsidP="001A574A">
      <w:pPr>
        <w:pStyle w:val="Heading2"/>
      </w:pPr>
      <w:bookmarkStart w:id="12" w:name="_Toc10721413"/>
      <w:r w:rsidRPr="00041951">
        <w:t>Overview of</w:t>
      </w:r>
      <w:r w:rsidR="006258D9" w:rsidRPr="00041951">
        <w:t xml:space="preserve"> Perkins V</w:t>
      </w:r>
      <w:bookmarkEnd w:id="12"/>
    </w:p>
    <w:p w14:paraId="2BBF4E8A" w14:textId="5F512E16" w:rsidR="009A0DE7" w:rsidRPr="00101871" w:rsidRDefault="009A0DE7" w:rsidP="00A61E60">
      <w:pPr>
        <w:pStyle w:val="TOCBase"/>
        <w:rPr>
          <w:rFonts w:asciiTheme="minorHAnsi" w:hAnsiTheme="minorHAnsi"/>
          <w:i w:val="0"/>
        </w:rPr>
      </w:pPr>
      <w:r w:rsidRPr="00101871">
        <w:rPr>
          <w:rFonts w:asciiTheme="minorHAnsi" w:hAnsiTheme="minorHAnsi"/>
          <w:i w:val="0"/>
        </w:rPr>
        <w:t>The Carl D. Perkins Career and Technical Education Act of 2006 was reauthorized in July 2018 when the Strengthening Career and Technical Education for the 21</w:t>
      </w:r>
      <w:r w:rsidRPr="00101871">
        <w:rPr>
          <w:rFonts w:asciiTheme="minorHAnsi" w:hAnsiTheme="minorHAnsi"/>
          <w:i w:val="0"/>
          <w:vertAlign w:val="superscript"/>
        </w:rPr>
        <w:t>st</w:t>
      </w:r>
      <w:r w:rsidRPr="00101871">
        <w:rPr>
          <w:rFonts w:asciiTheme="minorHAnsi" w:hAnsiTheme="minorHAnsi"/>
          <w:i w:val="0"/>
        </w:rPr>
        <w:t xml:space="preserve"> Century Act </w:t>
      </w:r>
      <w:r w:rsidR="00D30C5E" w:rsidRPr="00101871">
        <w:rPr>
          <w:rFonts w:asciiTheme="minorHAnsi" w:hAnsiTheme="minorHAnsi"/>
          <w:i w:val="0"/>
        </w:rPr>
        <w:t xml:space="preserve">(Perkins V) </w:t>
      </w:r>
      <w:r w:rsidRPr="00101871">
        <w:rPr>
          <w:rFonts w:asciiTheme="minorHAnsi" w:hAnsiTheme="minorHAnsi"/>
          <w:i w:val="0"/>
        </w:rPr>
        <w:t xml:space="preserve">was signed into law. </w:t>
      </w:r>
      <w:r w:rsidR="00D30C5E" w:rsidRPr="00101871">
        <w:rPr>
          <w:rFonts w:asciiTheme="minorHAnsi" w:hAnsiTheme="minorHAnsi"/>
          <w:i w:val="0"/>
        </w:rPr>
        <w:t xml:space="preserve">The </w:t>
      </w:r>
      <w:r w:rsidRPr="00101871">
        <w:rPr>
          <w:rFonts w:asciiTheme="minorHAnsi" w:hAnsiTheme="minorHAnsi"/>
          <w:i w:val="0"/>
        </w:rPr>
        <w:t xml:space="preserve">New York State Education Department has elected to use 2019-2020 as a transition year, with full implementation </w:t>
      </w:r>
      <w:r w:rsidR="00D30C5E" w:rsidRPr="00101871">
        <w:rPr>
          <w:rFonts w:asciiTheme="minorHAnsi" w:hAnsiTheme="minorHAnsi"/>
          <w:i w:val="0"/>
        </w:rPr>
        <w:t xml:space="preserve">of Perkins V </w:t>
      </w:r>
      <w:r w:rsidRPr="00101871">
        <w:rPr>
          <w:rFonts w:asciiTheme="minorHAnsi" w:hAnsiTheme="minorHAnsi"/>
          <w:i w:val="0"/>
        </w:rPr>
        <w:t xml:space="preserve">to begin in the 2020-2021 program year. This will provide the necessary time to engage and consult with key stakeholders to develop a four-year state plan that communicates the state’s vision for the future of CTE that is focused on expanding access to and success in high-quality CTE programs for every learner. It will also provide time for eligible recipients to conduct a needs assessment </w:t>
      </w:r>
      <w:r w:rsidR="00D30C5E" w:rsidRPr="00101871">
        <w:rPr>
          <w:rFonts w:asciiTheme="minorHAnsi" w:hAnsiTheme="minorHAnsi"/>
          <w:i w:val="0"/>
        </w:rPr>
        <w:t xml:space="preserve">that will determine funded activities for the 2020-2021 </w:t>
      </w:r>
      <w:r w:rsidRPr="00101871">
        <w:rPr>
          <w:rFonts w:asciiTheme="minorHAnsi" w:hAnsiTheme="minorHAnsi"/>
          <w:i w:val="0"/>
        </w:rPr>
        <w:t xml:space="preserve">local application (the first full implementation year of Perkins V).  </w:t>
      </w:r>
    </w:p>
    <w:p w14:paraId="6F4EA936" w14:textId="37BE6FA2" w:rsidR="00AC65C2" w:rsidRPr="00101871" w:rsidRDefault="00AC65C2" w:rsidP="00A61E60">
      <w:pPr>
        <w:pStyle w:val="TOCBase"/>
        <w:rPr>
          <w:rFonts w:asciiTheme="minorHAnsi" w:hAnsiTheme="minorHAnsi"/>
          <w:i w:val="0"/>
        </w:rPr>
      </w:pPr>
    </w:p>
    <w:p w14:paraId="4A524E00" w14:textId="77777777" w:rsidR="006B5A50" w:rsidRPr="006B5A50" w:rsidRDefault="006B5A50" w:rsidP="00807E34">
      <w:pPr>
        <w:pStyle w:val="Heading1"/>
      </w:pPr>
      <w:bookmarkStart w:id="13" w:name="_Toc10721414"/>
      <w:r w:rsidRPr="006B5A50">
        <w:t>Transition Activities for Local Agencies during the 2019-20 Program Year</w:t>
      </w:r>
      <w:bookmarkEnd w:id="13"/>
      <w:r w:rsidRPr="006B5A50">
        <w:t>   </w:t>
      </w:r>
    </w:p>
    <w:p w14:paraId="26012B44" w14:textId="29CBE836" w:rsidR="006B5A50" w:rsidRDefault="006B5A50" w:rsidP="00AF235F">
      <w:pPr>
        <w:ind w:left="360"/>
        <w:rPr>
          <w:rFonts w:asciiTheme="minorHAnsi" w:hAnsiTheme="minorHAnsi" w:cstheme="minorHAnsi"/>
          <w:sz w:val="22"/>
          <w:szCs w:val="22"/>
        </w:rPr>
      </w:pPr>
      <w:r w:rsidRPr="006B5A50">
        <w:rPr>
          <w:rFonts w:asciiTheme="minorHAnsi" w:hAnsiTheme="minorHAnsi" w:cstheme="minorHAnsi"/>
          <w:sz w:val="22"/>
          <w:szCs w:val="22"/>
        </w:rPr>
        <w:t xml:space="preserve">Although Perkins V builds on Perkins IV, there are </w:t>
      </w:r>
      <w:proofErr w:type="gramStart"/>
      <w:r w:rsidRPr="006B5A50">
        <w:rPr>
          <w:rFonts w:asciiTheme="minorHAnsi" w:hAnsiTheme="minorHAnsi" w:cstheme="minorHAnsi"/>
          <w:sz w:val="22"/>
          <w:szCs w:val="22"/>
        </w:rPr>
        <w:t>a number of</w:t>
      </w:r>
      <w:proofErr w:type="gramEnd"/>
      <w:r w:rsidRPr="006B5A50">
        <w:rPr>
          <w:rFonts w:asciiTheme="minorHAnsi" w:hAnsiTheme="minorHAnsi" w:cstheme="minorHAnsi"/>
          <w:sz w:val="22"/>
          <w:szCs w:val="22"/>
        </w:rPr>
        <w:t xml:space="preserve"> notable changes in the new </w:t>
      </w:r>
      <w:r w:rsidR="00807E34">
        <w:rPr>
          <w:rFonts w:asciiTheme="minorHAnsi" w:hAnsiTheme="minorHAnsi" w:cstheme="minorHAnsi"/>
          <w:sz w:val="22"/>
          <w:szCs w:val="22"/>
        </w:rPr>
        <w:t>act</w:t>
      </w:r>
      <w:r w:rsidRPr="006B5A50">
        <w:rPr>
          <w:rFonts w:asciiTheme="minorHAnsi" w:hAnsiTheme="minorHAnsi" w:cstheme="minorHAnsi"/>
          <w:sz w:val="22"/>
          <w:szCs w:val="22"/>
        </w:rPr>
        <w:t>. Several of these are particularly important for local agencies during the 2019-20 transition year, including:</w:t>
      </w:r>
    </w:p>
    <w:p w14:paraId="0E9839C2" w14:textId="77777777" w:rsidR="00807E34" w:rsidRPr="006B5A50" w:rsidRDefault="00807E34" w:rsidP="006B5A50">
      <w:pPr>
        <w:rPr>
          <w:rFonts w:asciiTheme="minorHAnsi" w:hAnsiTheme="minorHAnsi" w:cstheme="minorHAnsi"/>
          <w:sz w:val="22"/>
          <w:szCs w:val="22"/>
        </w:rPr>
      </w:pPr>
    </w:p>
    <w:p w14:paraId="69D46CC8" w14:textId="6A6FBC1D" w:rsidR="006B5A50" w:rsidRPr="00807E34" w:rsidRDefault="006B5A50" w:rsidP="00A778E6">
      <w:pPr>
        <w:numPr>
          <w:ilvl w:val="0"/>
          <w:numId w:val="84"/>
        </w:numPr>
        <w:rPr>
          <w:rFonts w:asciiTheme="minorHAnsi" w:hAnsiTheme="minorHAnsi" w:cstheme="minorHAnsi"/>
          <w:sz w:val="22"/>
          <w:szCs w:val="22"/>
        </w:rPr>
      </w:pPr>
      <w:r w:rsidRPr="006B5A50">
        <w:rPr>
          <w:rFonts w:asciiTheme="minorHAnsi" w:hAnsiTheme="minorHAnsi" w:cstheme="minorHAnsi"/>
          <w:sz w:val="22"/>
          <w:szCs w:val="22"/>
        </w:rPr>
        <w:t>Increased focus on </w:t>
      </w:r>
      <w:r w:rsidRPr="006B5A50">
        <w:rPr>
          <w:rFonts w:asciiTheme="minorHAnsi" w:hAnsiTheme="minorHAnsi" w:cstheme="minorHAnsi"/>
          <w:bCs/>
          <w:sz w:val="22"/>
          <w:szCs w:val="22"/>
        </w:rPr>
        <w:t>serving special populations</w:t>
      </w:r>
      <w:r w:rsidRPr="006B5A50">
        <w:rPr>
          <w:rFonts w:asciiTheme="minorHAnsi" w:hAnsiTheme="minorHAnsi" w:cstheme="minorHAnsi"/>
          <w:sz w:val="22"/>
          <w:szCs w:val="22"/>
        </w:rPr>
        <w:t> and on </w:t>
      </w:r>
      <w:r w:rsidRPr="006B5A50">
        <w:rPr>
          <w:rFonts w:asciiTheme="minorHAnsi" w:hAnsiTheme="minorHAnsi" w:cstheme="minorHAnsi"/>
          <w:bCs/>
          <w:sz w:val="22"/>
          <w:szCs w:val="22"/>
        </w:rPr>
        <w:t>closing gaps </w:t>
      </w:r>
      <w:r w:rsidRPr="006B5A50">
        <w:rPr>
          <w:rFonts w:asciiTheme="minorHAnsi" w:hAnsiTheme="minorHAnsi" w:cstheme="minorHAnsi"/>
          <w:sz w:val="22"/>
          <w:szCs w:val="22"/>
        </w:rPr>
        <w:t xml:space="preserve">in performance and enrollment between these and other student groups, </w:t>
      </w:r>
      <w:r w:rsidR="00FE17C2">
        <w:rPr>
          <w:rFonts w:asciiTheme="minorHAnsi" w:hAnsiTheme="minorHAnsi" w:cstheme="minorHAnsi"/>
          <w:sz w:val="22"/>
          <w:szCs w:val="22"/>
        </w:rPr>
        <w:t>which is why the</w:t>
      </w:r>
      <w:r w:rsidRPr="006B5A50">
        <w:rPr>
          <w:rFonts w:asciiTheme="minorHAnsi" w:hAnsiTheme="minorHAnsi" w:cstheme="minorHAnsi"/>
          <w:sz w:val="22"/>
          <w:szCs w:val="22"/>
        </w:rPr>
        <w:t xml:space="preserve"> assessment of the current situation of subpopulations is required in the CLNA. Some new groups have been identified for targeting in Perkins V. See </w:t>
      </w:r>
      <w:r w:rsidR="00807E34">
        <w:rPr>
          <w:rFonts w:asciiTheme="minorHAnsi" w:hAnsiTheme="minorHAnsi" w:cstheme="minorHAnsi"/>
          <w:sz w:val="22"/>
          <w:szCs w:val="22"/>
        </w:rPr>
        <w:t xml:space="preserve">the Definitions section </w:t>
      </w:r>
      <w:r w:rsidR="00AF235F">
        <w:rPr>
          <w:rFonts w:asciiTheme="minorHAnsi" w:hAnsiTheme="minorHAnsi" w:cstheme="minorHAnsi"/>
          <w:sz w:val="22"/>
          <w:szCs w:val="22"/>
        </w:rPr>
        <w:t xml:space="preserve">in </w:t>
      </w:r>
      <w:r w:rsidRPr="006B5A50">
        <w:rPr>
          <w:rFonts w:asciiTheme="minorHAnsi" w:hAnsiTheme="minorHAnsi" w:cstheme="minorHAnsi"/>
          <w:sz w:val="22"/>
          <w:szCs w:val="22"/>
        </w:rPr>
        <w:t xml:space="preserve">the list of targeted </w:t>
      </w:r>
      <w:hyperlink w:anchor="SpecialPop" w:history="1">
        <w:r w:rsidRPr="00807E34">
          <w:rPr>
            <w:rStyle w:val="Hyperlink"/>
            <w:rFonts w:cstheme="minorHAnsi"/>
            <w:szCs w:val="22"/>
          </w:rPr>
          <w:t>special populations</w:t>
        </w:r>
      </w:hyperlink>
      <w:r w:rsidRPr="006B5A50">
        <w:rPr>
          <w:rFonts w:asciiTheme="minorHAnsi" w:hAnsiTheme="minorHAnsi" w:cstheme="minorHAnsi"/>
          <w:sz w:val="22"/>
          <w:szCs w:val="22"/>
        </w:rPr>
        <w:t xml:space="preserve"> outlined </w:t>
      </w:r>
    </w:p>
    <w:p w14:paraId="21030C17" w14:textId="5B9097D9" w:rsidR="006B5A50" w:rsidRDefault="006B5A50" w:rsidP="00A778E6">
      <w:pPr>
        <w:numPr>
          <w:ilvl w:val="0"/>
          <w:numId w:val="84"/>
        </w:numPr>
        <w:rPr>
          <w:rFonts w:asciiTheme="minorHAnsi" w:hAnsiTheme="minorHAnsi" w:cstheme="minorHAnsi"/>
          <w:sz w:val="22"/>
          <w:szCs w:val="22"/>
        </w:rPr>
      </w:pPr>
      <w:r w:rsidRPr="006B5A50">
        <w:rPr>
          <w:rFonts w:asciiTheme="minorHAnsi" w:hAnsiTheme="minorHAnsi" w:cstheme="minorHAnsi"/>
          <w:sz w:val="22"/>
          <w:szCs w:val="22"/>
        </w:rPr>
        <w:t>Focus on data-driven local planning and spending of Perkins funds by requiring a </w:t>
      </w:r>
      <w:hyperlink w:anchor="CLNA" w:history="1">
        <w:r w:rsidRPr="00807E34">
          <w:rPr>
            <w:rStyle w:val="Hyperlink"/>
            <w:rFonts w:cstheme="minorHAnsi"/>
            <w:bCs/>
            <w:szCs w:val="22"/>
          </w:rPr>
          <w:t>Comprehensive Local Needs Assessment</w:t>
        </w:r>
        <w:r w:rsidRPr="00807E34">
          <w:rPr>
            <w:rStyle w:val="Hyperlink"/>
            <w:rFonts w:cstheme="minorHAnsi"/>
            <w:szCs w:val="22"/>
          </w:rPr>
          <w:t> </w:t>
        </w:r>
      </w:hyperlink>
      <w:r w:rsidRPr="006B5A50">
        <w:rPr>
          <w:rFonts w:asciiTheme="minorHAnsi" w:hAnsiTheme="minorHAnsi" w:cstheme="minorHAnsi"/>
          <w:sz w:val="22"/>
          <w:szCs w:val="22"/>
        </w:rPr>
        <w:t>(CLNA). The initial CLNA must be conducted by local agencies in 2019-20 and then updated every two years.</w:t>
      </w:r>
    </w:p>
    <w:p w14:paraId="564B0462" w14:textId="4FC2A717" w:rsidR="001C3C80" w:rsidRDefault="00447B43" w:rsidP="00A778E6">
      <w:pPr>
        <w:numPr>
          <w:ilvl w:val="0"/>
          <w:numId w:val="85"/>
        </w:numPr>
        <w:rPr>
          <w:rFonts w:asciiTheme="minorHAnsi" w:hAnsiTheme="minorHAnsi" w:cstheme="minorHAnsi"/>
          <w:sz w:val="22"/>
          <w:szCs w:val="22"/>
        </w:rPr>
      </w:pPr>
      <w:r w:rsidRPr="00E8600A">
        <w:rPr>
          <w:rFonts w:asciiTheme="minorHAnsi" w:hAnsiTheme="minorHAnsi" w:cstheme="minorHAnsi"/>
          <w:sz w:val="22"/>
          <w:szCs w:val="22"/>
        </w:rPr>
        <w:t xml:space="preserve">Perkins V replaces the “local plan” with “local application” to support the idea that </w:t>
      </w:r>
      <w:r w:rsidR="001C72CB">
        <w:rPr>
          <w:rFonts w:asciiTheme="minorHAnsi" w:hAnsiTheme="minorHAnsi" w:cstheme="minorHAnsi"/>
          <w:sz w:val="22"/>
          <w:szCs w:val="22"/>
        </w:rPr>
        <w:t xml:space="preserve">grant </w:t>
      </w:r>
      <w:r w:rsidRPr="00E8600A">
        <w:rPr>
          <w:rFonts w:asciiTheme="minorHAnsi" w:hAnsiTheme="minorHAnsi" w:cstheme="minorHAnsi"/>
          <w:sz w:val="22"/>
          <w:szCs w:val="22"/>
        </w:rPr>
        <w:t>funds</w:t>
      </w:r>
      <w:r w:rsidR="001C72CB">
        <w:rPr>
          <w:rFonts w:asciiTheme="minorHAnsi" w:hAnsiTheme="minorHAnsi" w:cstheme="minorHAnsi"/>
          <w:sz w:val="22"/>
          <w:szCs w:val="22"/>
        </w:rPr>
        <w:t xml:space="preserve"> allocations might be determined by formula, but they</w:t>
      </w:r>
      <w:r w:rsidRPr="00E8600A">
        <w:rPr>
          <w:rFonts w:asciiTheme="minorHAnsi" w:hAnsiTheme="minorHAnsi" w:cstheme="minorHAnsi"/>
          <w:sz w:val="22"/>
          <w:szCs w:val="22"/>
        </w:rPr>
        <w:t xml:space="preserve"> are not guaranteed. </w:t>
      </w:r>
      <w:r w:rsidR="00E8600A" w:rsidRPr="00E8600A">
        <w:rPr>
          <w:rFonts w:asciiTheme="minorHAnsi" w:hAnsiTheme="minorHAnsi" w:cstheme="minorHAnsi"/>
          <w:sz w:val="22"/>
          <w:szCs w:val="22"/>
        </w:rPr>
        <w:t>A</w:t>
      </w:r>
      <w:r w:rsidRPr="00E8600A">
        <w:rPr>
          <w:rFonts w:asciiTheme="minorHAnsi" w:hAnsiTheme="minorHAnsi" w:cstheme="minorHAnsi"/>
          <w:sz w:val="22"/>
          <w:szCs w:val="22"/>
        </w:rPr>
        <w:t>pproval of a local application</w:t>
      </w:r>
      <w:r w:rsidR="00E8600A" w:rsidRPr="00E8600A">
        <w:rPr>
          <w:rFonts w:asciiTheme="minorHAnsi" w:hAnsiTheme="minorHAnsi" w:cstheme="minorHAnsi"/>
          <w:sz w:val="22"/>
          <w:szCs w:val="22"/>
        </w:rPr>
        <w:t xml:space="preserve"> is needed to access Perkins funds directly. </w:t>
      </w:r>
      <w:r w:rsidR="00963CA4"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00963CA4"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00963CA4" w:rsidRPr="00963CA4">
        <w:rPr>
          <w:rFonts w:ascii="Calibri" w:hAnsi="Calibri"/>
          <w:color w:val="FFFFFF" w:themeColor="background1"/>
          <w:shd w:val="clear" w:color="auto" w:fill="FFFFFF" w:themeFill="background1"/>
        </w:rPr>
        <w:fldChar w:fldCharType="end"/>
      </w:r>
    </w:p>
    <w:p w14:paraId="75BBB476" w14:textId="77777777" w:rsidR="00E8600A" w:rsidRPr="00E8600A" w:rsidRDefault="00E8600A" w:rsidP="00E8600A">
      <w:pPr>
        <w:ind w:left="720"/>
        <w:rPr>
          <w:rFonts w:asciiTheme="minorHAnsi" w:hAnsiTheme="minorHAnsi" w:cstheme="minorHAnsi"/>
          <w:sz w:val="22"/>
          <w:szCs w:val="22"/>
        </w:rPr>
      </w:pPr>
    </w:p>
    <w:p w14:paraId="36CA63A7" w14:textId="644F65D4" w:rsidR="001C3C80" w:rsidRPr="001C3C80" w:rsidRDefault="001C3C80" w:rsidP="001C3C80">
      <w:pPr>
        <w:pStyle w:val="Heading1"/>
      </w:pPr>
      <w:bookmarkStart w:id="14" w:name="_Toc10721415"/>
      <w:r>
        <w:t>New for 2019-20: Focused Perkins Application</w:t>
      </w:r>
      <w:bookmarkEnd w:id="14"/>
      <w:r>
        <w:t xml:space="preserve"> </w:t>
      </w:r>
    </w:p>
    <w:p w14:paraId="3384B9D5" w14:textId="3C5C2A2A" w:rsidR="00CD319B" w:rsidRPr="00807E34" w:rsidRDefault="009A0DE7" w:rsidP="00A61E60">
      <w:pPr>
        <w:pStyle w:val="TOCBase"/>
        <w:rPr>
          <w:rFonts w:asciiTheme="minorHAnsi" w:hAnsiTheme="minorHAnsi"/>
          <w:i w:val="0"/>
          <w:sz w:val="22"/>
          <w:szCs w:val="22"/>
        </w:rPr>
      </w:pPr>
      <w:r w:rsidRPr="00807E34">
        <w:rPr>
          <w:rFonts w:asciiTheme="minorHAnsi" w:hAnsiTheme="minorHAnsi"/>
          <w:b/>
          <w:i w:val="0"/>
          <w:sz w:val="22"/>
          <w:szCs w:val="22"/>
        </w:rPr>
        <w:t>State Priorities:</w:t>
      </w:r>
      <w:r w:rsidRPr="00807E34">
        <w:rPr>
          <w:rFonts w:asciiTheme="minorHAnsi" w:hAnsiTheme="minorHAnsi"/>
          <w:i w:val="0"/>
          <w:sz w:val="22"/>
          <w:szCs w:val="22"/>
        </w:rPr>
        <w:t xml:space="preserve"> </w:t>
      </w:r>
      <w:r w:rsidR="00CF445F" w:rsidRPr="00807E34">
        <w:rPr>
          <w:rFonts w:asciiTheme="minorHAnsi" w:hAnsiTheme="minorHAnsi"/>
          <w:i w:val="0"/>
          <w:sz w:val="22"/>
          <w:szCs w:val="22"/>
        </w:rPr>
        <w:t xml:space="preserve">In preparation for the full transition to Perkins V, </w:t>
      </w:r>
      <w:r w:rsidR="0018066E" w:rsidRPr="00807E34">
        <w:rPr>
          <w:rFonts w:asciiTheme="minorHAnsi" w:hAnsiTheme="minorHAnsi"/>
          <w:i w:val="0"/>
          <w:sz w:val="22"/>
          <w:szCs w:val="22"/>
        </w:rPr>
        <w:t xml:space="preserve">changes have been made to </w:t>
      </w:r>
      <w:r w:rsidRPr="00807E34">
        <w:rPr>
          <w:rFonts w:asciiTheme="minorHAnsi" w:hAnsiTheme="minorHAnsi"/>
          <w:i w:val="0"/>
          <w:sz w:val="22"/>
          <w:szCs w:val="22"/>
        </w:rPr>
        <w:t xml:space="preserve">better focus funded activities on those that will develop foundational elements for the comprehensive needs assessment </w:t>
      </w:r>
      <w:r w:rsidR="00D30C5E" w:rsidRPr="00807E34">
        <w:rPr>
          <w:rFonts w:asciiTheme="minorHAnsi" w:hAnsiTheme="minorHAnsi"/>
          <w:i w:val="0"/>
          <w:sz w:val="22"/>
          <w:szCs w:val="22"/>
        </w:rPr>
        <w:t xml:space="preserve">to be completed </w:t>
      </w:r>
      <w:r w:rsidRPr="00807E34">
        <w:rPr>
          <w:rFonts w:asciiTheme="minorHAnsi" w:hAnsiTheme="minorHAnsi"/>
          <w:i w:val="0"/>
          <w:sz w:val="22"/>
          <w:szCs w:val="22"/>
        </w:rPr>
        <w:t xml:space="preserve">during the 2019-20 school year. </w:t>
      </w:r>
      <w:r w:rsidR="00CD319B" w:rsidRPr="00807E34">
        <w:rPr>
          <w:rFonts w:asciiTheme="minorHAnsi" w:hAnsiTheme="minorHAnsi"/>
          <w:i w:val="0"/>
          <w:sz w:val="22"/>
          <w:szCs w:val="22"/>
        </w:rPr>
        <w:t>Applicants are expected to use the transition year to identify needs that will be funded in the future.</w:t>
      </w:r>
    </w:p>
    <w:p w14:paraId="20A10CEA" w14:textId="568799C7" w:rsidR="00CD319B" w:rsidRPr="00807E34" w:rsidRDefault="003100C7" w:rsidP="00807E34">
      <w:pPr>
        <w:pStyle w:val="TOCBase"/>
        <w:rPr>
          <w:rFonts w:asciiTheme="minorHAnsi" w:hAnsiTheme="minorHAnsi"/>
          <w:i w:val="0"/>
          <w:sz w:val="22"/>
          <w:szCs w:val="22"/>
        </w:rPr>
      </w:pPr>
      <w:r w:rsidRPr="00807E34">
        <w:rPr>
          <w:rFonts w:asciiTheme="minorHAnsi" w:hAnsiTheme="minorHAnsi"/>
          <w:i w:val="0"/>
          <w:sz w:val="22"/>
          <w:szCs w:val="22"/>
        </w:rPr>
        <w:t xml:space="preserve">The </w:t>
      </w:r>
      <w:r w:rsidR="001472BC" w:rsidRPr="00807E34">
        <w:rPr>
          <w:rFonts w:asciiTheme="minorHAnsi" w:hAnsiTheme="minorHAnsi"/>
          <w:i w:val="0"/>
          <w:sz w:val="22"/>
          <w:szCs w:val="22"/>
        </w:rPr>
        <w:t xml:space="preserve">secondary application will no longer be centered around the concept of </w:t>
      </w:r>
      <w:r w:rsidR="009A0DE7" w:rsidRPr="00807E34">
        <w:rPr>
          <w:rFonts w:asciiTheme="minorHAnsi" w:hAnsiTheme="minorHAnsi"/>
          <w:i w:val="0"/>
          <w:sz w:val="22"/>
          <w:szCs w:val="22"/>
        </w:rPr>
        <w:t>“major efforts.”</w:t>
      </w:r>
      <w:r w:rsidR="001472BC" w:rsidRPr="00807E34">
        <w:rPr>
          <w:rFonts w:asciiTheme="minorHAnsi" w:hAnsiTheme="minorHAnsi"/>
          <w:i w:val="0"/>
          <w:sz w:val="22"/>
          <w:szCs w:val="22"/>
        </w:rPr>
        <w:t xml:space="preserve">  </w:t>
      </w:r>
      <w:r w:rsidR="00807E34">
        <w:rPr>
          <w:rFonts w:asciiTheme="minorHAnsi" w:hAnsiTheme="minorHAnsi"/>
          <w:i w:val="0"/>
          <w:sz w:val="22"/>
          <w:szCs w:val="22"/>
        </w:rPr>
        <w:t>T</w:t>
      </w:r>
      <w:r w:rsidR="00807E34" w:rsidRPr="00807E34">
        <w:rPr>
          <w:rFonts w:asciiTheme="minorHAnsi" w:hAnsiTheme="minorHAnsi"/>
          <w:i w:val="0"/>
          <w:sz w:val="22"/>
          <w:szCs w:val="22"/>
        </w:rPr>
        <w:t>o prepare for the first full implementation year of Perkins V (starting July 1, 2020)</w:t>
      </w:r>
      <w:r w:rsidR="00807E34">
        <w:rPr>
          <w:rFonts w:asciiTheme="minorHAnsi" w:hAnsiTheme="minorHAnsi"/>
          <w:i w:val="0"/>
          <w:sz w:val="22"/>
          <w:szCs w:val="22"/>
        </w:rPr>
        <w:t xml:space="preserve"> </w:t>
      </w:r>
      <w:r w:rsidR="009A0DE7" w:rsidRPr="00807E34">
        <w:rPr>
          <w:rFonts w:asciiTheme="minorHAnsi" w:hAnsiTheme="minorHAnsi"/>
          <w:i w:val="0"/>
          <w:sz w:val="22"/>
          <w:szCs w:val="22"/>
        </w:rPr>
        <w:t xml:space="preserve">grantees will be asked to </w:t>
      </w:r>
      <w:r w:rsidR="00CD319B" w:rsidRPr="00807E34">
        <w:rPr>
          <w:rFonts w:asciiTheme="minorHAnsi" w:hAnsiTheme="minorHAnsi"/>
          <w:i w:val="0"/>
          <w:sz w:val="22"/>
          <w:szCs w:val="22"/>
        </w:rPr>
        <w:t>develop</w:t>
      </w:r>
      <w:r w:rsidR="00807E34">
        <w:rPr>
          <w:rFonts w:asciiTheme="minorHAnsi" w:hAnsiTheme="minorHAnsi"/>
          <w:i w:val="0"/>
          <w:sz w:val="22"/>
          <w:szCs w:val="22"/>
        </w:rPr>
        <w:t xml:space="preserve"> transition year</w:t>
      </w:r>
      <w:r w:rsidR="00CD319B" w:rsidRPr="00807E34">
        <w:rPr>
          <w:rFonts w:asciiTheme="minorHAnsi" w:hAnsiTheme="minorHAnsi"/>
          <w:i w:val="0"/>
          <w:sz w:val="22"/>
          <w:szCs w:val="22"/>
        </w:rPr>
        <w:t xml:space="preserve"> projects focused on</w:t>
      </w:r>
    </w:p>
    <w:p w14:paraId="65C66A4E" w14:textId="5D00CB51" w:rsidR="00CD319B" w:rsidRPr="00807E34" w:rsidRDefault="00725FCE" w:rsidP="00300C0F">
      <w:pPr>
        <w:pStyle w:val="TOCBase"/>
        <w:numPr>
          <w:ilvl w:val="0"/>
          <w:numId w:val="12"/>
        </w:numPr>
        <w:rPr>
          <w:rFonts w:asciiTheme="minorHAnsi" w:hAnsiTheme="minorHAnsi"/>
          <w:i w:val="0"/>
          <w:sz w:val="22"/>
          <w:szCs w:val="22"/>
        </w:rPr>
      </w:pPr>
      <w:r w:rsidRPr="00807E34">
        <w:rPr>
          <w:rFonts w:asciiTheme="minorHAnsi" w:hAnsiTheme="minorHAnsi"/>
          <w:i w:val="0"/>
          <w:sz w:val="22"/>
          <w:szCs w:val="22"/>
        </w:rPr>
        <w:t>program evaluation</w:t>
      </w:r>
      <w:r w:rsidR="001C3C80">
        <w:rPr>
          <w:rFonts w:asciiTheme="minorHAnsi" w:hAnsiTheme="minorHAnsi"/>
          <w:i w:val="0"/>
          <w:sz w:val="22"/>
          <w:szCs w:val="22"/>
        </w:rPr>
        <w:t>, and</w:t>
      </w:r>
    </w:p>
    <w:p w14:paraId="47E13525" w14:textId="6EE186E4" w:rsidR="00725FCE" w:rsidRDefault="00725FCE" w:rsidP="001C3C80">
      <w:pPr>
        <w:pStyle w:val="TOCBase"/>
        <w:rPr>
          <w:rFonts w:asciiTheme="minorHAnsi" w:hAnsiTheme="minorHAnsi"/>
          <w:i w:val="0"/>
          <w:sz w:val="22"/>
          <w:szCs w:val="22"/>
        </w:rPr>
      </w:pPr>
      <w:r w:rsidRPr="00807E34">
        <w:rPr>
          <w:rFonts w:asciiTheme="minorHAnsi" w:hAnsiTheme="minorHAnsi"/>
          <w:i w:val="0"/>
          <w:sz w:val="22"/>
          <w:szCs w:val="22"/>
        </w:rPr>
        <w:t xml:space="preserve">up to </w:t>
      </w:r>
      <w:r w:rsidR="006678D7" w:rsidRPr="00807E34">
        <w:rPr>
          <w:rFonts w:asciiTheme="minorHAnsi" w:hAnsiTheme="minorHAnsi"/>
          <w:i w:val="0"/>
          <w:sz w:val="22"/>
          <w:szCs w:val="22"/>
        </w:rPr>
        <w:t>2</w:t>
      </w:r>
      <w:r w:rsidRPr="00807E34">
        <w:rPr>
          <w:rFonts w:asciiTheme="minorHAnsi" w:hAnsiTheme="minorHAnsi"/>
          <w:i w:val="0"/>
          <w:sz w:val="22"/>
          <w:szCs w:val="22"/>
        </w:rPr>
        <w:t xml:space="preserve"> </w:t>
      </w:r>
      <w:r w:rsidR="001C3C80">
        <w:rPr>
          <w:rFonts w:asciiTheme="minorHAnsi" w:hAnsiTheme="minorHAnsi"/>
          <w:i w:val="0"/>
          <w:sz w:val="22"/>
          <w:szCs w:val="22"/>
        </w:rPr>
        <w:t>of the following S</w:t>
      </w:r>
      <w:r w:rsidR="009A0DE7" w:rsidRPr="00807E34">
        <w:rPr>
          <w:rFonts w:asciiTheme="minorHAnsi" w:hAnsiTheme="minorHAnsi"/>
          <w:i w:val="0"/>
          <w:sz w:val="22"/>
          <w:szCs w:val="22"/>
        </w:rPr>
        <w:t xml:space="preserve">tate </w:t>
      </w:r>
      <w:r w:rsidR="001C3C80">
        <w:rPr>
          <w:rFonts w:asciiTheme="minorHAnsi" w:hAnsiTheme="minorHAnsi"/>
          <w:i w:val="0"/>
          <w:sz w:val="22"/>
          <w:szCs w:val="22"/>
        </w:rPr>
        <w:t>P</w:t>
      </w:r>
      <w:r w:rsidR="009A0DE7" w:rsidRPr="00807E34">
        <w:rPr>
          <w:rFonts w:asciiTheme="minorHAnsi" w:hAnsiTheme="minorHAnsi"/>
          <w:i w:val="0"/>
          <w:sz w:val="22"/>
          <w:szCs w:val="22"/>
        </w:rPr>
        <w:t>riorities</w:t>
      </w:r>
    </w:p>
    <w:p w14:paraId="31150C37" w14:textId="77777777" w:rsidR="001C3C80" w:rsidRPr="00041951" w:rsidRDefault="001C3C80" w:rsidP="00300C0F">
      <w:pPr>
        <w:pStyle w:val="ListParagraph"/>
        <w:numPr>
          <w:ilvl w:val="0"/>
          <w:numId w:val="12"/>
        </w:numPr>
        <w:rPr>
          <w:rFonts w:asciiTheme="minorHAnsi" w:hAnsiTheme="minorHAnsi"/>
          <w:sz w:val="22"/>
          <w:szCs w:val="22"/>
        </w:rPr>
      </w:pPr>
      <w:r w:rsidRPr="00041951">
        <w:rPr>
          <w:rFonts w:asciiTheme="minorHAnsi" w:hAnsiTheme="minorHAnsi"/>
          <w:sz w:val="22"/>
          <w:szCs w:val="22"/>
        </w:rPr>
        <w:t xml:space="preserve">Developing and </w:t>
      </w:r>
      <w:r>
        <w:rPr>
          <w:rFonts w:asciiTheme="minorHAnsi" w:hAnsiTheme="minorHAnsi"/>
          <w:sz w:val="22"/>
          <w:szCs w:val="22"/>
        </w:rPr>
        <w:t>improving</w:t>
      </w:r>
      <w:r w:rsidRPr="00041951">
        <w:rPr>
          <w:rFonts w:asciiTheme="minorHAnsi" w:hAnsiTheme="minorHAnsi"/>
          <w:sz w:val="22"/>
          <w:szCs w:val="22"/>
        </w:rPr>
        <w:t xml:space="preserve"> work-based learning programs and activities</w:t>
      </w:r>
    </w:p>
    <w:p w14:paraId="0F8264D6" w14:textId="77777777" w:rsidR="001C3C80" w:rsidRPr="00041951" w:rsidRDefault="001C3C80" w:rsidP="00300C0F">
      <w:pPr>
        <w:pStyle w:val="ListParagraph"/>
        <w:numPr>
          <w:ilvl w:val="0"/>
          <w:numId w:val="12"/>
        </w:numPr>
        <w:rPr>
          <w:rFonts w:asciiTheme="minorHAnsi" w:hAnsiTheme="minorHAnsi"/>
          <w:sz w:val="22"/>
          <w:szCs w:val="22"/>
        </w:rPr>
      </w:pPr>
      <w:r w:rsidRPr="00041951">
        <w:rPr>
          <w:rFonts w:asciiTheme="minorHAnsi" w:hAnsiTheme="minorHAnsi"/>
          <w:sz w:val="22"/>
          <w:szCs w:val="22"/>
        </w:rPr>
        <w:t>Supporting students with disabilities (SWD) and English Language Learners (ELLs)</w:t>
      </w:r>
    </w:p>
    <w:p w14:paraId="18632AD4" w14:textId="5915C1DB" w:rsidR="001C3C80" w:rsidRPr="00CA762B" w:rsidRDefault="001C3C80" w:rsidP="00300C0F">
      <w:pPr>
        <w:pStyle w:val="ListParagraph"/>
        <w:numPr>
          <w:ilvl w:val="0"/>
          <w:numId w:val="12"/>
        </w:numPr>
        <w:rPr>
          <w:rFonts w:asciiTheme="minorHAnsi" w:hAnsiTheme="minorHAnsi"/>
          <w:sz w:val="22"/>
          <w:szCs w:val="22"/>
        </w:rPr>
      </w:pPr>
      <w:r>
        <w:rPr>
          <w:rFonts w:asciiTheme="minorHAnsi" w:hAnsiTheme="minorHAnsi"/>
          <w:sz w:val="22"/>
          <w:szCs w:val="22"/>
        </w:rPr>
        <w:t xml:space="preserve">CTE program approval: first time approvals that can be completed by </w:t>
      </w:r>
      <w:r w:rsidR="008B1EB1">
        <w:rPr>
          <w:rFonts w:asciiTheme="minorHAnsi" w:hAnsiTheme="minorHAnsi"/>
          <w:sz w:val="22"/>
          <w:szCs w:val="22"/>
        </w:rPr>
        <w:t>June</w:t>
      </w:r>
      <w:r>
        <w:rPr>
          <w:rFonts w:asciiTheme="minorHAnsi" w:hAnsiTheme="minorHAnsi"/>
          <w:sz w:val="22"/>
          <w:szCs w:val="22"/>
        </w:rPr>
        <w:t xml:space="preserve"> 2020</w:t>
      </w:r>
    </w:p>
    <w:p w14:paraId="0FCC70EE" w14:textId="7D7AE1D4" w:rsidR="001C3C80" w:rsidRPr="00807E34" w:rsidRDefault="001C3C80" w:rsidP="00E33FF5">
      <w:pPr>
        <w:pStyle w:val="TOCBase"/>
        <w:ind w:left="0"/>
        <w:rPr>
          <w:rFonts w:asciiTheme="minorHAnsi" w:hAnsiTheme="minorHAnsi"/>
          <w:i w:val="0"/>
          <w:sz w:val="22"/>
          <w:szCs w:val="22"/>
        </w:rPr>
      </w:pPr>
    </w:p>
    <w:p w14:paraId="4F1237C2" w14:textId="12BD6F51" w:rsidR="00D30C5E" w:rsidRPr="00807E34" w:rsidRDefault="009A0DE7" w:rsidP="00A61E60">
      <w:pPr>
        <w:pStyle w:val="TOCBase"/>
        <w:rPr>
          <w:rFonts w:asciiTheme="minorHAnsi" w:hAnsiTheme="minorHAnsi"/>
          <w:i w:val="0"/>
          <w:sz w:val="22"/>
          <w:szCs w:val="22"/>
        </w:rPr>
      </w:pPr>
      <w:r w:rsidRPr="00807E34">
        <w:rPr>
          <w:rFonts w:asciiTheme="minorHAnsi" w:hAnsiTheme="minorHAnsi"/>
          <w:b/>
          <w:i w:val="0"/>
          <w:sz w:val="22"/>
          <w:szCs w:val="22"/>
        </w:rPr>
        <w:t xml:space="preserve">Dedicating Perkins funds </w:t>
      </w:r>
      <w:r w:rsidR="00041951" w:rsidRPr="00807E34">
        <w:rPr>
          <w:rFonts w:asciiTheme="minorHAnsi" w:hAnsiTheme="minorHAnsi"/>
          <w:b/>
          <w:i w:val="0"/>
          <w:sz w:val="22"/>
          <w:szCs w:val="22"/>
        </w:rPr>
        <w:t xml:space="preserve">only </w:t>
      </w:r>
      <w:r w:rsidRPr="00807E34">
        <w:rPr>
          <w:rFonts w:asciiTheme="minorHAnsi" w:hAnsiTheme="minorHAnsi"/>
          <w:b/>
          <w:i w:val="0"/>
          <w:sz w:val="22"/>
          <w:szCs w:val="22"/>
        </w:rPr>
        <w:t>to SED-approved programs:</w:t>
      </w:r>
      <w:r w:rsidRPr="00807E34">
        <w:rPr>
          <w:rFonts w:asciiTheme="minorHAnsi" w:hAnsiTheme="minorHAnsi"/>
          <w:i w:val="0"/>
          <w:sz w:val="22"/>
          <w:szCs w:val="22"/>
        </w:rPr>
        <w:t xml:space="preserve"> </w:t>
      </w:r>
      <w:r w:rsidR="00D30C5E" w:rsidRPr="00807E34">
        <w:rPr>
          <w:rFonts w:asciiTheme="minorHAnsi" w:hAnsiTheme="minorHAnsi"/>
          <w:i w:val="0"/>
          <w:sz w:val="22"/>
          <w:szCs w:val="22"/>
        </w:rPr>
        <w:t xml:space="preserve">Perkins V provides New York with the chance to </w:t>
      </w:r>
      <w:r w:rsidR="001B5D80">
        <w:rPr>
          <w:rFonts w:asciiTheme="minorHAnsi" w:hAnsiTheme="minorHAnsi"/>
          <w:i w:val="0"/>
          <w:sz w:val="22"/>
          <w:szCs w:val="22"/>
        </w:rPr>
        <w:t xml:space="preserve">improve student outcomes by concentrating on programs </w:t>
      </w:r>
      <w:r w:rsidR="00A20BF6">
        <w:rPr>
          <w:rFonts w:asciiTheme="minorHAnsi" w:hAnsiTheme="minorHAnsi"/>
          <w:i w:val="0"/>
          <w:sz w:val="22"/>
          <w:szCs w:val="22"/>
        </w:rPr>
        <w:t>that developed to meet the requirements of the Regents CTE policy on program approval</w:t>
      </w:r>
      <w:r w:rsidR="00E84B62" w:rsidRPr="00807E34">
        <w:rPr>
          <w:rFonts w:asciiTheme="minorHAnsi" w:hAnsiTheme="minorHAnsi"/>
          <w:i w:val="0"/>
          <w:sz w:val="22"/>
          <w:szCs w:val="22"/>
        </w:rPr>
        <w:t xml:space="preserve"> </w:t>
      </w:r>
      <w:r w:rsidR="00D30C5E" w:rsidRPr="00807E34">
        <w:rPr>
          <w:rFonts w:asciiTheme="minorHAnsi" w:hAnsiTheme="minorHAnsi"/>
          <w:i w:val="0"/>
          <w:sz w:val="22"/>
          <w:szCs w:val="22"/>
        </w:rPr>
        <w:t>(</w:t>
      </w:r>
    </w:p>
    <w:p w14:paraId="13930C30" w14:textId="551E4E93" w:rsidR="003C4208" w:rsidRPr="00807E34" w:rsidRDefault="009A0DE7" w:rsidP="00A61E60">
      <w:pPr>
        <w:pStyle w:val="TOCBase"/>
        <w:rPr>
          <w:rFonts w:asciiTheme="minorHAnsi" w:hAnsiTheme="minorHAnsi"/>
          <w:i w:val="0"/>
          <w:sz w:val="22"/>
          <w:szCs w:val="22"/>
        </w:rPr>
      </w:pPr>
      <w:r w:rsidRPr="00807E34">
        <w:rPr>
          <w:rFonts w:asciiTheme="minorHAnsi" w:hAnsiTheme="minorHAnsi"/>
          <w:i w:val="0"/>
          <w:sz w:val="22"/>
          <w:szCs w:val="22"/>
        </w:rPr>
        <w:t xml:space="preserve">Local grantees </w:t>
      </w:r>
      <w:r w:rsidR="00BD48BB" w:rsidRPr="00807E34">
        <w:rPr>
          <w:rFonts w:asciiTheme="minorHAnsi" w:hAnsiTheme="minorHAnsi"/>
          <w:i w:val="0"/>
          <w:sz w:val="22"/>
          <w:szCs w:val="22"/>
        </w:rPr>
        <w:t xml:space="preserve">will be required to use </w:t>
      </w:r>
      <w:r w:rsidRPr="00807E34">
        <w:rPr>
          <w:rFonts w:asciiTheme="minorHAnsi" w:hAnsiTheme="minorHAnsi"/>
          <w:i w:val="0"/>
          <w:sz w:val="22"/>
          <w:szCs w:val="22"/>
        </w:rPr>
        <w:t xml:space="preserve">Perkins funds </w:t>
      </w:r>
      <w:r w:rsidR="00BD48BB" w:rsidRPr="00807E34">
        <w:rPr>
          <w:rFonts w:asciiTheme="minorHAnsi" w:hAnsiTheme="minorHAnsi"/>
          <w:i w:val="0"/>
          <w:sz w:val="22"/>
          <w:szCs w:val="22"/>
        </w:rPr>
        <w:t>only on</w:t>
      </w:r>
      <w:r w:rsidRPr="00807E34">
        <w:rPr>
          <w:rFonts w:asciiTheme="minorHAnsi" w:hAnsiTheme="minorHAnsi"/>
          <w:i w:val="0"/>
          <w:sz w:val="22"/>
          <w:szCs w:val="22"/>
        </w:rPr>
        <w:t xml:space="preserve"> </w:t>
      </w:r>
      <w:hyperlink r:id="rId17" w:history="1">
        <w:r w:rsidRPr="00807E34">
          <w:rPr>
            <w:rStyle w:val="Hyperlink"/>
            <w:i w:val="0"/>
            <w:iCs w:val="0"/>
            <w:spacing w:val="-2"/>
            <w:szCs w:val="22"/>
          </w:rPr>
          <w:t>programs</w:t>
        </w:r>
        <w:r w:rsidR="00BD48BB" w:rsidRPr="00807E34">
          <w:rPr>
            <w:rStyle w:val="Hyperlink"/>
            <w:i w:val="0"/>
            <w:iCs w:val="0"/>
            <w:spacing w:val="-2"/>
            <w:szCs w:val="22"/>
          </w:rPr>
          <w:t xml:space="preserve"> that have approved status</w:t>
        </w:r>
      </w:hyperlink>
      <w:r w:rsidR="00BD48BB" w:rsidRPr="00807E34">
        <w:rPr>
          <w:rFonts w:asciiTheme="minorHAnsi" w:hAnsiTheme="minorHAnsi"/>
          <w:i w:val="0"/>
          <w:sz w:val="22"/>
          <w:szCs w:val="22"/>
        </w:rPr>
        <w:t xml:space="preserve"> for the program year starting July 1, 2019</w:t>
      </w:r>
      <w:r w:rsidRPr="00807E34">
        <w:rPr>
          <w:rFonts w:asciiTheme="minorHAnsi" w:hAnsiTheme="minorHAnsi"/>
          <w:i w:val="0"/>
          <w:sz w:val="22"/>
          <w:szCs w:val="22"/>
        </w:rPr>
        <w:t xml:space="preserve">. </w:t>
      </w:r>
    </w:p>
    <w:p w14:paraId="369B2231" w14:textId="37229761" w:rsidR="00BD48BB" w:rsidRPr="00807E34" w:rsidRDefault="00BD48BB" w:rsidP="00A61E60">
      <w:pPr>
        <w:pStyle w:val="TOCBase"/>
        <w:rPr>
          <w:rFonts w:asciiTheme="minorHAnsi" w:hAnsiTheme="minorHAnsi"/>
          <w:i w:val="0"/>
          <w:sz w:val="22"/>
          <w:szCs w:val="22"/>
        </w:rPr>
      </w:pPr>
    </w:p>
    <w:p w14:paraId="3FD5A3EE" w14:textId="06B94914" w:rsidR="0091549F" w:rsidRDefault="003126F2" w:rsidP="00255FA2">
      <w:pPr>
        <w:pStyle w:val="TOCBase"/>
        <w:rPr>
          <w:rFonts w:asciiTheme="minorHAnsi" w:hAnsiTheme="minorHAnsi"/>
          <w:i w:val="0"/>
          <w:sz w:val="22"/>
          <w:szCs w:val="22"/>
        </w:rPr>
      </w:pPr>
      <w:hyperlink w:anchor="adminCost" w:history="1">
        <w:r w:rsidR="003F3630" w:rsidRPr="00807E34">
          <w:rPr>
            <w:rStyle w:val="Hyperlink"/>
            <w:b/>
            <w:i w:val="0"/>
            <w:szCs w:val="22"/>
          </w:rPr>
          <w:t>Administrative costs:</w:t>
        </w:r>
      </w:hyperlink>
      <w:r w:rsidR="003F3630" w:rsidRPr="00807E34">
        <w:rPr>
          <w:rFonts w:asciiTheme="minorHAnsi" w:hAnsiTheme="minorHAnsi"/>
          <w:b/>
          <w:i w:val="0"/>
          <w:sz w:val="22"/>
          <w:szCs w:val="22"/>
        </w:rPr>
        <w:t xml:space="preserve"> </w:t>
      </w:r>
      <w:r w:rsidR="00281D62" w:rsidRPr="00807E34">
        <w:rPr>
          <w:rFonts w:asciiTheme="minorHAnsi" w:hAnsiTheme="minorHAnsi"/>
          <w:i w:val="0"/>
          <w:sz w:val="22"/>
          <w:szCs w:val="22"/>
        </w:rPr>
        <w:t>Administrative costs</w:t>
      </w:r>
      <w:r w:rsidR="00A5275D" w:rsidRPr="00807E34">
        <w:rPr>
          <w:rFonts w:asciiTheme="minorHAnsi" w:hAnsiTheme="minorHAnsi"/>
          <w:i w:val="0"/>
          <w:sz w:val="22"/>
          <w:szCs w:val="22"/>
        </w:rPr>
        <w:t xml:space="preserve"> are the sum of both direct and indirect costs</w:t>
      </w:r>
      <w:r w:rsidR="007072C7" w:rsidRPr="00807E34">
        <w:rPr>
          <w:rFonts w:asciiTheme="minorHAnsi" w:hAnsiTheme="minorHAnsi"/>
          <w:i w:val="0"/>
          <w:sz w:val="22"/>
          <w:szCs w:val="22"/>
        </w:rPr>
        <w:t xml:space="preserve">. </w:t>
      </w:r>
    </w:p>
    <w:p w14:paraId="749BF245" w14:textId="28DCF5FD" w:rsidR="002179CE" w:rsidRPr="005048DC" w:rsidRDefault="00FB1B2F" w:rsidP="00255FA2">
      <w:pPr>
        <w:pStyle w:val="TOCBase"/>
        <w:rPr>
          <w:rFonts w:asciiTheme="minorHAnsi" w:hAnsiTheme="minorHAnsi"/>
          <w:b/>
          <w:i w:val="0"/>
          <w:sz w:val="22"/>
          <w:szCs w:val="22"/>
        </w:rPr>
      </w:pPr>
      <w:r w:rsidRPr="005048DC">
        <w:rPr>
          <w:rFonts w:asciiTheme="minorHAnsi" w:hAnsiTheme="minorHAnsi"/>
          <w:b/>
          <w:i w:val="0"/>
          <w:sz w:val="22"/>
          <w:szCs w:val="22"/>
        </w:rPr>
        <w:t xml:space="preserve">NYSED </w:t>
      </w:r>
      <w:r w:rsidR="00B571A3" w:rsidRPr="005048DC">
        <w:rPr>
          <w:rFonts w:asciiTheme="minorHAnsi" w:hAnsiTheme="minorHAnsi"/>
          <w:b/>
          <w:i w:val="0"/>
          <w:sz w:val="22"/>
          <w:szCs w:val="22"/>
        </w:rPr>
        <w:t xml:space="preserve">will no longer allow </w:t>
      </w:r>
      <w:r w:rsidRPr="005048DC">
        <w:rPr>
          <w:rFonts w:asciiTheme="minorHAnsi" w:hAnsiTheme="minorHAnsi"/>
          <w:b/>
          <w:i w:val="0"/>
          <w:sz w:val="22"/>
          <w:szCs w:val="22"/>
        </w:rPr>
        <w:t>direct administrative costs to be charge</w:t>
      </w:r>
      <w:r w:rsidR="00FE17C2" w:rsidRPr="005048DC">
        <w:rPr>
          <w:rFonts w:asciiTheme="minorHAnsi" w:hAnsiTheme="minorHAnsi"/>
          <w:b/>
          <w:i w:val="0"/>
          <w:sz w:val="22"/>
          <w:szCs w:val="22"/>
        </w:rPr>
        <w:t>d</w:t>
      </w:r>
      <w:r w:rsidRPr="005048DC">
        <w:rPr>
          <w:rFonts w:asciiTheme="minorHAnsi" w:hAnsiTheme="minorHAnsi"/>
          <w:b/>
          <w:i w:val="0"/>
          <w:sz w:val="22"/>
          <w:szCs w:val="22"/>
        </w:rPr>
        <w:t xml:space="preserve"> t</w:t>
      </w:r>
      <w:r w:rsidR="00B571A3" w:rsidRPr="005048DC">
        <w:rPr>
          <w:rFonts w:asciiTheme="minorHAnsi" w:hAnsiTheme="minorHAnsi"/>
          <w:b/>
          <w:i w:val="0"/>
          <w:sz w:val="22"/>
          <w:szCs w:val="22"/>
        </w:rPr>
        <w:t>o</w:t>
      </w:r>
      <w:r w:rsidRPr="005048DC">
        <w:rPr>
          <w:rFonts w:asciiTheme="minorHAnsi" w:hAnsiTheme="minorHAnsi"/>
          <w:b/>
          <w:i w:val="0"/>
          <w:sz w:val="22"/>
          <w:szCs w:val="22"/>
        </w:rPr>
        <w:t xml:space="preserve"> Perkins</w:t>
      </w:r>
      <w:r w:rsidR="00B571A3" w:rsidRPr="005048DC">
        <w:rPr>
          <w:rFonts w:asciiTheme="minorHAnsi" w:hAnsiTheme="minorHAnsi"/>
          <w:b/>
          <w:i w:val="0"/>
          <w:sz w:val="22"/>
          <w:szCs w:val="22"/>
        </w:rPr>
        <w:t xml:space="preserve">. </w:t>
      </w:r>
    </w:p>
    <w:p w14:paraId="235556C1" w14:textId="6AE960C3" w:rsidR="002179CE" w:rsidRPr="008B3BA3" w:rsidRDefault="00250669" w:rsidP="00250669">
      <w:pPr>
        <w:pStyle w:val="TOCBase"/>
        <w:ind w:left="1440"/>
        <w:rPr>
          <w:rFonts w:asciiTheme="minorHAnsi" w:hAnsiTheme="minorHAnsi" w:cstheme="minorHAnsi"/>
          <w:i w:val="0"/>
          <w:sz w:val="22"/>
          <w:szCs w:val="22"/>
        </w:rPr>
      </w:pPr>
      <w:r w:rsidRPr="008B3BA3">
        <w:rPr>
          <w:rStyle w:val="normaltextrun"/>
          <w:rFonts w:asciiTheme="minorHAnsi" w:hAnsiTheme="minorHAnsi" w:cstheme="minorHAnsi"/>
          <w:color w:val="000000"/>
          <w:sz w:val="22"/>
          <w:szCs w:val="22"/>
          <w:shd w:val="clear" w:color="auto" w:fill="FFFFFF"/>
        </w:rPr>
        <w:t>SEC. 135. LOCAL USES OF FUNDS. </w:t>
      </w:r>
      <w:r w:rsidRPr="008B3BA3">
        <w:rPr>
          <w:rStyle w:val="eop"/>
          <w:rFonts w:asciiTheme="minorHAnsi" w:hAnsiTheme="minorHAnsi" w:cstheme="minorHAnsi"/>
          <w:color w:val="000000"/>
          <w:sz w:val="22"/>
          <w:szCs w:val="22"/>
          <w:shd w:val="clear" w:color="auto" w:fill="FFFFFF"/>
        </w:rPr>
        <w:t xml:space="preserve">  </w:t>
      </w:r>
      <w:r w:rsidR="002179CE" w:rsidRPr="008B3BA3">
        <w:rPr>
          <w:rStyle w:val="findhit"/>
          <w:rFonts w:asciiTheme="minorHAnsi" w:hAnsiTheme="minorHAnsi" w:cstheme="minorHAnsi"/>
          <w:color w:val="000000"/>
          <w:sz w:val="22"/>
          <w:szCs w:val="22"/>
          <w:shd w:val="clear" w:color="auto" w:fill="FFEE80"/>
        </w:rPr>
        <w:t>ADMINISTRATIVE</w:t>
      </w:r>
      <w:r w:rsidR="002179CE" w:rsidRPr="008B3BA3">
        <w:rPr>
          <w:rStyle w:val="normaltextrun"/>
          <w:rFonts w:asciiTheme="minorHAnsi" w:hAnsiTheme="minorHAnsi" w:cstheme="minorHAnsi"/>
          <w:color w:val="000000"/>
          <w:sz w:val="22"/>
          <w:szCs w:val="22"/>
          <w:shd w:val="clear" w:color="auto" w:fill="FFFFFF"/>
        </w:rPr>
        <w:t> </w:t>
      </w:r>
      <w:proofErr w:type="gramStart"/>
      <w:r w:rsidR="002179CE" w:rsidRPr="008B3BA3">
        <w:rPr>
          <w:rStyle w:val="contextualspellingandgrammarerror"/>
          <w:rFonts w:asciiTheme="minorHAnsi" w:hAnsiTheme="minorHAnsi" w:cstheme="minorHAnsi"/>
          <w:color w:val="000000"/>
          <w:sz w:val="22"/>
          <w:szCs w:val="22"/>
          <w:shd w:val="clear" w:color="auto" w:fill="FFFFFF"/>
        </w:rPr>
        <w:t>COSTS.--</w:t>
      </w:r>
      <w:proofErr w:type="gramEnd"/>
      <w:r w:rsidR="002179CE" w:rsidRPr="008B3BA3">
        <w:rPr>
          <w:rStyle w:val="normaltextrun"/>
          <w:rFonts w:asciiTheme="minorHAnsi" w:hAnsiTheme="minorHAnsi" w:cstheme="minorHAnsi"/>
          <w:color w:val="000000"/>
          <w:sz w:val="22"/>
          <w:szCs w:val="22"/>
          <w:shd w:val="clear" w:color="auto" w:fill="FFFFFF"/>
        </w:rPr>
        <w:t>Each eligible recipient receiving funds under this part shall not use more than 5 percent of such funds for costs associated with the administration of activities under this section. </w:t>
      </w:r>
      <w:r w:rsidR="002179CE" w:rsidRPr="008B3BA3">
        <w:rPr>
          <w:rStyle w:val="eop"/>
          <w:rFonts w:asciiTheme="minorHAnsi" w:hAnsiTheme="minorHAnsi" w:cstheme="minorHAnsi"/>
          <w:color w:val="000000"/>
          <w:sz w:val="22"/>
          <w:szCs w:val="22"/>
          <w:shd w:val="clear" w:color="auto" w:fill="FFFFFF"/>
        </w:rPr>
        <w:t> </w:t>
      </w:r>
    </w:p>
    <w:p w14:paraId="5A93EE29" w14:textId="77777777" w:rsidR="00B73E61" w:rsidRPr="00101871" w:rsidRDefault="00B73E61" w:rsidP="00A61E60">
      <w:pPr>
        <w:pStyle w:val="TOCBase"/>
        <w:rPr>
          <w:rFonts w:asciiTheme="minorHAnsi" w:hAnsiTheme="minorHAnsi"/>
          <w:i w:val="0"/>
        </w:rPr>
      </w:pPr>
    </w:p>
    <w:p w14:paraId="71E7C441" w14:textId="77777777" w:rsidR="00620773" w:rsidRPr="00101871" w:rsidRDefault="00C26C43" w:rsidP="00101871">
      <w:pPr>
        <w:pStyle w:val="ReverseHeading1"/>
        <w:shd w:val="clear" w:color="auto" w:fill="FBE4D5" w:themeFill="accent2" w:themeFillTint="33"/>
        <w:rPr>
          <w:rFonts w:asciiTheme="minorHAnsi" w:hAnsiTheme="minorHAnsi"/>
          <w:color w:val="auto"/>
          <w:sz w:val="22"/>
          <w:szCs w:val="22"/>
        </w:rPr>
      </w:pPr>
      <w:r w:rsidRPr="00101871">
        <w:rPr>
          <w:rFonts w:asciiTheme="minorHAnsi" w:hAnsiTheme="minorHAnsi"/>
          <w:color w:val="auto"/>
          <w:sz w:val="22"/>
          <w:szCs w:val="22"/>
        </w:rPr>
        <w:t>A</w:t>
      </w:r>
      <w:r w:rsidR="00B23022" w:rsidRPr="00101871">
        <w:rPr>
          <w:rFonts w:asciiTheme="minorHAnsi" w:hAnsiTheme="minorHAnsi"/>
          <w:color w:val="auto"/>
          <w:sz w:val="22"/>
          <w:szCs w:val="22"/>
        </w:rPr>
        <w:t>dministration of federally funded projects</w:t>
      </w:r>
      <w:r w:rsidR="006C51A6" w:rsidRPr="00101871">
        <w:rPr>
          <w:rFonts w:asciiTheme="minorHAnsi" w:hAnsiTheme="minorHAnsi"/>
          <w:color w:val="auto"/>
          <w:sz w:val="22"/>
          <w:szCs w:val="22"/>
        </w:rPr>
        <w:t>: The Omni Circular</w:t>
      </w:r>
    </w:p>
    <w:p w14:paraId="6360E6E0" w14:textId="77777777" w:rsidR="00620773" w:rsidRPr="00101871" w:rsidRDefault="00620773" w:rsidP="000868E1">
      <w:pPr>
        <w:pStyle w:val="ListParagraph"/>
        <w:ind w:left="360"/>
        <w:rPr>
          <w:rFonts w:asciiTheme="minorHAnsi" w:hAnsiTheme="minorHAnsi"/>
          <w:sz w:val="22"/>
          <w:szCs w:val="22"/>
        </w:rPr>
      </w:pPr>
    </w:p>
    <w:p w14:paraId="1786038F" w14:textId="0D35386B" w:rsidR="00B23022" w:rsidRPr="00101871" w:rsidRDefault="00B23022" w:rsidP="003F67EC">
      <w:pPr>
        <w:pStyle w:val="NormalWeb"/>
        <w:shd w:val="clear" w:color="auto" w:fill="FFFFFF" w:themeFill="background1"/>
        <w:rPr>
          <w:rFonts w:asciiTheme="minorHAnsi" w:hAnsiTheme="minorHAnsi"/>
          <w:color w:val="000000" w:themeColor="text1"/>
          <w:szCs w:val="22"/>
        </w:rPr>
      </w:pPr>
      <w:r w:rsidRPr="00101871">
        <w:rPr>
          <w:rFonts w:asciiTheme="minorHAnsi" w:hAnsiTheme="minorHAnsi"/>
          <w:color w:val="000000"/>
          <w:szCs w:val="22"/>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101871">
        <w:rPr>
          <w:rStyle w:val="apple-converted-space"/>
          <w:rFonts w:asciiTheme="minorHAnsi" w:hAnsiTheme="minorHAnsi"/>
          <w:color w:val="000000"/>
          <w:szCs w:val="22"/>
        </w:rPr>
        <w:t> </w:t>
      </w:r>
      <w:hyperlink r:id="rId18" w:tgtFrame="_blank" w:history="1">
        <w:r w:rsidRPr="00101871">
          <w:rPr>
            <w:rStyle w:val="Hyperlink"/>
          </w:rPr>
          <w:t>(78 FR 78590)</w:t>
        </w:r>
      </w:hyperlink>
      <w:r w:rsidR="008628A7" w:rsidRPr="00101871">
        <w:rPr>
          <w:rStyle w:val="Hyperlink"/>
        </w:rPr>
        <w:t>.</w:t>
      </w:r>
    </w:p>
    <w:p w14:paraId="0B4332CF" w14:textId="77777777" w:rsidR="00B23022" w:rsidRPr="00101871" w:rsidRDefault="00B23022" w:rsidP="003F67EC">
      <w:pPr>
        <w:pStyle w:val="NormalWeb"/>
        <w:shd w:val="clear" w:color="auto" w:fill="FFFFFF" w:themeFill="background1"/>
        <w:rPr>
          <w:rFonts w:asciiTheme="minorHAnsi" w:hAnsiTheme="minorHAnsi"/>
          <w:color w:val="000000" w:themeColor="text1"/>
          <w:szCs w:val="22"/>
        </w:rPr>
      </w:pPr>
      <w:r w:rsidRPr="00101871">
        <w:rPr>
          <w:rFonts w:asciiTheme="minorHAnsi" w:hAnsiTheme="minorHAnsi"/>
          <w:color w:val="000000"/>
          <w:szCs w:val="22"/>
        </w:rPr>
        <w:t xml:space="preserve">This final guidance supersedes and streamlines requirements from OMB Circulars A-21, A-50, A-87, A-89, A-102, A-110, A-122, and A-133.  The final guidance consolidates the guidance previously contained in the </w:t>
      </w:r>
      <w:proofErr w:type="gramStart"/>
      <w:r w:rsidRPr="00101871">
        <w:rPr>
          <w:rFonts w:asciiTheme="minorHAnsi" w:hAnsiTheme="minorHAnsi"/>
          <w:color w:val="000000"/>
          <w:szCs w:val="22"/>
        </w:rPr>
        <w:t>aforementioned citations</w:t>
      </w:r>
      <w:proofErr w:type="gramEnd"/>
      <w:r w:rsidRPr="00101871">
        <w:rPr>
          <w:rFonts w:asciiTheme="minorHAnsi" w:hAnsiTheme="minorHAnsi"/>
          <w:color w:val="000000"/>
          <w:szCs w:val="22"/>
        </w:rPr>
        <w:t xml:space="preserve"> into a streamlined format that aims to improve both the clarity and accessibility. </w:t>
      </w:r>
    </w:p>
    <w:p w14:paraId="2C00E8F8" w14:textId="77777777" w:rsidR="00B23022" w:rsidRPr="00101871" w:rsidRDefault="00B23022" w:rsidP="003F67EC">
      <w:pPr>
        <w:shd w:val="clear" w:color="auto" w:fill="FFFFFF" w:themeFill="background1"/>
        <w:spacing w:before="120" w:line="293" w:lineRule="atLeast"/>
        <w:ind w:right="150"/>
        <w:textAlignment w:val="baseline"/>
        <w:rPr>
          <w:rFonts w:asciiTheme="minorHAnsi" w:hAnsiTheme="minorHAnsi"/>
          <w:sz w:val="22"/>
          <w:szCs w:val="22"/>
        </w:rPr>
      </w:pPr>
      <w:r w:rsidRPr="00101871">
        <w:rPr>
          <w:rFonts w:asciiTheme="minorHAnsi" w:hAnsiTheme="minorHAnsi"/>
          <w:sz w:val="22"/>
          <w:szCs w:val="22"/>
        </w:rPr>
        <w:t>For reference, the Uniform Guidance is broken down into its following subparts:</w:t>
      </w:r>
    </w:p>
    <w:p w14:paraId="390DFE86" w14:textId="4C0E764D" w:rsidR="00B23022" w:rsidRPr="00041951" w:rsidRDefault="00716068" w:rsidP="003F67EC">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r w:rsidRPr="00041951">
        <w:rPr>
          <w:rStyle w:val="Emphasis"/>
          <w:rFonts w:asciiTheme="minorHAnsi" w:hAnsiTheme="minorHAnsi"/>
          <w:szCs w:val="22"/>
          <w:bdr w:val="none" w:sz="0" w:space="0" w:color="auto" w:frame="1"/>
        </w:rPr>
        <w:t>Preamble—</w:t>
      </w:r>
      <w:hyperlink r:id="rId19" w:anchor="h-10" w:tgtFrame="_blank" w:history="1">
        <w:r w:rsidR="00B23022" w:rsidRPr="00041951">
          <w:rPr>
            <w:rStyle w:val="Hyperlink"/>
            <w:color w:val="3366FF"/>
            <w:szCs w:val="22"/>
            <w:bdr w:val="none" w:sz="0" w:space="0" w:color="auto" w:frame="1"/>
          </w:rPr>
          <w:t>Major Policy Reforms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A (200.0–</w:t>
      </w:r>
      <w:r w:rsidR="00B23022" w:rsidRPr="00041951">
        <w:rPr>
          <w:rStyle w:val="Emphasis"/>
          <w:rFonts w:asciiTheme="minorHAnsi" w:hAnsiTheme="minorHAnsi"/>
          <w:szCs w:val="22"/>
          <w:bdr w:val="none" w:sz="0" w:space="0" w:color="auto" w:frame="1"/>
        </w:rPr>
        <w:t>200.99)</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20" w:tgtFrame="_blank" w:history="1">
        <w:r w:rsidR="00B23022" w:rsidRPr="00041951">
          <w:rPr>
            <w:rStyle w:val="Hyperlink"/>
            <w:color w:val="3366FF"/>
            <w:szCs w:val="22"/>
            <w:bdr w:val="none" w:sz="0" w:space="0" w:color="auto" w:frame="1"/>
          </w:rPr>
          <w:t>Acronyms and Definitions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B (200.100–</w:t>
      </w:r>
      <w:r w:rsidR="00B23022" w:rsidRPr="00041951">
        <w:rPr>
          <w:rStyle w:val="Emphasis"/>
          <w:rFonts w:asciiTheme="minorHAnsi" w:hAnsiTheme="minorHAnsi"/>
          <w:szCs w:val="22"/>
          <w:bdr w:val="none" w:sz="0" w:space="0" w:color="auto" w:frame="1"/>
        </w:rPr>
        <w:t>200.113)</w:t>
      </w:r>
      <w:r w:rsidR="00B23022" w:rsidRPr="00041951">
        <w:rPr>
          <w:rStyle w:val="Emphasis"/>
          <w:rFonts w:asciiTheme="minorHAnsi" w:hAnsiTheme="minorHAnsi"/>
          <w:szCs w:val="22"/>
          <w:bdr w:val="none" w:sz="0" w:space="0" w:color="auto" w:frame="1"/>
        </w:rPr>
        <w:tab/>
      </w:r>
      <w:hyperlink r:id="rId21" w:tgtFrame="_blank" w:history="1">
        <w:r w:rsidR="00B23022" w:rsidRPr="00041951">
          <w:rPr>
            <w:rStyle w:val="Hyperlink"/>
            <w:color w:val="3366FF"/>
            <w:szCs w:val="22"/>
            <w:bdr w:val="none" w:sz="0" w:space="0" w:color="auto" w:frame="1"/>
          </w:rPr>
          <w:t>General Provisions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C (200.200–</w:t>
      </w:r>
      <w:r w:rsidR="00B23022" w:rsidRPr="00041951">
        <w:rPr>
          <w:rStyle w:val="Emphasis"/>
          <w:rFonts w:asciiTheme="minorHAnsi" w:hAnsiTheme="minorHAnsi"/>
          <w:szCs w:val="22"/>
          <w:bdr w:val="none" w:sz="0" w:space="0" w:color="auto" w:frame="1"/>
        </w:rPr>
        <w:t>200.211)</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22" w:tgtFrame="_blank" w:history="1">
        <w:r w:rsidR="00B23022" w:rsidRPr="00041951">
          <w:rPr>
            <w:rStyle w:val="Hyperlink"/>
            <w:color w:val="3366FF"/>
            <w:szCs w:val="22"/>
            <w:bdr w:val="none" w:sz="0" w:space="0" w:color="auto" w:frame="1"/>
          </w:rPr>
          <w:t>Pre Award Requirements</w:t>
        </w:r>
      </w:hyperlink>
      <w:r w:rsidR="00B23022" w:rsidRPr="00041951">
        <w:rPr>
          <w:rFonts w:asciiTheme="minorHAnsi" w:hAnsiTheme="minorHAnsi"/>
          <w:szCs w:val="22"/>
        </w:rPr>
        <w:br/>
      </w:r>
      <w:r w:rsidRPr="00041951">
        <w:rPr>
          <w:rStyle w:val="Emphasis"/>
          <w:rFonts w:asciiTheme="minorHAnsi" w:hAnsiTheme="minorHAnsi"/>
          <w:szCs w:val="22"/>
          <w:bdr w:val="none" w:sz="0" w:space="0" w:color="auto" w:frame="1"/>
        </w:rPr>
        <w:t>Subpart D (200.300–</w:t>
      </w:r>
      <w:r w:rsidR="00B23022" w:rsidRPr="00041951">
        <w:rPr>
          <w:rStyle w:val="Emphasis"/>
          <w:rFonts w:asciiTheme="minorHAnsi" w:hAnsiTheme="minorHAnsi"/>
          <w:szCs w:val="22"/>
          <w:bdr w:val="none" w:sz="0" w:space="0" w:color="auto" w:frame="1"/>
        </w:rPr>
        <w:t>200.345)</w:t>
      </w:r>
      <w:r w:rsidR="00B23022" w:rsidRPr="00041951">
        <w:rPr>
          <w:rStyle w:val="Emphasis"/>
          <w:rFonts w:asciiTheme="minorHAnsi" w:hAnsiTheme="minorHAnsi"/>
          <w:szCs w:val="22"/>
          <w:bdr w:val="none" w:sz="0" w:space="0" w:color="auto" w:frame="1"/>
        </w:rPr>
        <w:tab/>
      </w:r>
      <w:hyperlink r:id="rId23" w:tgtFrame="_blank" w:history="1">
        <w:r w:rsidR="00B23022" w:rsidRPr="00041951">
          <w:rPr>
            <w:rStyle w:val="Hyperlink"/>
            <w:color w:val="3366FF"/>
            <w:szCs w:val="22"/>
            <w:bdr w:val="none" w:sz="0" w:space="0" w:color="auto" w:frame="1"/>
          </w:rPr>
          <w:t>Post Award Requirements</w:t>
        </w:r>
      </w:hyperlink>
      <w:r w:rsidR="00B23022" w:rsidRPr="00041951">
        <w:rPr>
          <w:rFonts w:asciiTheme="minorHAnsi" w:hAnsiTheme="minorHAnsi"/>
          <w:szCs w:val="22"/>
        </w:rPr>
        <w:br/>
      </w:r>
      <w:r w:rsidR="00B23022" w:rsidRPr="00041951">
        <w:rPr>
          <w:rStyle w:val="Emphasis"/>
          <w:rFonts w:asciiTheme="minorHAnsi" w:hAnsiTheme="minorHAnsi"/>
          <w:szCs w:val="22"/>
          <w:bdr w:val="none" w:sz="0" w:space="0" w:color="auto" w:frame="1"/>
        </w:rPr>
        <w:t>Subpart E (200.400</w:t>
      </w:r>
      <w:r w:rsidRPr="00041951">
        <w:rPr>
          <w:rStyle w:val="Emphasis"/>
          <w:rFonts w:asciiTheme="minorHAnsi" w:hAnsiTheme="minorHAnsi"/>
          <w:szCs w:val="22"/>
          <w:bdr w:val="none" w:sz="0" w:space="0" w:color="auto" w:frame="1"/>
        </w:rPr>
        <w:t>–</w:t>
      </w:r>
      <w:r w:rsidR="00B23022" w:rsidRPr="00041951">
        <w:rPr>
          <w:rStyle w:val="Emphasis"/>
          <w:rFonts w:asciiTheme="minorHAnsi" w:hAnsiTheme="minorHAnsi"/>
          <w:szCs w:val="22"/>
          <w:bdr w:val="none" w:sz="0" w:space="0" w:color="auto" w:frame="1"/>
        </w:rPr>
        <w:t>200.475)</w:t>
      </w:r>
      <w:r w:rsidR="00B23022" w:rsidRPr="00041951">
        <w:rPr>
          <w:rStyle w:val="Emphasis"/>
          <w:rFonts w:asciiTheme="minorHAnsi" w:hAnsiTheme="minorHAnsi"/>
          <w:szCs w:val="22"/>
          <w:bdr w:val="none" w:sz="0" w:space="0" w:color="auto" w:frame="1"/>
        </w:rPr>
        <w:tab/>
      </w:r>
      <w:r w:rsidR="00B23022" w:rsidRPr="00041951">
        <w:rPr>
          <w:rStyle w:val="apple-converted-space"/>
          <w:rFonts w:asciiTheme="minorHAnsi" w:hAnsiTheme="minorHAnsi"/>
          <w:szCs w:val="22"/>
        </w:rPr>
        <w:t> </w:t>
      </w:r>
      <w:hyperlink r:id="rId24" w:tgtFrame="_blank" w:history="1">
        <w:r w:rsidR="00B23022" w:rsidRPr="00041951">
          <w:rPr>
            <w:rStyle w:val="Hyperlink"/>
            <w:color w:val="3366FF"/>
            <w:szCs w:val="22"/>
            <w:bdr w:val="none" w:sz="0" w:space="0" w:color="auto" w:frame="1"/>
          </w:rPr>
          <w:t>Cost Principles</w:t>
        </w:r>
      </w:hyperlink>
      <w:r w:rsidR="00B23022" w:rsidRPr="00041951">
        <w:rPr>
          <w:rFonts w:asciiTheme="minorHAnsi" w:hAnsiTheme="minorHAnsi"/>
          <w:szCs w:val="22"/>
        </w:rPr>
        <w:br/>
      </w:r>
      <w:r w:rsidR="00B23022" w:rsidRPr="00041951">
        <w:rPr>
          <w:rStyle w:val="Emphasis"/>
          <w:rFonts w:asciiTheme="minorHAnsi" w:hAnsiTheme="minorHAnsi"/>
          <w:szCs w:val="22"/>
          <w:bdr w:val="none" w:sz="0" w:space="0" w:color="auto" w:frame="1"/>
        </w:rPr>
        <w:t>Subpart F (200.</w:t>
      </w:r>
      <w:r w:rsidRPr="00041951">
        <w:rPr>
          <w:rStyle w:val="Emphasis"/>
          <w:rFonts w:asciiTheme="minorHAnsi" w:hAnsiTheme="minorHAnsi"/>
          <w:szCs w:val="22"/>
          <w:bdr w:val="none" w:sz="0" w:space="0" w:color="auto" w:frame="1"/>
        </w:rPr>
        <w:t>500–</w:t>
      </w:r>
      <w:r w:rsidR="00B23022" w:rsidRPr="00041951">
        <w:rPr>
          <w:rStyle w:val="Emphasis"/>
          <w:rFonts w:asciiTheme="minorHAnsi" w:hAnsiTheme="minorHAnsi"/>
          <w:szCs w:val="22"/>
          <w:bdr w:val="none" w:sz="0" w:space="0" w:color="auto" w:frame="1"/>
        </w:rPr>
        <w:t>200.521)</w:t>
      </w:r>
      <w:r w:rsidR="00B23022" w:rsidRPr="00041951">
        <w:rPr>
          <w:rStyle w:val="Emphasis"/>
          <w:rFonts w:asciiTheme="minorHAnsi" w:hAnsiTheme="minorHAnsi"/>
          <w:szCs w:val="22"/>
          <w:bdr w:val="none" w:sz="0" w:space="0" w:color="auto" w:frame="1"/>
        </w:rPr>
        <w:tab/>
      </w:r>
      <w:hyperlink r:id="rId25" w:tgtFrame="_blank" w:history="1">
        <w:r w:rsidR="00B23022" w:rsidRPr="00041951">
          <w:rPr>
            <w:rStyle w:val="Hyperlink"/>
            <w:color w:val="3366FF"/>
            <w:szCs w:val="22"/>
            <w:bdr w:val="none" w:sz="0" w:space="0" w:color="auto" w:frame="1"/>
          </w:rPr>
          <w:t>Audit Requirements</w:t>
        </w:r>
      </w:hyperlink>
      <w:r w:rsidR="00B23022" w:rsidRPr="00041951">
        <w:rPr>
          <w:rFonts w:asciiTheme="minorHAnsi" w:hAnsiTheme="minorHAnsi"/>
          <w:color w:val="3366FF"/>
          <w:szCs w:val="22"/>
        </w:rPr>
        <w:t xml:space="preserve">(includes Appendices I-XI) </w:t>
      </w:r>
    </w:p>
    <w:p w14:paraId="0B374C34" w14:textId="77777777" w:rsidR="00B23022" w:rsidRPr="00041951" w:rsidRDefault="00B23022" w:rsidP="00E84B62">
      <w:pPr>
        <w:rPr>
          <w:rFonts w:asciiTheme="minorHAnsi" w:hAnsiTheme="minorHAnsi"/>
          <w:sz w:val="22"/>
          <w:szCs w:val="22"/>
        </w:rPr>
      </w:pPr>
    </w:p>
    <w:p w14:paraId="63731DE3" w14:textId="0478BA80" w:rsidR="00620773" w:rsidRPr="00041951" w:rsidRDefault="007D13BF" w:rsidP="00101871">
      <w:pPr>
        <w:pStyle w:val="ReverseHeading1"/>
        <w:shd w:val="clear" w:color="auto" w:fill="FBE4D5" w:themeFill="accent2" w:themeFillTint="33"/>
        <w:tabs>
          <w:tab w:val="center" w:pos="5400"/>
        </w:tabs>
        <w:jc w:val="left"/>
        <w:rPr>
          <w:rFonts w:asciiTheme="minorHAnsi" w:hAnsiTheme="minorHAnsi"/>
          <w:color w:val="auto"/>
          <w:sz w:val="22"/>
          <w:szCs w:val="22"/>
        </w:rPr>
      </w:pPr>
      <w:r w:rsidRPr="00041951">
        <w:rPr>
          <w:rFonts w:asciiTheme="minorHAnsi" w:hAnsiTheme="minorHAnsi"/>
          <w:color w:val="auto"/>
          <w:sz w:val="22"/>
          <w:szCs w:val="22"/>
        </w:rPr>
        <w:tab/>
      </w:r>
      <w:r w:rsidR="00620773" w:rsidRPr="00041951">
        <w:rPr>
          <w:rFonts w:asciiTheme="minorHAnsi" w:hAnsiTheme="minorHAnsi"/>
          <w:color w:val="auto"/>
          <w:sz w:val="22"/>
          <w:szCs w:val="22"/>
        </w:rPr>
        <w:t xml:space="preserve">Application </w:t>
      </w:r>
      <w:r w:rsidR="00BF28DB">
        <w:rPr>
          <w:rFonts w:asciiTheme="minorHAnsi" w:hAnsiTheme="minorHAnsi"/>
          <w:color w:val="auto"/>
          <w:sz w:val="22"/>
          <w:szCs w:val="22"/>
        </w:rPr>
        <w:t>Components</w:t>
      </w:r>
    </w:p>
    <w:p w14:paraId="453916DD" w14:textId="77777777" w:rsidR="0099736F" w:rsidRDefault="0099736F" w:rsidP="00D11D46">
      <w:pPr>
        <w:rPr>
          <w:rFonts w:asciiTheme="minorHAnsi" w:hAnsiTheme="minorHAnsi"/>
          <w:sz w:val="22"/>
          <w:szCs w:val="22"/>
        </w:rPr>
      </w:pPr>
    </w:p>
    <w:p w14:paraId="3761C1F6" w14:textId="29934482" w:rsidR="001A574A" w:rsidRDefault="00FC6040" w:rsidP="00D11D46">
      <w:pPr>
        <w:rPr>
          <w:rFonts w:asciiTheme="minorHAnsi" w:hAnsiTheme="minorHAnsi"/>
          <w:sz w:val="22"/>
          <w:szCs w:val="22"/>
        </w:rPr>
      </w:pPr>
      <w:r w:rsidRPr="00041951">
        <w:rPr>
          <w:rFonts w:asciiTheme="minorHAnsi" w:hAnsiTheme="minorHAnsi"/>
          <w:b/>
          <w:bCs/>
          <w:sz w:val="22"/>
          <w:szCs w:val="22"/>
        </w:rPr>
        <w:t>Plan Components</w:t>
      </w:r>
      <w:r w:rsidR="007B0C45" w:rsidRPr="00041951">
        <w:rPr>
          <w:rFonts w:asciiTheme="minorHAnsi" w:hAnsiTheme="minorHAnsi"/>
          <w:b/>
          <w:bCs/>
          <w:sz w:val="22"/>
          <w:szCs w:val="22"/>
        </w:rPr>
        <w:t>:</w:t>
      </w:r>
      <w:r w:rsidR="00EF1D74" w:rsidRPr="00041951">
        <w:rPr>
          <w:rFonts w:asciiTheme="minorHAnsi" w:hAnsiTheme="minorHAnsi"/>
          <w:b/>
          <w:bCs/>
          <w:sz w:val="22"/>
          <w:szCs w:val="22"/>
        </w:rPr>
        <w:t xml:space="preserve"> </w:t>
      </w:r>
      <w:r w:rsidR="00EF1D74" w:rsidRPr="00041951">
        <w:rPr>
          <w:rFonts w:asciiTheme="minorHAnsi" w:hAnsiTheme="minorHAnsi"/>
          <w:sz w:val="22"/>
          <w:szCs w:val="22"/>
        </w:rPr>
        <w:t xml:space="preserve">  </w:t>
      </w:r>
      <w:r w:rsidR="001A574A">
        <w:rPr>
          <w:rFonts w:asciiTheme="minorHAnsi" w:hAnsiTheme="minorHAnsi"/>
          <w:sz w:val="22"/>
          <w:szCs w:val="22"/>
        </w:rPr>
        <w:t xml:space="preserve">The application is comprised of </w:t>
      </w:r>
      <w:r w:rsidR="00FE17C2">
        <w:rPr>
          <w:rFonts w:asciiTheme="minorHAnsi" w:hAnsiTheme="minorHAnsi"/>
          <w:sz w:val="22"/>
          <w:szCs w:val="22"/>
        </w:rPr>
        <w:t>s</w:t>
      </w:r>
      <w:r w:rsidR="00BF28DB">
        <w:rPr>
          <w:rFonts w:asciiTheme="minorHAnsi" w:hAnsiTheme="minorHAnsi"/>
          <w:sz w:val="22"/>
          <w:szCs w:val="22"/>
        </w:rPr>
        <w:t>ix</w:t>
      </w:r>
      <w:r w:rsidR="001A574A">
        <w:rPr>
          <w:rFonts w:asciiTheme="minorHAnsi" w:hAnsiTheme="minorHAnsi"/>
          <w:sz w:val="22"/>
          <w:szCs w:val="22"/>
        </w:rPr>
        <w:t xml:space="preserve"> parts</w:t>
      </w:r>
    </w:p>
    <w:p w14:paraId="1C99CF68" w14:textId="08F7B6EA" w:rsidR="001A574A" w:rsidRDefault="001A574A" w:rsidP="00A778E6">
      <w:pPr>
        <w:pStyle w:val="ListParagraph"/>
        <w:numPr>
          <w:ilvl w:val="0"/>
          <w:numId w:val="86"/>
        </w:numPr>
        <w:rPr>
          <w:rFonts w:asciiTheme="minorHAnsi" w:hAnsiTheme="minorHAnsi"/>
          <w:sz w:val="22"/>
          <w:szCs w:val="22"/>
        </w:rPr>
      </w:pPr>
      <w:r>
        <w:rPr>
          <w:rFonts w:asciiTheme="minorHAnsi" w:hAnsiTheme="minorHAnsi"/>
          <w:sz w:val="22"/>
          <w:szCs w:val="22"/>
        </w:rPr>
        <w:t>Introduction to Perkins V</w:t>
      </w:r>
      <w:r w:rsidR="00901724">
        <w:rPr>
          <w:rFonts w:asciiTheme="minorHAnsi" w:hAnsiTheme="minorHAnsi"/>
          <w:sz w:val="22"/>
          <w:szCs w:val="22"/>
        </w:rPr>
        <w:t xml:space="preserve"> and Application Mechanics</w:t>
      </w:r>
    </w:p>
    <w:p w14:paraId="2230F72A" w14:textId="771D049E" w:rsidR="00BF28DB" w:rsidRPr="00BF28DB" w:rsidRDefault="00BF28DB" w:rsidP="00A778E6">
      <w:pPr>
        <w:pStyle w:val="ListParagraph"/>
        <w:numPr>
          <w:ilvl w:val="0"/>
          <w:numId w:val="86"/>
        </w:numPr>
        <w:rPr>
          <w:rFonts w:asciiTheme="minorHAnsi" w:hAnsiTheme="minorHAnsi"/>
          <w:b/>
          <w:sz w:val="22"/>
          <w:szCs w:val="22"/>
        </w:rPr>
      </w:pPr>
      <w:r w:rsidRPr="00BF28DB">
        <w:rPr>
          <w:rFonts w:asciiTheme="minorHAnsi" w:hAnsiTheme="minorHAnsi"/>
          <w:b/>
          <w:sz w:val="22"/>
          <w:szCs w:val="22"/>
        </w:rPr>
        <w:t>Supporting Documentation</w:t>
      </w:r>
    </w:p>
    <w:p w14:paraId="43791481" w14:textId="77777777" w:rsidR="001A574A" w:rsidRPr="0099736F" w:rsidRDefault="001A574A" w:rsidP="00A778E6">
      <w:pPr>
        <w:pStyle w:val="ListParagraph"/>
        <w:numPr>
          <w:ilvl w:val="0"/>
          <w:numId w:val="86"/>
        </w:numPr>
        <w:rPr>
          <w:rFonts w:asciiTheme="minorHAnsi" w:hAnsiTheme="minorHAnsi"/>
          <w:b/>
          <w:sz w:val="22"/>
          <w:szCs w:val="22"/>
        </w:rPr>
      </w:pPr>
      <w:r w:rsidRPr="0099736F">
        <w:rPr>
          <w:rFonts w:asciiTheme="minorHAnsi" w:hAnsiTheme="minorHAnsi"/>
          <w:b/>
          <w:sz w:val="22"/>
          <w:szCs w:val="22"/>
        </w:rPr>
        <w:t>Compliance with the Provisions of Perkins V: Fillable forms</w:t>
      </w:r>
    </w:p>
    <w:p w14:paraId="2714170E" w14:textId="61DD3718" w:rsidR="001A574A" w:rsidRDefault="001A574A" w:rsidP="00A778E6">
      <w:pPr>
        <w:pStyle w:val="ListParagraph"/>
        <w:numPr>
          <w:ilvl w:val="0"/>
          <w:numId w:val="86"/>
        </w:numPr>
        <w:rPr>
          <w:rFonts w:asciiTheme="minorHAnsi" w:hAnsiTheme="minorHAnsi"/>
          <w:b/>
          <w:sz w:val="22"/>
          <w:szCs w:val="22"/>
        </w:rPr>
      </w:pPr>
      <w:r w:rsidRPr="0099736F">
        <w:rPr>
          <w:rFonts w:asciiTheme="minorHAnsi" w:hAnsiTheme="minorHAnsi"/>
          <w:b/>
          <w:sz w:val="22"/>
          <w:szCs w:val="22"/>
        </w:rPr>
        <w:t>Local Projects Descriptions and Budgets Fillable forms</w:t>
      </w:r>
      <w:r w:rsidR="0047774C">
        <w:rPr>
          <w:rFonts w:asciiTheme="minorHAnsi" w:hAnsiTheme="minorHAnsi"/>
          <w:b/>
          <w:sz w:val="22"/>
          <w:szCs w:val="22"/>
        </w:rPr>
        <w:t xml:space="preserve">, and Completed </w:t>
      </w:r>
      <w:hyperlink r:id="rId26" w:history="1">
        <w:r w:rsidR="0047774C" w:rsidRPr="0047774C">
          <w:rPr>
            <w:rStyle w:val="Hyperlink"/>
            <w:b/>
            <w:szCs w:val="22"/>
          </w:rPr>
          <w:t>FS-10 form (Excel file)</w:t>
        </w:r>
      </w:hyperlink>
      <w:r w:rsidR="0047774C">
        <w:rPr>
          <w:rFonts w:asciiTheme="minorHAnsi" w:hAnsiTheme="minorHAnsi"/>
          <w:b/>
          <w:sz w:val="22"/>
          <w:szCs w:val="22"/>
        </w:rPr>
        <w:t xml:space="preserve"> </w:t>
      </w:r>
    </w:p>
    <w:p w14:paraId="72DF0EC8" w14:textId="7EA0C7BF" w:rsidR="00901724" w:rsidRPr="0099736F" w:rsidRDefault="00901724" w:rsidP="00A778E6">
      <w:pPr>
        <w:pStyle w:val="ListParagraph"/>
        <w:numPr>
          <w:ilvl w:val="0"/>
          <w:numId w:val="86"/>
        </w:numPr>
        <w:rPr>
          <w:rFonts w:asciiTheme="minorHAnsi" w:hAnsiTheme="minorHAnsi"/>
          <w:b/>
          <w:sz w:val="22"/>
          <w:szCs w:val="22"/>
        </w:rPr>
      </w:pPr>
      <w:r>
        <w:rPr>
          <w:rFonts w:asciiTheme="minorHAnsi" w:hAnsiTheme="minorHAnsi"/>
          <w:b/>
          <w:sz w:val="22"/>
          <w:szCs w:val="22"/>
        </w:rPr>
        <w:t>Certifications and Assurances</w:t>
      </w:r>
    </w:p>
    <w:p w14:paraId="081DA64D" w14:textId="29C54C40" w:rsidR="001A574A" w:rsidRPr="001A574A" w:rsidRDefault="004B66E1" w:rsidP="00A778E6">
      <w:pPr>
        <w:pStyle w:val="ListParagraph"/>
        <w:numPr>
          <w:ilvl w:val="0"/>
          <w:numId w:val="86"/>
        </w:numPr>
        <w:rPr>
          <w:rFonts w:asciiTheme="minorHAnsi" w:hAnsiTheme="minorHAnsi"/>
          <w:sz w:val="22"/>
          <w:szCs w:val="22"/>
        </w:rPr>
      </w:pPr>
      <w:r>
        <w:rPr>
          <w:rFonts w:asciiTheme="minorHAnsi" w:hAnsiTheme="minorHAnsi"/>
          <w:sz w:val="22"/>
          <w:szCs w:val="22"/>
        </w:rPr>
        <w:t xml:space="preserve">Reference Documents: Perkins </w:t>
      </w:r>
      <w:r w:rsidR="001A574A" w:rsidRPr="001A574A">
        <w:rPr>
          <w:rFonts w:asciiTheme="minorHAnsi" w:hAnsiTheme="minorHAnsi"/>
          <w:sz w:val="22"/>
          <w:szCs w:val="22"/>
        </w:rPr>
        <w:t>Definitions</w:t>
      </w:r>
      <w:r>
        <w:rPr>
          <w:rFonts w:asciiTheme="minorHAnsi" w:hAnsiTheme="minorHAnsi"/>
          <w:sz w:val="22"/>
          <w:szCs w:val="22"/>
        </w:rPr>
        <w:t>, and Fiscal Guidelines</w:t>
      </w:r>
      <w:r w:rsidR="001A574A" w:rsidRPr="001A574A">
        <w:rPr>
          <w:rFonts w:asciiTheme="minorHAnsi" w:hAnsiTheme="minorHAnsi"/>
          <w:sz w:val="22"/>
          <w:szCs w:val="22"/>
        </w:rPr>
        <w:t xml:space="preserve"> </w:t>
      </w:r>
    </w:p>
    <w:p w14:paraId="00ABE80A" w14:textId="77777777" w:rsidR="001A574A" w:rsidRDefault="001A574A" w:rsidP="00D11D46">
      <w:pPr>
        <w:rPr>
          <w:rFonts w:asciiTheme="minorHAnsi" w:hAnsiTheme="minorHAnsi"/>
          <w:sz w:val="22"/>
          <w:szCs w:val="22"/>
        </w:rPr>
      </w:pPr>
    </w:p>
    <w:p w14:paraId="3F0C4507" w14:textId="6CEFE0E6" w:rsidR="00A47CBA" w:rsidRDefault="0047774C" w:rsidP="00D11D46">
      <w:pPr>
        <w:rPr>
          <w:rFonts w:asciiTheme="minorHAnsi" w:hAnsiTheme="minorHAnsi"/>
          <w:sz w:val="22"/>
          <w:szCs w:val="22"/>
        </w:rPr>
      </w:pPr>
      <w:r>
        <w:rPr>
          <w:rFonts w:asciiTheme="minorHAnsi" w:hAnsiTheme="minorHAnsi"/>
          <w:sz w:val="22"/>
          <w:szCs w:val="22"/>
        </w:rPr>
        <w:t>C</w:t>
      </w:r>
      <w:r w:rsidR="00FC6040" w:rsidRPr="00041951">
        <w:rPr>
          <w:rFonts w:asciiTheme="minorHAnsi" w:hAnsiTheme="minorHAnsi"/>
          <w:sz w:val="22"/>
          <w:szCs w:val="22"/>
        </w:rPr>
        <w:t>omplet</w:t>
      </w:r>
      <w:r w:rsidR="004B66E1">
        <w:rPr>
          <w:rFonts w:asciiTheme="minorHAnsi" w:hAnsiTheme="minorHAnsi"/>
          <w:sz w:val="22"/>
          <w:szCs w:val="22"/>
        </w:rPr>
        <w:t>ion of all</w:t>
      </w:r>
      <w:r w:rsidR="00935648">
        <w:rPr>
          <w:rFonts w:asciiTheme="minorHAnsi" w:hAnsiTheme="minorHAnsi"/>
          <w:sz w:val="22"/>
          <w:szCs w:val="22"/>
        </w:rPr>
        <w:t xml:space="preserve"> </w:t>
      </w:r>
      <w:r w:rsidR="00FC6040" w:rsidRPr="00041951">
        <w:rPr>
          <w:rFonts w:asciiTheme="minorHAnsi" w:hAnsiTheme="minorHAnsi"/>
          <w:sz w:val="22"/>
          <w:szCs w:val="22"/>
        </w:rPr>
        <w:t>section</w:t>
      </w:r>
      <w:r w:rsidR="00935648">
        <w:rPr>
          <w:rFonts w:asciiTheme="minorHAnsi" w:hAnsiTheme="minorHAnsi"/>
          <w:sz w:val="22"/>
          <w:szCs w:val="22"/>
        </w:rPr>
        <w:t>s</w:t>
      </w:r>
      <w:r w:rsidR="0099736F">
        <w:rPr>
          <w:rFonts w:asciiTheme="minorHAnsi" w:hAnsiTheme="minorHAnsi"/>
          <w:sz w:val="22"/>
          <w:szCs w:val="22"/>
        </w:rPr>
        <w:t xml:space="preserve"> in Parts 2-</w:t>
      </w:r>
      <w:r w:rsidR="00BF28DB">
        <w:rPr>
          <w:rFonts w:asciiTheme="minorHAnsi" w:hAnsiTheme="minorHAnsi"/>
          <w:sz w:val="22"/>
          <w:szCs w:val="22"/>
        </w:rPr>
        <w:t>5</w:t>
      </w:r>
      <w:r w:rsidR="004B66E1">
        <w:rPr>
          <w:rFonts w:asciiTheme="minorHAnsi" w:hAnsiTheme="minorHAnsi"/>
          <w:sz w:val="22"/>
          <w:szCs w:val="22"/>
        </w:rPr>
        <w:t xml:space="preserve"> </w:t>
      </w:r>
      <w:r>
        <w:rPr>
          <w:rFonts w:asciiTheme="minorHAnsi" w:hAnsiTheme="minorHAnsi"/>
          <w:sz w:val="22"/>
          <w:szCs w:val="22"/>
        </w:rPr>
        <w:t>and a budget form FS-10 is required</w:t>
      </w:r>
      <w:r w:rsidR="00901724">
        <w:rPr>
          <w:rFonts w:asciiTheme="minorHAnsi" w:hAnsiTheme="minorHAnsi"/>
          <w:sz w:val="22"/>
          <w:szCs w:val="22"/>
        </w:rPr>
        <w:t xml:space="preserve"> </w:t>
      </w:r>
      <w:r w:rsidR="00935648">
        <w:rPr>
          <w:rFonts w:asciiTheme="minorHAnsi" w:hAnsiTheme="minorHAnsi"/>
          <w:sz w:val="22"/>
          <w:szCs w:val="22"/>
        </w:rPr>
        <w:t xml:space="preserve">to </w:t>
      </w:r>
      <w:r w:rsidR="001513D8">
        <w:rPr>
          <w:rFonts w:asciiTheme="minorHAnsi" w:hAnsiTheme="minorHAnsi"/>
          <w:sz w:val="22"/>
          <w:szCs w:val="22"/>
        </w:rPr>
        <w:t>e</w:t>
      </w:r>
      <w:r w:rsidR="00935648">
        <w:rPr>
          <w:rFonts w:asciiTheme="minorHAnsi" w:hAnsiTheme="minorHAnsi"/>
          <w:sz w:val="22"/>
          <w:szCs w:val="22"/>
        </w:rPr>
        <w:t>nsure compliance with all the provisions of Perkins V</w:t>
      </w:r>
      <w:r>
        <w:rPr>
          <w:rFonts w:asciiTheme="minorHAnsi" w:hAnsiTheme="minorHAnsi"/>
          <w:sz w:val="22"/>
          <w:szCs w:val="22"/>
        </w:rPr>
        <w:t xml:space="preserve"> for the transition year.</w:t>
      </w:r>
    </w:p>
    <w:p w14:paraId="24027A72" w14:textId="77777777" w:rsidR="007B0C45" w:rsidRPr="00041951" w:rsidRDefault="007B0C45" w:rsidP="007B0C45">
      <w:pPr>
        <w:rPr>
          <w:rFonts w:asciiTheme="minorHAnsi" w:hAnsiTheme="minorHAnsi"/>
          <w:sz w:val="22"/>
          <w:szCs w:val="22"/>
        </w:rPr>
      </w:pPr>
    </w:p>
    <w:p w14:paraId="0E203DA9" w14:textId="77777777" w:rsidR="004763A6" w:rsidRPr="00041951" w:rsidRDefault="004763A6" w:rsidP="004763A6">
      <w:pPr>
        <w:pStyle w:val="ListParagraph"/>
        <w:spacing w:after="120"/>
        <w:ind w:left="0"/>
        <w:rPr>
          <w:rFonts w:asciiTheme="minorHAnsi" w:hAnsiTheme="minorHAnsi"/>
          <w:sz w:val="22"/>
          <w:szCs w:val="22"/>
        </w:rPr>
      </w:pPr>
      <w:r w:rsidRPr="00041951">
        <w:rPr>
          <w:rFonts w:asciiTheme="minorHAnsi" w:hAnsiTheme="minorHAnsi"/>
          <w:sz w:val="22"/>
          <w:szCs w:val="22"/>
        </w:rPr>
        <w:t xml:space="preserve">The Perkins application </w:t>
      </w:r>
      <w:r w:rsidR="006B151C" w:rsidRPr="00041951">
        <w:rPr>
          <w:rFonts w:asciiTheme="minorHAnsi" w:hAnsiTheme="minorHAnsi"/>
          <w:sz w:val="22"/>
          <w:szCs w:val="22"/>
        </w:rPr>
        <w:t xml:space="preserve">requires completion of two </w:t>
      </w:r>
      <w:r w:rsidRPr="00041951">
        <w:rPr>
          <w:rFonts w:asciiTheme="minorHAnsi" w:hAnsiTheme="minorHAnsi"/>
          <w:sz w:val="22"/>
          <w:szCs w:val="22"/>
        </w:rPr>
        <w:t>grant budget</w:t>
      </w:r>
      <w:r w:rsidR="006B151C" w:rsidRPr="00041951">
        <w:rPr>
          <w:rFonts w:asciiTheme="minorHAnsi" w:hAnsiTheme="minorHAnsi"/>
          <w:sz w:val="22"/>
          <w:szCs w:val="22"/>
        </w:rPr>
        <w:t xml:space="preserve"> forms</w:t>
      </w:r>
      <w:r w:rsidRPr="00041951">
        <w:rPr>
          <w:rFonts w:asciiTheme="minorHAnsi" w:hAnsiTheme="minorHAnsi"/>
          <w:sz w:val="22"/>
          <w:szCs w:val="22"/>
        </w:rPr>
        <w:t>:</w:t>
      </w:r>
    </w:p>
    <w:p w14:paraId="05EA327F" w14:textId="428540DD" w:rsidR="004763A6" w:rsidRPr="00041951" w:rsidRDefault="004763A6" w:rsidP="00C54007">
      <w:pPr>
        <w:numPr>
          <w:ilvl w:val="0"/>
          <w:numId w:val="4"/>
        </w:numPr>
        <w:rPr>
          <w:rFonts w:asciiTheme="minorHAnsi" w:hAnsiTheme="minorHAnsi"/>
          <w:sz w:val="22"/>
          <w:szCs w:val="22"/>
        </w:rPr>
      </w:pPr>
      <w:r w:rsidRPr="00041951">
        <w:rPr>
          <w:rFonts w:asciiTheme="minorHAnsi" w:hAnsiTheme="minorHAnsi"/>
          <w:b/>
          <w:bCs/>
          <w:sz w:val="22"/>
          <w:szCs w:val="22"/>
        </w:rPr>
        <w:t>Budget detail</w:t>
      </w:r>
      <w:r w:rsidRPr="00041951">
        <w:rPr>
          <w:rFonts w:asciiTheme="minorHAnsi" w:hAnsiTheme="minorHAnsi"/>
          <w:sz w:val="22"/>
          <w:szCs w:val="22"/>
        </w:rPr>
        <w:t>—contained in this</w:t>
      </w:r>
      <w:r w:rsidR="00716068" w:rsidRPr="00041951">
        <w:rPr>
          <w:rFonts w:asciiTheme="minorHAnsi" w:hAnsiTheme="minorHAnsi"/>
          <w:sz w:val="22"/>
          <w:szCs w:val="22"/>
        </w:rPr>
        <w:t xml:space="preserve"> application</w:t>
      </w:r>
      <w:r w:rsidR="002836D1">
        <w:rPr>
          <w:rFonts w:asciiTheme="minorHAnsi" w:hAnsiTheme="minorHAnsi"/>
          <w:sz w:val="22"/>
          <w:szCs w:val="22"/>
        </w:rPr>
        <w:t xml:space="preserve"> are the budget tables program reviewers use to evaluate program design</w:t>
      </w:r>
      <w:r w:rsidR="004527FC">
        <w:rPr>
          <w:rFonts w:asciiTheme="minorHAnsi" w:hAnsiTheme="minorHAnsi"/>
          <w:sz w:val="22"/>
          <w:szCs w:val="22"/>
        </w:rPr>
        <w:t xml:space="preserve"> only. Grant funds will not be released without </w:t>
      </w:r>
      <w:r w:rsidRPr="00041951">
        <w:rPr>
          <w:rFonts w:asciiTheme="minorHAnsi" w:hAnsiTheme="minorHAnsi"/>
          <w:sz w:val="22"/>
          <w:szCs w:val="22"/>
        </w:rPr>
        <w:t xml:space="preserve">Grants Office Form </w:t>
      </w:r>
      <w:r w:rsidR="00722F0C" w:rsidRPr="00041951">
        <w:rPr>
          <w:rFonts w:asciiTheme="minorHAnsi" w:hAnsiTheme="minorHAnsi"/>
          <w:sz w:val="22"/>
          <w:szCs w:val="22"/>
        </w:rPr>
        <w:t>FS-10</w:t>
      </w:r>
      <w:r w:rsidRPr="00041951">
        <w:rPr>
          <w:rFonts w:asciiTheme="minorHAnsi" w:hAnsiTheme="minorHAnsi"/>
          <w:sz w:val="22"/>
          <w:szCs w:val="22"/>
        </w:rPr>
        <w:t>.</w:t>
      </w:r>
    </w:p>
    <w:p w14:paraId="049FEB29" w14:textId="77777777" w:rsidR="004763A6" w:rsidRPr="00041951" w:rsidRDefault="004763A6" w:rsidP="004763A6">
      <w:pPr>
        <w:ind w:left="1080"/>
        <w:rPr>
          <w:rFonts w:asciiTheme="minorHAnsi" w:hAnsiTheme="minorHAnsi"/>
          <w:sz w:val="22"/>
          <w:szCs w:val="22"/>
        </w:rPr>
      </w:pPr>
    </w:p>
    <w:p w14:paraId="060D4024" w14:textId="7E978CB9" w:rsidR="004763A6" w:rsidRPr="00041951" w:rsidRDefault="00722F0C" w:rsidP="00C54007">
      <w:pPr>
        <w:numPr>
          <w:ilvl w:val="0"/>
          <w:numId w:val="4"/>
        </w:numPr>
        <w:rPr>
          <w:rFonts w:asciiTheme="minorHAnsi" w:hAnsiTheme="minorHAnsi"/>
          <w:sz w:val="22"/>
          <w:szCs w:val="22"/>
        </w:rPr>
      </w:pPr>
      <w:r w:rsidRPr="00041951">
        <w:rPr>
          <w:rFonts w:asciiTheme="minorHAnsi" w:hAnsiTheme="minorHAnsi"/>
          <w:b/>
          <w:sz w:val="22"/>
          <w:szCs w:val="22"/>
        </w:rPr>
        <w:t>FS-10</w:t>
      </w:r>
      <w:r w:rsidR="004763A6" w:rsidRPr="00041951">
        <w:rPr>
          <w:rFonts w:asciiTheme="minorHAnsi" w:hAnsiTheme="minorHAnsi"/>
          <w:b/>
          <w:sz w:val="22"/>
          <w:szCs w:val="22"/>
        </w:rPr>
        <w:t xml:space="preserve"> form</w:t>
      </w:r>
      <w:r w:rsidR="00D11D46" w:rsidRPr="00041951">
        <w:rPr>
          <w:rFonts w:asciiTheme="minorHAnsi" w:hAnsiTheme="minorHAnsi"/>
          <w:b/>
          <w:sz w:val="22"/>
          <w:szCs w:val="22"/>
        </w:rPr>
        <w:t xml:space="preserve"> (Excel format)</w:t>
      </w:r>
      <w:r w:rsidR="004763A6" w:rsidRPr="00041951">
        <w:rPr>
          <w:rFonts w:asciiTheme="minorHAnsi" w:hAnsiTheme="minorHAnsi"/>
          <w:sz w:val="22"/>
          <w:szCs w:val="22"/>
        </w:rPr>
        <w:t xml:space="preserve">—found on the </w:t>
      </w:r>
      <w:hyperlink r:id="rId27" w:history="1">
        <w:r w:rsidR="00551F8D" w:rsidRPr="00041951">
          <w:rPr>
            <w:rStyle w:val="Hyperlink"/>
            <w:szCs w:val="22"/>
          </w:rPr>
          <w:t>Grants Office page</w:t>
        </w:r>
      </w:hyperlink>
      <w:r w:rsidR="004763A6" w:rsidRPr="00041951">
        <w:rPr>
          <w:rStyle w:val="Hyperlink"/>
          <w:szCs w:val="22"/>
        </w:rPr>
        <w:t xml:space="preserve"> </w:t>
      </w:r>
      <w:r w:rsidR="004763A6" w:rsidRPr="00041951">
        <w:rPr>
          <w:rFonts w:asciiTheme="minorHAnsi" w:hAnsiTheme="minorHAnsi"/>
          <w:sz w:val="22"/>
          <w:szCs w:val="22"/>
        </w:rPr>
        <w:t>.</w:t>
      </w:r>
      <w:r w:rsidR="004F534D" w:rsidRPr="00041951">
        <w:rPr>
          <w:rFonts w:asciiTheme="minorHAnsi" w:hAnsiTheme="minorHAnsi"/>
          <w:sz w:val="22"/>
          <w:szCs w:val="22"/>
        </w:rPr>
        <w:t xml:space="preserve"> </w:t>
      </w:r>
    </w:p>
    <w:p w14:paraId="45625A0D" w14:textId="77777777" w:rsidR="00AF7C94" w:rsidRPr="00041951" w:rsidRDefault="00AF7C94" w:rsidP="00AF7C94">
      <w:pPr>
        <w:rPr>
          <w:rFonts w:asciiTheme="minorHAnsi" w:hAnsiTheme="minorHAnsi"/>
          <w:sz w:val="22"/>
          <w:szCs w:val="22"/>
        </w:rPr>
      </w:pPr>
    </w:p>
    <w:p w14:paraId="69258EAB" w14:textId="7ABC75CE" w:rsidR="00901724" w:rsidRDefault="00901724">
      <w:pPr>
        <w:rPr>
          <w:rFonts w:asciiTheme="minorHAnsi" w:hAnsiTheme="minorHAnsi"/>
          <w:sz w:val="22"/>
          <w:szCs w:val="22"/>
        </w:rPr>
      </w:pPr>
      <w:r>
        <w:rPr>
          <w:rFonts w:asciiTheme="minorHAnsi" w:hAnsiTheme="minorHAnsi"/>
          <w:sz w:val="22"/>
          <w:szCs w:val="22"/>
        </w:rPr>
        <w:br w:type="page"/>
      </w:r>
    </w:p>
    <w:p w14:paraId="2B006A61" w14:textId="7990EEF3" w:rsidR="004763A6" w:rsidRPr="00041951" w:rsidRDefault="00963CA4" w:rsidP="007B0C45">
      <w:pPr>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0DF302D" w14:textId="77777777" w:rsidR="007B0C45" w:rsidRPr="00041951" w:rsidRDefault="007B0C45" w:rsidP="00901724">
      <w:pPr>
        <w:pStyle w:val="Heading3"/>
      </w:pPr>
      <w:r w:rsidRPr="00041951">
        <w:tab/>
      </w:r>
      <w:bookmarkStart w:id="15" w:name="_Toc10721416"/>
      <w:r w:rsidRPr="00041951">
        <w:t>Application Mechanics</w:t>
      </w:r>
      <w:bookmarkEnd w:id="15"/>
    </w:p>
    <w:p w14:paraId="6D482A6D" w14:textId="05688519" w:rsidR="007B0C45" w:rsidRPr="00041951" w:rsidRDefault="007B0C45" w:rsidP="007B0C45">
      <w:pPr>
        <w:rPr>
          <w:rFonts w:asciiTheme="minorHAnsi" w:hAnsiTheme="minorHAnsi"/>
          <w:sz w:val="22"/>
          <w:szCs w:val="22"/>
        </w:rPr>
      </w:pPr>
    </w:p>
    <w:p w14:paraId="58E67E1A" w14:textId="52F3AF3E" w:rsidR="001A574A" w:rsidRDefault="00E341A2" w:rsidP="00901724">
      <w:pPr>
        <w:pStyle w:val="Heading4"/>
      </w:pPr>
      <w:r w:rsidRPr="00220F24">
        <w:t>NEW FOR 2019-20</w:t>
      </w:r>
    </w:p>
    <w:p w14:paraId="152A2FF2" w14:textId="457638B1" w:rsidR="00901724" w:rsidRPr="00AC3894" w:rsidRDefault="00AC3894" w:rsidP="00220F24">
      <w:pPr>
        <w:spacing w:after="120"/>
        <w:rPr>
          <w:rFonts w:asciiTheme="minorHAnsi" w:hAnsiTheme="minorHAnsi"/>
          <w:b/>
          <w:bCs/>
          <w:sz w:val="22"/>
          <w:szCs w:val="22"/>
        </w:rPr>
      </w:pPr>
      <w:r>
        <w:rPr>
          <w:rFonts w:asciiTheme="minorHAnsi" w:hAnsiTheme="minorHAnsi"/>
          <w:b/>
          <w:bCs/>
          <w:sz w:val="22"/>
          <w:szCs w:val="22"/>
        </w:rPr>
        <w:t xml:space="preserve">6/5/19 </w:t>
      </w:r>
      <w:r w:rsidR="00075B89" w:rsidRPr="00AC3894">
        <w:rPr>
          <w:rFonts w:asciiTheme="minorHAnsi" w:hAnsiTheme="minorHAnsi"/>
          <w:b/>
          <w:bCs/>
          <w:sz w:val="22"/>
          <w:szCs w:val="22"/>
        </w:rPr>
        <w:t>SLIGHT CHANGE TO WORD VERSION: REQUESTS FOR DESCRIPTIONS AND QUESTIONS REQUIRING APPLICANT RESPONSES ARE IN THE SHADED BO</w:t>
      </w:r>
      <w:r w:rsidRPr="00AC3894">
        <w:rPr>
          <w:rFonts w:asciiTheme="minorHAnsi" w:hAnsiTheme="minorHAnsi"/>
          <w:b/>
          <w:bCs/>
          <w:sz w:val="22"/>
          <w:szCs w:val="22"/>
        </w:rPr>
        <w:t>X. SPACE FOR RESPONSES ARE BELOW. CHANGES ARE SHOWN IN UPPERCASE.</w:t>
      </w:r>
    </w:p>
    <w:p w14:paraId="1A6E1C89" w14:textId="62EB7D42" w:rsidR="00BE5701" w:rsidRPr="00901724" w:rsidRDefault="00407B09" w:rsidP="00A778E6">
      <w:pPr>
        <w:pStyle w:val="ListParagraph"/>
        <w:numPr>
          <w:ilvl w:val="0"/>
          <w:numId w:val="87"/>
        </w:numPr>
        <w:spacing w:after="120"/>
        <w:rPr>
          <w:rFonts w:asciiTheme="minorHAnsi" w:hAnsiTheme="minorHAnsi"/>
          <w:color w:val="C00000"/>
          <w:sz w:val="22"/>
          <w:szCs w:val="22"/>
        </w:rPr>
      </w:pPr>
      <w:r>
        <w:rPr>
          <w:rFonts w:asciiTheme="minorHAnsi" w:hAnsiTheme="minorHAnsi"/>
          <w:sz w:val="22"/>
          <w:szCs w:val="22"/>
        </w:rPr>
        <w:t>F</w:t>
      </w:r>
      <w:r w:rsidR="00220F24" w:rsidRPr="00901724">
        <w:rPr>
          <w:rFonts w:asciiTheme="minorHAnsi" w:hAnsiTheme="minorHAnsi"/>
          <w:sz w:val="22"/>
          <w:szCs w:val="22"/>
        </w:rPr>
        <w:t>orm fields will be limited in length to pre-set character maximums.</w:t>
      </w:r>
      <w:r w:rsidR="00EC772A">
        <w:rPr>
          <w:rFonts w:asciiTheme="minorHAnsi" w:hAnsiTheme="minorHAnsi"/>
          <w:sz w:val="22"/>
          <w:szCs w:val="22"/>
        </w:rPr>
        <w:t xml:space="preserve"> </w:t>
      </w:r>
      <w:r>
        <w:rPr>
          <w:rFonts w:asciiTheme="minorHAnsi" w:hAnsiTheme="minorHAnsi"/>
          <w:sz w:val="22"/>
          <w:szCs w:val="22"/>
        </w:rPr>
        <w:t xml:space="preserve">Responses </w:t>
      </w:r>
      <w:r w:rsidR="00EC772A">
        <w:rPr>
          <w:rFonts w:asciiTheme="minorHAnsi" w:hAnsiTheme="minorHAnsi"/>
          <w:sz w:val="22"/>
          <w:szCs w:val="22"/>
        </w:rPr>
        <w:t>can be provided in bulleted lists.</w:t>
      </w:r>
    </w:p>
    <w:p w14:paraId="04909003" w14:textId="7279EB48" w:rsidR="00620773" w:rsidRPr="001B5D80" w:rsidRDefault="00620773" w:rsidP="00A778E6">
      <w:pPr>
        <w:pStyle w:val="ListParagraph"/>
        <w:numPr>
          <w:ilvl w:val="0"/>
          <w:numId w:val="87"/>
        </w:numPr>
        <w:spacing w:after="120"/>
        <w:rPr>
          <w:rFonts w:asciiTheme="minorHAnsi" w:hAnsiTheme="minorHAnsi"/>
          <w:b/>
          <w:sz w:val="22"/>
          <w:szCs w:val="22"/>
        </w:rPr>
      </w:pPr>
      <w:r w:rsidRPr="00901724">
        <w:rPr>
          <w:rFonts w:asciiTheme="minorHAnsi" w:hAnsiTheme="minorHAnsi"/>
          <w:i/>
          <w:sz w:val="22"/>
          <w:szCs w:val="22"/>
        </w:rPr>
        <w:t>Required electronic submission:</w:t>
      </w:r>
      <w:r w:rsidRPr="00901724">
        <w:rPr>
          <w:rFonts w:asciiTheme="minorHAnsi" w:hAnsiTheme="minorHAnsi"/>
          <w:sz w:val="22"/>
          <w:szCs w:val="22"/>
        </w:rPr>
        <w:t xml:space="preserve"> Fields in some of the forms will update our database. Only submissions of the Word version</w:t>
      </w:r>
      <w:r w:rsidR="006B151C" w:rsidRPr="00901724">
        <w:rPr>
          <w:rFonts w:asciiTheme="minorHAnsi" w:hAnsiTheme="minorHAnsi"/>
          <w:sz w:val="22"/>
          <w:szCs w:val="22"/>
        </w:rPr>
        <w:t xml:space="preserve"> of this application</w:t>
      </w:r>
      <w:r w:rsidRPr="00901724">
        <w:rPr>
          <w:rFonts w:asciiTheme="minorHAnsi" w:hAnsiTheme="minorHAnsi"/>
          <w:sz w:val="22"/>
          <w:szCs w:val="22"/>
        </w:rPr>
        <w:t xml:space="preserve"> can be accepted (we are unable to use the PDF format</w:t>
      </w:r>
      <w:r w:rsidRPr="001B5D80">
        <w:rPr>
          <w:rFonts w:asciiTheme="minorHAnsi" w:hAnsiTheme="minorHAnsi"/>
          <w:b/>
          <w:sz w:val="22"/>
          <w:szCs w:val="22"/>
        </w:rPr>
        <w:t>).</w:t>
      </w:r>
      <w:r w:rsidR="00D11D46" w:rsidRPr="001B5D80">
        <w:rPr>
          <w:rFonts w:asciiTheme="minorHAnsi" w:hAnsiTheme="minorHAnsi"/>
          <w:b/>
          <w:sz w:val="22"/>
          <w:szCs w:val="22"/>
        </w:rPr>
        <w:t xml:space="preserve"> Please submit an Excel version of the FS-10</w:t>
      </w:r>
      <w:r w:rsidR="00407B09">
        <w:rPr>
          <w:rFonts w:asciiTheme="minorHAnsi" w:hAnsiTheme="minorHAnsi"/>
          <w:b/>
          <w:sz w:val="22"/>
          <w:szCs w:val="22"/>
        </w:rPr>
        <w:t>.</w:t>
      </w:r>
    </w:p>
    <w:p w14:paraId="57E95431" w14:textId="77777777" w:rsidR="00FA1913" w:rsidRPr="00FA1913" w:rsidRDefault="00A47CBA" w:rsidP="00A778E6">
      <w:pPr>
        <w:pStyle w:val="ListParagraph"/>
        <w:numPr>
          <w:ilvl w:val="0"/>
          <w:numId w:val="87"/>
        </w:numPr>
        <w:spacing w:after="120"/>
        <w:rPr>
          <w:rFonts w:asciiTheme="minorHAnsi" w:hAnsiTheme="minorHAnsi"/>
          <w:sz w:val="22"/>
          <w:szCs w:val="22"/>
        </w:rPr>
      </w:pPr>
      <w:r>
        <w:rPr>
          <w:rFonts w:asciiTheme="minorHAnsi" w:hAnsiTheme="minorHAnsi"/>
          <w:i/>
          <w:sz w:val="22"/>
          <w:szCs w:val="22"/>
        </w:rPr>
        <w:t>Hard copy mailed to SED:</w:t>
      </w:r>
      <w:r>
        <w:rPr>
          <w:rFonts w:asciiTheme="minorHAnsi" w:hAnsiTheme="minorHAnsi"/>
          <w:sz w:val="22"/>
          <w:szCs w:val="22"/>
        </w:rPr>
        <w:t xml:space="preserve"> </w:t>
      </w:r>
      <w:r w:rsidRPr="001B5D80">
        <w:rPr>
          <w:rFonts w:asciiTheme="minorHAnsi" w:hAnsiTheme="minorHAnsi"/>
          <w:b/>
          <w:sz w:val="22"/>
          <w:szCs w:val="22"/>
        </w:rPr>
        <w:t>send Sections 2-5 only</w:t>
      </w:r>
    </w:p>
    <w:p w14:paraId="667C4DFA" w14:textId="10564031" w:rsidR="00F3355C" w:rsidRPr="00FA1913" w:rsidRDefault="00F3355C" w:rsidP="00A778E6">
      <w:pPr>
        <w:pStyle w:val="ListParagraph"/>
        <w:numPr>
          <w:ilvl w:val="0"/>
          <w:numId w:val="87"/>
        </w:numPr>
        <w:spacing w:after="120"/>
        <w:rPr>
          <w:rFonts w:asciiTheme="minorHAnsi" w:hAnsiTheme="minorHAnsi"/>
          <w:sz w:val="22"/>
          <w:szCs w:val="22"/>
        </w:rPr>
      </w:pPr>
      <w:r w:rsidRPr="00FA1913">
        <w:rPr>
          <w:rFonts w:asciiTheme="minorHAnsi" w:hAnsiTheme="minorHAnsi" w:cstheme="minorHAnsi"/>
          <w:sz w:val="22"/>
          <w:szCs w:val="22"/>
        </w:rPr>
        <w:t>Application instructions and guidance is found bracketed in gray borders</w:t>
      </w:r>
    </w:p>
    <w:p w14:paraId="3C50EE8A" w14:textId="140B5BD9" w:rsidR="00E33FF5" w:rsidRPr="00FA1913" w:rsidRDefault="00E33FF5" w:rsidP="00FA1913">
      <w:pPr>
        <w:rPr>
          <w:rFonts w:asciiTheme="minorHAnsi" w:hAnsiTheme="minorHAnsi" w:cstheme="minorHAnsi"/>
          <w:sz w:val="22"/>
          <w:szCs w:val="22"/>
        </w:rPr>
      </w:pPr>
    </w:p>
    <w:p w14:paraId="12CF4224" w14:textId="6D76C0FA" w:rsidR="00E33FF5" w:rsidRPr="00E33FF5" w:rsidRDefault="00E33FF5" w:rsidP="00E33FF5">
      <w:pPr>
        <w:pStyle w:val="ListParagraph"/>
        <w:spacing w:after="120"/>
        <w:ind w:left="0"/>
        <w:rPr>
          <w:rFonts w:asciiTheme="minorHAnsi" w:hAnsiTheme="minorHAnsi"/>
          <w:b/>
          <w:sz w:val="22"/>
          <w:szCs w:val="22"/>
        </w:rPr>
      </w:pPr>
      <w:r w:rsidRPr="00E33FF5">
        <w:rPr>
          <w:rFonts w:asciiTheme="minorHAnsi" w:hAnsiTheme="minorHAnsi"/>
          <w:b/>
          <w:sz w:val="22"/>
          <w:szCs w:val="22"/>
        </w:rPr>
        <w:t xml:space="preserve">No </w:t>
      </w:r>
      <w:r>
        <w:rPr>
          <w:rFonts w:asciiTheme="minorHAnsi" w:hAnsiTheme="minorHAnsi"/>
          <w:b/>
          <w:sz w:val="22"/>
          <w:szCs w:val="22"/>
        </w:rPr>
        <w:t>c</w:t>
      </w:r>
      <w:r w:rsidRPr="00E33FF5">
        <w:rPr>
          <w:rFonts w:asciiTheme="minorHAnsi" w:hAnsiTheme="minorHAnsi"/>
          <w:b/>
          <w:sz w:val="22"/>
          <w:szCs w:val="22"/>
        </w:rPr>
        <w:t>hanges</w:t>
      </w:r>
      <w:r>
        <w:rPr>
          <w:rFonts w:asciiTheme="minorHAnsi" w:hAnsiTheme="minorHAnsi"/>
          <w:b/>
          <w:sz w:val="22"/>
          <w:szCs w:val="22"/>
        </w:rPr>
        <w:t xml:space="preserve"> made to</w:t>
      </w:r>
      <w:r w:rsidRPr="00E33FF5">
        <w:rPr>
          <w:rFonts w:asciiTheme="minorHAnsi" w:hAnsiTheme="minorHAnsi"/>
          <w:b/>
          <w:sz w:val="22"/>
          <w:szCs w:val="22"/>
        </w:rPr>
        <w:t xml:space="preserve"> navigation or calculation fields</w:t>
      </w:r>
    </w:p>
    <w:p w14:paraId="31C44DE4" w14:textId="6E36831D" w:rsidR="0021547B" w:rsidRPr="001B5D80" w:rsidRDefault="00620773" w:rsidP="00A778E6">
      <w:pPr>
        <w:pStyle w:val="ListParagraph"/>
        <w:numPr>
          <w:ilvl w:val="0"/>
          <w:numId w:val="87"/>
        </w:numPr>
        <w:spacing w:after="120"/>
        <w:rPr>
          <w:rFonts w:asciiTheme="minorHAnsi" w:hAnsiTheme="minorHAnsi"/>
          <w:sz w:val="22"/>
          <w:szCs w:val="22"/>
        </w:rPr>
      </w:pPr>
      <w:r w:rsidRPr="00901724">
        <w:rPr>
          <w:rFonts w:asciiTheme="minorHAnsi" w:hAnsiTheme="minorHAnsi"/>
          <w:i/>
          <w:sz w:val="22"/>
          <w:szCs w:val="22"/>
        </w:rPr>
        <w:t xml:space="preserve">Auto-calculation fields: </w:t>
      </w:r>
      <w:r w:rsidRPr="00901724">
        <w:rPr>
          <w:rFonts w:asciiTheme="minorHAnsi" w:hAnsiTheme="minorHAnsi"/>
          <w:sz w:val="22"/>
          <w:szCs w:val="22"/>
        </w:rPr>
        <w:t>Some fields in budget forms will calculate totals. Fields appearing with a “0” as the default will not accept data entry.</w:t>
      </w:r>
    </w:p>
    <w:p w14:paraId="5F78BBE3" w14:textId="77777777" w:rsidR="0001042C" w:rsidRPr="0001042C" w:rsidRDefault="004C7579" w:rsidP="00A778E6">
      <w:pPr>
        <w:numPr>
          <w:ilvl w:val="0"/>
          <w:numId w:val="87"/>
        </w:numPr>
        <w:rPr>
          <w:rFonts w:asciiTheme="minorHAnsi" w:hAnsiTheme="minorHAnsi"/>
          <w:sz w:val="22"/>
          <w:szCs w:val="22"/>
        </w:rPr>
      </w:pPr>
      <w:r w:rsidRPr="00901724">
        <w:rPr>
          <w:rFonts w:asciiTheme="minorHAnsi" w:hAnsiTheme="minorHAnsi"/>
          <w:i/>
          <w:sz w:val="22"/>
          <w:szCs w:val="22"/>
        </w:rPr>
        <w:t xml:space="preserve">Application </w:t>
      </w:r>
      <w:r w:rsidR="006F2685" w:rsidRPr="00901724">
        <w:rPr>
          <w:rFonts w:asciiTheme="minorHAnsi" w:hAnsiTheme="minorHAnsi"/>
          <w:i/>
          <w:sz w:val="22"/>
          <w:szCs w:val="22"/>
        </w:rPr>
        <w:t>navigation</w:t>
      </w:r>
    </w:p>
    <w:p w14:paraId="68BDAACB" w14:textId="77777777" w:rsidR="00F3355C" w:rsidRDefault="00FF0C59" w:rsidP="00A778E6">
      <w:pPr>
        <w:numPr>
          <w:ilvl w:val="1"/>
          <w:numId w:val="87"/>
        </w:numPr>
        <w:rPr>
          <w:rFonts w:asciiTheme="minorHAnsi" w:hAnsiTheme="minorHAnsi"/>
          <w:sz w:val="22"/>
          <w:szCs w:val="22"/>
        </w:rPr>
      </w:pPr>
      <w:r w:rsidRPr="00901724">
        <w:rPr>
          <w:rFonts w:asciiTheme="minorHAnsi" w:hAnsiTheme="minorHAnsi"/>
          <w:sz w:val="22"/>
          <w:szCs w:val="22"/>
        </w:rPr>
        <w:t xml:space="preserve"> Once opened from the webpage, save the application to your computer to complete the form fields.</w:t>
      </w:r>
      <w:r w:rsidR="00160602" w:rsidRPr="00901724">
        <w:rPr>
          <w:rFonts w:asciiTheme="minorHAnsi" w:hAnsiTheme="minorHAnsi"/>
          <w:sz w:val="22"/>
          <w:szCs w:val="22"/>
        </w:rPr>
        <w:t xml:space="preserve"> </w:t>
      </w:r>
    </w:p>
    <w:p w14:paraId="0BBB0053" w14:textId="77777777" w:rsidR="00F3355C" w:rsidRDefault="00F3355C" w:rsidP="00A778E6">
      <w:pPr>
        <w:numPr>
          <w:ilvl w:val="1"/>
          <w:numId w:val="87"/>
        </w:numPr>
        <w:rPr>
          <w:rFonts w:asciiTheme="minorHAnsi" w:hAnsiTheme="minorHAnsi"/>
          <w:sz w:val="22"/>
          <w:szCs w:val="22"/>
        </w:rPr>
      </w:pPr>
      <w:r>
        <w:rPr>
          <w:rFonts w:asciiTheme="minorHAnsi" w:hAnsiTheme="minorHAnsi"/>
          <w:sz w:val="22"/>
          <w:szCs w:val="22"/>
        </w:rPr>
        <w:t>The “navigation panel” is the easiest way to move through the application sections.</w:t>
      </w:r>
      <w:r w:rsidR="003C2A35" w:rsidRPr="00901724">
        <w:rPr>
          <w:rFonts w:asciiTheme="minorHAnsi" w:hAnsiTheme="minorHAnsi"/>
          <w:sz w:val="22"/>
          <w:szCs w:val="22"/>
        </w:rPr>
        <w:t xml:space="preserve"> </w:t>
      </w:r>
    </w:p>
    <w:p w14:paraId="735168E6" w14:textId="77777777" w:rsidR="00F3355C" w:rsidRDefault="0001042C" w:rsidP="00A778E6">
      <w:pPr>
        <w:numPr>
          <w:ilvl w:val="1"/>
          <w:numId w:val="87"/>
        </w:numPr>
        <w:rPr>
          <w:rFonts w:asciiTheme="minorHAnsi" w:hAnsiTheme="minorHAnsi"/>
          <w:sz w:val="22"/>
          <w:szCs w:val="22"/>
        </w:rPr>
      </w:pPr>
      <w:r>
        <w:rPr>
          <w:rFonts w:asciiTheme="minorHAnsi" w:hAnsiTheme="minorHAnsi"/>
          <w:sz w:val="22"/>
          <w:szCs w:val="22"/>
        </w:rPr>
        <w:t>Access the navigation panel by clicking on “View,” then c</w:t>
      </w:r>
      <w:r w:rsidR="00F3355C">
        <w:rPr>
          <w:rFonts w:asciiTheme="minorHAnsi" w:hAnsiTheme="minorHAnsi"/>
          <w:sz w:val="22"/>
          <w:szCs w:val="22"/>
        </w:rPr>
        <w:t>licking</w:t>
      </w:r>
      <w:r>
        <w:rPr>
          <w:rFonts w:asciiTheme="minorHAnsi" w:hAnsiTheme="minorHAnsi"/>
          <w:sz w:val="22"/>
          <w:szCs w:val="22"/>
        </w:rPr>
        <w:t xml:space="preserve"> the </w:t>
      </w:r>
      <w:r w:rsidR="00F3355C">
        <w:rPr>
          <w:rFonts w:asciiTheme="minorHAnsi" w:hAnsiTheme="minorHAnsi"/>
          <w:sz w:val="22"/>
          <w:szCs w:val="22"/>
        </w:rPr>
        <w:t>“</w:t>
      </w:r>
      <w:r>
        <w:rPr>
          <w:rFonts w:asciiTheme="minorHAnsi" w:hAnsiTheme="minorHAnsi"/>
          <w:sz w:val="22"/>
          <w:szCs w:val="22"/>
        </w:rPr>
        <w:t>Navigation Panel</w:t>
      </w:r>
      <w:r w:rsidR="00F3355C">
        <w:rPr>
          <w:rFonts w:asciiTheme="minorHAnsi" w:hAnsiTheme="minorHAnsi"/>
          <w:sz w:val="22"/>
          <w:szCs w:val="22"/>
        </w:rPr>
        <w:t>” check</w:t>
      </w:r>
      <w:r>
        <w:rPr>
          <w:rFonts w:asciiTheme="minorHAnsi" w:hAnsiTheme="minorHAnsi"/>
          <w:sz w:val="22"/>
          <w:szCs w:val="22"/>
        </w:rPr>
        <w:t xml:space="preserve"> box found in the “Show” segment of the ribbon</w:t>
      </w:r>
      <w:r w:rsidR="00F3355C">
        <w:rPr>
          <w:rFonts w:asciiTheme="minorHAnsi" w:hAnsiTheme="minorHAnsi"/>
          <w:sz w:val="22"/>
          <w:szCs w:val="22"/>
        </w:rPr>
        <w:t xml:space="preserve">. </w:t>
      </w:r>
    </w:p>
    <w:p w14:paraId="7D6DEBFF" w14:textId="33DCD9B3" w:rsidR="00F3355C" w:rsidRPr="00F3355C" w:rsidRDefault="00F3355C" w:rsidP="00A778E6">
      <w:pPr>
        <w:numPr>
          <w:ilvl w:val="1"/>
          <w:numId w:val="87"/>
        </w:numPr>
        <w:rPr>
          <w:rFonts w:asciiTheme="minorHAnsi" w:hAnsiTheme="minorHAnsi"/>
          <w:sz w:val="22"/>
          <w:szCs w:val="22"/>
        </w:rPr>
      </w:pPr>
      <w:r>
        <w:rPr>
          <w:rFonts w:asciiTheme="minorHAnsi" w:hAnsiTheme="minorHAnsi"/>
          <w:sz w:val="22"/>
          <w:szCs w:val="22"/>
        </w:rPr>
        <w:t>To move from section to section, c</w:t>
      </w:r>
      <w:r w:rsidRPr="00901724">
        <w:rPr>
          <w:rFonts w:asciiTheme="minorHAnsi" w:hAnsiTheme="minorHAnsi"/>
          <w:sz w:val="22"/>
          <w:szCs w:val="22"/>
        </w:rPr>
        <w:t>lick on the section titles</w:t>
      </w:r>
      <w:r>
        <w:rPr>
          <w:rFonts w:asciiTheme="minorHAnsi" w:hAnsiTheme="minorHAnsi"/>
          <w:sz w:val="22"/>
          <w:szCs w:val="22"/>
        </w:rPr>
        <w:t xml:space="preserve"> listed in the panel. </w:t>
      </w:r>
      <w:r w:rsidR="0001042C">
        <w:rPr>
          <w:rFonts w:asciiTheme="minorHAnsi" w:hAnsiTheme="minorHAnsi"/>
          <w:sz w:val="22"/>
          <w:szCs w:val="22"/>
        </w:rPr>
        <w:t xml:space="preserve"> </w:t>
      </w:r>
      <w:r w:rsidR="00411ED2" w:rsidRPr="00901724">
        <w:rPr>
          <w:rFonts w:asciiTheme="minorHAnsi" w:hAnsiTheme="minorHAnsi"/>
          <w:sz w:val="22"/>
          <w:szCs w:val="22"/>
        </w:rPr>
        <w:t xml:space="preserve"> </w:t>
      </w:r>
    </w:p>
    <w:p w14:paraId="45396C4E" w14:textId="60462107" w:rsidR="00037D44" w:rsidRPr="00F3355C" w:rsidRDefault="00160602" w:rsidP="00A778E6">
      <w:pPr>
        <w:pStyle w:val="ListParagraph"/>
        <w:numPr>
          <w:ilvl w:val="0"/>
          <w:numId w:val="87"/>
        </w:numPr>
        <w:rPr>
          <w:rFonts w:asciiTheme="minorHAnsi" w:hAnsiTheme="minorHAnsi"/>
          <w:sz w:val="22"/>
          <w:szCs w:val="22"/>
        </w:rPr>
      </w:pPr>
      <w:r w:rsidRPr="00F3355C">
        <w:rPr>
          <w:rFonts w:asciiTheme="minorHAnsi" w:hAnsiTheme="minorHAnsi"/>
          <w:sz w:val="22"/>
          <w:szCs w:val="22"/>
        </w:rPr>
        <w:t>T</w:t>
      </w:r>
      <w:r w:rsidR="004C7579" w:rsidRPr="00F3355C">
        <w:rPr>
          <w:rFonts w:asciiTheme="minorHAnsi" w:hAnsiTheme="minorHAnsi"/>
          <w:sz w:val="22"/>
          <w:szCs w:val="22"/>
        </w:rPr>
        <w:t xml:space="preserve">o follow links, remember to use “ctrl” + click. To move from one cell to the next in the tables, use the </w:t>
      </w:r>
      <w:r w:rsidRPr="00F3355C">
        <w:rPr>
          <w:rFonts w:asciiTheme="minorHAnsi" w:hAnsiTheme="minorHAnsi"/>
          <w:sz w:val="22"/>
          <w:szCs w:val="22"/>
        </w:rPr>
        <w:t>“</w:t>
      </w:r>
      <w:r w:rsidR="004C7579" w:rsidRPr="00F3355C">
        <w:rPr>
          <w:rFonts w:asciiTheme="minorHAnsi" w:hAnsiTheme="minorHAnsi"/>
          <w:sz w:val="22"/>
          <w:szCs w:val="22"/>
        </w:rPr>
        <w:t>tab</w:t>
      </w:r>
      <w:r w:rsidRPr="00F3355C">
        <w:rPr>
          <w:rFonts w:asciiTheme="minorHAnsi" w:hAnsiTheme="minorHAnsi"/>
          <w:sz w:val="22"/>
          <w:szCs w:val="22"/>
        </w:rPr>
        <w:t>”</w:t>
      </w:r>
      <w:r w:rsidR="00FF0C59" w:rsidRPr="00F3355C">
        <w:rPr>
          <w:rFonts w:asciiTheme="minorHAnsi" w:hAnsiTheme="minorHAnsi"/>
          <w:sz w:val="22"/>
          <w:szCs w:val="22"/>
        </w:rPr>
        <w:t xml:space="preserve"> or arrow</w:t>
      </w:r>
      <w:r w:rsidR="004C7579" w:rsidRPr="00F3355C">
        <w:rPr>
          <w:rFonts w:asciiTheme="minorHAnsi" w:hAnsiTheme="minorHAnsi"/>
          <w:sz w:val="22"/>
          <w:szCs w:val="22"/>
        </w:rPr>
        <w:t xml:space="preserve"> key</w:t>
      </w:r>
      <w:r w:rsidR="00FF0C59" w:rsidRPr="00F3355C">
        <w:rPr>
          <w:rFonts w:asciiTheme="minorHAnsi" w:hAnsiTheme="minorHAnsi"/>
          <w:sz w:val="22"/>
          <w:szCs w:val="22"/>
        </w:rPr>
        <w:t>s</w:t>
      </w:r>
      <w:r w:rsidR="004C7579" w:rsidRPr="00F3355C">
        <w:rPr>
          <w:rFonts w:asciiTheme="minorHAnsi" w:hAnsiTheme="minorHAnsi"/>
          <w:sz w:val="22"/>
          <w:szCs w:val="22"/>
        </w:rPr>
        <w:t>. Other reminders are found in brackets [like this].</w:t>
      </w:r>
    </w:p>
    <w:p w14:paraId="46FCD5D6" w14:textId="77777777" w:rsidR="00037D44" w:rsidRDefault="00037D44" w:rsidP="005048DC">
      <w:pPr>
        <w:pStyle w:val="ListParagraph"/>
        <w:rPr>
          <w:rFonts w:asciiTheme="minorHAnsi" w:hAnsiTheme="minorHAnsi"/>
          <w:sz w:val="22"/>
          <w:szCs w:val="22"/>
        </w:rPr>
      </w:pPr>
    </w:p>
    <w:p w14:paraId="34D52F68" w14:textId="482BD910" w:rsidR="00A21FE0" w:rsidRPr="00901724" w:rsidRDefault="00963CA4" w:rsidP="005048DC">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718889E3" w14:textId="77777777" w:rsidR="00C54087" w:rsidRPr="00041951" w:rsidRDefault="00C54087" w:rsidP="00A323AA">
      <w:pPr>
        <w:rPr>
          <w:rFonts w:asciiTheme="minorHAnsi" w:hAnsiTheme="minorHAnsi"/>
          <w:sz w:val="22"/>
          <w:szCs w:val="22"/>
        </w:rPr>
      </w:pPr>
      <w:bookmarkStart w:id="16" w:name="_Toc193080638"/>
      <w:bookmarkStart w:id="17" w:name="_Toc193181437"/>
    </w:p>
    <w:p w14:paraId="1E1EB2E4" w14:textId="0017112C" w:rsidR="003501CE" w:rsidRDefault="00D61F89" w:rsidP="00093AB1">
      <w:pPr>
        <w:pStyle w:val="Heading1"/>
        <w:shd w:val="clear" w:color="auto" w:fill="F7CAAC" w:themeFill="accent2" w:themeFillTint="66"/>
      </w:pPr>
      <w:bookmarkStart w:id="18" w:name="_Toc10721417"/>
      <w:r w:rsidRPr="00041951">
        <w:t>A</w:t>
      </w:r>
      <w:r w:rsidR="003501CE" w:rsidRPr="00041951">
        <w:t xml:space="preserve">pplication </w:t>
      </w:r>
      <w:r w:rsidR="00DF4CCF" w:rsidRPr="00041951">
        <w:t>C</w:t>
      </w:r>
      <w:r w:rsidR="00101871">
        <w:t>hecklist</w:t>
      </w:r>
      <w:bookmarkEnd w:id="18"/>
      <w:r w:rsidR="00101871">
        <w:t xml:space="preserve"> </w:t>
      </w:r>
      <w:bookmarkEnd w:id="16"/>
      <w:bookmarkEnd w:id="17"/>
    </w:p>
    <w:p w14:paraId="0FFA66C8" w14:textId="77777777" w:rsidR="00101871" w:rsidRPr="008B3BA3" w:rsidRDefault="00101871" w:rsidP="00101871">
      <w:pPr>
        <w:rPr>
          <w:rFonts w:ascii="Calibri" w:hAnsi="Calibri"/>
        </w:rPr>
      </w:pPr>
    </w:p>
    <w:tbl>
      <w:tblPr>
        <w:tblW w:w="4873"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323"/>
        <w:gridCol w:w="6910"/>
        <w:gridCol w:w="1287"/>
      </w:tblGrid>
      <w:tr w:rsidR="00E84B62" w:rsidRPr="008B3BA3" w14:paraId="16DDED1C" w14:textId="77777777" w:rsidTr="00101871">
        <w:trPr>
          <w:trHeight w:val="921"/>
          <w:tblCellSpacing w:w="0" w:type="dxa"/>
          <w:jc w:val="center"/>
        </w:trPr>
        <w:tc>
          <w:tcPr>
            <w:tcW w:w="10520" w:type="dxa"/>
            <w:gridSpan w:val="3"/>
            <w:shd w:val="clear" w:color="auto" w:fill="auto"/>
            <w:tcMar>
              <w:left w:w="144" w:type="dxa"/>
              <w:right w:w="144" w:type="dxa"/>
            </w:tcMar>
            <w:vAlign w:val="center"/>
          </w:tcPr>
          <w:p w14:paraId="609D8AAD" w14:textId="16FEA2D3" w:rsidR="00E84B62" w:rsidRPr="00F766F8" w:rsidRDefault="003501CE" w:rsidP="00F766F8">
            <w:pPr>
              <w:rPr>
                <w:rFonts w:asciiTheme="minorHAnsi" w:hAnsiTheme="minorHAnsi"/>
                <w:bCs/>
                <w:i/>
                <w:iCs/>
              </w:rPr>
            </w:pPr>
            <w:r w:rsidRPr="00F766F8">
              <w:rPr>
                <w:rFonts w:asciiTheme="minorHAnsi" w:hAnsiTheme="minorHAnsi"/>
              </w:rPr>
              <w:t>The application align</w:t>
            </w:r>
            <w:r w:rsidR="00386A74" w:rsidRPr="00F766F8">
              <w:rPr>
                <w:rFonts w:asciiTheme="minorHAnsi" w:hAnsiTheme="minorHAnsi"/>
              </w:rPr>
              <w:t xml:space="preserve">s with federal requirements found in </w:t>
            </w:r>
            <w:hyperlink w:anchor="LocalApp" w:history="1">
              <w:r w:rsidR="00386A74" w:rsidRPr="00F766F8">
                <w:rPr>
                  <w:rStyle w:val="Hyperlink"/>
                  <w:szCs w:val="22"/>
                </w:rPr>
                <w:t>Section 134</w:t>
              </w:r>
            </w:hyperlink>
            <w:r w:rsidR="00386A74" w:rsidRPr="00F766F8">
              <w:rPr>
                <w:rFonts w:asciiTheme="minorHAnsi" w:hAnsiTheme="minorHAnsi"/>
              </w:rPr>
              <w:t xml:space="preserve"> of</w:t>
            </w:r>
            <w:r w:rsidR="006B151C" w:rsidRPr="00F766F8">
              <w:rPr>
                <w:rFonts w:asciiTheme="minorHAnsi" w:hAnsiTheme="minorHAnsi"/>
              </w:rPr>
              <w:t xml:space="preserve"> the</w:t>
            </w:r>
            <w:r w:rsidR="00386A74" w:rsidRPr="00F766F8">
              <w:rPr>
                <w:rFonts w:asciiTheme="minorHAnsi" w:hAnsiTheme="minorHAnsi"/>
              </w:rPr>
              <w:t xml:space="preserve"> Perkins Legislation. </w:t>
            </w:r>
            <w:r w:rsidRPr="00F766F8">
              <w:rPr>
                <w:rFonts w:asciiTheme="minorHAnsi" w:hAnsiTheme="minorHAnsi"/>
              </w:rPr>
              <w:t>C</w:t>
            </w:r>
            <w:r w:rsidR="00357DFE" w:rsidRPr="00F766F8">
              <w:rPr>
                <w:rFonts w:asciiTheme="minorHAnsi" w:hAnsiTheme="minorHAnsi"/>
              </w:rPr>
              <w:t xml:space="preserve">omplete applications consist of elements found in the checklist below. </w:t>
            </w:r>
            <w:r w:rsidR="00BB17E4" w:rsidRPr="00BB17E4">
              <w:rPr>
                <w:rFonts w:asciiTheme="minorHAnsi" w:hAnsiTheme="minorHAnsi"/>
                <w:b/>
                <w:bCs/>
                <w:iCs/>
              </w:rPr>
              <w:t>Checklist items in bold require signature of agency’s chief officer</w:t>
            </w:r>
          </w:p>
        </w:tc>
      </w:tr>
      <w:tr w:rsidR="00314865" w:rsidRPr="008B3BA3" w14:paraId="02990ADB" w14:textId="77777777" w:rsidTr="003F67EC">
        <w:trPr>
          <w:trHeight w:val="921"/>
          <w:tblCellSpacing w:w="0" w:type="dxa"/>
          <w:jc w:val="center"/>
        </w:trPr>
        <w:tc>
          <w:tcPr>
            <w:tcW w:w="2323" w:type="dxa"/>
            <w:shd w:val="clear" w:color="auto" w:fill="auto"/>
            <w:tcMar>
              <w:left w:w="144" w:type="dxa"/>
              <w:right w:w="144" w:type="dxa"/>
            </w:tcMar>
            <w:vAlign w:val="center"/>
          </w:tcPr>
          <w:p w14:paraId="021B6D96" w14:textId="630364CB" w:rsidR="006A5BC8" w:rsidRPr="00041951" w:rsidRDefault="00FA1913" w:rsidP="00DA2E32">
            <w:pPr>
              <w:pStyle w:val="NormalWeb"/>
              <w:jc w:val="center"/>
              <w:rPr>
                <w:rFonts w:asciiTheme="minorHAnsi" w:hAnsiTheme="minorHAnsi"/>
                <w:b/>
                <w:szCs w:val="22"/>
              </w:rPr>
            </w:pPr>
            <w:r>
              <w:rPr>
                <w:rFonts w:asciiTheme="minorHAnsi" w:hAnsiTheme="minorHAnsi"/>
                <w:b/>
                <w:szCs w:val="22"/>
              </w:rPr>
              <w:t>Original signatures required</w:t>
            </w:r>
          </w:p>
        </w:tc>
        <w:tc>
          <w:tcPr>
            <w:tcW w:w="6910" w:type="dxa"/>
            <w:shd w:val="clear" w:color="auto" w:fill="auto"/>
            <w:tcMar>
              <w:left w:w="144" w:type="dxa"/>
              <w:right w:w="144" w:type="dxa"/>
            </w:tcMar>
          </w:tcPr>
          <w:p w14:paraId="4BDD8FBB" w14:textId="4A30169A" w:rsidR="00BF28DB" w:rsidRPr="00041951" w:rsidRDefault="00314865" w:rsidP="00BF28DB">
            <w:pPr>
              <w:pStyle w:val="StyleNormalWebCenturyGothic"/>
              <w:rPr>
                <w:rFonts w:asciiTheme="minorHAnsi" w:hAnsiTheme="minorHAnsi"/>
                <w:szCs w:val="22"/>
              </w:rPr>
            </w:pPr>
            <w:r w:rsidRPr="00BB17E4">
              <w:rPr>
                <w:rFonts w:asciiTheme="minorHAnsi" w:hAnsiTheme="minorHAnsi"/>
                <w:b/>
                <w:i/>
                <w:szCs w:val="22"/>
              </w:rPr>
              <w:t>Transmittal Letter</w:t>
            </w:r>
            <w:r w:rsidR="00BB17E4" w:rsidRPr="00BB17E4">
              <w:rPr>
                <w:rFonts w:asciiTheme="minorHAnsi" w:hAnsiTheme="minorHAnsi"/>
                <w:b/>
                <w:i/>
                <w:szCs w:val="22"/>
              </w:rPr>
              <w:t>:</w:t>
            </w:r>
            <w:r w:rsidR="00BB17E4">
              <w:rPr>
                <w:rFonts w:asciiTheme="minorHAnsi" w:hAnsiTheme="minorHAnsi"/>
                <w:szCs w:val="22"/>
              </w:rPr>
              <w:t xml:space="preserve"> </w:t>
            </w:r>
            <w:r w:rsidR="00BF28DB" w:rsidRPr="00BF28DB">
              <w:rPr>
                <w:rFonts w:asciiTheme="minorHAnsi" w:hAnsiTheme="minorHAnsi"/>
                <w:szCs w:val="22"/>
              </w:rPr>
              <w:t>The transmittal letter must be included with the application; it is the formal request to apply for Perkins V CTE funding for the upcoming academic year. Letters must</w:t>
            </w:r>
            <w:r w:rsidR="00564977">
              <w:rPr>
                <w:rFonts w:asciiTheme="minorHAnsi" w:hAnsiTheme="minorHAnsi"/>
                <w:szCs w:val="22"/>
              </w:rPr>
              <w:t xml:space="preserve"> </w:t>
            </w:r>
            <w:r w:rsidR="00BF28DB" w:rsidRPr="00BF28DB">
              <w:rPr>
                <w:rFonts w:asciiTheme="minorHAnsi" w:hAnsiTheme="minorHAnsi"/>
                <w:szCs w:val="22"/>
              </w:rPr>
              <w:t>be on the agency’s letterhead and signed (in blue ink), by the chief school officer</w:t>
            </w:r>
            <w:r w:rsidR="00564977">
              <w:rPr>
                <w:rFonts w:asciiTheme="minorHAnsi" w:hAnsiTheme="minorHAnsi"/>
                <w:szCs w:val="22"/>
              </w:rPr>
              <w:t xml:space="preserve"> and </w:t>
            </w:r>
            <w:r w:rsidR="00BF28DB" w:rsidRPr="00BF28DB">
              <w:rPr>
                <w:rFonts w:asciiTheme="minorHAnsi" w:hAnsiTheme="minorHAnsi"/>
                <w:szCs w:val="22"/>
              </w:rPr>
              <w:t>request Perkins V funding for CTE programs for the upcoming school year.</w:t>
            </w:r>
          </w:p>
          <w:p w14:paraId="5DEC7FD2" w14:textId="53D817CA" w:rsidR="00BB17E4" w:rsidRPr="00BB17E4" w:rsidRDefault="00BB17E4" w:rsidP="00D27B36">
            <w:pPr>
              <w:pStyle w:val="StyleNormalWebCenturyGothic"/>
              <w:rPr>
                <w:rFonts w:asciiTheme="minorHAnsi" w:hAnsiTheme="minorHAnsi"/>
                <w:b/>
                <w:szCs w:val="22"/>
              </w:rPr>
            </w:pPr>
            <w:r w:rsidRPr="00BB17E4">
              <w:rPr>
                <w:rFonts w:asciiTheme="minorHAnsi" w:hAnsiTheme="minorHAnsi"/>
                <w:b/>
                <w:szCs w:val="22"/>
              </w:rPr>
              <w:t xml:space="preserve">2.1 </w:t>
            </w:r>
            <w:r w:rsidR="001E522C" w:rsidRPr="00BB17E4">
              <w:rPr>
                <w:rFonts w:asciiTheme="minorHAnsi" w:hAnsiTheme="minorHAnsi"/>
                <w:b/>
                <w:szCs w:val="22"/>
              </w:rPr>
              <w:t>Perkins Cover Page</w:t>
            </w:r>
          </w:p>
          <w:p w14:paraId="74CABC46" w14:textId="77777777" w:rsidR="00BB17E4" w:rsidRPr="00BB17E4" w:rsidRDefault="00BB17E4" w:rsidP="00D27B36">
            <w:pPr>
              <w:pStyle w:val="StyleNormalWebCenturyGothic"/>
              <w:rPr>
                <w:rFonts w:asciiTheme="minorHAnsi" w:hAnsiTheme="minorHAnsi"/>
                <w:b/>
                <w:szCs w:val="22"/>
              </w:rPr>
            </w:pPr>
            <w:r w:rsidRPr="00BB17E4">
              <w:rPr>
                <w:rFonts w:asciiTheme="minorHAnsi" w:hAnsiTheme="minorHAnsi"/>
                <w:b/>
                <w:szCs w:val="22"/>
              </w:rPr>
              <w:t xml:space="preserve">2.2 </w:t>
            </w:r>
            <w:r w:rsidR="005E1DDC" w:rsidRPr="00BB17E4">
              <w:rPr>
                <w:rFonts w:asciiTheme="minorHAnsi" w:hAnsiTheme="minorHAnsi"/>
                <w:b/>
                <w:szCs w:val="22"/>
              </w:rPr>
              <w:t xml:space="preserve">Consortium Participation </w:t>
            </w:r>
          </w:p>
          <w:p w14:paraId="69023144" w14:textId="0063D989" w:rsidR="001E522C" w:rsidRPr="00041951" w:rsidRDefault="00BB17E4" w:rsidP="00D27B36">
            <w:pPr>
              <w:pStyle w:val="StyleNormalWebCenturyGothic"/>
              <w:rPr>
                <w:rFonts w:asciiTheme="minorHAnsi" w:hAnsiTheme="minorHAnsi"/>
                <w:szCs w:val="22"/>
              </w:rPr>
            </w:pPr>
            <w:r w:rsidRPr="00BB17E4">
              <w:rPr>
                <w:rFonts w:asciiTheme="minorHAnsi" w:hAnsiTheme="minorHAnsi"/>
                <w:b/>
                <w:szCs w:val="22"/>
              </w:rPr>
              <w:t xml:space="preserve">2.3 </w:t>
            </w:r>
            <w:r w:rsidR="005E1DDC" w:rsidRPr="00BB17E4">
              <w:rPr>
                <w:rFonts w:asciiTheme="minorHAnsi" w:hAnsiTheme="minorHAnsi"/>
                <w:b/>
                <w:szCs w:val="22"/>
              </w:rPr>
              <w:t xml:space="preserve">Fund Use </w:t>
            </w:r>
            <w:r w:rsidR="0088781E" w:rsidRPr="00BB17E4">
              <w:rPr>
                <w:rFonts w:asciiTheme="minorHAnsi" w:hAnsiTheme="minorHAnsi"/>
                <w:b/>
                <w:szCs w:val="22"/>
              </w:rPr>
              <w:t>Agreement</w:t>
            </w:r>
          </w:p>
        </w:tc>
        <w:tc>
          <w:tcPr>
            <w:tcW w:w="1287" w:type="dxa"/>
            <w:shd w:val="clear" w:color="auto" w:fill="auto"/>
            <w:tcMar>
              <w:left w:w="144" w:type="dxa"/>
              <w:right w:w="144" w:type="dxa"/>
            </w:tcMar>
            <w:vAlign w:val="center"/>
          </w:tcPr>
          <w:p w14:paraId="14A526FB" w14:textId="77777777" w:rsidR="00BB17E4" w:rsidRDefault="00BB17E4" w:rsidP="00E84BB0">
            <w:pPr>
              <w:jc w:val="center"/>
              <w:rPr>
                <w:rFonts w:asciiTheme="minorHAnsi" w:hAnsiTheme="minorHAnsi"/>
                <w:sz w:val="22"/>
                <w:szCs w:val="22"/>
              </w:rPr>
            </w:pPr>
          </w:p>
          <w:p w14:paraId="7425271C" w14:textId="77777777" w:rsidR="00BB17E4" w:rsidRDefault="00BB17E4" w:rsidP="00E84BB0">
            <w:pPr>
              <w:jc w:val="center"/>
              <w:rPr>
                <w:rFonts w:asciiTheme="minorHAnsi" w:hAnsiTheme="minorHAnsi"/>
                <w:sz w:val="22"/>
                <w:szCs w:val="22"/>
              </w:rPr>
            </w:pPr>
          </w:p>
          <w:p w14:paraId="3674F559" w14:textId="77777777" w:rsidR="00BB17E4" w:rsidRDefault="00BB17E4" w:rsidP="00E84BB0">
            <w:pPr>
              <w:jc w:val="center"/>
              <w:rPr>
                <w:rFonts w:asciiTheme="minorHAnsi" w:hAnsiTheme="minorHAnsi"/>
                <w:sz w:val="22"/>
                <w:szCs w:val="22"/>
              </w:rPr>
            </w:pPr>
          </w:p>
          <w:p w14:paraId="5833C8C3" w14:textId="505A622B" w:rsidR="00314865" w:rsidRDefault="009B6778"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55"/>
                  <w:enabled/>
                  <w:calcOnExit w:val="0"/>
                  <w:checkBox>
                    <w:sizeAuto/>
                    <w:default w:val="0"/>
                    <w:checked w:val="0"/>
                  </w:checkBox>
                </w:ffData>
              </w:fldChar>
            </w:r>
            <w:bookmarkStart w:id="19" w:name="Check755"/>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bookmarkEnd w:id="19"/>
          </w:p>
          <w:p w14:paraId="64275C82" w14:textId="5514D7FE" w:rsidR="00BB17E4" w:rsidRDefault="00BB17E4" w:rsidP="00E84BB0">
            <w:pPr>
              <w:jc w:val="center"/>
              <w:rPr>
                <w:rFonts w:asciiTheme="minorHAnsi" w:hAnsiTheme="minorHAnsi"/>
                <w:sz w:val="22"/>
                <w:szCs w:val="22"/>
              </w:rPr>
            </w:pPr>
          </w:p>
          <w:p w14:paraId="1BAF1347" w14:textId="77777777" w:rsidR="00BB17E4" w:rsidRDefault="00BB17E4" w:rsidP="00E84BB0">
            <w:pPr>
              <w:jc w:val="center"/>
              <w:rPr>
                <w:rFonts w:asciiTheme="minorHAnsi" w:hAnsiTheme="minorHAnsi"/>
                <w:sz w:val="22"/>
                <w:szCs w:val="22"/>
              </w:rPr>
            </w:pPr>
          </w:p>
          <w:p w14:paraId="0C47397E" w14:textId="77777777" w:rsidR="00BB17E4" w:rsidRDefault="00BB17E4"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p w14:paraId="67B8CE06" w14:textId="77777777" w:rsidR="00BB17E4" w:rsidRDefault="00BB17E4" w:rsidP="00E84BB0">
            <w:pPr>
              <w:jc w:val="center"/>
              <w:rPr>
                <w:rFonts w:asciiTheme="minorHAnsi" w:hAnsiTheme="minorHAnsi"/>
                <w:sz w:val="22"/>
                <w:szCs w:val="22"/>
              </w:rPr>
            </w:pPr>
          </w:p>
          <w:p w14:paraId="1428F704" w14:textId="37C49904" w:rsidR="00BB17E4" w:rsidRPr="00041951" w:rsidRDefault="00BB17E4"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tc>
      </w:tr>
      <w:tr w:rsidR="00314865" w:rsidRPr="008B3BA3" w14:paraId="3EA44220" w14:textId="77777777" w:rsidTr="003F67EC">
        <w:trPr>
          <w:trHeight w:val="240"/>
          <w:tblCellSpacing w:w="0" w:type="dxa"/>
          <w:jc w:val="center"/>
        </w:trPr>
        <w:tc>
          <w:tcPr>
            <w:tcW w:w="2323" w:type="dxa"/>
            <w:shd w:val="clear" w:color="auto" w:fill="auto"/>
            <w:tcMar>
              <w:left w:w="144" w:type="dxa"/>
              <w:right w:w="144" w:type="dxa"/>
            </w:tcMar>
            <w:vAlign w:val="center"/>
          </w:tcPr>
          <w:p w14:paraId="44422217" w14:textId="143EB948" w:rsidR="00314865" w:rsidRPr="00041951" w:rsidRDefault="00314865" w:rsidP="00E84BB0">
            <w:pPr>
              <w:pStyle w:val="NormalWeb"/>
              <w:jc w:val="center"/>
              <w:rPr>
                <w:rFonts w:asciiTheme="minorHAnsi" w:hAnsiTheme="minorHAnsi"/>
                <w:b/>
                <w:szCs w:val="22"/>
              </w:rPr>
            </w:pPr>
          </w:p>
        </w:tc>
        <w:tc>
          <w:tcPr>
            <w:tcW w:w="6910" w:type="dxa"/>
            <w:shd w:val="clear" w:color="auto" w:fill="auto"/>
            <w:tcMar>
              <w:left w:w="144" w:type="dxa"/>
              <w:right w:w="144" w:type="dxa"/>
            </w:tcMar>
          </w:tcPr>
          <w:p w14:paraId="2326A229" w14:textId="6F8FCCB8" w:rsidR="00314865" w:rsidRPr="00041951" w:rsidRDefault="00F766F8" w:rsidP="000868E1">
            <w:pPr>
              <w:pStyle w:val="StyleNormalWebCenturyGothic"/>
              <w:rPr>
                <w:rFonts w:asciiTheme="minorHAnsi" w:hAnsiTheme="minorHAnsi"/>
                <w:szCs w:val="22"/>
              </w:rPr>
            </w:pPr>
            <w:r w:rsidRPr="00F766F8">
              <w:rPr>
                <w:rFonts w:asciiTheme="minorHAnsi" w:hAnsiTheme="minorHAnsi"/>
                <w:i/>
                <w:szCs w:val="22"/>
              </w:rPr>
              <w:t xml:space="preserve">Local Application: Insuring Compliance with the Provisions of Perkins V </w:t>
            </w:r>
          </w:p>
        </w:tc>
        <w:tc>
          <w:tcPr>
            <w:tcW w:w="1287" w:type="dxa"/>
            <w:shd w:val="clear" w:color="auto" w:fill="auto"/>
            <w:tcMar>
              <w:left w:w="144" w:type="dxa"/>
              <w:right w:w="144" w:type="dxa"/>
            </w:tcMar>
            <w:vAlign w:val="center"/>
          </w:tcPr>
          <w:p w14:paraId="1C27D1B1" w14:textId="2C99DD43" w:rsidR="00314865" w:rsidRPr="00041951" w:rsidRDefault="003B0733"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8"/>
                  <w:enabled/>
                  <w:calcOnExit w:val="0"/>
                  <w:checkBox>
                    <w:sizeAuto/>
                    <w:default w:val="0"/>
                    <w:checked w:val="0"/>
                  </w:checkBox>
                </w:ffData>
              </w:fldChar>
            </w:r>
            <w:bookmarkStart w:id="20" w:name="Check738"/>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bookmarkEnd w:id="20"/>
          </w:p>
        </w:tc>
      </w:tr>
      <w:tr w:rsidR="00314865" w:rsidRPr="008B3BA3" w14:paraId="27A519D9" w14:textId="77777777" w:rsidTr="003F67EC">
        <w:trPr>
          <w:trHeight w:val="319"/>
          <w:tblCellSpacing w:w="0" w:type="dxa"/>
          <w:jc w:val="center"/>
        </w:trPr>
        <w:tc>
          <w:tcPr>
            <w:tcW w:w="2323" w:type="dxa"/>
            <w:shd w:val="clear" w:color="auto" w:fill="auto"/>
            <w:tcMar>
              <w:left w:w="144" w:type="dxa"/>
              <w:right w:w="144" w:type="dxa"/>
            </w:tcMar>
            <w:vAlign w:val="center"/>
          </w:tcPr>
          <w:p w14:paraId="3E89A2C3" w14:textId="4556CA76" w:rsidR="00314865" w:rsidRPr="00041951" w:rsidRDefault="00314865" w:rsidP="00E84BB0">
            <w:pPr>
              <w:pStyle w:val="NormalWeb"/>
              <w:jc w:val="center"/>
              <w:rPr>
                <w:rFonts w:asciiTheme="minorHAnsi" w:hAnsiTheme="minorHAnsi"/>
                <w:b/>
                <w:szCs w:val="22"/>
              </w:rPr>
            </w:pPr>
          </w:p>
        </w:tc>
        <w:tc>
          <w:tcPr>
            <w:tcW w:w="6910" w:type="dxa"/>
            <w:shd w:val="clear" w:color="auto" w:fill="auto"/>
            <w:tcMar>
              <w:left w:w="144" w:type="dxa"/>
              <w:right w:w="144" w:type="dxa"/>
            </w:tcMar>
            <w:vAlign w:val="center"/>
          </w:tcPr>
          <w:p w14:paraId="4135E436" w14:textId="0F996010" w:rsidR="00314865" w:rsidRPr="00F766F8" w:rsidRDefault="004D6D31" w:rsidP="0088781E">
            <w:pPr>
              <w:pStyle w:val="StyleNormalWebCenturyGothic"/>
              <w:rPr>
                <w:rFonts w:asciiTheme="minorHAnsi" w:hAnsiTheme="minorHAnsi"/>
                <w:i/>
                <w:iCs/>
                <w:szCs w:val="22"/>
              </w:rPr>
            </w:pPr>
            <w:r w:rsidRPr="00041951">
              <w:rPr>
                <w:rFonts w:asciiTheme="minorHAnsi" w:hAnsiTheme="minorHAnsi"/>
                <w:i/>
                <w:iCs/>
                <w:szCs w:val="22"/>
              </w:rPr>
              <w:t>Required</w:t>
            </w:r>
            <w:r w:rsidR="00F766F8">
              <w:rPr>
                <w:rFonts w:asciiTheme="minorHAnsi" w:hAnsiTheme="minorHAnsi"/>
                <w:i/>
                <w:iCs/>
                <w:szCs w:val="22"/>
              </w:rPr>
              <w:t xml:space="preserve"> Project </w:t>
            </w:r>
            <w:r w:rsidRPr="00041951">
              <w:rPr>
                <w:rFonts w:asciiTheme="minorHAnsi" w:hAnsiTheme="minorHAnsi"/>
                <w:i/>
                <w:iCs/>
                <w:szCs w:val="22"/>
              </w:rPr>
              <w:t>State Priority</w:t>
            </w:r>
            <w:r w:rsidR="00F766F8">
              <w:rPr>
                <w:rFonts w:asciiTheme="minorHAnsi" w:hAnsiTheme="minorHAnsi"/>
                <w:i/>
                <w:iCs/>
                <w:szCs w:val="22"/>
              </w:rPr>
              <w:t xml:space="preserve"> </w:t>
            </w:r>
            <w:r w:rsidRPr="00041951">
              <w:rPr>
                <w:rFonts w:asciiTheme="minorHAnsi" w:hAnsiTheme="minorHAnsi"/>
                <w:i/>
                <w:iCs/>
                <w:szCs w:val="22"/>
              </w:rPr>
              <w:t xml:space="preserve">1: </w:t>
            </w:r>
            <w:r w:rsidRPr="00041951">
              <w:rPr>
                <w:rFonts w:asciiTheme="minorHAnsi" w:hAnsiTheme="minorHAnsi"/>
                <w:szCs w:val="22"/>
              </w:rPr>
              <w:t xml:space="preserve">Program Evaluation </w:t>
            </w:r>
          </w:p>
        </w:tc>
        <w:tc>
          <w:tcPr>
            <w:tcW w:w="1287" w:type="dxa"/>
            <w:shd w:val="clear" w:color="auto" w:fill="auto"/>
            <w:tcMar>
              <w:left w:w="144" w:type="dxa"/>
              <w:right w:w="144" w:type="dxa"/>
            </w:tcMar>
            <w:vAlign w:val="center"/>
          </w:tcPr>
          <w:p w14:paraId="4B80CF7F" w14:textId="56F21DDE" w:rsidR="00314865" w:rsidRPr="00041951" w:rsidRDefault="00314865"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tc>
      </w:tr>
      <w:tr w:rsidR="00314865" w:rsidRPr="008B3BA3" w14:paraId="24A1B3C9" w14:textId="77777777" w:rsidTr="003F67EC">
        <w:trPr>
          <w:trHeight w:val="435"/>
          <w:tblCellSpacing w:w="0" w:type="dxa"/>
          <w:jc w:val="center"/>
        </w:trPr>
        <w:tc>
          <w:tcPr>
            <w:tcW w:w="2323" w:type="dxa"/>
            <w:shd w:val="clear" w:color="auto" w:fill="auto"/>
            <w:tcMar>
              <w:left w:w="144" w:type="dxa"/>
              <w:right w:w="144" w:type="dxa"/>
            </w:tcMar>
            <w:vAlign w:val="center"/>
          </w:tcPr>
          <w:p w14:paraId="03DD6417" w14:textId="0303DA81" w:rsidR="00314865" w:rsidRPr="00041951" w:rsidRDefault="00314865" w:rsidP="00E84BB0">
            <w:pPr>
              <w:pStyle w:val="NormalWeb"/>
              <w:jc w:val="center"/>
              <w:rPr>
                <w:rFonts w:asciiTheme="minorHAnsi" w:hAnsiTheme="minorHAnsi"/>
                <w:b/>
                <w:szCs w:val="22"/>
              </w:rPr>
            </w:pPr>
          </w:p>
        </w:tc>
        <w:tc>
          <w:tcPr>
            <w:tcW w:w="6910" w:type="dxa"/>
            <w:shd w:val="clear" w:color="auto" w:fill="auto"/>
            <w:tcMar>
              <w:left w:w="144" w:type="dxa"/>
              <w:right w:w="144" w:type="dxa"/>
            </w:tcMar>
            <w:vAlign w:val="center"/>
          </w:tcPr>
          <w:p w14:paraId="672968D6" w14:textId="261A78C4" w:rsidR="004D6D31" w:rsidRPr="00041951" w:rsidRDefault="004D6D31">
            <w:pPr>
              <w:pStyle w:val="StyleNormalWebCenturyGothic"/>
              <w:rPr>
                <w:rFonts w:asciiTheme="minorHAnsi" w:hAnsiTheme="minorHAnsi"/>
                <w:i/>
                <w:szCs w:val="22"/>
              </w:rPr>
            </w:pPr>
            <w:r w:rsidRPr="00041951">
              <w:rPr>
                <w:rFonts w:asciiTheme="minorHAnsi" w:hAnsiTheme="minorHAnsi"/>
                <w:i/>
                <w:szCs w:val="22"/>
              </w:rPr>
              <w:t>At least 1</w:t>
            </w:r>
            <w:r w:rsidR="00F766F8">
              <w:rPr>
                <w:rFonts w:asciiTheme="minorHAnsi" w:hAnsiTheme="minorHAnsi"/>
                <w:i/>
                <w:szCs w:val="22"/>
              </w:rPr>
              <w:t xml:space="preserve"> of the following </w:t>
            </w:r>
            <w:r w:rsidR="00DA2E32">
              <w:rPr>
                <w:rFonts w:asciiTheme="minorHAnsi" w:hAnsiTheme="minorHAnsi"/>
                <w:i/>
                <w:szCs w:val="22"/>
              </w:rPr>
              <w:t>S</w:t>
            </w:r>
            <w:r w:rsidR="00F766F8">
              <w:rPr>
                <w:rFonts w:asciiTheme="minorHAnsi" w:hAnsiTheme="minorHAnsi"/>
                <w:i/>
                <w:szCs w:val="22"/>
              </w:rPr>
              <w:t xml:space="preserve">tate </w:t>
            </w:r>
            <w:r w:rsidR="00DA2E32">
              <w:rPr>
                <w:rFonts w:asciiTheme="minorHAnsi" w:hAnsiTheme="minorHAnsi"/>
                <w:i/>
                <w:szCs w:val="22"/>
              </w:rPr>
              <w:t>P</w:t>
            </w:r>
            <w:r w:rsidR="00F766F8">
              <w:rPr>
                <w:rFonts w:asciiTheme="minorHAnsi" w:hAnsiTheme="minorHAnsi"/>
                <w:i/>
                <w:szCs w:val="22"/>
              </w:rPr>
              <w:t>riorities</w:t>
            </w:r>
            <w:r w:rsidRPr="00041951">
              <w:rPr>
                <w:rFonts w:asciiTheme="minorHAnsi" w:hAnsiTheme="minorHAnsi"/>
                <w:i/>
                <w:szCs w:val="22"/>
              </w:rPr>
              <w:t>:</w:t>
            </w:r>
          </w:p>
          <w:p w14:paraId="38560EAE" w14:textId="77777777" w:rsidR="00DA2E32" w:rsidRPr="00041951" w:rsidRDefault="00DA2E32" w:rsidP="00A778E6">
            <w:pPr>
              <w:pStyle w:val="ListParagraph"/>
              <w:numPr>
                <w:ilvl w:val="0"/>
                <w:numId w:val="20"/>
              </w:numPr>
              <w:rPr>
                <w:rFonts w:asciiTheme="minorHAnsi" w:hAnsiTheme="minorHAnsi"/>
                <w:sz w:val="22"/>
                <w:szCs w:val="22"/>
              </w:rPr>
            </w:pPr>
            <w:r w:rsidRPr="00041951">
              <w:rPr>
                <w:rFonts w:asciiTheme="minorHAnsi" w:hAnsiTheme="minorHAnsi"/>
                <w:sz w:val="22"/>
                <w:szCs w:val="22"/>
              </w:rPr>
              <w:t>Developing and sustaining work-based learning programs and activities</w:t>
            </w:r>
          </w:p>
          <w:p w14:paraId="587DED52" w14:textId="4101525F" w:rsidR="00DA2E32" w:rsidRPr="00041951" w:rsidRDefault="00DA2E32" w:rsidP="00A778E6">
            <w:pPr>
              <w:pStyle w:val="ListParagraph"/>
              <w:numPr>
                <w:ilvl w:val="0"/>
                <w:numId w:val="20"/>
              </w:numPr>
              <w:rPr>
                <w:rFonts w:asciiTheme="minorHAnsi" w:hAnsiTheme="minorHAnsi"/>
                <w:sz w:val="22"/>
                <w:szCs w:val="22"/>
              </w:rPr>
            </w:pPr>
            <w:r w:rsidRPr="00041951">
              <w:rPr>
                <w:rFonts w:asciiTheme="minorHAnsi" w:hAnsiTheme="minorHAnsi"/>
                <w:sz w:val="22"/>
                <w:szCs w:val="22"/>
              </w:rPr>
              <w:t xml:space="preserve">Supporting students with disabilities and English Language Learners </w:t>
            </w:r>
          </w:p>
          <w:p w14:paraId="5F557A0E" w14:textId="449DCC18" w:rsidR="004D6D31" w:rsidRPr="00901724" w:rsidRDefault="003D35F7" w:rsidP="00A778E6">
            <w:pPr>
              <w:pStyle w:val="ListParagraph"/>
              <w:numPr>
                <w:ilvl w:val="0"/>
                <w:numId w:val="20"/>
              </w:numPr>
              <w:rPr>
                <w:rFonts w:asciiTheme="minorHAnsi" w:hAnsiTheme="minorHAnsi"/>
                <w:sz w:val="22"/>
                <w:szCs w:val="22"/>
              </w:rPr>
            </w:pPr>
            <w:r>
              <w:rPr>
                <w:rFonts w:asciiTheme="minorHAnsi" w:hAnsiTheme="minorHAnsi"/>
                <w:sz w:val="22"/>
                <w:szCs w:val="22"/>
              </w:rPr>
              <w:t>CTE program approval: first time approvals that can be completed</w:t>
            </w:r>
            <w:r w:rsidR="000B3309">
              <w:rPr>
                <w:rFonts w:asciiTheme="minorHAnsi" w:hAnsiTheme="minorHAnsi"/>
                <w:sz w:val="22"/>
                <w:szCs w:val="22"/>
              </w:rPr>
              <w:t xml:space="preserve"> and submitted</w:t>
            </w:r>
            <w:r>
              <w:rPr>
                <w:rFonts w:asciiTheme="minorHAnsi" w:hAnsiTheme="minorHAnsi"/>
                <w:sz w:val="22"/>
                <w:szCs w:val="22"/>
              </w:rPr>
              <w:t xml:space="preserve"> by </w:t>
            </w:r>
            <w:r w:rsidR="008B1EB1">
              <w:rPr>
                <w:rFonts w:asciiTheme="minorHAnsi" w:hAnsiTheme="minorHAnsi"/>
                <w:sz w:val="22"/>
                <w:szCs w:val="22"/>
              </w:rPr>
              <w:t>June</w:t>
            </w:r>
            <w:r>
              <w:rPr>
                <w:rFonts w:asciiTheme="minorHAnsi" w:hAnsiTheme="minorHAnsi"/>
                <w:sz w:val="22"/>
                <w:szCs w:val="22"/>
              </w:rPr>
              <w:t xml:space="preserve"> 2020.</w:t>
            </w:r>
          </w:p>
        </w:tc>
        <w:tc>
          <w:tcPr>
            <w:tcW w:w="1287" w:type="dxa"/>
            <w:shd w:val="clear" w:color="auto" w:fill="auto"/>
            <w:tcMar>
              <w:left w:w="144" w:type="dxa"/>
              <w:right w:w="144" w:type="dxa"/>
            </w:tcMar>
            <w:vAlign w:val="center"/>
          </w:tcPr>
          <w:p w14:paraId="1E90A3B8" w14:textId="77777777" w:rsidR="00BB17E4" w:rsidRDefault="00BB17E4" w:rsidP="00E84BB0">
            <w:pPr>
              <w:jc w:val="center"/>
              <w:rPr>
                <w:rFonts w:asciiTheme="minorHAnsi" w:hAnsiTheme="minorHAnsi"/>
                <w:sz w:val="22"/>
                <w:szCs w:val="22"/>
              </w:rPr>
            </w:pPr>
          </w:p>
          <w:p w14:paraId="5DAA5E7C" w14:textId="2798736B" w:rsidR="00BB17E4" w:rsidRDefault="00BB17E4"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p w14:paraId="780309B6" w14:textId="77777777" w:rsidR="00BB17E4" w:rsidRDefault="00BB17E4" w:rsidP="00E84BB0">
            <w:pPr>
              <w:jc w:val="center"/>
              <w:rPr>
                <w:rFonts w:asciiTheme="minorHAnsi" w:hAnsiTheme="minorHAnsi"/>
                <w:sz w:val="22"/>
                <w:szCs w:val="22"/>
              </w:rPr>
            </w:pPr>
          </w:p>
          <w:p w14:paraId="1581C9D8" w14:textId="1A866D5F" w:rsidR="00BB17E4" w:rsidRDefault="00BB17E4"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p w14:paraId="597E1385" w14:textId="77777777" w:rsidR="00BB17E4" w:rsidRDefault="00BB17E4" w:rsidP="00BB17E4">
            <w:pPr>
              <w:rPr>
                <w:rFonts w:asciiTheme="minorHAnsi" w:hAnsiTheme="minorHAnsi"/>
                <w:sz w:val="22"/>
                <w:szCs w:val="22"/>
              </w:rPr>
            </w:pPr>
          </w:p>
          <w:p w14:paraId="6D3851A9" w14:textId="2F292854" w:rsidR="00314865" w:rsidRPr="00041951" w:rsidRDefault="00314865"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tc>
      </w:tr>
      <w:tr w:rsidR="0069543C" w:rsidRPr="008B3BA3" w14:paraId="6FABAF41" w14:textId="77777777" w:rsidTr="003F67EC">
        <w:trPr>
          <w:trHeight w:val="1416"/>
          <w:tblCellSpacing w:w="0" w:type="dxa"/>
          <w:jc w:val="center"/>
        </w:trPr>
        <w:tc>
          <w:tcPr>
            <w:tcW w:w="2323" w:type="dxa"/>
            <w:shd w:val="clear" w:color="auto" w:fill="auto"/>
            <w:tcMar>
              <w:left w:w="144" w:type="dxa"/>
              <w:right w:w="144" w:type="dxa"/>
            </w:tcMar>
            <w:vAlign w:val="center"/>
          </w:tcPr>
          <w:p w14:paraId="6A7AF55E" w14:textId="2F06DA4C" w:rsidR="0069543C" w:rsidRPr="00041951" w:rsidRDefault="00FA1913">
            <w:pPr>
              <w:pStyle w:val="NormalWeb"/>
              <w:jc w:val="center"/>
              <w:rPr>
                <w:rFonts w:asciiTheme="minorHAnsi" w:hAnsiTheme="minorHAnsi"/>
                <w:b/>
                <w:bCs/>
                <w:szCs w:val="22"/>
              </w:rPr>
            </w:pPr>
            <w:r>
              <w:rPr>
                <w:rFonts w:asciiTheme="minorHAnsi" w:hAnsiTheme="minorHAnsi"/>
                <w:b/>
                <w:szCs w:val="22"/>
              </w:rPr>
              <w:t>Original signatures required</w:t>
            </w:r>
          </w:p>
        </w:tc>
        <w:tc>
          <w:tcPr>
            <w:tcW w:w="6910" w:type="dxa"/>
            <w:tcBorders>
              <w:top w:val="outset" w:sz="4" w:space="0" w:color="999999"/>
              <w:left w:val="outset" w:sz="4" w:space="0" w:color="999999"/>
              <w:bottom w:val="outset" w:sz="4" w:space="0" w:color="999999"/>
              <w:right w:val="outset" w:sz="4" w:space="0" w:color="999999"/>
            </w:tcBorders>
            <w:shd w:val="clear" w:color="auto" w:fill="auto"/>
            <w:tcMar>
              <w:left w:w="144" w:type="dxa"/>
              <w:right w:w="144" w:type="dxa"/>
            </w:tcMar>
          </w:tcPr>
          <w:p w14:paraId="0A23FEB4" w14:textId="77777777" w:rsidR="0069543C" w:rsidRPr="00041951" w:rsidRDefault="00722F0C" w:rsidP="0081000A">
            <w:pPr>
              <w:pStyle w:val="NormalWeb"/>
              <w:jc w:val="center"/>
              <w:rPr>
                <w:rFonts w:asciiTheme="minorHAnsi" w:hAnsiTheme="minorHAnsi"/>
                <w:i/>
                <w:szCs w:val="22"/>
              </w:rPr>
            </w:pPr>
            <w:r w:rsidRPr="00BB17E4">
              <w:rPr>
                <w:rFonts w:asciiTheme="minorHAnsi" w:hAnsiTheme="minorHAnsi"/>
                <w:b/>
                <w:szCs w:val="22"/>
              </w:rPr>
              <w:t>FS-10</w:t>
            </w:r>
            <w:r w:rsidR="003E2973" w:rsidRPr="00BB17E4">
              <w:rPr>
                <w:rFonts w:asciiTheme="minorHAnsi" w:hAnsiTheme="minorHAnsi"/>
                <w:b/>
                <w:szCs w:val="22"/>
              </w:rPr>
              <w:t xml:space="preserve">, Proposed Budget for Federal or State Grant </w:t>
            </w:r>
            <w:r w:rsidR="0088781E" w:rsidRPr="00BB17E4">
              <w:rPr>
                <w:rFonts w:asciiTheme="minorHAnsi" w:hAnsiTheme="minorHAnsi"/>
                <w:b/>
                <w:szCs w:val="22"/>
              </w:rPr>
              <w:t>f</w:t>
            </w:r>
            <w:r w:rsidR="0069543C" w:rsidRPr="00BB17E4">
              <w:rPr>
                <w:rFonts w:asciiTheme="minorHAnsi" w:hAnsiTheme="minorHAnsi"/>
                <w:b/>
                <w:szCs w:val="22"/>
              </w:rPr>
              <w:t>orm—for processing</w:t>
            </w:r>
            <w:r w:rsidR="0069543C" w:rsidRPr="00041951">
              <w:rPr>
                <w:rFonts w:asciiTheme="minorHAnsi" w:hAnsiTheme="minorHAnsi"/>
                <w:szCs w:val="22"/>
              </w:rPr>
              <w:t xml:space="preserve"> payment</w:t>
            </w:r>
            <w:r w:rsidR="0069543C" w:rsidRPr="00041951">
              <w:rPr>
                <w:rFonts w:asciiTheme="minorHAnsi" w:hAnsiTheme="minorHAnsi"/>
                <w:i/>
                <w:szCs w:val="22"/>
              </w:rPr>
              <w:t xml:space="preserve"> </w:t>
            </w:r>
          </w:p>
          <w:p w14:paraId="21EEF3EB" w14:textId="41B937D1" w:rsidR="0069543C" w:rsidRPr="00041951" w:rsidRDefault="0069543C" w:rsidP="003E2973">
            <w:pPr>
              <w:pStyle w:val="NormalWeb"/>
              <w:rPr>
                <w:rFonts w:asciiTheme="minorHAnsi" w:hAnsiTheme="minorHAnsi"/>
                <w:szCs w:val="22"/>
              </w:rPr>
            </w:pPr>
            <w:r w:rsidRPr="00041951">
              <w:rPr>
                <w:rFonts w:asciiTheme="minorHAnsi" w:hAnsiTheme="minorHAnsi"/>
                <w:szCs w:val="22"/>
              </w:rPr>
              <w:t xml:space="preserve">Excel </w:t>
            </w:r>
            <w:r w:rsidR="00722F0C" w:rsidRPr="00041951">
              <w:rPr>
                <w:rFonts w:asciiTheme="minorHAnsi" w:hAnsiTheme="minorHAnsi"/>
                <w:szCs w:val="22"/>
              </w:rPr>
              <w:t>FS-10</w:t>
            </w:r>
            <w:r w:rsidR="003E2973" w:rsidRPr="00041951">
              <w:rPr>
                <w:rFonts w:asciiTheme="minorHAnsi" w:hAnsiTheme="minorHAnsi"/>
                <w:szCs w:val="22"/>
              </w:rPr>
              <w:t xml:space="preserve"> form</w:t>
            </w:r>
            <w:r w:rsidRPr="00041951">
              <w:rPr>
                <w:rFonts w:asciiTheme="minorHAnsi" w:hAnsiTheme="minorHAnsi"/>
                <w:szCs w:val="22"/>
              </w:rPr>
              <w:t xml:space="preserve"> found</w:t>
            </w:r>
            <w:r w:rsidR="00036334" w:rsidRPr="00041951">
              <w:rPr>
                <w:rFonts w:asciiTheme="minorHAnsi" w:hAnsiTheme="minorHAnsi"/>
                <w:szCs w:val="22"/>
              </w:rPr>
              <w:t xml:space="preserve"> on the </w:t>
            </w:r>
            <w:r w:rsidRPr="00041951">
              <w:rPr>
                <w:rFonts w:asciiTheme="minorHAnsi" w:hAnsiTheme="minorHAnsi"/>
                <w:szCs w:val="22"/>
              </w:rPr>
              <w:t xml:space="preserve">  </w:t>
            </w:r>
            <w:hyperlink r:id="rId28" w:history="1">
              <w:r w:rsidR="00F36C58" w:rsidRPr="00041951">
                <w:rPr>
                  <w:rStyle w:val="Hyperlink"/>
                  <w:szCs w:val="22"/>
                </w:rPr>
                <w:t>Grants Office Page</w:t>
              </w:r>
            </w:hyperlink>
            <w:r w:rsidRPr="00041951">
              <w:rPr>
                <w:rStyle w:val="Hyperlink"/>
                <w:szCs w:val="22"/>
              </w:rPr>
              <w:t xml:space="preserve"> </w:t>
            </w:r>
          </w:p>
        </w:tc>
        <w:tc>
          <w:tcPr>
            <w:tcW w:w="1287" w:type="dxa"/>
            <w:shd w:val="clear" w:color="auto" w:fill="auto"/>
            <w:tcMar>
              <w:left w:w="144" w:type="dxa"/>
              <w:right w:w="144" w:type="dxa"/>
            </w:tcMar>
            <w:vAlign w:val="center"/>
          </w:tcPr>
          <w:p w14:paraId="67103E82" w14:textId="77777777" w:rsidR="0069543C" w:rsidRPr="00041951" w:rsidRDefault="0069543C" w:rsidP="00E84BB0">
            <w:pPr>
              <w:jc w:val="center"/>
              <w:rPr>
                <w:rFonts w:asciiTheme="minorHAnsi" w:hAnsiTheme="minorHAnsi"/>
                <w:sz w:val="22"/>
                <w:szCs w:val="22"/>
              </w:rPr>
            </w:pPr>
          </w:p>
          <w:p w14:paraId="753AEDA5" w14:textId="77777777" w:rsidR="0069543C" w:rsidRPr="00041951" w:rsidRDefault="0069543C" w:rsidP="00E84BB0">
            <w:pPr>
              <w:jc w:val="center"/>
              <w:rPr>
                <w:rFonts w:asciiTheme="minorHAnsi" w:hAnsiTheme="minorHAnsi"/>
                <w:sz w:val="22"/>
                <w:szCs w:val="22"/>
              </w:rPr>
            </w:pPr>
          </w:p>
          <w:p w14:paraId="70BBCCC6" w14:textId="34C25487" w:rsidR="0069543C" w:rsidRPr="00041951" w:rsidRDefault="0069543C"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tc>
      </w:tr>
      <w:tr w:rsidR="00433CDF" w:rsidRPr="008B3BA3" w14:paraId="38E1889F" w14:textId="77777777" w:rsidTr="003F67EC">
        <w:trPr>
          <w:trHeight w:val="1948"/>
          <w:tblCellSpacing w:w="0" w:type="dxa"/>
          <w:jc w:val="center"/>
        </w:trPr>
        <w:tc>
          <w:tcPr>
            <w:tcW w:w="2323" w:type="dxa"/>
            <w:shd w:val="clear" w:color="auto" w:fill="auto"/>
            <w:tcMar>
              <w:left w:w="144" w:type="dxa"/>
              <w:right w:w="144" w:type="dxa"/>
            </w:tcMar>
            <w:vAlign w:val="center"/>
          </w:tcPr>
          <w:p w14:paraId="286F3D09" w14:textId="2C5ECB2F" w:rsidR="00433CDF" w:rsidRPr="00041951" w:rsidRDefault="00FA1913">
            <w:pPr>
              <w:pStyle w:val="NormalWeb"/>
              <w:jc w:val="center"/>
              <w:rPr>
                <w:rFonts w:asciiTheme="minorHAnsi" w:hAnsiTheme="minorHAnsi"/>
                <w:b/>
                <w:bCs/>
                <w:szCs w:val="22"/>
              </w:rPr>
            </w:pPr>
            <w:r>
              <w:rPr>
                <w:rFonts w:asciiTheme="minorHAnsi" w:hAnsiTheme="minorHAnsi"/>
                <w:b/>
                <w:szCs w:val="22"/>
              </w:rPr>
              <w:t>Original signatures required</w:t>
            </w:r>
          </w:p>
        </w:tc>
        <w:tc>
          <w:tcPr>
            <w:tcW w:w="6910" w:type="dxa"/>
            <w:shd w:val="clear" w:color="auto" w:fill="auto"/>
            <w:tcMar>
              <w:left w:w="144" w:type="dxa"/>
              <w:right w:w="144" w:type="dxa"/>
            </w:tcMar>
            <w:vAlign w:val="center"/>
          </w:tcPr>
          <w:p w14:paraId="0753CC0C" w14:textId="112F5820" w:rsidR="00433CDF" w:rsidRDefault="00433CDF" w:rsidP="00E84BB0">
            <w:pPr>
              <w:pStyle w:val="NormalWeb"/>
              <w:spacing w:before="0" w:beforeAutospacing="0" w:after="0" w:afterAutospacing="0"/>
              <w:rPr>
                <w:rFonts w:asciiTheme="minorHAnsi" w:hAnsiTheme="minorHAnsi"/>
                <w:b/>
                <w:szCs w:val="22"/>
              </w:rPr>
            </w:pPr>
            <w:r w:rsidRPr="005F7DF3">
              <w:rPr>
                <w:rFonts w:asciiTheme="minorHAnsi" w:hAnsiTheme="minorHAnsi"/>
                <w:b/>
                <w:szCs w:val="22"/>
              </w:rPr>
              <w:t>Statement of Assurances</w:t>
            </w:r>
          </w:p>
          <w:p w14:paraId="60548ABB" w14:textId="77777777" w:rsidR="005F7DF3" w:rsidRPr="005F7DF3" w:rsidRDefault="005F7DF3" w:rsidP="00E84BB0">
            <w:pPr>
              <w:pStyle w:val="NormalWeb"/>
              <w:spacing w:before="0" w:beforeAutospacing="0" w:after="0" w:afterAutospacing="0"/>
              <w:rPr>
                <w:rFonts w:asciiTheme="minorHAnsi" w:hAnsiTheme="minorHAnsi"/>
                <w:b/>
                <w:szCs w:val="22"/>
              </w:rPr>
            </w:pPr>
          </w:p>
          <w:p w14:paraId="34C79731" w14:textId="21172D3E" w:rsidR="00433CDF" w:rsidRPr="00041951" w:rsidRDefault="00A24456" w:rsidP="00E84BB0">
            <w:pPr>
              <w:pStyle w:val="NormalWeb"/>
              <w:spacing w:before="0" w:beforeAutospacing="0" w:after="0" w:afterAutospacing="0"/>
              <w:rPr>
                <w:rFonts w:asciiTheme="minorHAnsi" w:hAnsiTheme="minorHAnsi"/>
                <w:szCs w:val="22"/>
              </w:rPr>
            </w:pPr>
            <w:r w:rsidRPr="005F7DF3">
              <w:rPr>
                <w:rFonts w:asciiTheme="minorHAnsi" w:hAnsiTheme="minorHAnsi"/>
                <w:b/>
                <w:szCs w:val="22"/>
              </w:rPr>
              <w:t>Certification</w:t>
            </w:r>
            <w:r w:rsidR="00433CDF" w:rsidRPr="005F7DF3">
              <w:rPr>
                <w:rFonts w:asciiTheme="minorHAnsi" w:hAnsiTheme="minorHAnsi"/>
                <w:b/>
                <w:szCs w:val="22"/>
              </w:rPr>
              <w:t xml:space="preserve"> Regarding Lobbying, Debarment, Suspension</w:t>
            </w:r>
          </w:p>
        </w:tc>
        <w:tc>
          <w:tcPr>
            <w:tcW w:w="1287" w:type="dxa"/>
            <w:shd w:val="clear" w:color="auto" w:fill="auto"/>
            <w:tcMar>
              <w:left w:w="144" w:type="dxa"/>
              <w:right w:w="144" w:type="dxa"/>
            </w:tcMar>
            <w:vAlign w:val="center"/>
          </w:tcPr>
          <w:p w14:paraId="67FFFA6E" w14:textId="77777777" w:rsidR="00B52DE0" w:rsidRPr="00041951" w:rsidRDefault="00B52DE0" w:rsidP="00E84BB0">
            <w:pPr>
              <w:jc w:val="center"/>
              <w:rPr>
                <w:rFonts w:asciiTheme="minorHAnsi" w:hAnsiTheme="minorHAnsi"/>
                <w:sz w:val="22"/>
                <w:szCs w:val="22"/>
              </w:rPr>
            </w:pPr>
          </w:p>
          <w:p w14:paraId="623740AD" w14:textId="6DB7BF4F" w:rsidR="00433CDF" w:rsidRPr="00041951" w:rsidRDefault="00433CDF"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p w14:paraId="7CB90A34" w14:textId="77777777" w:rsidR="00433CDF" w:rsidRPr="00041951" w:rsidRDefault="00433CDF" w:rsidP="00E84BB0">
            <w:pPr>
              <w:jc w:val="center"/>
              <w:rPr>
                <w:rFonts w:asciiTheme="minorHAnsi" w:hAnsiTheme="minorHAnsi"/>
                <w:sz w:val="22"/>
                <w:szCs w:val="22"/>
              </w:rPr>
            </w:pPr>
          </w:p>
          <w:p w14:paraId="61C97987" w14:textId="6E9AC32F" w:rsidR="00433CDF" w:rsidRPr="00041951" w:rsidRDefault="00433CDF" w:rsidP="00E84BB0">
            <w:pPr>
              <w:jc w:val="center"/>
              <w:rPr>
                <w:rFonts w:asciiTheme="minorHAnsi" w:hAnsiTheme="minorHAnsi"/>
                <w:sz w:val="22"/>
                <w:szCs w:val="22"/>
              </w:rPr>
            </w:pPr>
            <w:r w:rsidRPr="00041951">
              <w:rPr>
                <w:rFonts w:asciiTheme="minorHAnsi" w:hAnsiTheme="minorHAnsi"/>
                <w:sz w:val="22"/>
                <w:szCs w:val="22"/>
              </w:rPr>
              <w:fldChar w:fldCharType="begin">
                <w:ffData>
                  <w:name w:val="Check735"/>
                  <w:enabled/>
                  <w:calcOnExit w:val="0"/>
                  <w:checkBox>
                    <w:sizeAuto/>
                    <w:default w:val="0"/>
                    <w:checked w:val="0"/>
                  </w:checkBox>
                </w:ffData>
              </w:fldChar>
            </w:r>
            <w:r w:rsidRPr="00041951">
              <w:rPr>
                <w:rFonts w:asciiTheme="minorHAnsi" w:hAnsiTheme="minorHAnsi"/>
                <w:sz w:val="22"/>
                <w:szCs w:val="22"/>
              </w:rPr>
              <w:instrText xml:space="preserve"> FORMCHECKBOX </w:instrText>
            </w:r>
            <w:r w:rsidR="003126F2">
              <w:rPr>
                <w:rFonts w:asciiTheme="minorHAnsi" w:hAnsiTheme="minorHAnsi"/>
                <w:sz w:val="22"/>
                <w:szCs w:val="22"/>
              </w:rPr>
            </w:r>
            <w:r w:rsidR="003126F2">
              <w:rPr>
                <w:rFonts w:asciiTheme="minorHAnsi" w:hAnsiTheme="minorHAnsi"/>
                <w:sz w:val="22"/>
                <w:szCs w:val="22"/>
              </w:rPr>
              <w:fldChar w:fldCharType="separate"/>
            </w:r>
            <w:r w:rsidRPr="00041951">
              <w:rPr>
                <w:rFonts w:asciiTheme="minorHAnsi" w:hAnsiTheme="minorHAnsi"/>
                <w:sz w:val="22"/>
                <w:szCs w:val="22"/>
              </w:rPr>
              <w:fldChar w:fldCharType="end"/>
            </w:r>
          </w:p>
          <w:p w14:paraId="09482E00" w14:textId="77777777" w:rsidR="00433CDF" w:rsidRPr="00041951" w:rsidRDefault="00433CDF" w:rsidP="0081000A">
            <w:pPr>
              <w:rPr>
                <w:rFonts w:asciiTheme="minorHAnsi" w:hAnsiTheme="minorHAnsi"/>
                <w:sz w:val="22"/>
                <w:szCs w:val="22"/>
              </w:rPr>
            </w:pPr>
          </w:p>
          <w:p w14:paraId="31197671" w14:textId="77777777" w:rsidR="00433CDF" w:rsidRPr="00041951" w:rsidRDefault="00433CDF" w:rsidP="00E84BB0">
            <w:pPr>
              <w:jc w:val="center"/>
              <w:rPr>
                <w:rFonts w:asciiTheme="minorHAnsi" w:hAnsiTheme="minorHAnsi"/>
                <w:sz w:val="22"/>
                <w:szCs w:val="22"/>
              </w:rPr>
            </w:pPr>
          </w:p>
        </w:tc>
      </w:tr>
    </w:tbl>
    <w:p w14:paraId="0FCC68DD" w14:textId="77777777" w:rsidR="00B34AD0" w:rsidRPr="00041951" w:rsidRDefault="00B34AD0" w:rsidP="00A74D02">
      <w:pPr>
        <w:rPr>
          <w:rFonts w:asciiTheme="minorHAnsi" w:hAnsiTheme="minorHAnsi"/>
          <w:sz w:val="22"/>
          <w:szCs w:val="22"/>
        </w:rPr>
      </w:pPr>
      <w:bookmarkStart w:id="21" w:name="_Toc319405266"/>
      <w:bookmarkStart w:id="22" w:name="_Toc319497922"/>
      <w:bookmarkStart w:id="23" w:name="_Toc320538534"/>
      <w:bookmarkStart w:id="24" w:name="_Toc321122677"/>
      <w:bookmarkStart w:id="25" w:name="_Toc321301495"/>
      <w:bookmarkStart w:id="26" w:name="_Toc321301554"/>
      <w:bookmarkStart w:id="27" w:name="_Toc356307867"/>
      <w:bookmarkStart w:id="28" w:name="_Toc356308691"/>
      <w:bookmarkStart w:id="29" w:name="_Toc356310465"/>
      <w:bookmarkStart w:id="30" w:name="_Toc356370835"/>
      <w:bookmarkStart w:id="31" w:name="_Toc356373175"/>
      <w:bookmarkStart w:id="32" w:name="_Toc370393859"/>
      <w:bookmarkStart w:id="33" w:name="_Toc372192623"/>
      <w:bookmarkStart w:id="34" w:name="_Toc372552101"/>
      <w:bookmarkStart w:id="35" w:name="_Toc372553048"/>
      <w:bookmarkStart w:id="36" w:name="_Toc372553191"/>
      <w:bookmarkStart w:id="37" w:name="_Toc372554317"/>
      <w:bookmarkStart w:id="38" w:name="_Toc372622194"/>
      <w:bookmarkStart w:id="39" w:name="_Toc372624313"/>
      <w:bookmarkStart w:id="40" w:name="_Toc372624643"/>
      <w:bookmarkStart w:id="41" w:name="_Toc372627921"/>
      <w:bookmarkStart w:id="42" w:name="_Toc372703932"/>
      <w:bookmarkStart w:id="43" w:name="_Toc372714272"/>
      <w:bookmarkStart w:id="44" w:name="_Toc372714966"/>
      <w:bookmarkStart w:id="45" w:name="_Toc372723098"/>
      <w:bookmarkStart w:id="46" w:name="_Toc193080681"/>
      <w:bookmarkStart w:id="47" w:name="_Toc19308066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1EB4A34" w14:textId="799F2B7B" w:rsidR="0088781E" w:rsidRPr="00FA1913" w:rsidRDefault="00A74D02" w:rsidP="00A74D02">
      <w:pPr>
        <w:rPr>
          <w:rFonts w:asciiTheme="minorHAnsi" w:hAnsiTheme="minorHAnsi"/>
          <w:bCs/>
          <w:spacing w:val="-5"/>
          <w:sz w:val="28"/>
          <w:szCs w:val="28"/>
        </w:rPr>
      </w:pPr>
      <w:r w:rsidRPr="00FA1913">
        <w:rPr>
          <w:rFonts w:asciiTheme="minorHAnsi" w:hAnsiTheme="minorHAnsi"/>
          <w:bCs/>
          <w:spacing w:val="-5"/>
          <w:sz w:val="28"/>
          <w:szCs w:val="28"/>
        </w:rPr>
        <w:t>E-mail one electronic</w:t>
      </w:r>
      <w:r w:rsidR="0088781E" w:rsidRPr="00FA1913">
        <w:rPr>
          <w:rFonts w:asciiTheme="minorHAnsi" w:hAnsiTheme="minorHAnsi"/>
          <w:bCs/>
          <w:spacing w:val="-5"/>
          <w:sz w:val="28"/>
          <w:szCs w:val="28"/>
        </w:rPr>
        <w:t xml:space="preserve"> </w:t>
      </w:r>
      <w:r w:rsidRPr="00FA1913">
        <w:rPr>
          <w:rFonts w:asciiTheme="minorHAnsi" w:hAnsiTheme="minorHAnsi"/>
          <w:bCs/>
          <w:spacing w:val="-5"/>
          <w:sz w:val="28"/>
          <w:szCs w:val="28"/>
        </w:rPr>
        <w:t>copy</w:t>
      </w:r>
      <w:r w:rsidR="00A47CBA" w:rsidRPr="00FA1913">
        <w:rPr>
          <w:rFonts w:asciiTheme="minorHAnsi" w:hAnsiTheme="minorHAnsi"/>
          <w:bCs/>
          <w:spacing w:val="-5"/>
          <w:sz w:val="28"/>
          <w:szCs w:val="28"/>
        </w:rPr>
        <w:t xml:space="preserve"> </w:t>
      </w:r>
      <w:r w:rsidR="0088781E" w:rsidRPr="00FA1913">
        <w:rPr>
          <w:rFonts w:asciiTheme="minorHAnsi" w:hAnsiTheme="minorHAnsi"/>
          <w:bCs/>
          <w:spacing w:val="-5"/>
          <w:sz w:val="28"/>
          <w:szCs w:val="28"/>
        </w:rPr>
        <w:t xml:space="preserve">(in </w:t>
      </w:r>
      <w:r w:rsidR="00A24456" w:rsidRPr="00FA1913">
        <w:rPr>
          <w:rFonts w:asciiTheme="minorHAnsi" w:hAnsiTheme="minorHAnsi"/>
          <w:bCs/>
          <w:spacing w:val="-5"/>
          <w:sz w:val="28"/>
          <w:szCs w:val="28"/>
        </w:rPr>
        <w:t>Word) to</w:t>
      </w:r>
      <w:r w:rsidRPr="00FA1913">
        <w:rPr>
          <w:rFonts w:asciiTheme="minorHAnsi" w:hAnsiTheme="minorHAnsi"/>
          <w:bCs/>
          <w:spacing w:val="-5"/>
          <w:sz w:val="28"/>
          <w:szCs w:val="28"/>
        </w:rPr>
        <w:t xml:space="preserve"> </w:t>
      </w:r>
      <w:hyperlink r:id="rId29" w:history="1">
        <w:r w:rsidR="0088781E" w:rsidRPr="00FA1913">
          <w:rPr>
            <w:rStyle w:val="Hyperlink"/>
            <w:bCs/>
            <w:spacing w:val="-5"/>
            <w:sz w:val="28"/>
            <w:szCs w:val="28"/>
          </w:rPr>
          <w:t>EMSCCTE@nysed.gov</w:t>
        </w:r>
      </w:hyperlink>
      <w:r w:rsidRPr="00FA1913">
        <w:rPr>
          <w:rFonts w:asciiTheme="minorHAnsi" w:hAnsiTheme="minorHAnsi"/>
          <w:bCs/>
          <w:spacing w:val="-5"/>
          <w:sz w:val="28"/>
          <w:szCs w:val="28"/>
        </w:rPr>
        <w:t xml:space="preserve"> </w:t>
      </w:r>
    </w:p>
    <w:p w14:paraId="65B0B08B" w14:textId="5EF724FA" w:rsidR="00A47CBA" w:rsidRPr="00FA1913" w:rsidRDefault="0088781E" w:rsidP="00A47CBA">
      <w:pPr>
        <w:rPr>
          <w:rFonts w:asciiTheme="minorHAnsi" w:hAnsiTheme="minorHAnsi"/>
          <w:sz w:val="28"/>
          <w:szCs w:val="28"/>
        </w:rPr>
      </w:pPr>
      <w:r w:rsidRPr="00FA1913">
        <w:rPr>
          <w:rFonts w:asciiTheme="minorHAnsi" w:hAnsiTheme="minorHAnsi"/>
          <w:spacing w:val="-5"/>
          <w:sz w:val="28"/>
          <w:szCs w:val="28"/>
        </w:rPr>
        <w:t>M</w:t>
      </w:r>
      <w:r w:rsidR="00A74D02" w:rsidRPr="00FA1913">
        <w:rPr>
          <w:rFonts w:asciiTheme="minorHAnsi" w:hAnsiTheme="minorHAnsi"/>
          <w:spacing w:val="-5"/>
          <w:sz w:val="28"/>
          <w:szCs w:val="28"/>
        </w:rPr>
        <w:t>ail</w:t>
      </w:r>
      <w:r w:rsidR="00B24692" w:rsidRPr="00FA1913">
        <w:rPr>
          <w:rFonts w:asciiTheme="minorHAnsi" w:hAnsiTheme="minorHAnsi"/>
          <w:spacing w:val="-5"/>
          <w:sz w:val="28"/>
          <w:szCs w:val="28"/>
        </w:rPr>
        <w:t xml:space="preserve"> one</w:t>
      </w:r>
      <w:r w:rsidR="00A74D02" w:rsidRPr="00FA1913">
        <w:rPr>
          <w:rFonts w:asciiTheme="minorHAnsi" w:hAnsiTheme="minorHAnsi"/>
          <w:spacing w:val="-5"/>
          <w:sz w:val="28"/>
          <w:szCs w:val="28"/>
        </w:rPr>
        <w:t xml:space="preserve"> hard</w:t>
      </w:r>
      <w:r w:rsidR="00FE17C2" w:rsidRPr="00FA1913">
        <w:rPr>
          <w:rFonts w:asciiTheme="minorHAnsi" w:hAnsiTheme="minorHAnsi"/>
          <w:spacing w:val="-5"/>
          <w:sz w:val="28"/>
          <w:szCs w:val="28"/>
        </w:rPr>
        <w:t xml:space="preserve"> copy</w:t>
      </w:r>
      <w:r w:rsidR="00A74D02" w:rsidRPr="00FA1913">
        <w:rPr>
          <w:rFonts w:asciiTheme="minorHAnsi" w:hAnsiTheme="minorHAnsi"/>
          <w:spacing w:val="-5"/>
          <w:sz w:val="28"/>
          <w:szCs w:val="28"/>
        </w:rPr>
        <w:t xml:space="preserve"> </w:t>
      </w:r>
      <w:r w:rsidR="00A47CBA" w:rsidRPr="00FA1913">
        <w:rPr>
          <w:rFonts w:asciiTheme="minorHAnsi" w:hAnsiTheme="minorHAnsi"/>
          <w:sz w:val="28"/>
          <w:szCs w:val="28"/>
        </w:rPr>
        <w:t xml:space="preserve">of </w:t>
      </w:r>
      <w:r w:rsidR="00A47CBA" w:rsidRPr="00FA1913">
        <w:rPr>
          <w:rFonts w:asciiTheme="minorHAnsi" w:hAnsiTheme="minorHAnsi"/>
          <w:b/>
          <w:sz w:val="28"/>
          <w:szCs w:val="28"/>
        </w:rPr>
        <w:t>Sections 2-5 Only</w:t>
      </w:r>
      <w:r w:rsidR="00A47CBA" w:rsidRPr="00FA1913">
        <w:rPr>
          <w:rFonts w:asciiTheme="minorHAnsi" w:hAnsiTheme="minorHAnsi"/>
          <w:sz w:val="28"/>
          <w:szCs w:val="28"/>
        </w:rPr>
        <w:t xml:space="preserve"> </w:t>
      </w:r>
    </w:p>
    <w:p w14:paraId="2A8A7EB7" w14:textId="4ECE9180" w:rsidR="00A74D02" w:rsidRPr="00FA1913" w:rsidRDefault="00A74D02" w:rsidP="00A74D02">
      <w:pPr>
        <w:rPr>
          <w:rFonts w:asciiTheme="minorHAnsi" w:hAnsiTheme="minorHAnsi"/>
          <w:bCs/>
          <w:spacing w:val="-5"/>
          <w:sz w:val="28"/>
          <w:szCs w:val="28"/>
        </w:rPr>
      </w:pPr>
      <w:r w:rsidRPr="00FA1913">
        <w:rPr>
          <w:rFonts w:asciiTheme="minorHAnsi" w:hAnsiTheme="minorHAnsi"/>
          <w:spacing w:val="-5"/>
          <w:sz w:val="28"/>
          <w:szCs w:val="28"/>
        </w:rPr>
        <w:t xml:space="preserve"> with original signatures to:</w:t>
      </w:r>
    </w:p>
    <w:p w14:paraId="1E2BF372"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New York State Education Department</w:t>
      </w:r>
    </w:p>
    <w:p w14:paraId="17272266"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Career &amp; Technical Education Office 315EB</w:t>
      </w:r>
    </w:p>
    <w:p w14:paraId="535F6F8E"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89 Washington Avenue</w:t>
      </w:r>
    </w:p>
    <w:p w14:paraId="0F4785E3" w14:textId="77777777" w:rsidR="00A74D02" w:rsidRPr="00041951" w:rsidRDefault="00A74D02" w:rsidP="00A74D02">
      <w:pPr>
        <w:jc w:val="center"/>
        <w:rPr>
          <w:rFonts w:asciiTheme="minorHAnsi" w:hAnsiTheme="minorHAnsi"/>
          <w:sz w:val="22"/>
          <w:szCs w:val="22"/>
        </w:rPr>
      </w:pPr>
      <w:r w:rsidRPr="00041951">
        <w:rPr>
          <w:rFonts w:asciiTheme="minorHAnsi" w:hAnsiTheme="minorHAnsi"/>
          <w:sz w:val="22"/>
          <w:szCs w:val="22"/>
        </w:rPr>
        <w:t>Albany, NY 12234</w:t>
      </w:r>
    </w:p>
    <w:bookmarkEnd w:id="46"/>
    <w:bookmarkEnd w:id="47"/>
    <w:p w14:paraId="0E455D29" w14:textId="7DD3F07C" w:rsidR="00463164" w:rsidRPr="00041951" w:rsidRDefault="00463164" w:rsidP="00280232">
      <w:pPr>
        <w:rPr>
          <w:rFonts w:asciiTheme="minorHAnsi" w:hAnsiTheme="minorHAnsi"/>
          <w:sz w:val="22"/>
          <w:szCs w:val="22"/>
        </w:rPr>
      </w:pPr>
    </w:p>
    <w:p w14:paraId="2A0108BA" w14:textId="77777777" w:rsidR="009002E3" w:rsidRDefault="009002E3" w:rsidP="007D5372">
      <w:pPr>
        <w:pStyle w:val="NormalWeb"/>
        <w:rPr>
          <w:rFonts w:asciiTheme="minorHAnsi" w:hAnsiTheme="minorHAnsi"/>
          <w:spacing w:val="-2"/>
          <w:szCs w:val="22"/>
        </w:rPr>
        <w:sectPr w:rsidR="009002E3" w:rsidSect="00617909">
          <w:footerReference w:type="default" r:id="rId30"/>
          <w:footnotePr>
            <w:numFmt w:val="chicago"/>
          </w:footnotePr>
          <w:pgSz w:w="12240" w:h="15840" w:code="1"/>
          <w:pgMar w:top="864" w:right="720" w:bottom="432" w:left="720" w:header="720" w:footer="720" w:gutter="0"/>
          <w:cols w:space="720"/>
        </w:sectPr>
      </w:pPr>
    </w:p>
    <w:p w14:paraId="5E4DEE05" w14:textId="55330D28" w:rsidR="007D5372" w:rsidRPr="00041951" w:rsidRDefault="00963CA4" w:rsidP="007D5372">
      <w:pPr>
        <w:pStyle w:val="NormalWeb"/>
        <w:rPr>
          <w:rFonts w:asciiTheme="minorHAnsi" w:hAnsiTheme="minorHAnsi"/>
          <w:spacing w:val="-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053044C6" w14:textId="1E30F933" w:rsidR="00147AB6" w:rsidRPr="00041951" w:rsidRDefault="00280232" w:rsidP="003760AE">
      <w:pPr>
        <w:pStyle w:val="Heading2"/>
        <w:rPr>
          <w:rFonts w:asciiTheme="minorHAnsi" w:hAnsiTheme="minorHAnsi" w:cs="Times New Roman"/>
          <w:color w:val="auto"/>
          <w:szCs w:val="22"/>
        </w:rPr>
      </w:pPr>
      <w:bookmarkStart w:id="48" w:name="_Toc373245359"/>
      <w:bookmarkStart w:id="49" w:name="_Toc10721418"/>
      <w:r>
        <w:rPr>
          <w:rFonts w:asciiTheme="minorHAnsi" w:hAnsiTheme="minorHAnsi" w:cs="Times New Roman"/>
          <w:color w:val="auto"/>
          <w:szCs w:val="22"/>
        </w:rPr>
        <w:t xml:space="preserve">2.1 </w:t>
      </w:r>
      <w:r w:rsidR="00147AB6" w:rsidRPr="00041951">
        <w:rPr>
          <w:rFonts w:asciiTheme="minorHAnsi" w:hAnsiTheme="minorHAnsi" w:cs="Times New Roman"/>
          <w:color w:val="auto"/>
          <w:szCs w:val="22"/>
        </w:rPr>
        <w:t>Perkins</w:t>
      </w:r>
      <w:r w:rsidR="00255977" w:rsidRPr="00041951">
        <w:rPr>
          <w:rFonts w:asciiTheme="minorHAnsi" w:hAnsiTheme="minorHAnsi" w:cs="Times New Roman"/>
          <w:color w:val="auto"/>
          <w:szCs w:val="22"/>
        </w:rPr>
        <w:t xml:space="preserve"> V</w:t>
      </w:r>
      <w:r w:rsidR="00147AB6" w:rsidRPr="00041951">
        <w:rPr>
          <w:rFonts w:asciiTheme="minorHAnsi" w:hAnsiTheme="minorHAnsi" w:cs="Times New Roman"/>
          <w:color w:val="auto"/>
          <w:szCs w:val="22"/>
        </w:rPr>
        <w:t xml:space="preserve"> Cover Page Fiscal Agent Signature Required</w:t>
      </w:r>
      <w:bookmarkEnd w:id="48"/>
      <w:bookmarkEnd w:id="49"/>
      <w:r w:rsidR="00147AB6" w:rsidRPr="00041951">
        <w:rPr>
          <w:rFonts w:asciiTheme="minorHAnsi" w:hAnsiTheme="minorHAnsi" w:cs="Times New Roman"/>
          <w:color w:val="auto"/>
          <w:szCs w:val="22"/>
        </w:rPr>
        <w:t xml:space="preserve"> </w:t>
      </w:r>
    </w:p>
    <w:p w14:paraId="27CB10A3" w14:textId="77777777" w:rsidR="00147AB6" w:rsidRPr="00041951" w:rsidRDefault="00147AB6" w:rsidP="00147AB6">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BEDS or Agency Code</w:t>
      </w:r>
    </w:p>
    <w:p w14:paraId="3449F33D" w14:textId="4A1ED9CE" w:rsidR="00147AB6" w:rsidRPr="00041951" w:rsidRDefault="00315E62" w:rsidP="00147AB6">
      <w:pPr>
        <w:tabs>
          <w:tab w:val="left" w:pos="6480"/>
        </w:tabs>
        <w:autoSpaceDE w:val="0"/>
        <w:autoSpaceDN w:val="0"/>
        <w:adjustRightInd w:val="0"/>
        <w:spacing w:before="120" w:after="120"/>
        <w:jc w:val="center"/>
        <w:rPr>
          <w:rFonts w:asciiTheme="minorHAnsi" w:hAnsiTheme="minorHAnsi"/>
          <w:bCs/>
          <w:sz w:val="22"/>
          <w:szCs w:val="22"/>
        </w:rPr>
      </w:pPr>
      <w:r w:rsidRPr="00041951">
        <w:rPr>
          <w:rFonts w:asciiTheme="minorHAnsi" w:hAnsiTheme="minorHAnsi"/>
          <w:bCs/>
          <w:sz w:val="22"/>
          <w:szCs w:val="22"/>
        </w:rPr>
        <w:fldChar w:fldCharType="begin">
          <w:ffData>
            <w:name w:val="BEDS"/>
            <w:enabled/>
            <w:calcOnExit w:val="0"/>
            <w:statusText w:type="text" w:val="13 Digit BEDS code"/>
            <w:textInput>
              <w:maxLength w:val="13"/>
            </w:textInput>
          </w:ffData>
        </w:fldChar>
      </w:r>
      <w:bookmarkStart w:id="50" w:name="BEDS"/>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0"/>
    </w:p>
    <w:p w14:paraId="14054394" w14:textId="77777777" w:rsidR="00147AB6" w:rsidRPr="00041951" w:rsidRDefault="00147AB6" w:rsidP="00147AB6">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Project Number</w:t>
      </w:r>
    </w:p>
    <w:p w14:paraId="28FE4521" w14:textId="42BC1DDC" w:rsidR="00147AB6" w:rsidRPr="00041951" w:rsidRDefault="00147AB6" w:rsidP="00147AB6">
      <w:pPr>
        <w:autoSpaceDE w:val="0"/>
        <w:autoSpaceDN w:val="0"/>
        <w:adjustRightInd w:val="0"/>
        <w:jc w:val="center"/>
        <w:rPr>
          <w:rFonts w:asciiTheme="minorHAnsi" w:hAnsiTheme="minorHAnsi"/>
          <w:bCs/>
          <w:sz w:val="22"/>
          <w:szCs w:val="22"/>
        </w:rPr>
      </w:pPr>
      <w:r w:rsidRPr="00041951">
        <w:rPr>
          <w:rFonts w:asciiTheme="minorHAnsi" w:hAnsiTheme="minorHAnsi"/>
          <w:bCs/>
          <w:sz w:val="22"/>
          <w:szCs w:val="22"/>
        </w:rPr>
        <w:fldChar w:fldCharType="begin">
          <w:ffData>
            <w:name w:val="ProjectNum"/>
            <w:enabled/>
            <w:calcOnExit w:val="0"/>
            <w:textInput/>
          </w:ffData>
        </w:fldChar>
      </w:r>
      <w:bookmarkStart w:id="51" w:name="ProjectNum"/>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1"/>
    </w:p>
    <w:p w14:paraId="3DAEDDF4" w14:textId="77777777" w:rsidR="00F740B4" w:rsidRPr="00041951" w:rsidRDefault="00F740B4" w:rsidP="00F740B4">
      <w:pPr>
        <w:tabs>
          <w:tab w:val="left" w:pos="6480"/>
        </w:tabs>
        <w:autoSpaceDE w:val="0"/>
        <w:autoSpaceDN w:val="0"/>
        <w:adjustRightInd w:val="0"/>
        <w:spacing w:before="120" w:after="120"/>
        <w:jc w:val="center"/>
        <w:rPr>
          <w:rFonts w:asciiTheme="minorHAnsi" w:hAnsiTheme="minorHAnsi"/>
          <w:b/>
          <w:bCs/>
          <w:sz w:val="22"/>
          <w:szCs w:val="22"/>
        </w:rPr>
      </w:pPr>
      <w:r w:rsidRPr="00041951">
        <w:rPr>
          <w:rFonts w:asciiTheme="minorHAnsi" w:hAnsiTheme="minorHAnsi"/>
          <w:b/>
          <w:bCs/>
          <w:sz w:val="22"/>
          <w:szCs w:val="22"/>
        </w:rPr>
        <w:t>Program Year</w:t>
      </w:r>
    </w:p>
    <w:p w14:paraId="7885A0BF" w14:textId="03148663" w:rsidR="00147AB6" w:rsidRPr="00041951" w:rsidRDefault="00EB54F9" w:rsidP="00EB54F9">
      <w:pPr>
        <w:autoSpaceDE w:val="0"/>
        <w:autoSpaceDN w:val="0"/>
        <w:adjustRightInd w:val="0"/>
        <w:jc w:val="center"/>
        <w:rPr>
          <w:rFonts w:asciiTheme="minorHAnsi" w:hAnsiTheme="minorHAnsi"/>
          <w:bCs/>
          <w:sz w:val="22"/>
          <w:szCs w:val="22"/>
        </w:rPr>
      </w:pPr>
      <w:r w:rsidRPr="00041951">
        <w:rPr>
          <w:rFonts w:asciiTheme="minorHAnsi" w:hAnsiTheme="minorHAnsi"/>
          <w:bCs/>
          <w:sz w:val="22"/>
          <w:szCs w:val="22"/>
        </w:rPr>
        <w:fldChar w:fldCharType="begin">
          <w:ffData>
            <w:name w:val="AppProgramYear"/>
            <w:enabled/>
            <w:calcOnExit w:val="0"/>
            <w:ddList>
              <w:result w:val="8"/>
              <w:listEntry w:val="      "/>
              <w:listEntry w:val="2012-2013"/>
              <w:listEntry w:val="2013-2014"/>
              <w:listEntry w:val="2014-2015"/>
              <w:listEntry w:val="2015-2016"/>
              <w:listEntry w:val="2016-2017"/>
              <w:listEntry w:val="2017-2018"/>
              <w:listEntry w:val="2018-2019"/>
              <w:listEntry w:val="2019-2020"/>
              <w:listEntry w:val="2020-2021"/>
              <w:listEntry w:val="2021-2022"/>
              <w:listEntry w:val="2022-2023"/>
              <w:listEntry w:val="2023-2024"/>
            </w:ddList>
          </w:ffData>
        </w:fldChar>
      </w:r>
      <w:bookmarkStart w:id="52" w:name="AppProgramYear"/>
      <w:r w:rsidRPr="00041951">
        <w:rPr>
          <w:rFonts w:asciiTheme="minorHAnsi" w:hAnsiTheme="minorHAnsi"/>
          <w:bCs/>
          <w:sz w:val="22"/>
          <w:szCs w:val="22"/>
        </w:rPr>
        <w:instrText xml:space="preserve"> FORMDROPDOWN </w:instrText>
      </w:r>
      <w:r w:rsidR="003126F2">
        <w:rPr>
          <w:rFonts w:asciiTheme="minorHAnsi" w:hAnsiTheme="minorHAnsi"/>
          <w:bCs/>
          <w:sz w:val="22"/>
          <w:szCs w:val="22"/>
        </w:rPr>
      </w:r>
      <w:r w:rsidR="003126F2">
        <w:rPr>
          <w:rFonts w:asciiTheme="minorHAnsi" w:hAnsiTheme="minorHAnsi"/>
          <w:bCs/>
          <w:sz w:val="22"/>
          <w:szCs w:val="22"/>
        </w:rPr>
        <w:fldChar w:fldCharType="separate"/>
      </w:r>
      <w:r w:rsidRPr="00041951">
        <w:rPr>
          <w:rFonts w:asciiTheme="minorHAnsi" w:hAnsiTheme="minorHAnsi"/>
          <w:bCs/>
          <w:sz w:val="22"/>
          <w:szCs w:val="22"/>
        </w:rPr>
        <w:fldChar w:fldCharType="end"/>
      </w:r>
      <w:bookmarkEnd w:id="52"/>
    </w:p>
    <w:p w14:paraId="3974A7B0" w14:textId="77777777" w:rsidR="00EB54F9" w:rsidRPr="00041951" w:rsidRDefault="00EB54F9" w:rsidP="00EB54F9">
      <w:pPr>
        <w:autoSpaceDE w:val="0"/>
        <w:autoSpaceDN w:val="0"/>
        <w:adjustRightInd w:val="0"/>
        <w:rPr>
          <w:rFonts w:asciiTheme="minorHAnsi" w:hAnsiTheme="minorHAnsi"/>
          <w:b/>
          <w:bCs/>
          <w:sz w:val="22"/>
          <w:szCs w:val="22"/>
        </w:rPr>
      </w:pPr>
    </w:p>
    <w:tbl>
      <w:tblPr>
        <w:tblW w:w="10840" w:type="dxa"/>
        <w:jc w:val="center"/>
        <w:tblLayout w:type="fixed"/>
        <w:tblCellMar>
          <w:left w:w="0" w:type="dxa"/>
          <w:right w:w="0" w:type="dxa"/>
        </w:tblCellMar>
        <w:tblLook w:val="0000" w:firstRow="0" w:lastRow="0" w:firstColumn="0" w:lastColumn="0" w:noHBand="0" w:noVBand="0"/>
      </w:tblPr>
      <w:tblGrid>
        <w:gridCol w:w="40"/>
        <w:gridCol w:w="4491"/>
        <w:gridCol w:w="10"/>
        <w:gridCol w:w="995"/>
        <w:gridCol w:w="984"/>
        <w:gridCol w:w="1971"/>
        <w:gridCol w:w="2277"/>
        <w:gridCol w:w="72"/>
      </w:tblGrid>
      <w:tr w:rsidR="00147AB6" w:rsidRPr="008B3BA3" w14:paraId="2358D8A5" w14:textId="77777777" w:rsidTr="00DA713B">
        <w:trPr>
          <w:gridAfter w:val="1"/>
          <w:wAfter w:w="72" w:type="dxa"/>
          <w:cantSplit/>
          <w:jc w:val="center"/>
        </w:trPr>
        <w:tc>
          <w:tcPr>
            <w:tcW w:w="4541" w:type="dxa"/>
            <w:gridSpan w:val="3"/>
            <w:tcBorders>
              <w:top w:val="double" w:sz="6" w:space="0" w:color="000000"/>
              <w:left w:val="double" w:sz="6" w:space="0" w:color="000000"/>
              <w:bottom w:val="nil"/>
              <w:right w:val="single" w:sz="4" w:space="0" w:color="auto"/>
            </w:tcBorders>
            <w:vAlign w:val="bottom"/>
          </w:tcPr>
          <w:p w14:paraId="4B51DEC8" w14:textId="77777777" w:rsidR="00147AB6" w:rsidRPr="00041951" w:rsidRDefault="00147AB6" w:rsidP="00952A2F">
            <w:pPr>
              <w:autoSpaceDE w:val="0"/>
              <w:autoSpaceDN w:val="0"/>
              <w:adjustRightInd w:val="0"/>
              <w:rPr>
                <w:rFonts w:asciiTheme="minorHAnsi" w:hAnsiTheme="minorHAnsi"/>
                <w:b/>
                <w:bCs/>
                <w:sz w:val="22"/>
                <w:szCs w:val="22"/>
              </w:rPr>
            </w:pPr>
          </w:p>
          <w:p w14:paraId="1EDC8250" w14:textId="1C816380" w:rsidR="00147AB6" w:rsidRPr="00041951" w:rsidRDefault="00147AB6" w:rsidP="000F6F5D">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Applicant </w:t>
            </w:r>
            <w:r w:rsidR="00C02E74" w:rsidRPr="00041951">
              <w:rPr>
                <w:rFonts w:asciiTheme="minorHAnsi" w:hAnsiTheme="minorHAnsi"/>
                <w:bCs/>
                <w:sz w:val="22"/>
                <w:szCs w:val="22"/>
              </w:rPr>
              <w:fldChar w:fldCharType="begin">
                <w:ffData>
                  <w:name w:val="Applicant"/>
                  <w:enabled/>
                  <w:calcOnExit/>
                  <w:textInput/>
                </w:ffData>
              </w:fldChar>
            </w:r>
            <w:bookmarkStart w:id="53" w:name="Applicant"/>
            <w:r w:rsidR="00C02E74" w:rsidRPr="00041951">
              <w:rPr>
                <w:rFonts w:asciiTheme="minorHAnsi" w:hAnsiTheme="minorHAnsi"/>
                <w:bCs/>
                <w:sz w:val="22"/>
                <w:szCs w:val="22"/>
              </w:rPr>
              <w:instrText xml:space="preserve"> FORMTEXT </w:instrText>
            </w:r>
            <w:r w:rsidR="00C02E74" w:rsidRPr="00041951">
              <w:rPr>
                <w:rFonts w:asciiTheme="minorHAnsi" w:hAnsiTheme="minorHAnsi"/>
                <w:bCs/>
                <w:sz w:val="22"/>
                <w:szCs w:val="22"/>
              </w:rPr>
            </w:r>
            <w:r w:rsidR="00C02E74"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C02E74" w:rsidRPr="00041951">
              <w:rPr>
                <w:rFonts w:asciiTheme="minorHAnsi" w:hAnsiTheme="minorHAnsi"/>
                <w:bCs/>
                <w:sz w:val="22"/>
                <w:szCs w:val="22"/>
              </w:rPr>
              <w:fldChar w:fldCharType="end"/>
            </w:r>
            <w:bookmarkEnd w:id="53"/>
            <w:r w:rsidR="00C02E74" w:rsidRPr="00041951">
              <w:rPr>
                <w:rFonts w:asciiTheme="minorHAnsi" w:hAnsiTheme="minorHAnsi"/>
                <w:bCs/>
                <w:sz w:val="22"/>
                <w:szCs w:val="22"/>
              </w:rPr>
              <w:t xml:space="preserve"> </w:t>
            </w:r>
          </w:p>
        </w:tc>
        <w:tc>
          <w:tcPr>
            <w:tcW w:w="6227" w:type="dxa"/>
            <w:gridSpan w:val="4"/>
            <w:tcBorders>
              <w:top w:val="double" w:sz="6" w:space="0" w:color="000000"/>
              <w:left w:val="single" w:sz="4" w:space="0" w:color="auto"/>
              <w:bottom w:val="nil"/>
              <w:right w:val="double" w:sz="6" w:space="0" w:color="000000"/>
            </w:tcBorders>
            <w:vAlign w:val="bottom"/>
          </w:tcPr>
          <w:p w14:paraId="0C8000DF" w14:textId="09262DA0" w:rsidR="00147AB6" w:rsidRPr="00041951" w:rsidRDefault="00147AB6" w:rsidP="00952A2F">
            <w:pPr>
              <w:autoSpaceDE w:val="0"/>
              <w:autoSpaceDN w:val="0"/>
              <w:adjustRightInd w:val="0"/>
              <w:spacing w:before="20" w:after="40"/>
              <w:rPr>
                <w:rFonts w:asciiTheme="minorHAnsi" w:hAnsiTheme="minorHAnsi"/>
                <w:b/>
                <w:bCs/>
                <w:sz w:val="22"/>
                <w:szCs w:val="22"/>
              </w:rPr>
            </w:pPr>
            <w:r w:rsidRPr="00041951">
              <w:rPr>
                <w:rFonts w:asciiTheme="minorHAnsi" w:hAnsiTheme="minorHAnsi"/>
                <w:b/>
                <w:bCs/>
                <w:sz w:val="22"/>
                <w:szCs w:val="22"/>
              </w:rPr>
              <w:t xml:space="preserve"> </w:t>
            </w:r>
            <w:r w:rsidR="00ED7B74" w:rsidRPr="00041951">
              <w:rPr>
                <w:rFonts w:asciiTheme="minorHAnsi" w:hAnsiTheme="minorHAnsi"/>
                <w:b/>
                <w:bCs/>
                <w:sz w:val="22"/>
                <w:szCs w:val="22"/>
              </w:rPr>
              <w:fldChar w:fldCharType="begin">
                <w:ffData>
                  <w:name w:val="AppSecondary"/>
                  <w:enabled/>
                  <w:calcOnExit w:val="0"/>
                  <w:checkBox>
                    <w:sizeAuto/>
                    <w:default w:val="0"/>
                    <w:checked w:val="0"/>
                  </w:checkBox>
                </w:ffData>
              </w:fldChar>
            </w:r>
            <w:bookmarkStart w:id="54" w:name="AppSecondary"/>
            <w:r w:rsidR="00ED7B74" w:rsidRPr="00041951">
              <w:rPr>
                <w:rFonts w:asciiTheme="minorHAnsi" w:hAnsiTheme="minorHAnsi"/>
                <w:b/>
                <w:bCs/>
                <w:sz w:val="22"/>
                <w:szCs w:val="22"/>
              </w:rPr>
              <w:instrText xml:space="preserve"> FORMCHECKBOX </w:instrText>
            </w:r>
            <w:r w:rsidR="003126F2">
              <w:rPr>
                <w:rFonts w:asciiTheme="minorHAnsi" w:hAnsiTheme="minorHAnsi"/>
                <w:b/>
                <w:bCs/>
                <w:sz w:val="22"/>
                <w:szCs w:val="22"/>
              </w:rPr>
            </w:r>
            <w:r w:rsidR="003126F2">
              <w:rPr>
                <w:rFonts w:asciiTheme="minorHAnsi" w:hAnsiTheme="minorHAnsi"/>
                <w:b/>
                <w:bCs/>
                <w:sz w:val="22"/>
                <w:szCs w:val="22"/>
              </w:rPr>
              <w:fldChar w:fldCharType="separate"/>
            </w:r>
            <w:r w:rsidR="00ED7B74" w:rsidRPr="00041951">
              <w:rPr>
                <w:rFonts w:asciiTheme="minorHAnsi" w:hAnsiTheme="minorHAnsi"/>
                <w:b/>
                <w:bCs/>
                <w:sz w:val="22"/>
                <w:szCs w:val="22"/>
              </w:rPr>
              <w:fldChar w:fldCharType="end"/>
            </w:r>
            <w:bookmarkEnd w:id="54"/>
            <w:r w:rsidRPr="00041951">
              <w:rPr>
                <w:rFonts w:asciiTheme="minorHAnsi" w:hAnsiTheme="minorHAnsi"/>
                <w:b/>
                <w:bCs/>
                <w:sz w:val="22"/>
                <w:szCs w:val="22"/>
              </w:rPr>
              <w:t>Secondary Program of an LEA</w:t>
            </w:r>
          </w:p>
          <w:p w14:paraId="25AE1B44" w14:textId="77777777" w:rsidR="00147AB6" w:rsidRPr="00041951" w:rsidRDefault="00147AB6" w:rsidP="00ED7B74">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 </w:t>
            </w:r>
            <w:r w:rsidR="00ED7B74" w:rsidRPr="00041951">
              <w:rPr>
                <w:rFonts w:asciiTheme="minorHAnsi" w:hAnsiTheme="minorHAnsi"/>
                <w:b/>
                <w:bCs/>
                <w:sz w:val="22"/>
                <w:szCs w:val="22"/>
              </w:rPr>
              <w:fldChar w:fldCharType="begin">
                <w:ffData>
                  <w:name w:val="AppConsortium"/>
                  <w:enabled/>
                  <w:calcOnExit w:val="0"/>
                  <w:checkBox>
                    <w:sizeAuto/>
                    <w:default w:val="0"/>
                    <w:checked w:val="0"/>
                  </w:checkBox>
                </w:ffData>
              </w:fldChar>
            </w:r>
            <w:bookmarkStart w:id="55" w:name="AppConsortium"/>
            <w:r w:rsidR="00ED7B74" w:rsidRPr="00041951">
              <w:rPr>
                <w:rFonts w:asciiTheme="minorHAnsi" w:hAnsiTheme="minorHAnsi"/>
                <w:b/>
                <w:bCs/>
                <w:sz w:val="22"/>
                <w:szCs w:val="22"/>
              </w:rPr>
              <w:instrText xml:space="preserve"> FORMCHECKBOX </w:instrText>
            </w:r>
            <w:r w:rsidR="003126F2">
              <w:rPr>
                <w:rFonts w:asciiTheme="minorHAnsi" w:hAnsiTheme="minorHAnsi"/>
                <w:b/>
                <w:bCs/>
                <w:sz w:val="22"/>
                <w:szCs w:val="22"/>
              </w:rPr>
            </w:r>
            <w:r w:rsidR="003126F2">
              <w:rPr>
                <w:rFonts w:asciiTheme="minorHAnsi" w:hAnsiTheme="minorHAnsi"/>
                <w:b/>
                <w:bCs/>
                <w:sz w:val="22"/>
                <w:szCs w:val="22"/>
              </w:rPr>
              <w:fldChar w:fldCharType="separate"/>
            </w:r>
            <w:r w:rsidR="00ED7B74" w:rsidRPr="00041951">
              <w:rPr>
                <w:rFonts w:asciiTheme="minorHAnsi" w:hAnsiTheme="minorHAnsi"/>
                <w:b/>
                <w:bCs/>
                <w:sz w:val="22"/>
                <w:szCs w:val="22"/>
              </w:rPr>
              <w:fldChar w:fldCharType="end"/>
            </w:r>
            <w:bookmarkEnd w:id="55"/>
            <w:r w:rsidRPr="00041951">
              <w:rPr>
                <w:rFonts w:asciiTheme="minorHAnsi" w:hAnsiTheme="minorHAnsi"/>
                <w:b/>
                <w:bCs/>
                <w:sz w:val="22"/>
                <w:szCs w:val="22"/>
              </w:rPr>
              <w:t xml:space="preserve"> </w:t>
            </w:r>
            <w:r w:rsidR="00B11F8B" w:rsidRPr="00041951">
              <w:rPr>
                <w:rFonts w:asciiTheme="minorHAnsi" w:hAnsiTheme="minorHAnsi"/>
                <w:b/>
                <w:bCs/>
                <w:sz w:val="22"/>
                <w:szCs w:val="22"/>
              </w:rPr>
              <w:t>Consortium (</w:t>
            </w:r>
            <w:r w:rsidRPr="00041951">
              <w:rPr>
                <w:rFonts w:asciiTheme="minorHAnsi" w:hAnsiTheme="minorHAnsi"/>
                <w:b/>
                <w:bCs/>
                <w:sz w:val="22"/>
                <w:szCs w:val="22"/>
              </w:rPr>
              <w:t xml:space="preserve">see, required forms for members) </w:t>
            </w:r>
          </w:p>
        </w:tc>
      </w:tr>
      <w:tr w:rsidR="00147AB6" w:rsidRPr="008B3BA3" w14:paraId="1ADB50E2" w14:textId="77777777" w:rsidTr="00DA713B">
        <w:trPr>
          <w:gridAfter w:val="1"/>
          <w:wAfter w:w="72" w:type="dxa"/>
          <w:cantSplit/>
          <w:jc w:val="center"/>
        </w:trPr>
        <w:tc>
          <w:tcPr>
            <w:tcW w:w="10768" w:type="dxa"/>
            <w:gridSpan w:val="7"/>
            <w:tcBorders>
              <w:top w:val="single" w:sz="6" w:space="0" w:color="000000"/>
              <w:left w:val="double" w:sz="6" w:space="0" w:color="000000"/>
              <w:bottom w:val="nil"/>
              <w:right w:val="double" w:sz="6" w:space="0" w:color="000000"/>
            </w:tcBorders>
            <w:vAlign w:val="bottom"/>
          </w:tcPr>
          <w:p w14:paraId="227BFCB9" w14:textId="77777777" w:rsidR="00147AB6" w:rsidRPr="00041951" w:rsidRDefault="00147AB6" w:rsidP="00952A2F">
            <w:pPr>
              <w:autoSpaceDE w:val="0"/>
              <w:autoSpaceDN w:val="0"/>
              <w:adjustRightInd w:val="0"/>
              <w:rPr>
                <w:rFonts w:asciiTheme="minorHAnsi" w:hAnsiTheme="minorHAnsi"/>
                <w:b/>
                <w:bCs/>
                <w:sz w:val="22"/>
                <w:szCs w:val="22"/>
              </w:rPr>
            </w:pPr>
          </w:p>
          <w:p w14:paraId="099B0354" w14:textId="211E572B"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Address </w:t>
            </w:r>
            <w:r w:rsidRPr="00041951">
              <w:rPr>
                <w:rFonts w:asciiTheme="minorHAnsi" w:hAnsiTheme="minorHAnsi"/>
                <w:bCs/>
                <w:sz w:val="22"/>
                <w:szCs w:val="22"/>
              </w:rPr>
              <w:fldChar w:fldCharType="begin">
                <w:ffData>
                  <w:name w:val="AppAddress"/>
                  <w:enabled/>
                  <w:calcOnExit w:val="0"/>
                  <w:textInput/>
                </w:ffData>
              </w:fldChar>
            </w:r>
            <w:bookmarkStart w:id="56" w:name="AppAddress"/>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6"/>
          </w:p>
        </w:tc>
      </w:tr>
      <w:tr w:rsidR="00952A2F" w:rsidRPr="008B3BA3" w14:paraId="72711744" w14:textId="77777777" w:rsidTr="00DA713B">
        <w:trPr>
          <w:gridAfter w:val="1"/>
          <w:wAfter w:w="72" w:type="dxa"/>
          <w:cantSplit/>
          <w:jc w:val="center"/>
        </w:trPr>
        <w:tc>
          <w:tcPr>
            <w:tcW w:w="4531" w:type="dxa"/>
            <w:gridSpan w:val="2"/>
            <w:tcBorders>
              <w:top w:val="single" w:sz="6" w:space="0" w:color="000000"/>
              <w:left w:val="double" w:sz="6" w:space="0" w:color="000000"/>
              <w:bottom w:val="nil"/>
              <w:right w:val="single" w:sz="8" w:space="0" w:color="auto"/>
            </w:tcBorders>
            <w:vAlign w:val="bottom"/>
          </w:tcPr>
          <w:p w14:paraId="6ABABDC0" w14:textId="77777777" w:rsidR="00952A2F" w:rsidRPr="00041951" w:rsidRDefault="00952A2F" w:rsidP="00952A2F">
            <w:pPr>
              <w:autoSpaceDE w:val="0"/>
              <w:autoSpaceDN w:val="0"/>
              <w:adjustRightInd w:val="0"/>
              <w:rPr>
                <w:rFonts w:asciiTheme="minorHAnsi" w:hAnsiTheme="minorHAnsi"/>
                <w:b/>
                <w:bCs/>
                <w:sz w:val="22"/>
                <w:szCs w:val="22"/>
              </w:rPr>
            </w:pPr>
          </w:p>
          <w:p w14:paraId="190E4BD0" w14:textId="7A2B7F61" w:rsidR="00952A2F" w:rsidRPr="00041951" w:rsidRDefault="00952A2F"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City</w:t>
            </w:r>
            <w:r w:rsidRPr="00041951">
              <w:rPr>
                <w:rFonts w:asciiTheme="minorHAnsi" w:hAnsiTheme="minorHAnsi"/>
                <w:b/>
                <w:bCs/>
                <w:sz w:val="22"/>
                <w:szCs w:val="22"/>
              </w:rPr>
              <w:tab/>
            </w:r>
            <w:r w:rsidRPr="00041951">
              <w:rPr>
                <w:rFonts w:asciiTheme="minorHAnsi" w:hAnsiTheme="minorHAnsi"/>
                <w:bCs/>
                <w:sz w:val="22"/>
                <w:szCs w:val="22"/>
              </w:rPr>
              <w:fldChar w:fldCharType="begin">
                <w:ffData>
                  <w:name w:val="AppCity"/>
                  <w:enabled/>
                  <w:calcOnExit w:val="0"/>
                  <w:textInput/>
                </w:ffData>
              </w:fldChar>
            </w:r>
            <w:bookmarkStart w:id="57" w:name="AppCity"/>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57"/>
          </w:p>
        </w:tc>
        <w:tc>
          <w:tcPr>
            <w:tcW w:w="3960" w:type="dxa"/>
            <w:gridSpan w:val="4"/>
            <w:tcBorders>
              <w:top w:val="single" w:sz="6" w:space="0" w:color="000000"/>
              <w:left w:val="single" w:sz="8" w:space="0" w:color="auto"/>
              <w:bottom w:val="nil"/>
              <w:right w:val="single" w:sz="8" w:space="0" w:color="auto"/>
            </w:tcBorders>
            <w:vAlign w:val="bottom"/>
          </w:tcPr>
          <w:p w14:paraId="547F34F7" w14:textId="523C6779" w:rsidR="00952A2F" w:rsidRPr="00041951" w:rsidRDefault="00952A2F" w:rsidP="00D51B91">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County</w:t>
            </w:r>
            <w:r w:rsidRPr="00041951">
              <w:rPr>
                <w:rFonts w:asciiTheme="minorHAnsi" w:hAnsiTheme="minorHAnsi"/>
                <w:bCs/>
                <w:sz w:val="22"/>
                <w:szCs w:val="22"/>
              </w:rPr>
              <w:fldChar w:fldCharType="begin">
                <w:ffData>
                  <w:name w:val="AppCounty"/>
                  <w:enabled/>
                  <w:calcOnExit w:val="0"/>
                  <w:textInput/>
                </w:ffData>
              </w:fldChar>
            </w:r>
            <w:bookmarkStart w:id="58" w:name="AppCounty"/>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Start w:id="59" w:name="AppZip"/>
            <w:bookmarkEnd w:id="58"/>
            <w:r w:rsidRPr="00041951">
              <w:rPr>
                <w:rFonts w:asciiTheme="minorHAnsi" w:hAnsiTheme="minorHAnsi"/>
                <w:b/>
                <w:bCs/>
                <w:sz w:val="22"/>
                <w:szCs w:val="22"/>
              </w:rPr>
              <w:t xml:space="preserve"> </w:t>
            </w:r>
          </w:p>
        </w:tc>
        <w:bookmarkEnd w:id="59"/>
        <w:tc>
          <w:tcPr>
            <w:tcW w:w="2277" w:type="dxa"/>
            <w:tcBorders>
              <w:top w:val="single" w:sz="6" w:space="0" w:color="000000"/>
              <w:left w:val="single" w:sz="8" w:space="0" w:color="auto"/>
              <w:bottom w:val="nil"/>
              <w:right w:val="single" w:sz="8" w:space="0" w:color="auto"/>
            </w:tcBorders>
            <w:vAlign w:val="bottom"/>
          </w:tcPr>
          <w:p w14:paraId="2F1FCFBB" w14:textId="1414B008" w:rsidR="00952A2F" w:rsidRPr="00041951" w:rsidRDefault="00952A2F"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Zip Code</w:t>
            </w:r>
            <w:r w:rsidRPr="00041951">
              <w:rPr>
                <w:rFonts w:asciiTheme="minorHAnsi" w:hAnsiTheme="minorHAnsi"/>
                <w:bCs/>
                <w:sz w:val="22"/>
                <w:szCs w:val="22"/>
              </w:rPr>
              <w:fldChar w:fldCharType="begin">
                <w:ffData>
                  <w:name w:val="AppZip"/>
                  <w:enabled/>
                  <w:calcOnExit w:val="0"/>
                  <w:textInput/>
                </w:ffData>
              </w:fldChar>
            </w:r>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p>
        </w:tc>
      </w:tr>
      <w:tr w:rsidR="00147AB6" w:rsidRPr="008B3BA3" w14:paraId="43347A23" w14:textId="77777777" w:rsidTr="00DA713B">
        <w:trPr>
          <w:gridAfter w:val="1"/>
          <w:wAfter w:w="72" w:type="dxa"/>
          <w:cantSplit/>
          <w:jc w:val="center"/>
        </w:trPr>
        <w:tc>
          <w:tcPr>
            <w:tcW w:w="5536" w:type="dxa"/>
            <w:gridSpan w:val="4"/>
            <w:tcBorders>
              <w:top w:val="single" w:sz="6" w:space="0" w:color="000000"/>
              <w:left w:val="double" w:sz="6" w:space="0" w:color="000000"/>
              <w:bottom w:val="nil"/>
              <w:right w:val="single" w:sz="6" w:space="0" w:color="000000"/>
            </w:tcBorders>
            <w:vAlign w:val="bottom"/>
          </w:tcPr>
          <w:p w14:paraId="77967FD7" w14:textId="77777777" w:rsidR="00147AB6" w:rsidRPr="00041951" w:rsidRDefault="00147AB6" w:rsidP="00952A2F">
            <w:pPr>
              <w:autoSpaceDE w:val="0"/>
              <w:autoSpaceDN w:val="0"/>
              <w:adjustRightInd w:val="0"/>
              <w:rPr>
                <w:rFonts w:asciiTheme="minorHAnsi" w:hAnsiTheme="minorHAnsi"/>
                <w:b/>
                <w:bCs/>
                <w:sz w:val="22"/>
                <w:szCs w:val="22"/>
              </w:rPr>
            </w:pPr>
          </w:p>
          <w:p w14:paraId="63B349EC" w14:textId="27F3C784"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Contact Person </w:t>
            </w:r>
            <w:r w:rsidRPr="00041951">
              <w:rPr>
                <w:rFonts w:asciiTheme="minorHAnsi" w:hAnsiTheme="minorHAnsi"/>
                <w:bCs/>
                <w:sz w:val="22"/>
                <w:szCs w:val="22"/>
              </w:rPr>
              <w:fldChar w:fldCharType="begin">
                <w:ffData>
                  <w:name w:val="AppContact"/>
                  <w:enabled/>
                  <w:calcOnExit w:val="0"/>
                  <w:textInput/>
                </w:ffData>
              </w:fldChar>
            </w:r>
            <w:bookmarkStart w:id="60" w:name="AppContact"/>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60"/>
          </w:p>
        </w:tc>
        <w:tc>
          <w:tcPr>
            <w:tcW w:w="5232" w:type="dxa"/>
            <w:gridSpan w:val="3"/>
            <w:tcBorders>
              <w:top w:val="single" w:sz="6" w:space="0" w:color="000000"/>
              <w:left w:val="single" w:sz="6" w:space="0" w:color="000000"/>
              <w:bottom w:val="nil"/>
              <w:right w:val="single" w:sz="8" w:space="0" w:color="auto"/>
            </w:tcBorders>
            <w:vAlign w:val="bottom"/>
          </w:tcPr>
          <w:p w14:paraId="7027D572" w14:textId="266E6DFC"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Telephone </w:t>
            </w:r>
            <w:r w:rsidRPr="00041951">
              <w:rPr>
                <w:rFonts w:asciiTheme="minorHAnsi" w:hAnsiTheme="minorHAnsi"/>
                <w:bCs/>
                <w:sz w:val="22"/>
                <w:szCs w:val="22"/>
              </w:rPr>
              <w:fldChar w:fldCharType="begin">
                <w:ffData>
                  <w:name w:val="AppPhone"/>
                  <w:enabled/>
                  <w:calcOnExit w:val="0"/>
                  <w:textInput/>
                </w:ffData>
              </w:fldChar>
            </w:r>
            <w:bookmarkStart w:id="61" w:name="AppPhone"/>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61"/>
          </w:p>
        </w:tc>
      </w:tr>
      <w:tr w:rsidR="00147AB6" w:rsidRPr="008B3BA3" w14:paraId="4AC2E270" w14:textId="77777777" w:rsidTr="00DA713B">
        <w:trPr>
          <w:gridAfter w:val="1"/>
          <w:wAfter w:w="72" w:type="dxa"/>
          <w:cantSplit/>
          <w:jc w:val="center"/>
        </w:trPr>
        <w:tc>
          <w:tcPr>
            <w:tcW w:w="5536" w:type="dxa"/>
            <w:gridSpan w:val="4"/>
            <w:tcBorders>
              <w:top w:val="single" w:sz="6" w:space="0" w:color="000000"/>
              <w:left w:val="double" w:sz="6" w:space="0" w:color="000000"/>
              <w:bottom w:val="double" w:sz="6" w:space="0" w:color="000000"/>
              <w:right w:val="single" w:sz="6" w:space="0" w:color="000000"/>
            </w:tcBorders>
            <w:vAlign w:val="bottom"/>
          </w:tcPr>
          <w:p w14:paraId="4F3E7724" w14:textId="77777777" w:rsidR="00147AB6" w:rsidRPr="00041951" w:rsidRDefault="00147AB6" w:rsidP="00952A2F">
            <w:pPr>
              <w:autoSpaceDE w:val="0"/>
              <w:autoSpaceDN w:val="0"/>
              <w:adjustRightInd w:val="0"/>
              <w:rPr>
                <w:rFonts w:asciiTheme="minorHAnsi" w:hAnsiTheme="minorHAnsi"/>
                <w:b/>
                <w:bCs/>
                <w:sz w:val="22"/>
                <w:szCs w:val="22"/>
              </w:rPr>
            </w:pPr>
          </w:p>
          <w:p w14:paraId="2A6D8588" w14:textId="0C9FE867"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E-Mail </w:t>
            </w:r>
            <w:r w:rsidRPr="00041951">
              <w:rPr>
                <w:rFonts w:asciiTheme="minorHAnsi" w:hAnsiTheme="minorHAnsi"/>
                <w:bCs/>
                <w:sz w:val="22"/>
                <w:szCs w:val="22"/>
              </w:rPr>
              <w:fldChar w:fldCharType="begin">
                <w:ffData>
                  <w:name w:val="AppEmail"/>
                  <w:enabled/>
                  <w:calcOnExit w:val="0"/>
                  <w:textInput/>
                </w:ffData>
              </w:fldChar>
            </w:r>
            <w:bookmarkStart w:id="62" w:name="AppEmail"/>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62"/>
          </w:p>
        </w:tc>
        <w:tc>
          <w:tcPr>
            <w:tcW w:w="5232" w:type="dxa"/>
            <w:gridSpan w:val="3"/>
            <w:tcBorders>
              <w:top w:val="single" w:sz="6" w:space="0" w:color="000000"/>
              <w:left w:val="single" w:sz="6" w:space="0" w:color="000000"/>
              <w:bottom w:val="double" w:sz="6" w:space="0" w:color="000000"/>
              <w:right w:val="double" w:sz="6" w:space="0" w:color="000000"/>
            </w:tcBorders>
            <w:vAlign w:val="bottom"/>
          </w:tcPr>
          <w:p w14:paraId="46A889FF" w14:textId="078E14A1" w:rsidR="00147AB6" w:rsidRPr="00041951" w:rsidRDefault="00147AB6" w:rsidP="00E17AFA">
            <w:pPr>
              <w:autoSpaceDE w:val="0"/>
              <w:autoSpaceDN w:val="0"/>
              <w:adjustRightInd w:val="0"/>
              <w:rPr>
                <w:rFonts w:asciiTheme="minorHAnsi" w:hAnsiTheme="minorHAnsi"/>
                <w:b/>
                <w:bCs/>
                <w:sz w:val="22"/>
                <w:szCs w:val="22"/>
              </w:rPr>
            </w:pPr>
            <w:r w:rsidRPr="00041951">
              <w:rPr>
                <w:rFonts w:asciiTheme="minorHAnsi" w:hAnsiTheme="minorHAnsi"/>
                <w:b/>
                <w:bCs/>
                <w:sz w:val="22"/>
                <w:szCs w:val="22"/>
              </w:rPr>
              <w:t xml:space="preserve">FAX </w:t>
            </w:r>
            <w:r w:rsidRPr="00041951">
              <w:rPr>
                <w:rFonts w:asciiTheme="minorHAnsi" w:hAnsiTheme="minorHAnsi"/>
                <w:bCs/>
                <w:sz w:val="22"/>
                <w:szCs w:val="22"/>
              </w:rPr>
              <w:fldChar w:fldCharType="begin">
                <w:ffData>
                  <w:name w:val="AppFax"/>
                  <w:enabled/>
                  <w:calcOnExit w:val="0"/>
                  <w:textInput/>
                </w:ffData>
              </w:fldChar>
            </w:r>
            <w:bookmarkStart w:id="63" w:name="AppFax"/>
            <w:r w:rsidRPr="00041951">
              <w:rPr>
                <w:rFonts w:asciiTheme="minorHAnsi" w:hAnsiTheme="minorHAnsi"/>
                <w:bCs/>
                <w:sz w:val="22"/>
                <w:szCs w:val="22"/>
              </w:rPr>
              <w:instrText xml:space="preserve"> FORMTEXT </w:instrText>
            </w:r>
            <w:r w:rsidRPr="00041951">
              <w:rPr>
                <w:rFonts w:asciiTheme="minorHAnsi" w:hAnsiTheme="minorHAnsi"/>
                <w:bCs/>
                <w:sz w:val="22"/>
                <w:szCs w:val="22"/>
              </w:rPr>
            </w:r>
            <w:r w:rsidRPr="00041951">
              <w:rPr>
                <w:rFonts w:asciiTheme="minorHAnsi" w:hAnsiTheme="minorHAnsi"/>
                <w:bCs/>
                <w:sz w:val="22"/>
                <w:szCs w:val="22"/>
              </w:rPr>
              <w:fldChar w:fldCharType="separate"/>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00A23705">
              <w:rPr>
                <w:rFonts w:asciiTheme="minorHAnsi" w:hAnsiTheme="minorHAnsi"/>
                <w:bCs/>
                <w:noProof/>
                <w:sz w:val="22"/>
                <w:szCs w:val="22"/>
              </w:rPr>
              <w:t> </w:t>
            </w:r>
            <w:r w:rsidRPr="00041951">
              <w:rPr>
                <w:rFonts w:asciiTheme="minorHAnsi" w:hAnsiTheme="minorHAnsi"/>
                <w:bCs/>
                <w:sz w:val="22"/>
                <w:szCs w:val="22"/>
              </w:rPr>
              <w:fldChar w:fldCharType="end"/>
            </w:r>
            <w:bookmarkEnd w:id="63"/>
          </w:p>
        </w:tc>
      </w:tr>
      <w:tr w:rsidR="00147AB6" w:rsidRPr="008B3BA3" w14:paraId="643A3822" w14:textId="77777777" w:rsidTr="00DA713B">
        <w:trPr>
          <w:gridBefore w:val="1"/>
          <w:wBefore w:w="40" w:type="dxa"/>
          <w:trHeight w:val="3204"/>
          <w:jc w:val="center"/>
        </w:trPr>
        <w:tc>
          <w:tcPr>
            <w:tcW w:w="10800"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175C49F" w14:textId="77777777" w:rsidR="00DA713B" w:rsidRPr="00041951" w:rsidRDefault="00DA713B" w:rsidP="00952A2F">
            <w:pPr>
              <w:rPr>
                <w:rFonts w:asciiTheme="minorHAnsi" w:hAnsiTheme="minorHAnsi"/>
                <w:sz w:val="22"/>
                <w:szCs w:val="22"/>
              </w:rPr>
            </w:pPr>
          </w:p>
          <w:p w14:paraId="0E04CAC0" w14:textId="77777777" w:rsidR="0001527A" w:rsidRPr="00041951" w:rsidRDefault="00147AB6" w:rsidP="00952A2F">
            <w:pPr>
              <w:rPr>
                <w:rFonts w:asciiTheme="minorHAnsi" w:hAnsiTheme="minorHAnsi"/>
                <w:sz w:val="22"/>
                <w:szCs w:val="22"/>
              </w:rPr>
            </w:pPr>
            <w:r w:rsidRPr="00041951">
              <w:rPr>
                <w:rFonts w:asciiTheme="minorHAnsi" w:hAnsiTheme="minorHAnsi"/>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68E2EA0F" w14:textId="77777777" w:rsidR="00147AB6" w:rsidRPr="00041951" w:rsidRDefault="00147AB6" w:rsidP="00952A2F">
            <w:pPr>
              <w:rPr>
                <w:rFonts w:asciiTheme="minorHAnsi" w:hAnsiTheme="minorHAnsi"/>
                <w:sz w:val="22"/>
                <w:szCs w:val="22"/>
              </w:rPr>
            </w:pPr>
          </w:p>
        </w:tc>
      </w:tr>
      <w:tr w:rsidR="00147AB6" w:rsidRPr="008B3BA3" w14:paraId="4AE3412D" w14:textId="77777777" w:rsidTr="00DA713B">
        <w:trPr>
          <w:gridBefore w:val="1"/>
          <w:wBefore w:w="40" w:type="dxa"/>
          <w:trHeight w:val="975"/>
          <w:jc w:val="center"/>
        </w:trPr>
        <w:tc>
          <w:tcPr>
            <w:tcW w:w="10800"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tcPr>
          <w:p w14:paraId="288865C4" w14:textId="77777777" w:rsidR="00147AB6" w:rsidRPr="00041951" w:rsidRDefault="00045F4D" w:rsidP="00952A2F">
            <w:pPr>
              <w:rPr>
                <w:rFonts w:asciiTheme="minorHAnsi" w:hAnsiTheme="minorHAnsi"/>
                <w:sz w:val="22"/>
                <w:szCs w:val="22"/>
              </w:rPr>
            </w:pPr>
            <w:r w:rsidRPr="00041951">
              <w:rPr>
                <w:rFonts w:asciiTheme="minorHAnsi" w:hAnsiTheme="minorHAnsi"/>
                <w:noProof/>
                <w:sz w:val="22"/>
                <w:szCs w:val="22"/>
              </w:rPr>
              <mc:AlternateContent>
                <mc:Choice Requires="wps">
                  <w:drawing>
                    <wp:anchor distT="0" distB="0" distL="114300" distR="114300" simplePos="0" relativeHeight="251638784" behindDoc="0" locked="0" layoutInCell="1" allowOverlap="1" wp14:anchorId="6BC9CC6C" wp14:editId="2E7F624C">
                      <wp:simplePos x="0" y="0"/>
                      <wp:positionH relativeFrom="column">
                        <wp:posOffset>-484505</wp:posOffset>
                      </wp:positionH>
                      <wp:positionV relativeFrom="paragraph">
                        <wp:posOffset>113665</wp:posOffset>
                      </wp:positionV>
                      <wp:extent cx="830580" cy="243840"/>
                      <wp:effectExtent l="19050" t="38100" r="45720" b="60960"/>
                      <wp:wrapNone/>
                      <wp:docPr id="12" name="AutoShap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123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2" o:spid="_x0000_s1026" type="#_x0000_t13" alt="&quot;&quot;" style="position:absolute;margin-left:-38.15pt;margin-top:8.95pt;width:65.4pt;height:1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" fillcolor="#c0504d" strokecolor="#f2f2f2" strokeweight="3pt">
                      <v:shadow on="t" color="#622423" opacity=".5" offset="1pt"/>
                    </v:shape>
                  </w:pict>
                </mc:Fallback>
              </mc:AlternateContent>
            </w:r>
            <w:r w:rsidR="00147AB6" w:rsidRPr="00041951">
              <w:rPr>
                <w:rFonts w:asciiTheme="minorHAnsi" w:hAnsiTheme="minorHAnsi"/>
                <w:sz w:val="22"/>
                <w:szCs w:val="22"/>
              </w:rPr>
              <w:t>Superintendent/District Superintendent’s signature (</w:t>
            </w:r>
            <w:r w:rsidR="00147AB6" w:rsidRPr="00041951">
              <w:rPr>
                <w:rFonts w:asciiTheme="minorHAnsi" w:hAnsiTheme="minorHAnsi"/>
                <w:b/>
                <w:bCs/>
                <w:sz w:val="22"/>
                <w:szCs w:val="22"/>
              </w:rPr>
              <w:t>in blue ink</w:t>
            </w:r>
            <w:r w:rsidR="00147AB6" w:rsidRPr="00041951">
              <w:rPr>
                <w:rFonts w:asciiTheme="minorHAnsi" w:hAnsiTheme="minorHAnsi"/>
                <w:sz w:val="22"/>
                <w:szCs w:val="22"/>
              </w:rPr>
              <w:t>)</w:t>
            </w:r>
          </w:p>
          <w:p w14:paraId="13B4DBE2" w14:textId="77777777" w:rsidR="00147AB6" w:rsidRPr="00041951" w:rsidRDefault="00147AB6" w:rsidP="00952A2F">
            <w:pPr>
              <w:rPr>
                <w:rFonts w:asciiTheme="minorHAnsi" w:hAnsiTheme="minorHAnsi"/>
                <w:sz w:val="22"/>
                <w:szCs w:val="22"/>
              </w:rPr>
            </w:pPr>
          </w:p>
          <w:p w14:paraId="1C64321D" w14:textId="77777777" w:rsidR="00147AB6" w:rsidRPr="00041951" w:rsidRDefault="00147AB6" w:rsidP="00952A2F">
            <w:pPr>
              <w:rPr>
                <w:rFonts w:asciiTheme="minorHAnsi" w:hAnsiTheme="minorHAnsi"/>
                <w:sz w:val="22"/>
                <w:szCs w:val="22"/>
              </w:rPr>
            </w:pPr>
            <w:r w:rsidRPr="00041951">
              <w:rPr>
                <w:rFonts w:asciiTheme="minorHAnsi" w:hAnsiTheme="minorHAnsi"/>
                <w:sz w:val="22"/>
                <w:szCs w:val="22"/>
              </w:rPr>
              <w:t> </w:t>
            </w:r>
          </w:p>
        </w:tc>
      </w:tr>
      <w:tr w:rsidR="00147AB6" w:rsidRPr="008B3BA3" w14:paraId="140BF635" w14:textId="77777777" w:rsidTr="00DA713B">
        <w:trPr>
          <w:gridBefore w:val="1"/>
          <w:wBefore w:w="40" w:type="dxa"/>
          <w:trHeight w:val="849"/>
          <w:jc w:val="center"/>
        </w:trPr>
        <w:tc>
          <w:tcPr>
            <w:tcW w:w="6480"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tcPr>
          <w:p w14:paraId="0B482F7F" w14:textId="77777777" w:rsidR="00147AB6" w:rsidRPr="00041951" w:rsidRDefault="00147AB6" w:rsidP="00952A2F">
            <w:pPr>
              <w:rPr>
                <w:rFonts w:asciiTheme="minorHAnsi" w:hAnsiTheme="minorHAnsi"/>
                <w:sz w:val="22"/>
                <w:szCs w:val="22"/>
              </w:rPr>
            </w:pPr>
            <w:r w:rsidRPr="00041951">
              <w:rPr>
                <w:rFonts w:asciiTheme="minorHAnsi" w:hAnsiTheme="minorHAnsi"/>
                <w:sz w:val="22"/>
                <w:szCs w:val="22"/>
              </w:rPr>
              <w:t>Printed name:      </w:t>
            </w:r>
          </w:p>
          <w:p w14:paraId="6B52CDF0" w14:textId="22DCBE30" w:rsidR="00147AB6" w:rsidRPr="00041951" w:rsidRDefault="00147AB6" w:rsidP="00D51B91">
            <w:pPr>
              <w:rPr>
                <w:rFonts w:asciiTheme="minorHAnsi" w:hAnsiTheme="minorHAnsi"/>
                <w:sz w:val="22"/>
                <w:szCs w:val="22"/>
              </w:rPr>
            </w:pPr>
            <w:r w:rsidRPr="00041951">
              <w:rPr>
                <w:rFonts w:asciiTheme="minorHAnsi" w:hAnsiTheme="minorHAnsi"/>
                <w:sz w:val="22"/>
                <w:szCs w:val="22"/>
              </w:rPr>
              <w:fldChar w:fldCharType="begin">
                <w:ffData>
                  <w:name w:val="Text148"/>
                  <w:enabled/>
                  <w:calcOnExit w:val="0"/>
                  <w:textInput/>
                </w:ffData>
              </w:fldChar>
            </w:r>
            <w:bookmarkStart w:id="64" w:name="Text148"/>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00D51B91" w:rsidRPr="00041951">
              <w:rPr>
                <w:rFonts w:asciiTheme="minorHAnsi" w:hAnsiTheme="minorHAnsi"/>
                <w:noProof/>
                <w:sz w:val="22"/>
                <w:szCs w:val="22"/>
              </w:rPr>
              <w:t> </w:t>
            </w:r>
            <w:r w:rsidRPr="00041951">
              <w:rPr>
                <w:rFonts w:asciiTheme="minorHAnsi" w:hAnsiTheme="minorHAnsi"/>
                <w:sz w:val="22"/>
                <w:szCs w:val="22"/>
              </w:rPr>
              <w:fldChar w:fldCharType="end"/>
            </w:r>
            <w:bookmarkEnd w:id="64"/>
          </w:p>
        </w:tc>
        <w:tc>
          <w:tcPr>
            <w:tcW w:w="4320" w:type="dxa"/>
            <w:gridSpan w:val="3"/>
            <w:tcBorders>
              <w:top w:val="nil"/>
              <w:left w:val="nil"/>
              <w:bottom w:val="single" w:sz="6" w:space="0" w:color="auto"/>
              <w:right w:val="single" w:sz="6" w:space="0" w:color="auto"/>
            </w:tcBorders>
            <w:tcMar>
              <w:top w:w="0" w:type="dxa"/>
              <w:left w:w="108" w:type="dxa"/>
              <w:bottom w:w="0" w:type="dxa"/>
              <w:right w:w="108" w:type="dxa"/>
            </w:tcMar>
          </w:tcPr>
          <w:p w14:paraId="62B34FDF" w14:textId="77777777" w:rsidR="00147AB6" w:rsidRPr="00041951" w:rsidRDefault="00147AB6" w:rsidP="00DA713B">
            <w:pPr>
              <w:rPr>
                <w:rFonts w:asciiTheme="minorHAnsi" w:hAnsiTheme="minorHAnsi"/>
                <w:sz w:val="22"/>
                <w:szCs w:val="22"/>
              </w:rPr>
            </w:pPr>
            <w:r w:rsidRPr="00041951">
              <w:rPr>
                <w:rFonts w:asciiTheme="minorHAnsi" w:hAnsiTheme="minorHAnsi"/>
                <w:sz w:val="22"/>
                <w:szCs w:val="22"/>
              </w:rPr>
              <w:t>Date:     </w:t>
            </w:r>
            <w:r w:rsidR="00DA713B" w:rsidRPr="00041951">
              <w:rPr>
                <w:rFonts w:asciiTheme="minorHAnsi" w:hAnsiTheme="minorHAnsi"/>
                <w:b/>
                <w:bCs/>
                <w:sz w:val="22"/>
                <w:szCs w:val="22"/>
              </w:rPr>
              <w:fldChar w:fldCharType="begin">
                <w:ffData>
                  <w:name w:val=""/>
                  <w:enabled/>
                  <w:calcOnExit w:val="0"/>
                  <w:textInput/>
                </w:ffData>
              </w:fldChar>
            </w:r>
            <w:r w:rsidR="00DA713B" w:rsidRPr="00041951">
              <w:rPr>
                <w:rFonts w:asciiTheme="minorHAnsi" w:hAnsiTheme="minorHAnsi"/>
                <w:b/>
                <w:bCs/>
                <w:sz w:val="22"/>
                <w:szCs w:val="22"/>
              </w:rPr>
              <w:instrText xml:space="preserve"> FORMTEXT </w:instrText>
            </w:r>
            <w:r w:rsidR="00DA713B" w:rsidRPr="00041951">
              <w:rPr>
                <w:rFonts w:asciiTheme="minorHAnsi" w:hAnsiTheme="minorHAnsi"/>
                <w:b/>
                <w:bCs/>
                <w:sz w:val="22"/>
                <w:szCs w:val="22"/>
              </w:rPr>
            </w:r>
            <w:r w:rsidR="00DA713B" w:rsidRPr="00041951">
              <w:rPr>
                <w:rFonts w:asciiTheme="minorHAnsi" w:hAnsiTheme="minorHAnsi"/>
                <w:b/>
                <w:bCs/>
                <w:sz w:val="22"/>
                <w:szCs w:val="22"/>
              </w:rPr>
              <w:fldChar w:fldCharType="separate"/>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noProof/>
                <w:sz w:val="22"/>
                <w:szCs w:val="22"/>
              </w:rPr>
              <w:t> </w:t>
            </w:r>
            <w:r w:rsidR="00DA713B" w:rsidRPr="00041951">
              <w:rPr>
                <w:rFonts w:asciiTheme="minorHAnsi" w:hAnsiTheme="minorHAnsi"/>
                <w:b/>
                <w:bCs/>
                <w:sz w:val="22"/>
                <w:szCs w:val="22"/>
              </w:rPr>
              <w:fldChar w:fldCharType="end"/>
            </w:r>
            <w:r w:rsidRPr="00041951">
              <w:rPr>
                <w:rFonts w:asciiTheme="minorHAnsi" w:hAnsiTheme="minorHAnsi"/>
                <w:sz w:val="22"/>
                <w:szCs w:val="22"/>
              </w:rPr>
              <w:t> </w:t>
            </w:r>
          </w:p>
        </w:tc>
      </w:tr>
    </w:tbl>
    <w:p w14:paraId="75B36F00" w14:textId="72099046" w:rsidR="009D43DE" w:rsidRPr="008B3BA3" w:rsidRDefault="009D43DE">
      <w:pPr>
        <w:rPr>
          <w:rFonts w:ascii="Calibri" w:hAnsi="Calibri"/>
        </w:rPr>
      </w:pPr>
      <w:r w:rsidRPr="008B3BA3">
        <w:rPr>
          <w:rFonts w:ascii="Calibri" w:hAnsi="Calibri"/>
        </w:rPr>
        <w:br w:type="page"/>
      </w:r>
    </w:p>
    <w:p w14:paraId="29F0FAB7" w14:textId="20DC4959" w:rsidR="00A0540D" w:rsidRPr="00041951" w:rsidRDefault="00053123" w:rsidP="00053123">
      <w:pPr>
        <w:pStyle w:val="Heading2"/>
        <w:tabs>
          <w:tab w:val="left" w:pos="705"/>
          <w:tab w:val="center" w:pos="5400"/>
        </w:tabs>
        <w:jc w:val="left"/>
        <w:rPr>
          <w:rFonts w:asciiTheme="minorHAnsi" w:hAnsiTheme="minorHAnsi" w:cs="Times New Roman"/>
          <w:color w:val="auto"/>
          <w:szCs w:val="22"/>
        </w:rPr>
      </w:pPr>
      <w:bookmarkStart w:id="65" w:name="_Toc193080640"/>
      <w:bookmarkStart w:id="66" w:name="_Toc193181439"/>
      <w:bookmarkStart w:id="67" w:name="_Toc353802776"/>
      <w:bookmarkStart w:id="68" w:name="_Toc193080644"/>
      <w:bookmarkStart w:id="69" w:name="_Toc193181443"/>
      <w:r>
        <w:rPr>
          <w:rFonts w:asciiTheme="minorHAnsi" w:hAnsiTheme="minorHAnsi" w:cs="Times New Roman"/>
          <w:color w:val="auto"/>
          <w:szCs w:val="22"/>
        </w:rPr>
        <w:lastRenderedPageBreak/>
        <w:tab/>
      </w:r>
      <w:r>
        <w:rPr>
          <w:rFonts w:asciiTheme="minorHAnsi" w:hAnsiTheme="minorHAnsi" w:cs="Times New Roman"/>
          <w:color w:val="auto"/>
          <w:szCs w:val="22"/>
        </w:rPr>
        <w:tab/>
      </w:r>
      <w:bookmarkStart w:id="70" w:name="_Toc10721419"/>
      <w:r w:rsidR="00280232">
        <w:rPr>
          <w:rFonts w:asciiTheme="minorHAnsi" w:hAnsiTheme="minorHAnsi" w:cs="Times New Roman"/>
          <w:color w:val="auto"/>
          <w:szCs w:val="22"/>
        </w:rPr>
        <w:t xml:space="preserve">2.2: </w:t>
      </w:r>
      <w:r w:rsidR="00A0540D" w:rsidRPr="00041951">
        <w:rPr>
          <w:rFonts w:asciiTheme="minorHAnsi" w:hAnsiTheme="minorHAnsi" w:cs="Times New Roman"/>
          <w:color w:val="auto"/>
          <w:szCs w:val="22"/>
        </w:rPr>
        <w:t xml:space="preserve"> Consortium Participation: Consortium Fiscal Agent’s Signature Required</w:t>
      </w:r>
      <w:bookmarkEnd w:id="70"/>
      <w:r w:rsidR="00A0540D" w:rsidRPr="00041951">
        <w:rPr>
          <w:rFonts w:asciiTheme="minorHAnsi" w:hAnsiTheme="minorHAnsi" w:cs="Times New Roman"/>
          <w:color w:val="auto"/>
          <w:szCs w:val="22"/>
        </w:rPr>
        <w:t xml:space="preserve"> </w:t>
      </w:r>
    </w:p>
    <w:p w14:paraId="1CCEFF72" w14:textId="77777777" w:rsidR="008F7059" w:rsidRPr="00041951" w:rsidRDefault="008F7059" w:rsidP="008F7059">
      <w:pPr>
        <w:pStyle w:val="NormalWeb"/>
        <w:spacing w:before="0" w:beforeAutospacing="0" w:after="120" w:afterAutospacing="0"/>
        <w:rPr>
          <w:rFonts w:asciiTheme="minorHAnsi" w:hAnsiTheme="minorHAnsi"/>
          <w:spacing w:val="-3"/>
          <w:szCs w:val="22"/>
          <w:u w:val="single"/>
        </w:rPr>
      </w:pPr>
      <w:r w:rsidRPr="00041951">
        <w:rPr>
          <w:rFonts w:asciiTheme="minorHAnsi" w:hAnsiTheme="minorHAnsi"/>
          <w:spacing w:val="-3"/>
          <w:szCs w:val="22"/>
        </w:rPr>
        <w:t>Name of agency acting as fiscal agent:</w:t>
      </w:r>
      <w:r w:rsidRPr="00041951">
        <w:rPr>
          <w:rFonts w:asciiTheme="minorHAnsi" w:hAnsiTheme="minorHAnsi"/>
          <w:b/>
          <w:szCs w:val="22"/>
        </w:rPr>
        <w:t xml:space="preserve"> </w:t>
      </w:r>
      <w:r w:rsidRPr="00041951">
        <w:rPr>
          <w:rFonts w:asciiTheme="minorHAnsi" w:hAnsiTheme="minorHAnsi"/>
          <w:b/>
          <w:szCs w:val="22"/>
        </w:rPr>
        <w:fldChar w:fldCharType="begin">
          <w:ffData>
            <w:name w:val="Text121"/>
            <w:enabled/>
            <w:calcOnExit w:val="0"/>
            <w:textInput/>
          </w:ffData>
        </w:fldChar>
      </w:r>
      <w:r w:rsidRPr="00041951">
        <w:rPr>
          <w:rFonts w:asciiTheme="minorHAnsi" w:hAnsiTheme="minorHAnsi"/>
          <w:b/>
          <w:szCs w:val="22"/>
        </w:rPr>
        <w:instrText xml:space="preserve"> FORMTEXT </w:instrText>
      </w:r>
      <w:r w:rsidRPr="00041951">
        <w:rPr>
          <w:rFonts w:asciiTheme="minorHAnsi" w:hAnsiTheme="minorHAnsi"/>
          <w:b/>
          <w:szCs w:val="22"/>
        </w:rPr>
      </w:r>
      <w:r w:rsidRPr="00041951">
        <w:rPr>
          <w:rFonts w:asciiTheme="minorHAnsi" w:hAnsiTheme="minorHAnsi"/>
          <w:b/>
          <w:szCs w:val="22"/>
        </w:rPr>
        <w:fldChar w:fldCharType="separate"/>
      </w:r>
      <w:r w:rsidRPr="00041951">
        <w:rPr>
          <w:rFonts w:asciiTheme="minorHAnsi" w:hAnsiTheme="minorHAnsi"/>
          <w:b/>
          <w:noProof/>
          <w:szCs w:val="22"/>
        </w:rPr>
        <w:t> </w:t>
      </w:r>
      <w:r w:rsidRPr="00041951">
        <w:rPr>
          <w:rFonts w:asciiTheme="minorHAnsi" w:hAnsiTheme="minorHAnsi"/>
          <w:b/>
          <w:noProof/>
          <w:szCs w:val="22"/>
        </w:rPr>
        <w:t> </w:t>
      </w:r>
      <w:r w:rsidRPr="00041951">
        <w:rPr>
          <w:rFonts w:asciiTheme="minorHAnsi" w:hAnsiTheme="minorHAnsi"/>
          <w:b/>
          <w:noProof/>
          <w:szCs w:val="22"/>
        </w:rPr>
        <w:t> </w:t>
      </w:r>
      <w:r w:rsidRPr="00041951">
        <w:rPr>
          <w:rFonts w:asciiTheme="minorHAnsi" w:hAnsiTheme="minorHAnsi"/>
          <w:b/>
          <w:noProof/>
          <w:szCs w:val="22"/>
        </w:rPr>
        <w:t> </w:t>
      </w:r>
      <w:r w:rsidRPr="00041951">
        <w:rPr>
          <w:rFonts w:asciiTheme="minorHAnsi" w:hAnsiTheme="minorHAnsi"/>
          <w:b/>
          <w:noProof/>
          <w:szCs w:val="22"/>
        </w:rPr>
        <w:t> </w:t>
      </w:r>
      <w:r w:rsidRPr="00041951">
        <w:rPr>
          <w:rFonts w:asciiTheme="minorHAnsi" w:hAnsiTheme="minorHAnsi"/>
          <w:b/>
          <w:szCs w:val="22"/>
        </w:rPr>
        <w:fldChar w:fldCharType="end"/>
      </w:r>
    </w:p>
    <w:p w14:paraId="4C2A7E66" w14:textId="77777777" w:rsidR="00147AB6" w:rsidRPr="00041951" w:rsidRDefault="00147AB6" w:rsidP="008F7059">
      <w:pPr>
        <w:pStyle w:val="NormalWeb"/>
        <w:spacing w:before="0" w:beforeAutospacing="0" w:after="120" w:afterAutospacing="0"/>
        <w:rPr>
          <w:rFonts w:asciiTheme="minorHAnsi" w:hAnsiTheme="minorHAnsi"/>
          <w:spacing w:val="-3"/>
          <w:szCs w:val="22"/>
          <w:u w:val="single"/>
        </w:rPr>
      </w:pPr>
      <w:r w:rsidRPr="00041951">
        <w:rPr>
          <w:rFonts w:asciiTheme="minorHAnsi" w:hAnsiTheme="minorHAnsi"/>
          <w:spacing w:val="-3"/>
          <w:szCs w:val="22"/>
        </w:rPr>
        <w:t>The Superintendent of the consortium’s fiscal agent should complete this form.</w:t>
      </w:r>
    </w:p>
    <w:p w14:paraId="153FDB8F" w14:textId="77777777" w:rsidR="00147AB6" w:rsidRPr="00041951" w:rsidRDefault="00147AB6" w:rsidP="00147AB6">
      <w:pPr>
        <w:pStyle w:val="NormalWeb"/>
        <w:spacing w:before="0" w:beforeAutospacing="0" w:after="120" w:afterAutospacing="0"/>
        <w:rPr>
          <w:rFonts w:asciiTheme="minorHAnsi" w:hAnsiTheme="minorHAnsi"/>
          <w:i/>
          <w:spacing w:val="-3"/>
          <w:szCs w:val="22"/>
        </w:rPr>
      </w:pPr>
      <w:r w:rsidRPr="00041951">
        <w:rPr>
          <w:rFonts w:asciiTheme="minorHAnsi" w:hAnsiTheme="minorHAnsi"/>
          <w:spacing w:val="-3"/>
          <w:szCs w:val="22"/>
        </w:rPr>
        <w:t xml:space="preserve">List the names of the agencies that have agreed to </w:t>
      </w:r>
      <w:r w:rsidR="00255977" w:rsidRPr="00041951">
        <w:rPr>
          <w:rFonts w:asciiTheme="minorHAnsi" w:hAnsiTheme="minorHAnsi"/>
          <w:spacing w:val="-3"/>
          <w:szCs w:val="22"/>
        </w:rPr>
        <w:t>participate in the consortium.</w:t>
      </w:r>
      <w:r w:rsidR="00255977" w:rsidRPr="00041951">
        <w:rPr>
          <w:rFonts w:asciiTheme="minorHAnsi" w:hAnsiTheme="minorHAnsi"/>
          <w:spacing w:val="-3"/>
          <w:szCs w:val="22"/>
        </w:rPr>
        <w:br/>
      </w:r>
      <w:r w:rsidR="00255977" w:rsidRPr="00041951">
        <w:rPr>
          <w:rFonts w:asciiTheme="minorHAnsi" w:hAnsiTheme="minorHAnsi"/>
          <w:i/>
          <w:spacing w:val="-3"/>
          <w:szCs w:val="22"/>
        </w:rPr>
        <w:t>[</w:t>
      </w:r>
      <w:r w:rsidRPr="00041951">
        <w:rPr>
          <w:rFonts w:asciiTheme="minorHAnsi" w:hAnsiTheme="minorHAnsi"/>
          <w:i/>
          <w:spacing w:val="-3"/>
          <w:szCs w:val="22"/>
        </w:rPr>
        <w:t>Please fill first column, th</w:t>
      </w:r>
      <w:r w:rsidR="00255977" w:rsidRPr="00041951">
        <w:rPr>
          <w:rFonts w:asciiTheme="minorHAnsi" w:hAnsiTheme="minorHAnsi"/>
          <w:i/>
          <w:spacing w:val="-3"/>
          <w:szCs w:val="22"/>
        </w:rPr>
        <w:t>en second column, if applicable]</w:t>
      </w:r>
    </w:p>
    <w:tbl>
      <w:tblPr>
        <w:tblW w:w="1029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5041"/>
        <w:gridCol w:w="5255"/>
      </w:tblGrid>
      <w:tr w:rsidR="00147AB6" w:rsidRPr="008B3BA3" w14:paraId="42D8D923" w14:textId="77777777" w:rsidTr="00093AB1">
        <w:trPr>
          <w:trHeight w:val="364"/>
          <w:tblCellSpacing w:w="20" w:type="dxa"/>
          <w:jc w:val="center"/>
        </w:trPr>
        <w:tc>
          <w:tcPr>
            <w:tcW w:w="10216" w:type="dxa"/>
            <w:gridSpan w:val="2"/>
            <w:shd w:val="clear" w:color="auto" w:fill="F7CAAC" w:themeFill="accent2" w:themeFillTint="66"/>
            <w:vAlign w:val="center"/>
          </w:tcPr>
          <w:p w14:paraId="4DD6C1E2" w14:textId="77777777" w:rsidR="00147AB6" w:rsidRPr="00041951" w:rsidRDefault="00147AB6" w:rsidP="00D43D0D">
            <w:pPr>
              <w:pStyle w:val="NormalWeb"/>
              <w:spacing w:before="0" w:beforeAutospacing="0" w:after="0" w:afterAutospacing="0"/>
              <w:jc w:val="center"/>
              <w:rPr>
                <w:rFonts w:asciiTheme="minorHAnsi" w:hAnsiTheme="minorHAnsi"/>
                <w:szCs w:val="22"/>
              </w:rPr>
            </w:pPr>
            <w:r w:rsidRPr="00041951">
              <w:rPr>
                <w:rFonts w:asciiTheme="minorHAnsi" w:hAnsiTheme="minorHAnsi"/>
                <w:spacing w:val="-3"/>
                <w:szCs w:val="22"/>
              </w:rPr>
              <w:t>Participating Agencies</w:t>
            </w:r>
          </w:p>
        </w:tc>
      </w:tr>
      <w:tr w:rsidR="00147AB6" w:rsidRPr="008B3BA3" w14:paraId="121A37AA" w14:textId="77777777" w:rsidTr="00952A2F">
        <w:trPr>
          <w:trHeight w:val="144"/>
          <w:tblCellSpacing w:w="20" w:type="dxa"/>
          <w:jc w:val="center"/>
        </w:trPr>
        <w:tc>
          <w:tcPr>
            <w:tcW w:w="4981" w:type="dxa"/>
            <w:shd w:val="clear" w:color="auto" w:fill="auto"/>
          </w:tcPr>
          <w:p w14:paraId="140EEBFC" w14:textId="77777777" w:rsidR="00147AB6" w:rsidRPr="00041951" w:rsidRDefault="00147AB6" w:rsidP="006B13D5">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1"/>
                  <w:enabled/>
                  <w:calcOnExit w:val="0"/>
                  <w:textInput/>
                </w:ffData>
              </w:fldChar>
            </w:r>
            <w:bookmarkStart w:id="71" w:name="PartAgency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6B13D5" w:rsidRPr="00041951">
              <w:rPr>
                <w:rFonts w:asciiTheme="minorHAnsi" w:hAnsiTheme="minorHAnsi"/>
                <w:noProof/>
                <w:szCs w:val="22"/>
              </w:rPr>
              <w:t xml:space="preserve">        </w:t>
            </w:r>
            <w:r w:rsidR="00B3633D" w:rsidRPr="00041951">
              <w:rPr>
                <w:rFonts w:asciiTheme="minorHAnsi" w:hAnsiTheme="minorHAnsi"/>
                <w:noProof/>
                <w:szCs w:val="22"/>
              </w:rPr>
              <w:t xml:space="preserve"> </w:t>
            </w:r>
            <w:r w:rsidRPr="00041951">
              <w:rPr>
                <w:rFonts w:asciiTheme="minorHAnsi" w:hAnsiTheme="minorHAnsi"/>
                <w:szCs w:val="22"/>
              </w:rPr>
              <w:fldChar w:fldCharType="end"/>
            </w:r>
            <w:bookmarkEnd w:id="71"/>
          </w:p>
        </w:tc>
        <w:tc>
          <w:tcPr>
            <w:tcW w:w="5195" w:type="dxa"/>
            <w:shd w:val="clear" w:color="auto" w:fill="auto"/>
          </w:tcPr>
          <w:p w14:paraId="1B7FD4FA" w14:textId="77777777" w:rsidR="00147AB6" w:rsidRPr="00041951" w:rsidRDefault="00147AB6" w:rsidP="008B575C">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5"/>
                  <w:enabled/>
                  <w:calcOnExit w:val="0"/>
                  <w:textInput/>
                </w:ffData>
              </w:fldChar>
            </w:r>
            <w:bookmarkStart w:id="72" w:name="PartAgency2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Pr="00041951">
              <w:rPr>
                <w:rFonts w:asciiTheme="minorHAnsi" w:hAnsiTheme="minorHAnsi"/>
                <w:szCs w:val="22"/>
              </w:rPr>
              <w:fldChar w:fldCharType="end"/>
            </w:r>
            <w:bookmarkEnd w:id="72"/>
          </w:p>
        </w:tc>
      </w:tr>
      <w:tr w:rsidR="00147AB6" w:rsidRPr="008B3BA3" w14:paraId="79C2AC6D" w14:textId="77777777" w:rsidTr="00952A2F">
        <w:trPr>
          <w:trHeight w:val="144"/>
          <w:tblCellSpacing w:w="20" w:type="dxa"/>
          <w:jc w:val="center"/>
        </w:trPr>
        <w:tc>
          <w:tcPr>
            <w:tcW w:w="4981" w:type="dxa"/>
            <w:shd w:val="clear" w:color="auto" w:fill="auto"/>
          </w:tcPr>
          <w:p w14:paraId="12D63B1E" w14:textId="77777777" w:rsidR="00147AB6" w:rsidRPr="00041951" w:rsidRDefault="00147AB6" w:rsidP="006B13D5">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
                  <w:enabled/>
                  <w:calcOnExit w:val="0"/>
                  <w:textInput/>
                </w:ffData>
              </w:fldChar>
            </w:r>
            <w:bookmarkStart w:id="73" w:name="PartAgency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Pr="00041951">
              <w:rPr>
                <w:rFonts w:asciiTheme="minorHAnsi" w:hAnsiTheme="minorHAnsi"/>
                <w:szCs w:val="22"/>
              </w:rPr>
              <w:fldChar w:fldCharType="end"/>
            </w:r>
            <w:bookmarkEnd w:id="73"/>
          </w:p>
        </w:tc>
        <w:tc>
          <w:tcPr>
            <w:tcW w:w="5195" w:type="dxa"/>
            <w:shd w:val="clear" w:color="auto" w:fill="auto"/>
          </w:tcPr>
          <w:p w14:paraId="3FA6B6E1" w14:textId="77777777" w:rsidR="00147AB6" w:rsidRPr="00041951" w:rsidRDefault="00147AB6" w:rsidP="008B575C">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6"/>
                  <w:enabled/>
                  <w:calcOnExit w:val="0"/>
                  <w:textInput/>
                </w:ffData>
              </w:fldChar>
            </w:r>
            <w:bookmarkStart w:id="74" w:name="PartAgency2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Pr="00041951">
              <w:rPr>
                <w:rFonts w:asciiTheme="minorHAnsi" w:hAnsiTheme="minorHAnsi"/>
                <w:szCs w:val="22"/>
              </w:rPr>
              <w:fldChar w:fldCharType="end"/>
            </w:r>
            <w:bookmarkEnd w:id="74"/>
          </w:p>
        </w:tc>
      </w:tr>
      <w:tr w:rsidR="00147AB6" w:rsidRPr="008B3BA3" w14:paraId="6C9D20F9" w14:textId="77777777" w:rsidTr="00952A2F">
        <w:trPr>
          <w:trHeight w:val="144"/>
          <w:tblCellSpacing w:w="20" w:type="dxa"/>
          <w:jc w:val="center"/>
        </w:trPr>
        <w:tc>
          <w:tcPr>
            <w:tcW w:w="4981" w:type="dxa"/>
            <w:shd w:val="clear" w:color="auto" w:fill="auto"/>
          </w:tcPr>
          <w:p w14:paraId="3C5DD7DF" w14:textId="77777777" w:rsidR="00147AB6" w:rsidRPr="00041951" w:rsidRDefault="00147AB6" w:rsidP="006B13D5">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
                  <w:enabled/>
                  <w:calcOnExit w:val="0"/>
                  <w:textInput/>
                </w:ffData>
              </w:fldChar>
            </w:r>
            <w:bookmarkStart w:id="75" w:name="PartAgency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006B13D5" w:rsidRPr="00041951">
              <w:rPr>
                <w:rFonts w:asciiTheme="minorHAnsi" w:hAnsiTheme="minorHAnsi"/>
                <w:noProof/>
                <w:szCs w:val="22"/>
              </w:rPr>
              <w:t> </w:t>
            </w:r>
            <w:r w:rsidRPr="00041951">
              <w:rPr>
                <w:rFonts w:asciiTheme="minorHAnsi" w:hAnsiTheme="minorHAnsi"/>
                <w:szCs w:val="22"/>
              </w:rPr>
              <w:fldChar w:fldCharType="end"/>
            </w:r>
            <w:bookmarkEnd w:id="75"/>
          </w:p>
        </w:tc>
        <w:tc>
          <w:tcPr>
            <w:tcW w:w="5195" w:type="dxa"/>
            <w:shd w:val="clear" w:color="auto" w:fill="auto"/>
          </w:tcPr>
          <w:p w14:paraId="772F4CAB" w14:textId="77777777" w:rsidR="00147AB6" w:rsidRPr="00041951" w:rsidRDefault="00147AB6" w:rsidP="008B575C">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7"/>
                  <w:enabled/>
                  <w:calcOnExit w:val="0"/>
                  <w:textInput/>
                </w:ffData>
              </w:fldChar>
            </w:r>
            <w:bookmarkStart w:id="76" w:name="PartAgency2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008B575C" w:rsidRPr="00041951">
              <w:rPr>
                <w:rFonts w:asciiTheme="minorHAnsi" w:hAnsiTheme="minorHAnsi"/>
                <w:noProof/>
                <w:szCs w:val="22"/>
              </w:rPr>
              <w:t> </w:t>
            </w:r>
            <w:r w:rsidRPr="00041951">
              <w:rPr>
                <w:rFonts w:asciiTheme="minorHAnsi" w:hAnsiTheme="minorHAnsi"/>
                <w:szCs w:val="22"/>
              </w:rPr>
              <w:fldChar w:fldCharType="end"/>
            </w:r>
            <w:bookmarkEnd w:id="76"/>
          </w:p>
        </w:tc>
      </w:tr>
      <w:tr w:rsidR="00147AB6" w:rsidRPr="008B3BA3" w14:paraId="118A9ADE" w14:textId="77777777" w:rsidTr="00952A2F">
        <w:trPr>
          <w:trHeight w:val="144"/>
          <w:tblCellSpacing w:w="20" w:type="dxa"/>
          <w:jc w:val="center"/>
        </w:trPr>
        <w:tc>
          <w:tcPr>
            <w:tcW w:w="4981" w:type="dxa"/>
            <w:shd w:val="clear" w:color="auto" w:fill="auto"/>
          </w:tcPr>
          <w:p w14:paraId="6306DD2D"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4"/>
                  <w:enabled/>
                  <w:calcOnExit w:val="0"/>
                  <w:textInput/>
                </w:ffData>
              </w:fldChar>
            </w:r>
            <w:bookmarkStart w:id="77" w:name="PartAgency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77"/>
          </w:p>
        </w:tc>
        <w:tc>
          <w:tcPr>
            <w:tcW w:w="5195" w:type="dxa"/>
            <w:shd w:val="clear" w:color="auto" w:fill="auto"/>
          </w:tcPr>
          <w:p w14:paraId="195FF6C5"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8"/>
                  <w:enabled/>
                  <w:calcOnExit w:val="0"/>
                  <w:textInput/>
                </w:ffData>
              </w:fldChar>
            </w:r>
            <w:bookmarkStart w:id="78" w:name="PartAgency2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78"/>
          </w:p>
        </w:tc>
      </w:tr>
      <w:tr w:rsidR="00147AB6" w:rsidRPr="008B3BA3" w14:paraId="1E27C129" w14:textId="77777777" w:rsidTr="00952A2F">
        <w:trPr>
          <w:trHeight w:val="144"/>
          <w:tblCellSpacing w:w="20" w:type="dxa"/>
          <w:jc w:val="center"/>
        </w:trPr>
        <w:tc>
          <w:tcPr>
            <w:tcW w:w="4981" w:type="dxa"/>
            <w:shd w:val="clear" w:color="auto" w:fill="auto"/>
          </w:tcPr>
          <w:p w14:paraId="0D63EC13"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5"/>
                  <w:enabled/>
                  <w:calcOnExit w:val="0"/>
                  <w:textInput/>
                </w:ffData>
              </w:fldChar>
            </w:r>
            <w:bookmarkStart w:id="79" w:name="PartAgency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79"/>
          </w:p>
        </w:tc>
        <w:tc>
          <w:tcPr>
            <w:tcW w:w="5195" w:type="dxa"/>
            <w:shd w:val="clear" w:color="auto" w:fill="auto"/>
          </w:tcPr>
          <w:p w14:paraId="4D645BEF"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29"/>
                  <w:enabled/>
                  <w:calcOnExit w:val="0"/>
                  <w:textInput/>
                </w:ffData>
              </w:fldChar>
            </w:r>
            <w:bookmarkStart w:id="80" w:name="PartAgency2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0"/>
          </w:p>
        </w:tc>
      </w:tr>
      <w:tr w:rsidR="00147AB6" w:rsidRPr="008B3BA3" w14:paraId="3EEE0046" w14:textId="77777777" w:rsidTr="00952A2F">
        <w:trPr>
          <w:trHeight w:val="144"/>
          <w:tblCellSpacing w:w="20" w:type="dxa"/>
          <w:jc w:val="center"/>
        </w:trPr>
        <w:tc>
          <w:tcPr>
            <w:tcW w:w="4981" w:type="dxa"/>
            <w:shd w:val="clear" w:color="auto" w:fill="auto"/>
          </w:tcPr>
          <w:p w14:paraId="7629F37E"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6"/>
                  <w:enabled/>
                  <w:calcOnExit w:val="0"/>
                  <w:textInput/>
                </w:ffData>
              </w:fldChar>
            </w:r>
            <w:bookmarkStart w:id="81" w:name="PartAgency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1"/>
          </w:p>
        </w:tc>
        <w:tc>
          <w:tcPr>
            <w:tcW w:w="5195" w:type="dxa"/>
            <w:shd w:val="clear" w:color="auto" w:fill="auto"/>
          </w:tcPr>
          <w:p w14:paraId="426F326B"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0"/>
                  <w:enabled/>
                  <w:calcOnExit w:val="0"/>
                  <w:textInput/>
                </w:ffData>
              </w:fldChar>
            </w:r>
            <w:bookmarkStart w:id="82" w:name="PartAgency3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2"/>
          </w:p>
        </w:tc>
      </w:tr>
      <w:tr w:rsidR="00147AB6" w:rsidRPr="008B3BA3" w14:paraId="6947A97E" w14:textId="77777777" w:rsidTr="00952A2F">
        <w:trPr>
          <w:trHeight w:val="144"/>
          <w:tblCellSpacing w:w="20" w:type="dxa"/>
          <w:jc w:val="center"/>
        </w:trPr>
        <w:tc>
          <w:tcPr>
            <w:tcW w:w="4981" w:type="dxa"/>
            <w:shd w:val="clear" w:color="auto" w:fill="auto"/>
          </w:tcPr>
          <w:p w14:paraId="4B8D4942"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7"/>
                  <w:enabled/>
                  <w:calcOnExit w:val="0"/>
                  <w:textInput/>
                </w:ffData>
              </w:fldChar>
            </w:r>
            <w:bookmarkStart w:id="83" w:name="PartAgency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3"/>
          </w:p>
        </w:tc>
        <w:tc>
          <w:tcPr>
            <w:tcW w:w="5195" w:type="dxa"/>
            <w:shd w:val="clear" w:color="auto" w:fill="auto"/>
          </w:tcPr>
          <w:p w14:paraId="06403BED"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1"/>
                  <w:enabled/>
                  <w:calcOnExit w:val="0"/>
                  <w:textInput/>
                </w:ffData>
              </w:fldChar>
            </w:r>
            <w:bookmarkStart w:id="84" w:name="PartAgency3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4"/>
          </w:p>
        </w:tc>
      </w:tr>
      <w:tr w:rsidR="00147AB6" w:rsidRPr="008B3BA3" w14:paraId="0E7F8C62" w14:textId="77777777" w:rsidTr="00952A2F">
        <w:trPr>
          <w:trHeight w:val="144"/>
          <w:tblCellSpacing w:w="20" w:type="dxa"/>
          <w:jc w:val="center"/>
        </w:trPr>
        <w:tc>
          <w:tcPr>
            <w:tcW w:w="4981" w:type="dxa"/>
            <w:shd w:val="clear" w:color="auto" w:fill="auto"/>
          </w:tcPr>
          <w:p w14:paraId="7D3E4207"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8"/>
                  <w:enabled/>
                  <w:calcOnExit w:val="0"/>
                  <w:textInput/>
                </w:ffData>
              </w:fldChar>
            </w:r>
            <w:bookmarkStart w:id="85" w:name="PartAgency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5"/>
          </w:p>
        </w:tc>
        <w:tc>
          <w:tcPr>
            <w:tcW w:w="5195" w:type="dxa"/>
            <w:shd w:val="clear" w:color="auto" w:fill="auto"/>
          </w:tcPr>
          <w:p w14:paraId="5877FF07"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2"/>
                  <w:enabled/>
                  <w:calcOnExit w:val="0"/>
                  <w:textInput/>
                </w:ffData>
              </w:fldChar>
            </w:r>
            <w:bookmarkStart w:id="86" w:name="PartAgency3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6"/>
          </w:p>
        </w:tc>
      </w:tr>
      <w:tr w:rsidR="00147AB6" w:rsidRPr="008B3BA3" w14:paraId="19B202A1" w14:textId="77777777" w:rsidTr="00952A2F">
        <w:trPr>
          <w:trHeight w:val="144"/>
          <w:tblCellSpacing w:w="20" w:type="dxa"/>
          <w:jc w:val="center"/>
        </w:trPr>
        <w:tc>
          <w:tcPr>
            <w:tcW w:w="4981" w:type="dxa"/>
            <w:shd w:val="clear" w:color="auto" w:fill="auto"/>
          </w:tcPr>
          <w:p w14:paraId="4E39411A"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9"/>
                  <w:enabled/>
                  <w:calcOnExit w:val="0"/>
                  <w:textInput/>
                </w:ffData>
              </w:fldChar>
            </w:r>
            <w:bookmarkStart w:id="87" w:name="PartAgency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7"/>
          </w:p>
        </w:tc>
        <w:tc>
          <w:tcPr>
            <w:tcW w:w="5195" w:type="dxa"/>
            <w:shd w:val="clear" w:color="auto" w:fill="auto"/>
          </w:tcPr>
          <w:p w14:paraId="05835073"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3"/>
                  <w:enabled/>
                  <w:calcOnExit w:val="0"/>
                  <w:textInput/>
                </w:ffData>
              </w:fldChar>
            </w:r>
            <w:bookmarkStart w:id="88" w:name="PartAgency3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8"/>
          </w:p>
        </w:tc>
      </w:tr>
      <w:tr w:rsidR="00147AB6" w:rsidRPr="008B3BA3" w14:paraId="690F18FE" w14:textId="77777777" w:rsidTr="00952A2F">
        <w:trPr>
          <w:trHeight w:val="144"/>
          <w:tblCellSpacing w:w="20" w:type="dxa"/>
          <w:jc w:val="center"/>
        </w:trPr>
        <w:tc>
          <w:tcPr>
            <w:tcW w:w="4981" w:type="dxa"/>
            <w:shd w:val="clear" w:color="auto" w:fill="auto"/>
          </w:tcPr>
          <w:p w14:paraId="5D1B8C77"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10"/>
                  <w:enabled/>
                  <w:calcOnExit w:val="0"/>
                  <w:textInput/>
                </w:ffData>
              </w:fldChar>
            </w:r>
            <w:bookmarkStart w:id="89" w:name="PartAgency1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89"/>
          </w:p>
        </w:tc>
        <w:tc>
          <w:tcPr>
            <w:tcW w:w="5195" w:type="dxa"/>
            <w:shd w:val="clear" w:color="auto" w:fill="auto"/>
          </w:tcPr>
          <w:p w14:paraId="04E890FE"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4"/>
                  <w:enabled/>
                  <w:calcOnExit w:val="0"/>
                  <w:textInput/>
                </w:ffData>
              </w:fldChar>
            </w:r>
            <w:bookmarkStart w:id="90" w:name="PartAgency3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0"/>
          </w:p>
        </w:tc>
      </w:tr>
      <w:tr w:rsidR="00147AB6" w:rsidRPr="008B3BA3" w14:paraId="59048C8C" w14:textId="77777777" w:rsidTr="00952A2F">
        <w:trPr>
          <w:trHeight w:val="144"/>
          <w:tblCellSpacing w:w="20" w:type="dxa"/>
          <w:jc w:val="center"/>
        </w:trPr>
        <w:tc>
          <w:tcPr>
            <w:tcW w:w="4981" w:type="dxa"/>
            <w:shd w:val="clear" w:color="auto" w:fill="auto"/>
          </w:tcPr>
          <w:p w14:paraId="033EB560"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11"/>
                  <w:enabled/>
                  <w:calcOnExit w:val="0"/>
                  <w:textInput/>
                </w:ffData>
              </w:fldChar>
            </w:r>
            <w:bookmarkStart w:id="91" w:name="PartAgency1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1"/>
          </w:p>
        </w:tc>
        <w:tc>
          <w:tcPr>
            <w:tcW w:w="5195" w:type="dxa"/>
            <w:shd w:val="clear" w:color="auto" w:fill="auto"/>
          </w:tcPr>
          <w:p w14:paraId="17C0C2F9" w14:textId="77777777" w:rsidR="00147AB6" w:rsidRPr="00041951" w:rsidRDefault="00147AB6" w:rsidP="00952A2F">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PartAgency35"/>
                  <w:enabled/>
                  <w:calcOnExit w:val="0"/>
                  <w:textInput/>
                </w:ffData>
              </w:fldChar>
            </w:r>
            <w:bookmarkStart w:id="92" w:name="PartAgency3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2"/>
          </w:p>
        </w:tc>
      </w:tr>
      <w:tr w:rsidR="00147AB6" w:rsidRPr="008B3BA3" w14:paraId="57357D3D" w14:textId="77777777" w:rsidTr="00952A2F">
        <w:trPr>
          <w:trHeight w:val="144"/>
          <w:tblCellSpacing w:w="20" w:type="dxa"/>
          <w:jc w:val="center"/>
        </w:trPr>
        <w:tc>
          <w:tcPr>
            <w:tcW w:w="4981" w:type="dxa"/>
            <w:shd w:val="clear" w:color="auto" w:fill="auto"/>
          </w:tcPr>
          <w:p w14:paraId="1E90A948"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2"/>
                  <w:enabled/>
                  <w:calcOnExit w:val="0"/>
                  <w:textInput/>
                </w:ffData>
              </w:fldChar>
            </w:r>
            <w:bookmarkStart w:id="93" w:name="PartAgency1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3"/>
          </w:p>
        </w:tc>
        <w:tc>
          <w:tcPr>
            <w:tcW w:w="5195" w:type="dxa"/>
            <w:shd w:val="clear" w:color="auto" w:fill="auto"/>
          </w:tcPr>
          <w:p w14:paraId="2EBB0181"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36"/>
                  <w:enabled/>
                  <w:calcOnExit w:val="0"/>
                  <w:textInput/>
                </w:ffData>
              </w:fldChar>
            </w:r>
            <w:bookmarkStart w:id="94" w:name="PartAgency3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4"/>
          </w:p>
        </w:tc>
      </w:tr>
      <w:tr w:rsidR="00147AB6" w:rsidRPr="008B3BA3" w14:paraId="78311EFB" w14:textId="77777777" w:rsidTr="00952A2F">
        <w:trPr>
          <w:trHeight w:val="144"/>
          <w:tblCellSpacing w:w="20" w:type="dxa"/>
          <w:jc w:val="center"/>
        </w:trPr>
        <w:tc>
          <w:tcPr>
            <w:tcW w:w="4981" w:type="dxa"/>
            <w:shd w:val="clear" w:color="auto" w:fill="auto"/>
          </w:tcPr>
          <w:p w14:paraId="3A128306"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3"/>
                  <w:enabled/>
                  <w:calcOnExit w:val="0"/>
                  <w:textInput/>
                </w:ffData>
              </w:fldChar>
            </w:r>
            <w:bookmarkStart w:id="95" w:name="PartAgency1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5"/>
          </w:p>
        </w:tc>
        <w:tc>
          <w:tcPr>
            <w:tcW w:w="5195" w:type="dxa"/>
            <w:shd w:val="clear" w:color="auto" w:fill="auto"/>
          </w:tcPr>
          <w:p w14:paraId="73394C4D"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37"/>
                  <w:enabled/>
                  <w:calcOnExit w:val="0"/>
                  <w:textInput/>
                </w:ffData>
              </w:fldChar>
            </w:r>
            <w:bookmarkStart w:id="96" w:name="PartAgency3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6"/>
          </w:p>
        </w:tc>
      </w:tr>
      <w:tr w:rsidR="00147AB6" w:rsidRPr="008B3BA3" w14:paraId="59B858C6" w14:textId="77777777" w:rsidTr="00952A2F">
        <w:trPr>
          <w:trHeight w:val="144"/>
          <w:tblCellSpacing w:w="20" w:type="dxa"/>
          <w:jc w:val="center"/>
        </w:trPr>
        <w:tc>
          <w:tcPr>
            <w:tcW w:w="4981" w:type="dxa"/>
            <w:shd w:val="clear" w:color="auto" w:fill="auto"/>
          </w:tcPr>
          <w:p w14:paraId="0F7E6A83"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4"/>
                  <w:enabled/>
                  <w:calcOnExit w:val="0"/>
                  <w:textInput/>
                </w:ffData>
              </w:fldChar>
            </w:r>
            <w:bookmarkStart w:id="97" w:name="PartAgency1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7"/>
          </w:p>
        </w:tc>
        <w:tc>
          <w:tcPr>
            <w:tcW w:w="5195" w:type="dxa"/>
            <w:shd w:val="clear" w:color="auto" w:fill="auto"/>
          </w:tcPr>
          <w:p w14:paraId="7FC8E9A5"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38"/>
                  <w:enabled/>
                  <w:calcOnExit w:val="0"/>
                  <w:textInput/>
                </w:ffData>
              </w:fldChar>
            </w:r>
            <w:bookmarkStart w:id="98" w:name="PartAgency3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8"/>
          </w:p>
        </w:tc>
      </w:tr>
      <w:tr w:rsidR="00147AB6" w:rsidRPr="008B3BA3" w14:paraId="0CD131DF" w14:textId="77777777" w:rsidTr="00952A2F">
        <w:trPr>
          <w:trHeight w:val="144"/>
          <w:tblCellSpacing w:w="20" w:type="dxa"/>
          <w:jc w:val="center"/>
        </w:trPr>
        <w:tc>
          <w:tcPr>
            <w:tcW w:w="4981" w:type="dxa"/>
            <w:shd w:val="clear" w:color="auto" w:fill="auto"/>
          </w:tcPr>
          <w:p w14:paraId="10328B42"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5"/>
                  <w:enabled/>
                  <w:calcOnExit w:val="0"/>
                  <w:textInput/>
                </w:ffData>
              </w:fldChar>
            </w:r>
            <w:bookmarkStart w:id="99" w:name="PartAgency1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99"/>
          </w:p>
        </w:tc>
        <w:tc>
          <w:tcPr>
            <w:tcW w:w="5195" w:type="dxa"/>
            <w:shd w:val="clear" w:color="auto" w:fill="auto"/>
          </w:tcPr>
          <w:p w14:paraId="7E1528F5"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39"/>
                  <w:enabled/>
                  <w:calcOnExit w:val="0"/>
                  <w:textInput/>
                </w:ffData>
              </w:fldChar>
            </w:r>
            <w:bookmarkStart w:id="100" w:name="PartAgency3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0"/>
          </w:p>
        </w:tc>
      </w:tr>
      <w:tr w:rsidR="00147AB6" w:rsidRPr="008B3BA3" w14:paraId="478A856F" w14:textId="77777777" w:rsidTr="00952A2F">
        <w:trPr>
          <w:trHeight w:val="144"/>
          <w:tblCellSpacing w:w="20" w:type="dxa"/>
          <w:jc w:val="center"/>
        </w:trPr>
        <w:tc>
          <w:tcPr>
            <w:tcW w:w="4981" w:type="dxa"/>
            <w:shd w:val="clear" w:color="auto" w:fill="auto"/>
          </w:tcPr>
          <w:p w14:paraId="5072FD05"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6"/>
                  <w:enabled/>
                  <w:calcOnExit w:val="0"/>
                  <w:textInput/>
                </w:ffData>
              </w:fldChar>
            </w:r>
            <w:bookmarkStart w:id="101" w:name="PartAgency1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1"/>
          </w:p>
        </w:tc>
        <w:tc>
          <w:tcPr>
            <w:tcW w:w="5195" w:type="dxa"/>
            <w:shd w:val="clear" w:color="auto" w:fill="auto"/>
          </w:tcPr>
          <w:p w14:paraId="66618DD1"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0"/>
                  <w:enabled/>
                  <w:calcOnExit w:val="0"/>
                  <w:textInput/>
                </w:ffData>
              </w:fldChar>
            </w:r>
            <w:bookmarkStart w:id="102" w:name="PartAgency4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2"/>
          </w:p>
        </w:tc>
      </w:tr>
      <w:tr w:rsidR="00147AB6" w:rsidRPr="008B3BA3" w14:paraId="361EEBD6" w14:textId="77777777" w:rsidTr="00952A2F">
        <w:trPr>
          <w:trHeight w:val="144"/>
          <w:tblCellSpacing w:w="20" w:type="dxa"/>
          <w:jc w:val="center"/>
        </w:trPr>
        <w:tc>
          <w:tcPr>
            <w:tcW w:w="4981" w:type="dxa"/>
            <w:shd w:val="clear" w:color="auto" w:fill="auto"/>
          </w:tcPr>
          <w:p w14:paraId="282DCC7E"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7"/>
                  <w:enabled/>
                  <w:calcOnExit w:val="0"/>
                  <w:textInput/>
                </w:ffData>
              </w:fldChar>
            </w:r>
            <w:bookmarkStart w:id="103" w:name="PartAgency1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3"/>
          </w:p>
        </w:tc>
        <w:tc>
          <w:tcPr>
            <w:tcW w:w="5195" w:type="dxa"/>
            <w:shd w:val="clear" w:color="auto" w:fill="auto"/>
          </w:tcPr>
          <w:p w14:paraId="000AB719"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1"/>
                  <w:enabled/>
                  <w:calcOnExit w:val="0"/>
                  <w:textInput/>
                </w:ffData>
              </w:fldChar>
            </w:r>
            <w:bookmarkStart w:id="104" w:name="PartAgency4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4"/>
          </w:p>
        </w:tc>
      </w:tr>
      <w:tr w:rsidR="00147AB6" w:rsidRPr="008B3BA3" w14:paraId="456C8B31" w14:textId="77777777" w:rsidTr="00952A2F">
        <w:trPr>
          <w:trHeight w:val="144"/>
          <w:tblCellSpacing w:w="20" w:type="dxa"/>
          <w:jc w:val="center"/>
        </w:trPr>
        <w:tc>
          <w:tcPr>
            <w:tcW w:w="4981" w:type="dxa"/>
            <w:shd w:val="clear" w:color="auto" w:fill="auto"/>
          </w:tcPr>
          <w:p w14:paraId="5B4A3B98"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8"/>
                  <w:enabled/>
                  <w:calcOnExit w:val="0"/>
                  <w:textInput/>
                </w:ffData>
              </w:fldChar>
            </w:r>
            <w:bookmarkStart w:id="105" w:name="PartAgency1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5"/>
          </w:p>
        </w:tc>
        <w:tc>
          <w:tcPr>
            <w:tcW w:w="5195" w:type="dxa"/>
            <w:shd w:val="clear" w:color="auto" w:fill="auto"/>
          </w:tcPr>
          <w:p w14:paraId="49DD2F4D"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2"/>
                  <w:enabled/>
                  <w:calcOnExit w:val="0"/>
                  <w:textInput/>
                </w:ffData>
              </w:fldChar>
            </w:r>
            <w:bookmarkStart w:id="106" w:name="PartAgency4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6"/>
          </w:p>
        </w:tc>
      </w:tr>
      <w:tr w:rsidR="00147AB6" w:rsidRPr="008B3BA3" w14:paraId="1CA344E4" w14:textId="77777777" w:rsidTr="00952A2F">
        <w:trPr>
          <w:trHeight w:val="144"/>
          <w:tblCellSpacing w:w="20" w:type="dxa"/>
          <w:jc w:val="center"/>
        </w:trPr>
        <w:tc>
          <w:tcPr>
            <w:tcW w:w="4981" w:type="dxa"/>
            <w:shd w:val="clear" w:color="auto" w:fill="auto"/>
          </w:tcPr>
          <w:p w14:paraId="7024B80E"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19"/>
                  <w:enabled/>
                  <w:calcOnExit w:val="0"/>
                  <w:textInput/>
                </w:ffData>
              </w:fldChar>
            </w:r>
            <w:bookmarkStart w:id="107" w:name="PartAgency1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7"/>
          </w:p>
        </w:tc>
        <w:tc>
          <w:tcPr>
            <w:tcW w:w="5195" w:type="dxa"/>
            <w:shd w:val="clear" w:color="auto" w:fill="auto"/>
          </w:tcPr>
          <w:p w14:paraId="4BB5E872"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3"/>
                  <w:enabled/>
                  <w:calcOnExit w:val="0"/>
                  <w:textInput/>
                </w:ffData>
              </w:fldChar>
            </w:r>
            <w:bookmarkStart w:id="108" w:name="PartAgency4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8"/>
          </w:p>
        </w:tc>
      </w:tr>
      <w:tr w:rsidR="00147AB6" w:rsidRPr="008B3BA3" w14:paraId="575C1CC6" w14:textId="77777777" w:rsidTr="00952A2F">
        <w:trPr>
          <w:trHeight w:val="144"/>
          <w:tblCellSpacing w:w="20" w:type="dxa"/>
          <w:jc w:val="center"/>
        </w:trPr>
        <w:tc>
          <w:tcPr>
            <w:tcW w:w="4981" w:type="dxa"/>
            <w:shd w:val="clear" w:color="auto" w:fill="auto"/>
          </w:tcPr>
          <w:p w14:paraId="3E96B2C0"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20"/>
                  <w:enabled/>
                  <w:calcOnExit w:val="0"/>
                  <w:textInput/>
                </w:ffData>
              </w:fldChar>
            </w:r>
            <w:bookmarkStart w:id="109" w:name="PartAgency2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09"/>
          </w:p>
        </w:tc>
        <w:tc>
          <w:tcPr>
            <w:tcW w:w="5195" w:type="dxa"/>
            <w:shd w:val="clear" w:color="auto" w:fill="auto"/>
          </w:tcPr>
          <w:p w14:paraId="36543403"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4"/>
                  <w:enabled/>
                  <w:calcOnExit w:val="0"/>
                  <w:textInput/>
                </w:ffData>
              </w:fldChar>
            </w:r>
            <w:bookmarkStart w:id="110" w:name="PartAgency4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0"/>
          </w:p>
        </w:tc>
      </w:tr>
      <w:tr w:rsidR="00147AB6" w:rsidRPr="008B3BA3" w14:paraId="162DD9B5" w14:textId="77777777" w:rsidTr="00952A2F">
        <w:trPr>
          <w:trHeight w:val="144"/>
          <w:tblCellSpacing w:w="20" w:type="dxa"/>
          <w:jc w:val="center"/>
        </w:trPr>
        <w:tc>
          <w:tcPr>
            <w:tcW w:w="4981" w:type="dxa"/>
            <w:shd w:val="clear" w:color="auto" w:fill="auto"/>
          </w:tcPr>
          <w:p w14:paraId="03C8AEED"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21"/>
                  <w:enabled/>
                  <w:calcOnExit w:val="0"/>
                  <w:textInput/>
                </w:ffData>
              </w:fldChar>
            </w:r>
            <w:bookmarkStart w:id="111" w:name="PartAgency2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1"/>
          </w:p>
        </w:tc>
        <w:tc>
          <w:tcPr>
            <w:tcW w:w="5195" w:type="dxa"/>
            <w:shd w:val="clear" w:color="auto" w:fill="auto"/>
          </w:tcPr>
          <w:p w14:paraId="44EB6927"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5"/>
                  <w:enabled/>
                  <w:calcOnExit w:val="0"/>
                  <w:textInput/>
                </w:ffData>
              </w:fldChar>
            </w:r>
            <w:bookmarkStart w:id="112" w:name="PartAgency4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2"/>
          </w:p>
        </w:tc>
      </w:tr>
      <w:tr w:rsidR="00147AB6" w:rsidRPr="008B3BA3" w14:paraId="5A6D4603" w14:textId="77777777" w:rsidTr="00952A2F">
        <w:trPr>
          <w:trHeight w:val="144"/>
          <w:tblCellSpacing w:w="20" w:type="dxa"/>
          <w:jc w:val="center"/>
        </w:trPr>
        <w:tc>
          <w:tcPr>
            <w:tcW w:w="4981" w:type="dxa"/>
            <w:shd w:val="clear" w:color="auto" w:fill="auto"/>
          </w:tcPr>
          <w:p w14:paraId="7805B4BD"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22"/>
                  <w:enabled/>
                  <w:calcOnExit w:val="0"/>
                  <w:textInput/>
                </w:ffData>
              </w:fldChar>
            </w:r>
            <w:bookmarkStart w:id="113" w:name="PartAgency2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3"/>
          </w:p>
        </w:tc>
        <w:tc>
          <w:tcPr>
            <w:tcW w:w="5195" w:type="dxa"/>
            <w:shd w:val="clear" w:color="auto" w:fill="auto"/>
          </w:tcPr>
          <w:p w14:paraId="0DF3BB83"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6"/>
                  <w:enabled/>
                  <w:calcOnExit w:val="0"/>
                  <w:textInput/>
                </w:ffData>
              </w:fldChar>
            </w:r>
            <w:bookmarkStart w:id="114" w:name="PartAgency4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4"/>
          </w:p>
        </w:tc>
      </w:tr>
      <w:tr w:rsidR="00147AB6" w:rsidRPr="008B3BA3" w14:paraId="333FFD35" w14:textId="77777777" w:rsidTr="00952A2F">
        <w:trPr>
          <w:trHeight w:val="144"/>
          <w:tblCellSpacing w:w="20" w:type="dxa"/>
          <w:jc w:val="center"/>
        </w:trPr>
        <w:tc>
          <w:tcPr>
            <w:tcW w:w="4981" w:type="dxa"/>
            <w:shd w:val="clear" w:color="auto" w:fill="auto"/>
          </w:tcPr>
          <w:p w14:paraId="2D23CE7D"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23"/>
                  <w:enabled/>
                  <w:calcOnExit w:val="0"/>
                  <w:textInput/>
                </w:ffData>
              </w:fldChar>
            </w:r>
            <w:bookmarkStart w:id="115" w:name="PartAgency2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5"/>
          </w:p>
        </w:tc>
        <w:tc>
          <w:tcPr>
            <w:tcW w:w="5195" w:type="dxa"/>
            <w:shd w:val="clear" w:color="auto" w:fill="auto"/>
          </w:tcPr>
          <w:p w14:paraId="51B54C61"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7"/>
                  <w:enabled/>
                  <w:calcOnExit w:val="0"/>
                  <w:textInput/>
                </w:ffData>
              </w:fldChar>
            </w:r>
            <w:bookmarkStart w:id="116" w:name="PartAgency4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6"/>
          </w:p>
        </w:tc>
      </w:tr>
      <w:tr w:rsidR="00147AB6" w:rsidRPr="008B3BA3" w14:paraId="30BD01EC" w14:textId="77777777" w:rsidTr="00952A2F">
        <w:trPr>
          <w:trHeight w:val="144"/>
          <w:tblCellSpacing w:w="20" w:type="dxa"/>
          <w:jc w:val="center"/>
        </w:trPr>
        <w:tc>
          <w:tcPr>
            <w:tcW w:w="4981" w:type="dxa"/>
            <w:shd w:val="clear" w:color="auto" w:fill="auto"/>
          </w:tcPr>
          <w:p w14:paraId="38E1972C" w14:textId="77777777" w:rsidR="00147AB6" w:rsidRPr="00041951" w:rsidRDefault="00147AB6"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24"/>
                  <w:enabled/>
                  <w:calcOnExit w:val="0"/>
                  <w:textInput/>
                </w:ffData>
              </w:fldChar>
            </w:r>
            <w:bookmarkStart w:id="117" w:name="PartAgency2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00952A2F" w:rsidRPr="00041951">
              <w:rPr>
                <w:rFonts w:asciiTheme="minorHAnsi" w:hAnsiTheme="minorHAnsi"/>
                <w:noProof/>
                <w:szCs w:val="22"/>
              </w:rPr>
              <w:t> </w:t>
            </w:r>
            <w:r w:rsidRPr="00041951">
              <w:rPr>
                <w:rFonts w:asciiTheme="minorHAnsi" w:hAnsiTheme="minorHAnsi"/>
                <w:szCs w:val="22"/>
              </w:rPr>
              <w:fldChar w:fldCharType="end"/>
            </w:r>
            <w:bookmarkEnd w:id="117"/>
          </w:p>
        </w:tc>
        <w:tc>
          <w:tcPr>
            <w:tcW w:w="5195" w:type="dxa"/>
            <w:shd w:val="clear" w:color="auto" w:fill="auto"/>
          </w:tcPr>
          <w:p w14:paraId="41714050" w14:textId="77777777" w:rsidR="00147AB6" w:rsidRPr="00041951" w:rsidRDefault="008F7059" w:rsidP="00952A2F">
            <w:pPr>
              <w:pStyle w:val="NormalWeb"/>
              <w:spacing w:before="0" w:beforeAutospacing="0" w:after="0" w:afterAutospacing="0"/>
              <w:rPr>
                <w:rFonts w:asciiTheme="minorHAnsi" w:hAnsiTheme="minorHAnsi"/>
                <w:b/>
                <w:szCs w:val="22"/>
              </w:rPr>
            </w:pPr>
            <w:r w:rsidRPr="00041951">
              <w:rPr>
                <w:rFonts w:asciiTheme="minorHAnsi" w:hAnsiTheme="minorHAnsi"/>
                <w:szCs w:val="22"/>
              </w:rPr>
              <w:fldChar w:fldCharType="begin">
                <w:ffData>
                  <w:name w:val="PartAgency48"/>
                  <w:enabled/>
                  <w:calcOnExit w:val="0"/>
                  <w:textInput/>
                </w:ffData>
              </w:fldChar>
            </w:r>
            <w:bookmarkStart w:id="118" w:name="PartAgency4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18"/>
          </w:p>
        </w:tc>
      </w:tr>
    </w:tbl>
    <w:p w14:paraId="308941DC" w14:textId="0E3D194E" w:rsidR="008F7059" w:rsidRPr="00041951" w:rsidRDefault="008F7059" w:rsidP="00173AC4">
      <w:pPr>
        <w:pStyle w:val="NormalWeb"/>
        <w:rPr>
          <w:rFonts w:asciiTheme="minorHAnsi" w:hAnsiTheme="minorHAnsi"/>
          <w:i/>
          <w:spacing w:val="-3"/>
          <w:szCs w:val="22"/>
          <w:u w:val="single"/>
        </w:rPr>
      </w:pPr>
      <w:r w:rsidRPr="00041951">
        <w:rPr>
          <w:rFonts w:asciiTheme="minorHAnsi" w:hAnsiTheme="minorHAnsi"/>
          <w:spacing w:val="-3"/>
          <w:szCs w:val="22"/>
        </w:rPr>
        <w:t xml:space="preserve">The fiscal agent and agencies that </w:t>
      </w:r>
      <w:proofErr w:type="gramStart"/>
      <w:r w:rsidRPr="00041951">
        <w:rPr>
          <w:rFonts w:asciiTheme="minorHAnsi" w:hAnsiTheme="minorHAnsi"/>
          <w:spacing w:val="-3"/>
          <w:szCs w:val="22"/>
        </w:rPr>
        <w:t>enter into</w:t>
      </w:r>
      <w:proofErr w:type="gramEnd"/>
      <w:r w:rsidRPr="00041951">
        <w:rPr>
          <w:rFonts w:asciiTheme="minorHAnsi" w:hAnsiTheme="minorHAnsi"/>
          <w:spacing w:val="-3"/>
          <w:szCs w:val="22"/>
        </w:rPr>
        <w:t xml:space="preserve"> this consortium will conduct programming in accordance with the provisions of Perkins Section 131(f)(2) which states:</w:t>
      </w:r>
      <w:r w:rsidR="00173AC4" w:rsidRPr="00041951">
        <w:rPr>
          <w:rFonts w:asciiTheme="minorHAnsi" w:hAnsiTheme="minorHAnsi"/>
          <w:spacing w:val="-3"/>
          <w:szCs w:val="22"/>
        </w:rPr>
        <w:t xml:space="preserve"> </w:t>
      </w:r>
      <w:r w:rsidRPr="00041951">
        <w:rPr>
          <w:rFonts w:asciiTheme="minorHAnsi" w:hAnsiTheme="minorHAnsi"/>
          <w:i/>
          <w:spacing w:val="-3"/>
          <w:szCs w:val="22"/>
          <w:u w:val="single"/>
        </w:rPr>
        <w:t xml:space="preserve">FUNDS TO </w:t>
      </w:r>
      <w:r w:rsidR="00B11F8B" w:rsidRPr="00041951">
        <w:rPr>
          <w:rFonts w:asciiTheme="minorHAnsi" w:hAnsiTheme="minorHAnsi"/>
          <w:i/>
          <w:spacing w:val="-3"/>
          <w:szCs w:val="22"/>
          <w:u w:val="single"/>
        </w:rPr>
        <w:t>CONSORTIUM. —</w:t>
      </w:r>
      <w:r w:rsidRPr="00041951">
        <w:rPr>
          <w:rFonts w:asciiTheme="minorHAnsi" w:hAnsiTheme="minorHAnsi"/>
          <w:i/>
          <w:spacing w:val="-3"/>
          <w:szCs w:val="22"/>
          <w:u w:val="single"/>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1 member of the consortium.</w:t>
      </w:r>
    </w:p>
    <w:p w14:paraId="375F62F8" w14:textId="18B10003" w:rsidR="00147AB6" w:rsidRPr="00041951" w:rsidRDefault="00173AC4" w:rsidP="00147AB6">
      <w:pPr>
        <w:pStyle w:val="NormalWeb"/>
        <w:rPr>
          <w:rFonts w:asciiTheme="minorHAnsi" w:hAnsiTheme="minorHAnsi"/>
          <w:spacing w:val="-3"/>
          <w:szCs w:val="22"/>
        </w:rPr>
      </w:pPr>
      <w:r w:rsidRPr="00041951">
        <w:rPr>
          <w:rFonts w:asciiTheme="minorHAnsi" w:hAnsiTheme="minorHAnsi"/>
          <w:noProof/>
          <w:szCs w:val="22"/>
        </w:rPr>
        <mc:AlternateContent>
          <mc:Choice Requires="wps">
            <w:drawing>
              <wp:anchor distT="0" distB="0" distL="114300" distR="114300" simplePos="0" relativeHeight="251654144" behindDoc="0" locked="0" layoutInCell="1" allowOverlap="1" wp14:anchorId="1B099613" wp14:editId="67EADAF8">
                <wp:simplePos x="0" y="0"/>
                <wp:positionH relativeFrom="column">
                  <wp:posOffset>-400050</wp:posOffset>
                </wp:positionH>
                <wp:positionV relativeFrom="paragraph">
                  <wp:posOffset>132080</wp:posOffset>
                </wp:positionV>
                <wp:extent cx="647700" cy="219075"/>
                <wp:effectExtent l="19050" t="38100" r="57150" b="85725"/>
                <wp:wrapNone/>
                <wp:docPr id="5" name="AutoShap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19075"/>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FAD3" id="AutoShape 103" o:spid="_x0000_s1026" type="#_x0000_t13" alt="&quot;&quot;" style="position:absolute;margin-left:-31.5pt;margin-top:10.4pt;width:51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" adj="15379" fillcolor="#c0504d" strokecolor="#f2f2f2" strokeweight="3pt">
                <v:shadow on="t" color="#622423" opacity=".5" offset="1pt"/>
              </v:shape>
            </w:pict>
          </mc:Fallback>
        </mc:AlternateContent>
      </w:r>
      <w:r w:rsidR="00147AB6" w:rsidRPr="00041951">
        <w:rPr>
          <w:rFonts w:asciiTheme="minorHAnsi" w:hAnsiTheme="minorHAnsi"/>
          <w:b/>
          <w:bCs/>
          <w:szCs w:val="22"/>
        </w:rPr>
        <w:fldChar w:fldCharType="begin">
          <w:ffData>
            <w:name w:val="Text149"/>
            <w:enabled/>
            <w:calcOnExit w:val="0"/>
            <w:textInput/>
          </w:ffData>
        </w:fldChar>
      </w:r>
      <w:r w:rsidR="00147AB6" w:rsidRPr="00041951">
        <w:rPr>
          <w:rFonts w:asciiTheme="minorHAnsi" w:hAnsiTheme="minorHAnsi"/>
          <w:b/>
          <w:bCs/>
          <w:szCs w:val="22"/>
        </w:rPr>
        <w:instrText xml:space="preserve"> FORMTEXT </w:instrText>
      </w:r>
      <w:r w:rsidR="00147AB6" w:rsidRPr="00041951">
        <w:rPr>
          <w:rFonts w:asciiTheme="minorHAnsi" w:hAnsiTheme="minorHAnsi"/>
          <w:b/>
          <w:bCs/>
          <w:szCs w:val="22"/>
        </w:rPr>
      </w:r>
      <w:r w:rsidR="00147AB6" w:rsidRPr="00041951">
        <w:rPr>
          <w:rFonts w:asciiTheme="minorHAnsi" w:hAnsiTheme="minorHAnsi"/>
          <w:b/>
          <w:bCs/>
          <w:szCs w:val="22"/>
        </w:rPr>
        <w:fldChar w:fldCharType="separate"/>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147AB6" w:rsidRPr="00041951">
        <w:rPr>
          <w:rFonts w:asciiTheme="minorHAnsi" w:hAnsiTheme="minorHAnsi"/>
          <w:b/>
          <w:bCs/>
          <w:szCs w:val="22"/>
        </w:rPr>
        <w:fldChar w:fldCharType="end"/>
      </w:r>
      <w:r w:rsidR="00147AB6" w:rsidRPr="00041951">
        <w:rPr>
          <w:rFonts w:asciiTheme="minorHAnsi" w:hAnsiTheme="minorHAnsi"/>
          <w:spacing w:val="-2"/>
          <w:szCs w:val="22"/>
        </w:rPr>
        <w:t>_________________________________________________________________</w:t>
      </w:r>
    </w:p>
    <w:p w14:paraId="61649F0E" w14:textId="1613947C" w:rsidR="00147AB6" w:rsidRPr="00041951" w:rsidRDefault="00147AB6" w:rsidP="00147AB6">
      <w:pPr>
        <w:pStyle w:val="NormalWeb"/>
        <w:rPr>
          <w:rFonts w:asciiTheme="minorHAnsi" w:hAnsiTheme="minorHAnsi"/>
          <w:szCs w:val="22"/>
        </w:rPr>
      </w:pPr>
      <w:r w:rsidRPr="00041951">
        <w:rPr>
          <w:rFonts w:asciiTheme="minorHAnsi" w:hAnsiTheme="minorHAnsi"/>
          <w:spacing w:val="-3"/>
          <w:szCs w:val="22"/>
        </w:rPr>
        <w:t>Signature of consortium fiscal agent (Superintendent)</w:t>
      </w:r>
      <w:r w:rsidRPr="00041951">
        <w:rPr>
          <w:rFonts w:asciiTheme="minorHAnsi" w:hAnsiTheme="minorHAnsi"/>
          <w:spacing w:val="-3"/>
          <w:szCs w:val="22"/>
        </w:rPr>
        <w:tab/>
      </w:r>
      <w:r w:rsidRPr="00041951">
        <w:rPr>
          <w:rFonts w:asciiTheme="minorHAnsi" w:hAnsiTheme="minorHAnsi"/>
          <w:spacing w:val="-3"/>
          <w:szCs w:val="22"/>
        </w:rPr>
        <w:tab/>
      </w:r>
      <w:r w:rsidRPr="00041951">
        <w:rPr>
          <w:rFonts w:asciiTheme="minorHAnsi" w:hAnsiTheme="minorHAnsi"/>
          <w:spacing w:val="-3"/>
          <w:szCs w:val="22"/>
        </w:rPr>
        <w:tab/>
      </w:r>
      <w:r w:rsidRPr="00041951">
        <w:rPr>
          <w:rFonts w:asciiTheme="minorHAnsi" w:hAnsiTheme="minorHAnsi"/>
          <w:spacing w:val="-3"/>
          <w:szCs w:val="22"/>
        </w:rPr>
        <w:tab/>
        <w:t>Date</w:t>
      </w:r>
    </w:p>
    <w:p w14:paraId="6C36C98E" w14:textId="77777777" w:rsidR="00147AB6" w:rsidRPr="00041951" w:rsidRDefault="00147AB6" w:rsidP="00147AB6">
      <w:pPr>
        <w:pStyle w:val="NormalWeb"/>
        <w:rPr>
          <w:rFonts w:asciiTheme="minorHAnsi" w:hAnsiTheme="minorHAnsi"/>
          <w:spacing w:val="-2"/>
          <w:szCs w:val="22"/>
        </w:rPr>
      </w:pPr>
      <w:r w:rsidRPr="00041951">
        <w:rPr>
          <w:rFonts w:asciiTheme="minorHAnsi" w:hAnsiTheme="minorHAnsi"/>
          <w:b/>
          <w:bCs/>
          <w:szCs w:val="22"/>
        </w:rPr>
        <w:fldChar w:fldCharType="begin">
          <w:ffData>
            <w:name w:val="Text149"/>
            <w:enabled/>
            <w:calcOnExit w:val="0"/>
            <w:textInput/>
          </w:ffData>
        </w:fldChar>
      </w:r>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00952A2F" w:rsidRPr="00041951">
        <w:rPr>
          <w:rFonts w:asciiTheme="minorHAnsi" w:hAnsiTheme="minorHAnsi"/>
          <w:b/>
          <w:bCs/>
          <w:noProof/>
          <w:szCs w:val="22"/>
        </w:rPr>
        <w:t> </w:t>
      </w:r>
      <w:r w:rsidRPr="00041951">
        <w:rPr>
          <w:rFonts w:asciiTheme="minorHAnsi" w:hAnsiTheme="minorHAnsi"/>
          <w:b/>
          <w:bCs/>
          <w:szCs w:val="22"/>
        </w:rPr>
        <w:fldChar w:fldCharType="end"/>
      </w:r>
      <w:r w:rsidRPr="00041951">
        <w:rPr>
          <w:rFonts w:asciiTheme="minorHAnsi" w:hAnsiTheme="minorHAnsi"/>
          <w:spacing w:val="-2"/>
          <w:szCs w:val="22"/>
        </w:rPr>
        <w:t>________________________________________________________________</w:t>
      </w:r>
    </w:p>
    <w:p w14:paraId="0CDF34E4" w14:textId="77777777" w:rsidR="00147AB6" w:rsidRPr="00041951" w:rsidRDefault="00147AB6" w:rsidP="00147AB6">
      <w:pPr>
        <w:pStyle w:val="NormalWeb"/>
        <w:rPr>
          <w:rFonts w:asciiTheme="minorHAnsi" w:hAnsiTheme="minorHAnsi"/>
          <w:szCs w:val="22"/>
          <w:u w:val="single"/>
        </w:rPr>
      </w:pPr>
      <w:r w:rsidRPr="00041951">
        <w:rPr>
          <w:rFonts w:asciiTheme="minorHAnsi" w:hAnsiTheme="minorHAnsi"/>
          <w:spacing w:val="-3"/>
          <w:szCs w:val="22"/>
        </w:rPr>
        <w:t>Fiscal agent’s name (print)</w:t>
      </w:r>
    </w:p>
    <w:p w14:paraId="69FCBC4F" w14:textId="31E15025" w:rsidR="00A0540D" w:rsidRPr="00041951" w:rsidRDefault="00A0540D" w:rsidP="003760AE">
      <w:pPr>
        <w:pStyle w:val="Heading2"/>
        <w:rPr>
          <w:rFonts w:asciiTheme="minorHAnsi" w:hAnsiTheme="minorHAnsi" w:cs="Times New Roman"/>
          <w:color w:val="auto"/>
          <w:szCs w:val="22"/>
        </w:rPr>
      </w:pPr>
      <w:r w:rsidRPr="00041951">
        <w:rPr>
          <w:rFonts w:asciiTheme="minorHAnsi" w:hAnsiTheme="minorHAnsi" w:cs="Times New Roman"/>
          <w:color w:val="auto"/>
          <w:szCs w:val="22"/>
        </w:rPr>
        <w:br w:type="page"/>
      </w:r>
      <w:bookmarkStart w:id="119" w:name="_Toc353802775"/>
      <w:r w:rsidR="00280232">
        <w:rPr>
          <w:rFonts w:asciiTheme="minorHAnsi" w:hAnsiTheme="minorHAnsi" w:cs="Times New Roman"/>
          <w:color w:val="auto"/>
          <w:szCs w:val="22"/>
        </w:rPr>
        <w:lastRenderedPageBreak/>
        <w:t xml:space="preserve"> </w:t>
      </w:r>
      <w:bookmarkStart w:id="120" w:name="_Toc10721420"/>
      <w:proofErr w:type="gramStart"/>
      <w:r w:rsidR="00280232">
        <w:rPr>
          <w:rFonts w:asciiTheme="minorHAnsi" w:hAnsiTheme="minorHAnsi" w:cs="Times New Roman"/>
          <w:color w:val="auto"/>
          <w:szCs w:val="22"/>
        </w:rPr>
        <w:t xml:space="preserve">2.3 </w:t>
      </w:r>
      <w:r w:rsidRPr="00041951">
        <w:rPr>
          <w:rFonts w:asciiTheme="minorHAnsi" w:hAnsiTheme="minorHAnsi" w:cs="Times New Roman"/>
          <w:color w:val="auto"/>
          <w:szCs w:val="22"/>
        </w:rPr>
        <w:t xml:space="preserve"> Consortium</w:t>
      </w:r>
      <w:proofErr w:type="gramEnd"/>
      <w:r w:rsidRPr="00041951">
        <w:rPr>
          <w:rFonts w:asciiTheme="minorHAnsi" w:hAnsiTheme="minorHAnsi" w:cs="Times New Roman"/>
          <w:color w:val="auto"/>
          <w:szCs w:val="22"/>
        </w:rPr>
        <w:t xml:space="preserve"> Fund Use Agreement: Chief School Officer’s Signature Required</w:t>
      </w:r>
      <w:bookmarkEnd w:id="119"/>
      <w:bookmarkEnd w:id="120"/>
    </w:p>
    <w:p w14:paraId="1FD1065B" w14:textId="77777777" w:rsidR="00A0540D" w:rsidRPr="00041951" w:rsidRDefault="00A0540D" w:rsidP="00A0540D">
      <w:pPr>
        <w:pStyle w:val="NormalWeb"/>
        <w:rPr>
          <w:rFonts w:asciiTheme="minorHAnsi" w:hAnsiTheme="minorHAnsi"/>
          <w:spacing w:val="-3"/>
          <w:szCs w:val="22"/>
        </w:rPr>
      </w:pPr>
    </w:p>
    <w:p w14:paraId="30ED9ADD" w14:textId="0946B1EF" w:rsidR="00147AB6" w:rsidRPr="00041951" w:rsidRDefault="00963CA4" w:rsidP="00C02E74">
      <w:pPr>
        <w:pStyle w:val="NormalWeb"/>
        <w:jc w:val="center"/>
        <w:rPr>
          <w:rFonts w:asciiTheme="minorHAnsi" w:hAnsiTheme="minorHAnsi"/>
          <w: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sidRPr="00041951">
        <w:rPr>
          <w:rFonts w:asciiTheme="minorHAnsi" w:hAnsiTheme="minorHAnsi"/>
          <w:i/>
          <w:szCs w:val="22"/>
        </w:rPr>
        <w:t xml:space="preserve"> </w:t>
      </w:r>
      <w:r w:rsidR="00172429" w:rsidRPr="00041951">
        <w:rPr>
          <w:rFonts w:asciiTheme="minorHAnsi" w:hAnsiTheme="minorHAnsi"/>
          <w:i/>
          <w:szCs w:val="22"/>
        </w:rPr>
        <w:t>[</w:t>
      </w:r>
      <w:r w:rsidR="000868E1" w:rsidRPr="00041951">
        <w:rPr>
          <w:rFonts w:asciiTheme="minorHAnsi" w:hAnsiTheme="minorHAnsi"/>
          <w:i/>
          <w:szCs w:val="22"/>
        </w:rPr>
        <w:t>D</w:t>
      </w:r>
      <w:r w:rsidR="00147AB6" w:rsidRPr="00041951">
        <w:rPr>
          <w:rFonts w:asciiTheme="minorHAnsi" w:hAnsiTheme="minorHAnsi"/>
          <w:i/>
          <w:szCs w:val="22"/>
        </w:rPr>
        <w:t>uplicate</w:t>
      </w:r>
      <w:r w:rsidR="00606F3A" w:rsidRPr="00041951">
        <w:rPr>
          <w:rFonts w:asciiTheme="minorHAnsi" w:hAnsiTheme="minorHAnsi"/>
          <w:i/>
          <w:szCs w:val="22"/>
        </w:rPr>
        <w:t xml:space="preserve"> hard copies</w:t>
      </w:r>
      <w:r w:rsidR="00147AB6" w:rsidRPr="00041951">
        <w:rPr>
          <w:rFonts w:asciiTheme="minorHAnsi" w:hAnsiTheme="minorHAnsi"/>
          <w:i/>
          <w:szCs w:val="22"/>
        </w:rPr>
        <w:t xml:space="preserve"> as needed to collect original signatures</w:t>
      </w:r>
      <w:r w:rsidR="00606F3A" w:rsidRPr="00041951">
        <w:rPr>
          <w:rFonts w:asciiTheme="minorHAnsi" w:hAnsiTheme="minorHAnsi"/>
          <w:i/>
          <w:szCs w:val="22"/>
        </w:rPr>
        <w:t xml:space="preserve">. Only </w:t>
      </w:r>
      <w:proofErr w:type="gramStart"/>
      <w:r w:rsidR="00606F3A" w:rsidRPr="00041951">
        <w:rPr>
          <w:rFonts w:asciiTheme="minorHAnsi" w:hAnsiTheme="minorHAnsi"/>
          <w:i/>
          <w:szCs w:val="22"/>
        </w:rPr>
        <w:t>hard-copies</w:t>
      </w:r>
      <w:proofErr w:type="gramEnd"/>
      <w:r w:rsidR="00606F3A" w:rsidRPr="00041951">
        <w:rPr>
          <w:rFonts w:asciiTheme="minorHAnsi" w:hAnsiTheme="minorHAnsi"/>
          <w:i/>
          <w:szCs w:val="22"/>
        </w:rPr>
        <w:t xml:space="preserve"> with signatures need to be submitted</w:t>
      </w:r>
      <w:r w:rsidR="000868E1" w:rsidRPr="00041951">
        <w:rPr>
          <w:rFonts w:asciiTheme="minorHAnsi" w:hAnsiTheme="minorHAnsi"/>
          <w:i/>
          <w:szCs w:val="22"/>
        </w:rPr>
        <w:t>.</w:t>
      </w:r>
      <w:r w:rsidR="00606F3A" w:rsidRPr="00041951">
        <w:rPr>
          <w:rFonts w:asciiTheme="minorHAnsi" w:hAnsiTheme="minorHAnsi"/>
          <w:i/>
          <w:szCs w:val="22"/>
        </w:rPr>
        <w:t xml:space="preserve"> PDFs</w:t>
      </w:r>
      <w:r w:rsidR="00DA713B" w:rsidRPr="00041951">
        <w:rPr>
          <w:rFonts w:asciiTheme="minorHAnsi" w:hAnsiTheme="minorHAnsi"/>
          <w:i/>
          <w:szCs w:val="22"/>
        </w:rPr>
        <w:t xml:space="preserve"> showing signatures</w:t>
      </w:r>
      <w:r w:rsidR="00606F3A" w:rsidRPr="00041951">
        <w:rPr>
          <w:rFonts w:asciiTheme="minorHAnsi" w:hAnsiTheme="minorHAnsi"/>
          <w:i/>
          <w:szCs w:val="22"/>
        </w:rPr>
        <w:t xml:space="preserve"> are not needed.</w:t>
      </w:r>
      <w:r w:rsidR="00172429" w:rsidRPr="00041951">
        <w:rPr>
          <w:rFonts w:asciiTheme="minorHAnsi" w:hAnsiTheme="minorHAnsi"/>
          <w:i/>
          <w:szCs w:val="22"/>
        </w:rPr>
        <w:t>]</w:t>
      </w:r>
    </w:p>
    <w:p w14:paraId="265AE6E7" w14:textId="77777777" w:rsidR="00147AB6" w:rsidRPr="00041951" w:rsidRDefault="00147AB6" w:rsidP="00147AB6">
      <w:pPr>
        <w:pStyle w:val="NormalWeb"/>
        <w:rPr>
          <w:rFonts w:asciiTheme="minorHAnsi" w:hAnsiTheme="minorHAnsi"/>
          <w:spacing w:val="-3"/>
          <w:szCs w:val="22"/>
        </w:rPr>
      </w:pPr>
      <w:r w:rsidRPr="00041951">
        <w:rPr>
          <w:rFonts w:asciiTheme="minorHAnsi" w:hAnsiTheme="minorHAnsi"/>
          <w:spacing w:val="-3"/>
          <w:szCs w:val="22"/>
        </w:rPr>
        <w:t>All agencies that have generated a Perkins formula allocation and opt to participate in a consortium must complete this form. The completed form (bearing original signature) should be given to the consortium’s fiscal agent for transmittal to the State Education Department.</w:t>
      </w:r>
    </w:p>
    <w:p w14:paraId="085904DD" w14:textId="77777777" w:rsidR="00147AB6" w:rsidRPr="00041951" w:rsidRDefault="00147AB6" w:rsidP="00147AB6">
      <w:pPr>
        <w:pStyle w:val="NormalWeb"/>
        <w:rPr>
          <w:rFonts w:asciiTheme="minorHAnsi" w:hAnsiTheme="minorHAnsi"/>
          <w:spacing w:val="-3"/>
          <w:szCs w:val="22"/>
          <w:u w:val="single"/>
        </w:rPr>
      </w:pPr>
      <w:r w:rsidRPr="00041951">
        <w:rPr>
          <w:rFonts w:asciiTheme="minorHAnsi" w:hAnsiTheme="minorHAnsi"/>
          <w:spacing w:val="-3"/>
          <w:szCs w:val="22"/>
        </w:rPr>
        <w:t xml:space="preserve">School District/BOCES: </w:t>
      </w:r>
      <w:r w:rsidRPr="00041951">
        <w:rPr>
          <w:rFonts w:asciiTheme="minorHAnsi" w:hAnsiTheme="minorHAnsi"/>
          <w:b/>
          <w:szCs w:val="22"/>
        </w:rPr>
        <w:fldChar w:fldCharType="begin">
          <w:ffData>
            <w:name w:val="Text121"/>
            <w:enabled/>
            <w:calcOnExit w:val="0"/>
            <w:textInput/>
          </w:ffData>
        </w:fldChar>
      </w:r>
      <w:r w:rsidRPr="00041951">
        <w:rPr>
          <w:rFonts w:asciiTheme="minorHAnsi" w:hAnsiTheme="minorHAnsi"/>
          <w:b/>
          <w:szCs w:val="22"/>
        </w:rPr>
        <w:instrText xml:space="preserve"> FORMTEXT </w:instrText>
      </w:r>
      <w:r w:rsidRPr="00041951">
        <w:rPr>
          <w:rFonts w:asciiTheme="minorHAnsi" w:hAnsiTheme="minorHAnsi"/>
          <w:b/>
          <w:szCs w:val="22"/>
        </w:rPr>
      </w:r>
      <w:r w:rsidRPr="00041951">
        <w:rPr>
          <w:rFonts w:asciiTheme="minorHAnsi" w:hAnsiTheme="minorHAnsi"/>
          <w:b/>
          <w:szCs w:val="22"/>
        </w:rPr>
        <w:fldChar w:fldCharType="separate"/>
      </w:r>
      <w:r w:rsidR="006B13D5" w:rsidRPr="00041951">
        <w:rPr>
          <w:rFonts w:asciiTheme="minorHAnsi" w:hAnsiTheme="minorHAnsi"/>
          <w:b/>
          <w:noProof/>
          <w:szCs w:val="22"/>
        </w:rPr>
        <w:t> </w:t>
      </w:r>
      <w:r w:rsidR="006B13D5" w:rsidRPr="00041951">
        <w:rPr>
          <w:rFonts w:asciiTheme="minorHAnsi" w:hAnsiTheme="minorHAnsi"/>
          <w:b/>
          <w:noProof/>
          <w:szCs w:val="22"/>
        </w:rPr>
        <w:t> </w:t>
      </w:r>
      <w:r w:rsidR="006B13D5" w:rsidRPr="00041951">
        <w:rPr>
          <w:rFonts w:asciiTheme="minorHAnsi" w:hAnsiTheme="minorHAnsi"/>
          <w:b/>
          <w:noProof/>
          <w:szCs w:val="22"/>
        </w:rPr>
        <w:t> </w:t>
      </w:r>
      <w:r w:rsidR="006B13D5" w:rsidRPr="00041951">
        <w:rPr>
          <w:rFonts w:asciiTheme="minorHAnsi" w:hAnsiTheme="minorHAnsi"/>
          <w:b/>
          <w:noProof/>
          <w:szCs w:val="22"/>
        </w:rPr>
        <w:t> </w:t>
      </w:r>
      <w:r w:rsidR="006B13D5" w:rsidRPr="00041951">
        <w:rPr>
          <w:rFonts w:asciiTheme="minorHAnsi" w:hAnsiTheme="minorHAnsi"/>
          <w:b/>
          <w:noProof/>
          <w:szCs w:val="22"/>
        </w:rPr>
        <w:t> </w:t>
      </w:r>
      <w:r w:rsidRPr="00041951">
        <w:rPr>
          <w:rFonts w:asciiTheme="minorHAnsi" w:hAnsiTheme="minorHAnsi"/>
          <w:b/>
          <w:szCs w:val="22"/>
        </w:rPr>
        <w:fldChar w:fldCharType="end"/>
      </w:r>
    </w:p>
    <w:p w14:paraId="5A1C36B3" w14:textId="77777777" w:rsidR="00147AB6" w:rsidRPr="00041951" w:rsidRDefault="00147AB6" w:rsidP="00147AB6">
      <w:pPr>
        <w:pStyle w:val="NormalWeb"/>
        <w:rPr>
          <w:rFonts w:asciiTheme="minorHAnsi" w:hAnsiTheme="minorHAnsi"/>
          <w:spacing w:val="-3"/>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
        <w:gridCol w:w="684"/>
        <w:gridCol w:w="684"/>
        <w:gridCol w:w="684"/>
        <w:gridCol w:w="684"/>
        <w:gridCol w:w="684"/>
        <w:gridCol w:w="684"/>
        <w:gridCol w:w="684"/>
        <w:gridCol w:w="684"/>
        <w:gridCol w:w="684"/>
        <w:gridCol w:w="684"/>
        <w:gridCol w:w="684"/>
      </w:tblGrid>
      <w:tr w:rsidR="00147AB6" w:rsidRPr="008B3BA3" w14:paraId="455D2C93" w14:textId="77777777" w:rsidTr="008E1D1C">
        <w:trPr>
          <w:jc w:val="right"/>
        </w:trPr>
        <w:tc>
          <w:tcPr>
            <w:tcW w:w="1440" w:type="dxa"/>
            <w:tcBorders>
              <w:top w:val="nil"/>
              <w:left w:val="nil"/>
              <w:bottom w:val="nil"/>
            </w:tcBorders>
          </w:tcPr>
          <w:p w14:paraId="076B5583" w14:textId="77777777" w:rsidR="00147AB6" w:rsidRPr="00041951" w:rsidRDefault="00147AB6" w:rsidP="00952A2F">
            <w:pPr>
              <w:pStyle w:val="NormalWeb"/>
              <w:rPr>
                <w:rFonts w:asciiTheme="minorHAnsi" w:hAnsiTheme="minorHAnsi"/>
                <w:szCs w:val="22"/>
              </w:rPr>
            </w:pPr>
            <w:r w:rsidRPr="00041951">
              <w:rPr>
                <w:rFonts w:asciiTheme="minorHAnsi" w:hAnsiTheme="minorHAnsi"/>
                <w:spacing w:val="-3"/>
                <w:szCs w:val="22"/>
              </w:rPr>
              <w:t>SED/BEDS Code:</w:t>
            </w:r>
          </w:p>
        </w:tc>
        <w:tc>
          <w:tcPr>
            <w:tcW w:w="684" w:type="dxa"/>
            <w:vAlign w:val="center"/>
          </w:tcPr>
          <w:p w14:paraId="3BBC25F5" w14:textId="77777777" w:rsidR="00147AB6" w:rsidRPr="00041951" w:rsidRDefault="008E1D1C" w:rsidP="008E1D1C">
            <w:pPr>
              <w:pStyle w:val="NormalWeb"/>
              <w:jc w:val="center"/>
              <w:rPr>
                <w:rFonts w:asciiTheme="minorHAnsi" w:hAnsiTheme="minorHAnsi"/>
                <w:spacing w:val="-3"/>
                <w:szCs w:val="22"/>
              </w:rPr>
            </w:pPr>
            <w:r w:rsidRPr="00041951">
              <w:rPr>
                <w:rFonts w:asciiTheme="minorHAnsi" w:hAnsiTheme="minorHAnsi"/>
                <w:b/>
                <w:bCs/>
                <w:szCs w:val="22"/>
              </w:rPr>
              <w:fldChar w:fldCharType="begin">
                <w:ffData>
                  <w:name w:val="Text149"/>
                  <w:enabled/>
                  <w:calcOnExit w:val="0"/>
                  <w:textInput>
                    <w:type w:val="number"/>
                    <w:maxLength w:val="1"/>
                  </w:textInput>
                </w:ffData>
              </w:fldChar>
            </w:r>
            <w:bookmarkStart w:id="121" w:name="Text149"/>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Pr="00041951">
              <w:rPr>
                <w:rFonts w:asciiTheme="minorHAnsi" w:hAnsiTheme="minorHAnsi"/>
                <w:b/>
                <w:bCs/>
                <w:noProof/>
                <w:szCs w:val="22"/>
              </w:rPr>
              <w:t> </w:t>
            </w:r>
            <w:r w:rsidRPr="00041951">
              <w:rPr>
                <w:rFonts w:asciiTheme="minorHAnsi" w:hAnsiTheme="minorHAnsi"/>
                <w:b/>
                <w:bCs/>
                <w:szCs w:val="22"/>
              </w:rPr>
              <w:fldChar w:fldCharType="end"/>
            </w:r>
            <w:bookmarkEnd w:id="121"/>
          </w:p>
        </w:tc>
        <w:tc>
          <w:tcPr>
            <w:tcW w:w="684" w:type="dxa"/>
            <w:vAlign w:val="center"/>
          </w:tcPr>
          <w:p w14:paraId="3C08F7A7"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008E1D1C"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3F119EBB"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008E1D1C"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22033657"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008E1D1C"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7048693D"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008E1D1C"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24FA4DDC"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008E1D1C"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3189BEC6"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0C688135"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2031887A"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274D68F8"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5FC0B1DB" w14:textId="77777777" w:rsidR="00147AB6" w:rsidRPr="00041951" w:rsidRDefault="009B58C8" w:rsidP="008E1D1C">
            <w:pPr>
              <w:tabs>
                <w:tab w:val="left" w:pos="-1440"/>
                <w:tab w:val="left" w:pos="-720"/>
                <w:tab w:val="left" w:pos="0"/>
                <w:tab w:val="left" w:pos="720"/>
                <w:tab w:val="left" w:pos="1440"/>
                <w:tab w:val="left" w:pos="2160"/>
                <w:tab w:val="left" w:pos="2798"/>
                <w:tab w:val="left" w:pos="3561"/>
                <w:tab w:val="left" w:pos="4324"/>
                <w:tab w:val="left" w:pos="4960"/>
                <w:tab w:val="left" w:pos="5724"/>
                <w:tab w:val="left" w:pos="6487"/>
                <w:tab w:val="left" w:pos="7123"/>
                <w:tab w:val="left" w:pos="7886"/>
                <w:tab w:val="left" w:pos="8649"/>
                <w:tab w:val="left" w:pos="9285"/>
                <w:tab w:val="left" w:pos="10048"/>
                <w:tab w:val="left" w:pos="10812"/>
                <w:tab w:val="left" w:pos="11448"/>
                <w:tab w:val="left" w:pos="12211"/>
              </w:tabs>
              <w:suppressAutoHyphens/>
              <w:jc w:val="center"/>
              <w:rPr>
                <w:rFonts w:asciiTheme="minorHAnsi" w:hAnsiTheme="minorHAnsi"/>
                <w:spacing w:val="-3"/>
                <w:sz w:val="22"/>
                <w:szCs w:val="22"/>
              </w:rPr>
            </w:pPr>
            <w:r w:rsidRPr="00041951">
              <w:rPr>
                <w:rFonts w:asciiTheme="minorHAnsi" w:hAnsiTheme="minorHAnsi"/>
                <w:b/>
                <w:bCs/>
                <w:sz w:val="22"/>
                <w:szCs w:val="22"/>
              </w:rPr>
              <w:fldChar w:fldCharType="begin">
                <w:ffData>
                  <w:name w:val=""/>
                  <w:enabled/>
                  <w:calcOnExit w:val="0"/>
                  <w:textInput>
                    <w:maxLength w:val="1"/>
                  </w:textInput>
                </w:ffData>
              </w:fldChar>
            </w:r>
            <w:r w:rsidRPr="00041951">
              <w:rPr>
                <w:rFonts w:asciiTheme="minorHAnsi" w:hAnsiTheme="minorHAnsi"/>
                <w:b/>
                <w:bCs/>
                <w:sz w:val="22"/>
                <w:szCs w:val="22"/>
              </w:rPr>
              <w:instrText xml:space="preserve"> FORMTEXT </w:instrText>
            </w:r>
            <w:r w:rsidRPr="00041951">
              <w:rPr>
                <w:rFonts w:asciiTheme="minorHAnsi" w:hAnsiTheme="minorHAnsi"/>
                <w:b/>
                <w:bCs/>
                <w:sz w:val="22"/>
                <w:szCs w:val="22"/>
              </w:rPr>
            </w:r>
            <w:r w:rsidRPr="00041951">
              <w:rPr>
                <w:rFonts w:asciiTheme="minorHAnsi" w:hAnsiTheme="minorHAnsi"/>
                <w:b/>
                <w:bCs/>
                <w:sz w:val="22"/>
                <w:szCs w:val="22"/>
              </w:rPr>
              <w:fldChar w:fldCharType="separate"/>
            </w:r>
            <w:r w:rsidRPr="00041951">
              <w:rPr>
                <w:rFonts w:asciiTheme="minorHAnsi" w:hAnsiTheme="minorHAnsi"/>
                <w:b/>
                <w:bCs/>
                <w:noProof/>
                <w:sz w:val="22"/>
                <w:szCs w:val="22"/>
              </w:rPr>
              <w:t> </w:t>
            </w:r>
            <w:r w:rsidRPr="00041951">
              <w:rPr>
                <w:rFonts w:asciiTheme="minorHAnsi" w:hAnsiTheme="minorHAnsi"/>
                <w:b/>
                <w:bCs/>
                <w:sz w:val="22"/>
                <w:szCs w:val="22"/>
              </w:rPr>
              <w:fldChar w:fldCharType="end"/>
            </w:r>
          </w:p>
        </w:tc>
        <w:tc>
          <w:tcPr>
            <w:tcW w:w="684" w:type="dxa"/>
            <w:vAlign w:val="center"/>
          </w:tcPr>
          <w:p w14:paraId="7E740E7F" w14:textId="77777777" w:rsidR="00147AB6" w:rsidRPr="00041951" w:rsidRDefault="009B58C8" w:rsidP="008E1D1C">
            <w:pPr>
              <w:pStyle w:val="NormalWeb"/>
              <w:jc w:val="center"/>
              <w:rPr>
                <w:rFonts w:asciiTheme="minorHAnsi" w:hAnsiTheme="minorHAnsi"/>
                <w:szCs w:val="22"/>
              </w:rPr>
            </w:pPr>
            <w:r w:rsidRPr="00041951">
              <w:rPr>
                <w:rFonts w:asciiTheme="minorHAnsi" w:hAnsiTheme="minorHAnsi"/>
                <w:b/>
                <w:bCs/>
                <w:szCs w:val="22"/>
              </w:rPr>
              <w:fldChar w:fldCharType="begin">
                <w:ffData>
                  <w:name w:val=""/>
                  <w:enabled/>
                  <w:calcOnExit w:val="0"/>
                  <w:textInput>
                    <w:maxLength w:val="1"/>
                  </w:textInput>
                </w:ffData>
              </w:fldChar>
            </w:r>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Pr="00041951">
              <w:rPr>
                <w:rFonts w:asciiTheme="minorHAnsi" w:hAnsiTheme="minorHAnsi"/>
                <w:b/>
                <w:bCs/>
                <w:noProof/>
                <w:szCs w:val="22"/>
              </w:rPr>
              <w:t> </w:t>
            </w:r>
            <w:r w:rsidRPr="00041951">
              <w:rPr>
                <w:rFonts w:asciiTheme="minorHAnsi" w:hAnsiTheme="minorHAnsi"/>
                <w:b/>
                <w:bCs/>
                <w:szCs w:val="22"/>
              </w:rPr>
              <w:fldChar w:fldCharType="end"/>
            </w:r>
          </w:p>
        </w:tc>
      </w:tr>
    </w:tbl>
    <w:p w14:paraId="2283E8C8" w14:textId="77777777" w:rsidR="00147AB6" w:rsidRPr="00041951" w:rsidRDefault="00147AB6" w:rsidP="00147AB6">
      <w:pPr>
        <w:pStyle w:val="NormalWeb"/>
        <w:rPr>
          <w:rFonts w:asciiTheme="minorHAnsi" w:hAnsiTheme="minorHAnsi"/>
          <w:szCs w:val="22"/>
        </w:rPr>
      </w:pPr>
    </w:p>
    <w:p w14:paraId="39861148" w14:textId="5F650457" w:rsidR="004B2176" w:rsidRPr="00041951" w:rsidRDefault="004B2176" w:rsidP="004B2176">
      <w:pPr>
        <w:pStyle w:val="NormalWeb"/>
        <w:ind w:firstLine="720"/>
        <w:rPr>
          <w:rFonts w:asciiTheme="minorHAnsi" w:hAnsiTheme="minorHAnsi"/>
          <w:szCs w:val="22"/>
          <w:u w:val="single"/>
        </w:rPr>
      </w:pPr>
      <w:r w:rsidRPr="00041951">
        <w:rPr>
          <w:rFonts w:asciiTheme="minorHAnsi" w:hAnsiTheme="minorHAnsi"/>
          <w:szCs w:val="22"/>
          <w:u w:val="single"/>
        </w:rPr>
        <w:t xml:space="preserve">Sections 134 and 135 of the Perkins Act require consortia members to collect data that allow them to carry out the provisions of the </w:t>
      </w:r>
      <w:r w:rsidR="00973C20" w:rsidRPr="00041951">
        <w:rPr>
          <w:rFonts w:asciiTheme="minorHAnsi" w:hAnsiTheme="minorHAnsi"/>
          <w:szCs w:val="22"/>
          <w:u w:val="single"/>
        </w:rPr>
        <w:t>local application</w:t>
      </w:r>
      <w:r w:rsidRPr="00041951">
        <w:rPr>
          <w:rFonts w:asciiTheme="minorHAnsi" w:hAnsiTheme="minorHAnsi"/>
          <w:szCs w:val="22"/>
          <w:u w:val="single"/>
        </w:rPr>
        <w:t xml:space="preserve"> requirements.  All school districts in Perkins consortia must report CTE data. </w:t>
      </w:r>
      <w:r w:rsidR="00FE17C2">
        <w:rPr>
          <w:rFonts w:asciiTheme="minorHAnsi" w:hAnsiTheme="minorHAnsi"/>
          <w:szCs w:val="22"/>
          <w:u w:val="single"/>
        </w:rPr>
        <w:t>F</w:t>
      </w:r>
      <w:r w:rsidRPr="00041951">
        <w:rPr>
          <w:rFonts w:asciiTheme="minorHAnsi" w:hAnsiTheme="minorHAnsi"/>
          <w:szCs w:val="22"/>
          <w:u w:val="single"/>
        </w:rPr>
        <w:t>or data to be complete and reliable, districts must collect and report data on students who enroll in CTE in the local high school, as well as students who are enrolled in CTE in a BOCES.</w:t>
      </w:r>
    </w:p>
    <w:p w14:paraId="6751BBB7" w14:textId="77777777" w:rsidR="004B2176" w:rsidRPr="00041951" w:rsidRDefault="004B2176" w:rsidP="00147AB6">
      <w:pPr>
        <w:pStyle w:val="NormalWeb"/>
        <w:rPr>
          <w:rFonts w:asciiTheme="minorHAnsi" w:hAnsiTheme="minorHAnsi"/>
          <w:szCs w:val="22"/>
        </w:rPr>
      </w:pPr>
    </w:p>
    <w:p w14:paraId="459B3D09" w14:textId="77777777" w:rsidR="00147AB6" w:rsidRPr="00041951" w:rsidRDefault="00147AB6" w:rsidP="00147AB6">
      <w:pPr>
        <w:pStyle w:val="NormalWeb"/>
        <w:rPr>
          <w:rFonts w:asciiTheme="minorHAnsi" w:hAnsiTheme="minorHAnsi"/>
          <w:i/>
          <w:szCs w:val="22"/>
        </w:rPr>
      </w:pPr>
      <w:r w:rsidRPr="00041951">
        <w:rPr>
          <w:rFonts w:asciiTheme="minorHAnsi" w:hAnsiTheme="minorHAnsi"/>
          <w:i/>
          <w:szCs w:val="22"/>
        </w:rPr>
        <w:tab/>
      </w:r>
      <w:r w:rsidRPr="00041951">
        <w:rPr>
          <w:rFonts w:asciiTheme="minorHAnsi" w:hAnsiTheme="minorHAnsi"/>
          <w:szCs w:val="22"/>
        </w:rPr>
        <w:t>It</w:t>
      </w:r>
      <w:r w:rsidRPr="00041951">
        <w:rPr>
          <w:rFonts w:asciiTheme="minorHAnsi" w:hAnsiTheme="minorHAnsi"/>
          <w:i/>
          <w:szCs w:val="22"/>
        </w:rPr>
        <w:t xml:space="preserve"> </w:t>
      </w:r>
      <w:r w:rsidRPr="00041951">
        <w:rPr>
          <w:rFonts w:asciiTheme="minorHAnsi" w:hAnsiTheme="minorHAnsi"/>
          <w:szCs w:val="22"/>
        </w:rPr>
        <w:t xml:space="preserve">is understood that this agency has elected to participate in the consortium and that the signing of this form constitutes an agreement with the designation of the fiscal agent for the use of funds </w:t>
      </w:r>
      <w:r w:rsidRPr="00041951">
        <w:rPr>
          <w:rFonts w:asciiTheme="minorHAnsi" w:hAnsiTheme="minorHAnsi"/>
          <w:szCs w:val="22"/>
          <w:u w:val="single"/>
        </w:rPr>
        <w:t>under the provisions of Perkins</w:t>
      </w:r>
      <w:r w:rsidR="008F7059" w:rsidRPr="00041951">
        <w:rPr>
          <w:rFonts w:asciiTheme="minorHAnsi" w:hAnsiTheme="minorHAnsi"/>
          <w:i/>
          <w:szCs w:val="22"/>
          <w:u w:val="single"/>
        </w:rPr>
        <w:t xml:space="preserve"> </w:t>
      </w:r>
      <w:r w:rsidR="008F7059" w:rsidRPr="00041951">
        <w:rPr>
          <w:rFonts w:asciiTheme="minorHAnsi" w:hAnsiTheme="minorHAnsi"/>
          <w:i/>
          <w:szCs w:val="22"/>
        </w:rPr>
        <w:t>Section 131(f)(2</w:t>
      </w:r>
      <w:r w:rsidR="008F7059" w:rsidRPr="00041951">
        <w:rPr>
          <w:rFonts w:asciiTheme="minorHAnsi" w:hAnsiTheme="minorHAnsi"/>
          <w:szCs w:val="22"/>
        </w:rPr>
        <w:t>) which states</w:t>
      </w:r>
      <w:r w:rsidR="008F7059" w:rsidRPr="00041951">
        <w:rPr>
          <w:rFonts w:asciiTheme="minorHAnsi" w:hAnsiTheme="minorHAnsi"/>
          <w:i/>
          <w:szCs w:val="22"/>
        </w:rPr>
        <w:t>:</w:t>
      </w:r>
    </w:p>
    <w:p w14:paraId="6F816F23" w14:textId="37060E0B" w:rsidR="0009717A" w:rsidRPr="00041951" w:rsidRDefault="0084258B" w:rsidP="7A05B060">
      <w:pPr>
        <w:pStyle w:val="NormalWeb"/>
        <w:ind w:left="720"/>
        <w:rPr>
          <w:rFonts w:asciiTheme="minorHAnsi" w:hAnsiTheme="minorHAnsi"/>
          <w:b/>
          <w:bCs/>
          <w:i/>
          <w:iCs/>
          <w:szCs w:val="22"/>
          <w:u w:val="single"/>
        </w:rPr>
      </w:pPr>
      <w:r w:rsidRPr="00041951">
        <w:rPr>
          <w:rFonts w:asciiTheme="minorHAnsi" w:hAnsiTheme="minorHAnsi"/>
          <w:i/>
          <w:szCs w:val="22"/>
        </w:rPr>
        <w:t xml:space="preserve">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benefitting only one member of the </w:t>
      </w:r>
      <w:r w:rsidR="007539D2" w:rsidRPr="00041951">
        <w:rPr>
          <w:rFonts w:asciiTheme="minorHAnsi" w:hAnsiTheme="minorHAnsi"/>
          <w:i/>
          <w:szCs w:val="22"/>
        </w:rPr>
        <w:t>consortium.</w:t>
      </w:r>
    </w:p>
    <w:p w14:paraId="53918EFE" w14:textId="77777777" w:rsidR="003316C2" w:rsidRPr="00041951" w:rsidRDefault="003316C2" w:rsidP="00CD5480">
      <w:pPr>
        <w:pStyle w:val="NormalWeb"/>
        <w:rPr>
          <w:rFonts w:asciiTheme="minorHAnsi" w:hAnsiTheme="minorHAnsi"/>
          <w:szCs w:val="22"/>
        </w:rPr>
      </w:pPr>
    </w:p>
    <w:p w14:paraId="12279B17" w14:textId="77777777" w:rsidR="00147AB6" w:rsidRPr="00041951" w:rsidRDefault="00045F4D" w:rsidP="00C02E74">
      <w:pPr>
        <w:pStyle w:val="NormalWeb"/>
        <w:rPr>
          <w:rFonts w:asciiTheme="minorHAnsi" w:hAnsiTheme="minorHAnsi"/>
          <w:spacing w:val="-3"/>
          <w:szCs w:val="22"/>
        </w:rPr>
      </w:pPr>
      <w:r w:rsidRPr="00041951">
        <w:rPr>
          <w:rFonts w:asciiTheme="minorHAnsi" w:hAnsiTheme="minorHAnsi"/>
          <w:noProof/>
          <w:szCs w:val="22"/>
        </w:rPr>
        <mc:AlternateContent>
          <mc:Choice Requires="wps">
            <w:drawing>
              <wp:anchor distT="0" distB="0" distL="114300" distR="114300" simplePos="0" relativeHeight="251655168" behindDoc="0" locked="0" layoutInCell="1" allowOverlap="1" wp14:anchorId="78F8C3F2" wp14:editId="37DF425F">
                <wp:simplePos x="0" y="0"/>
                <wp:positionH relativeFrom="column">
                  <wp:posOffset>-153670</wp:posOffset>
                </wp:positionH>
                <wp:positionV relativeFrom="paragraph">
                  <wp:posOffset>116205</wp:posOffset>
                </wp:positionV>
                <wp:extent cx="830580" cy="243840"/>
                <wp:effectExtent l="19050" t="38100" r="45720" b="60960"/>
                <wp:wrapNone/>
                <wp:docPr id="4"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7A07B" id="AutoShape 94" o:spid="_x0000_s1026" type="#_x0000_t13" alt="&quot;&quot;" style="position:absolute;margin-left:-12.1pt;margin-top:9.15pt;width:65.4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xlgIAADs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" fillcolor="#c0504d" strokecolor="#f2f2f2" strokeweight="3pt">
                <v:shadow on="t" color="#622423" opacity=".5" offset="1pt"/>
              </v:shape>
            </w:pict>
          </mc:Fallback>
        </mc:AlternateContent>
      </w:r>
    </w:p>
    <w:p w14:paraId="14757BA7" w14:textId="003E6C0E" w:rsidR="00147AB6" w:rsidRPr="00041951" w:rsidRDefault="00147AB6" w:rsidP="00147AB6">
      <w:pPr>
        <w:pStyle w:val="NormalWeb"/>
        <w:rPr>
          <w:rFonts w:asciiTheme="minorHAnsi" w:hAnsiTheme="minorHAnsi"/>
          <w:spacing w:val="-2"/>
          <w:szCs w:val="22"/>
        </w:rPr>
      </w:pPr>
      <w:r w:rsidRPr="00041951">
        <w:rPr>
          <w:rFonts w:asciiTheme="minorHAnsi" w:hAnsiTheme="minorHAnsi"/>
          <w:spacing w:val="-2"/>
          <w:szCs w:val="22"/>
        </w:rPr>
        <w:t>__________________________</w:t>
      </w:r>
      <w:r w:rsidR="00D11D46" w:rsidRPr="00041951">
        <w:rPr>
          <w:rFonts w:asciiTheme="minorHAnsi" w:hAnsiTheme="minorHAnsi"/>
          <w:b/>
          <w:bCs/>
          <w:szCs w:val="22"/>
        </w:rPr>
        <w:fldChar w:fldCharType="begin">
          <w:ffData>
            <w:name w:val=""/>
            <w:enabled/>
            <w:calcOnExit w:val="0"/>
            <w:textInput>
              <w:type w:val="date"/>
            </w:textInput>
          </w:ffData>
        </w:fldChar>
      </w:r>
      <w:r w:rsidR="00D11D46" w:rsidRPr="00041951">
        <w:rPr>
          <w:rFonts w:asciiTheme="minorHAnsi" w:hAnsiTheme="minorHAnsi"/>
          <w:b/>
          <w:bCs/>
          <w:szCs w:val="22"/>
        </w:rPr>
        <w:instrText xml:space="preserve"> FORMTEXT </w:instrText>
      </w:r>
      <w:r w:rsidR="00D11D46" w:rsidRPr="00041951">
        <w:rPr>
          <w:rFonts w:asciiTheme="minorHAnsi" w:hAnsiTheme="minorHAnsi"/>
          <w:b/>
          <w:bCs/>
          <w:szCs w:val="22"/>
        </w:rPr>
      </w:r>
      <w:r w:rsidR="00D11D46" w:rsidRPr="00041951">
        <w:rPr>
          <w:rFonts w:asciiTheme="minorHAnsi" w:hAnsiTheme="minorHAnsi"/>
          <w:b/>
          <w:bCs/>
          <w:szCs w:val="22"/>
        </w:rPr>
        <w:fldChar w:fldCharType="separate"/>
      </w:r>
      <w:r w:rsidR="00D11D46" w:rsidRPr="00041951">
        <w:rPr>
          <w:rFonts w:asciiTheme="minorHAnsi" w:hAnsiTheme="minorHAnsi"/>
          <w:b/>
          <w:bCs/>
          <w:noProof/>
          <w:szCs w:val="22"/>
        </w:rPr>
        <w:t> </w:t>
      </w:r>
      <w:r w:rsidR="00D11D46" w:rsidRPr="00041951">
        <w:rPr>
          <w:rFonts w:asciiTheme="minorHAnsi" w:hAnsiTheme="minorHAnsi"/>
          <w:b/>
          <w:bCs/>
          <w:noProof/>
          <w:szCs w:val="22"/>
        </w:rPr>
        <w:t> </w:t>
      </w:r>
      <w:r w:rsidR="00D11D46" w:rsidRPr="00041951">
        <w:rPr>
          <w:rFonts w:asciiTheme="minorHAnsi" w:hAnsiTheme="minorHAnsi"/>
          <w:b/>
          <w:bCs/>
          <w:noProof/>
          <w:szCs w:val="22"/>
        </w:rPr>
        <w:t> </w:t>
      </w:r>
      <w:r w:rsidR="00D11D46" w:rsidRPr="00041951">
        <w:rPr>
          <w:rFonts w:asciiTheme="minorHAnsi" w:hAnsiTheme="minorHAnsi"/>
          <w:b/>
          <w:bCs/>
          <w:noProof/>
          <w:szCs w:val="22"/>
        </w:rPr>
        <w:t> </w:t>
      </w:r>
      <w:r w:rsidR="00D11D46" w:rsidRPr="00041951">
        <w:rPr>
          <w:rFonts w:asciiTheme="minorHAnsi" w:hAnsiTheme="minorHAnsi"/>
          <w:b/>
          <w:bCs/>
          <w:noProof/>
          <w:szCs w:val="22"/>
        </w:rPr>
        <w:t> </w:t>
      </w:r>
      <w:r w:rsidR="00D11D46" w:rsidRPr="00041951">
        <w:rPr>
          <w:rFonts w:asciiTheme="minorHAnsi" w:hAnsiTheme="minorHAnsi"/>
          <w:b/>
          <w:bCs/>
          <w:szCs w:val="22"/>
        </w:rPr>
        <w:fldChar w:fldCharType="end"/>
      </w:r>
      <w:r w:rsidRPr="00041951">
        <w:rPr>
          <w:rFonts w:asciiTheme="minorHAnsi" w:hAnsiTheme="minorHAnsi"/>
          <w:spacing w:val="-2"/>
          <w:szCs w:val="22"/>
        </w:rPr>
        <w:t>_________________________________</w:t>
      </w:r>
      <w:r w:rsidR="009B58C8" w:rsidRPr="00041951">
        <w:rPr>
          <w:rFonts w:asciiTheme="minorHAnsi" w:hAnsiTheme="minorHAnsi"/>
          <w:b/>
          <w:bCs/>
          <w:szCs w:val="22"/>
        </w:rPr>
        <w:fldChar w:fldCharType="begin">
          <w:ffData>
            <w:name w:val=""/>
            <w:enabled/>
            <w:calcOnExit w:val="0"/>
            <w:textInput>
              <w:type w:val="date"/>
            </w:textInput>
          </w:ffData>
        </w:fldChar>
      </w:r>
      <w:r w:rsidR="009B58C8" w:rsidRPr="00041951">
        <w:rPr>
          <w:rFonts w:asciiTheme="minorHAnsi" w:hAnsiTheme="minorHAnsi"/>
          <w:b/>
          <w:bCs/>
          <w:szCs w:val="22"/>
        </w:rPr>
        <w:instrText xml:space="preserve"> FORMTEXT </w:instrText>
      </w:r>
      <w:r w:rsidR="009B58C8" w:rsidRPr="00041951">
        <w:rPr>
          <w:rFonts w:asciiTheme="minorHAnsi" w:hAnsiTheme="minorHAnsi"/>
          <w:b/>
          <w:bCs/>
          <w:szCs w:val="22"/>
        </w:rPr>
      </w:r>
      <w:r w:rsidR="009B58C8" w:rsidRPr="00041951">
        <w:rPr>
          <w:rFonts w:asciiTheme="minorHAnsi" w:hAnsiTheme="minorHAnsi"/>
          <w:b/>
          <w:bCs/>
          <w:szCs w:val="22"/>
        </w:rPr>
        <w:fldChar w:fldCharType="separate"/>
      </w:r>
      <w:r w:rsidR="009B58C8" w:rsidRPr="00041951">
        <w:rPr>
          <w:rFonts w:asciiTheme="minorHAnsi" w:hAnsiTheme="minorHAnsi"/>
          <w:b/>
          <w:bCs/>
          <w:noProof/>
          <w:szCs w:val="22"/>
        </w:rPr>
        <w:t> </w:t>
      </w:r>
      <w:r w:rsidR="009B58C8" w:rsidRPr="00041951">
        <w:rPr>
          <w:rFonts w:asciiTheme="minorHAnsi" w:hAnsiTheme="minorHAnsi"/>
          <w:b/>
          <w:bCs/>
          <w:noProof/>
          <w:szCs w:val="22"/>
        </w:rPr>
        <w:t> </w:t>
      </w:r>
      <w:r w:rsidR="009B58C8" w:rsidRPr="00041951">
        <w:rPr>
          <w:rFonts w:asciiTheme="minorHAnsi" w:hAnsiTheme="minorHAnsi"/>
          <w:b/>
          <w:bCs/>
          <w:noProof/>
          <w:szCs w:val="22"/>
        </w:rPr>
        <w:t> </w:t>
      </w:r>
      <w:r w:rsidR="009B58C8" w:rsidRPr="00041951">
        <w:rPr>
          <w:rFonts w:asciiTheme="minorHAnsi" w:hAnsiTheme="minorHAnsi"/>
          <w:b/>
          <w:bCs/>
          <w:noProof/>
          <w:szCs w:val="22"/>
        </w:rPr>
        <w:t> </w:t>
      </w:r>
      <w:r w:rsidR="009B58C8" w:rsidRPr="00041951">
        <w:rPr>
          <w:rFonts w:asciiTheme="minorHAnsi" w:hAnsiTheme="minorHAnsi"/>
          <w:b/>
          <w:bCs/>
          <w:noProof/>
          <w:szCs w:val="22"/>
        </w:rPr>
        <w:t> </w:t>
      </w:r>
      <w:r w:rsidR="009B58C8" w:rsidRPr="00041951">
        <w:rPr>
          <w:rFonts w:asciiTheme="minorHAnsi" w:hAnsiTheme="minorHAnsi"/>
          <w:b/>
          <w:bCs/>
          <w:szCs w:val="22"/>
        </w:rPr>
        <w:fldChar w:fldCharType="end"/>
      </w:r>
    </w:p>
    <w:p w14:paraId="7A157547" w14:textId="238354A6" w:rsidR="00147AB6" w:rsidRPr="00041951" w:rsidRDefault="00147AB6" w:rsidP="00147AB6">
      <w:pPr>
        <w:pStyle w:val="NormalWeb"/>
        <w:rPr>
          <w:rFonts w:asciiTheme="minorHAnsi" w:hAnsiTheme="minorHAnsi"/>
          <w:spacing w:val="-2"/>
          <w:szCs w:val="22"/>
        </w:rPr>
      </w:pPr>
      <w:r w:rsidRPr="00041951">
        <w:rPr>
          <w:rFonts w:asciiTheme="minorHAnsi" w:hAnsiTheme="minorHAnsi"/>
          <w:spacing w:val="-3"/>
          <w:szCs w:val="22"/>
        </w:rPr>
        <w:t xml:space="preserve">Signature of chief school officer (in blue </w:t>
      </w:r>
      <w:r w:rsidR="00D7160E" w:rsidRPr="00041951">
        <w:rPr>
          <w:rFonts w:asciiTheme="minorHAnsi" w:hAnsiTheme="minorHAnsi"/>
          <w:spacing w:val="-3"/>
          <w:szCs w:val="22"/>
        </w:rPr>
        <w:t>ink</w:t>
      </w:r>
      <w:r w:rsidR="00407B09">
        <w:rPr>
          <w:rFonts w:asciiTheme="minorHAnsi" w:hAnsiTheme="minorHAnsi"/>
          <w:spacing w:val="-3"/>
          <w:szCs w:val="22"/>
        </w:rPr>
        <w:t xml:space="preserve"> on hard copy submitted</w:t>
      </w:r>
      <w:r w:rsidR="00D7160E" w:rsidRPr="00041951">
        <w:rPr>
          <w:rFonts w:asciiTheme="minorHAnsi" w:hAnsiTheme="minorHAnsi"/>
          <w:spacing w:val="-3"/>
          <w:szCs w:val="22"/>
        </w:rPr>
        <w:t>)</w:t>
      </w:r>
      <w:r w:rsidR="00D7160E" w:rsidRPr="00041951">
        <w:rPr>
          <w:rFonts w:asciiTheme="minorHAnsi" w:hAnsiTheme="minorHAnsi"/>
          <w:noProof/>
          <w:spacing w:val="-2"/>
          <w:szCs w:val="22"/>
        </w:rPr>
        <w:t xml:space="preserve"> </w:t>
      </w:r>
      <w:r w:rsidR="00D7160E" w:rsidRPr="00041951">
        <w:rPr>
          <w:rFonts w:asciiTheme="minorHAnsi" w:hAnsiTheme="minorHAnsi"/>
          <w:noProof/>
          <w:spacing w:val="-2"/>
          <w:szCs w:val="22"/>
        </w:rPr>
        <w:tab/>
      </w:r>
      <w:r w:rsidRPr="00041951">
        <w:rPr>
          <w:rFonts w:asciiTheme="minorHAnsi" w:hAnsiTheme="minorHAnsi"/>
          <w:noProof/>
          <w:spacing w:val="-2"/>
          <w:szCs w:val="22"/>
        </w:rPr>
        <w:tab/>
      </w:r>
      <w:r w:rsidRPr="00041951">
        <w:rPr>
          <w:rFonts w:asciiTheme="minorHAnsi" w:hAnsiTheme="minorHAnsi"/>
          <w:noProof/>
          <w:spacing w:val="-2"/>
          <w:szCs w:val="22"/>
        </w:rPr>
        <w:tab/>
      </w:r>
      <w:r w:rsidRPr="00041951">
        <w:rPr>
          <w:rFonts w:asciiTheme="minorHAnsi" w:hAnsiTheme="minorHAnsi"/>
          <w:spacing w:val="-2"/>
          <w:szCs w:val="22"/>
        </w:rPr>
        <w:t>Date</w:t>
      </w:r>
    </w:p>
    <w:p w14:paraId="24412D2A" w14:textId="77777777" w:rsidR="00147AB6" w:rsidRPr="00041951" w:rsidRDefault="00147AB6" w:rsidP="00147AB6">
      <w:pPr>
        <w:pStyle w:val="NormalWeb"/>
        <w:rPr>
          <w:rFonts w:asciiTheme="minorHAnsi" w:hAnsiTheme="minorHAnsi"/>
          <w:szCs w:val="22"/>
        </w:rPr>
      </w:pPr>
    </w:p>
    <w:p w14:paraId="736E6E36" w14:textId="77777777" w:rsidR="00BF0987" w:rsidRPr="00041951" w:rsidRDefault="00BF0987" w:rsidP="00147AB6">
      <w:pPr>
        <w:pStyle w:val="NormalWeb"/>
        <w:rPr>
          <w:rFonts w:asciiTheme="minorHAnsi" w:hAnsiTheme="minorHAnsi"/>
          <w:spacing w:val="-2"/>
          <w:szCs w:val="22"/>
        </w:rPr>
      </w:pPr>
    </w:p>
    <w:p w14:paraId="6E86F22B" w14:textId="77777777" w:rsidR="00147AB6" w:rsidRPr="00041951" w:rsidRDefault="00147AB6" w:rsidP="00147AB6">
      <w:pPr>
        <w:pStyle w:val="NormalWeb"/>
        <w:rPr>
          <w:rFonts w:asciiTheme="minorHAnsi" w:hAnsiTheme="minorHAnsi"/>
          <w:spacing w:val="-3"/>
          <w:szCs w:val="22"/>
        </w:rPr>
      </w:pPr>
      <w:r w:rsidRPr="00041951">
        <w:rPr>
          <w:rFonts w:asciiTheme="minorHAnsi" w:hAnsiTheme="minorHAnsi"/>
          <w:b/>
          <w:bCs/>
          <w:szCs w:val="22"/>
        </w:rPr>
        <w:fldChar w:fldCharType="begin">
          <w:ffData>
            <w:name w:val="Text149"/>
            <w:enabled/>
            <w:calcOnExit w:val="0"/>
            <w:textInput/>
          </w:ffData>
        </w:fldChar>
      </w:r>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006B13D5" w:rsidRPr="00041951">
        <w:rPr>
          <w:rFonts w:asciiTheme="minorHAnsi" w:hAnsiTheme="minorHAnsi"/>
          <w:b/>
          <w:bCs/>
          <w:noProof/>
          <w:szCs w:val="22"/>
        </w:rPr>
        <w:t> </w:t>
      </w:r>
      <w:r w:rsidR="006B13D5" w:rsidRPr="00041951">
        <w:rPr>
          <w:rFonts w:asciiTheme="minorHAnsi" w:hAnsiTheme="minorHAnsi"/>
          <w:b/>
          <w:bCs/>
          <w:noProof/>
          <w:szCs w:val="22"/>
        </w:rPr>
        <w:t> </w:t>
      </w:r>
      <w:r w:rsidR="006B13D5" w:rsidRPr="00041951">
        <w:rPr>
          <w:rFonts w:asciiTheme="minorHAnsi" w:hAnsiTheme="minorHAnsi"/>
          <w:b/>
          <w:bCs/>
          <w:noProof/>
          <w:szCs w:val="22"/>
        </w:rPr>
        <w:t> </w:t>
      </w:r>
      <w:r w:rsidR="006B13D5" w:rsidRPr="00041951">
        <w:rPr>
          <w:rFonts w:asciiTheme="minorHAnsi" w:hAnsiTheme="minorHAnsi"/>
          <w:b/>
          <w:bCs/>
          <w:noProof/>
          <w:szCs w:val="22"/>
        </w:rPr>
        <w:t> </w:t>
      </w:r>
      <w:r w:rsidR="006B13D5" w:rsidRPr="00041951">
        <w:rPr>
          <w:rFonts w:asciiTheme="minorHAnsi" w:hAnsiTheme="minorHAnsi"/>
          <w:b/>
          <w:bCs/>
          <w:noProof/>
          <w:szCs w:val="22"/>
        </w:rPr>
        <w:t> </w:t>
      </w:r>
      <w:r w:rsidRPr="00041951">
        <w:rPr>
          <w:rFonts w:asciiTheme="minorHAnsi" w:hAnsiTheme="minorHAnsi"/>
          <w:b/>
          <w:bCs/>
          <w:szCs w:val="22"/>
        </w:rPr>
        <w:fldChar w:fldCharType="end"/>
      </w:r>
      <w:r w:rsidRPr="00041951">
        <w:rPr>
          <w:rFonts w:asciiTheme="minorHAnsi" w:hAnsiTheme="minorHAnsi"/>
          <w:spacing w:val="-2"/>
          <w:szCs w:val="22"/>
        </w:rPr>
        <w:t>____________________________________________________________</w:t>
      </w:r>
    </w:p>
    <w:p w14:paraId="4A0552D5" w14:textId="77777777" w:rsidR="00147AB6" w:rsidRPr="00041951" w:rsidRDefault="00147AB6" w:rsidP="00147AB6">
      <w:pPr>
        <w:pStyle w:val="NormalWeb"/>
        <w:rPr>
          <w:rFonts w:asciiTheme="minorHAnsi" w:hAnsiTheme="minorHAnsi"/>
          <w:szCs w:val="22"/>
          <w:u w:val="single"/>
        </w:rPr>
      </w:pPr>
      <w:r w:rsidRPr="00041951">
        <w:rPr>
          <w:rFonts w:asciiTheme="minorHAnsi" w:hAnsiTheme="minorHAnsi"/>
          <w:spacing w:val="-3"/>
          <w:szCs w:val="22"/>
        </w:rPr>
        <w:t>Chief school officer’s name (print)</w:t>
      </w:r>
    </w:p>
    <w:p w14:paraId="49478EEB" w14:textId="77777777" w:rsidR="00147AB6" w:rsidRPr="00041951" w:rsidRDefault="00147AB6" w:rsidP="00147AB6">
      <w:pPr>
        <w:rPr>
          <w:rFonts w:asciiTheme="minorHAnsi" w:hAnsiTheme="minorHAnsi"/>
          <w:sz w:val="22"/>
          <w:szCs w:val="22"/>
        </w:rPr>
      </w:pPr>
    </w:p>
    <w:p w14:paraId="5942A988" w14:textId="77777777" w:rsidR="00147AB6" w:rsidRPr="00041951" w:rsidRDefault="00147AB6" w:rsidP="00147AB6">
      <w:pPr>
        <w:rPr>
          <w:rFonts w:asciiTheme="minorHAnsi" w:hAnsiTheme="minorHAnsi"/>
          <w:sz w:val="22"/>
          <w:szCs w:val="22"/>
        </w:rPr>
        <w:sectPr w:rsidR="00147AB6" w:rsidRPr="00041951" w:rsidSect="00617909">
          <w:headerReference w:type="default" r:id="rId31"/>
          <w:footnotePr>
            <w:numFmt w:val="chicago"/>
          </w:footnotePr>
          <w:pgSz w:w="12240" w:h="15840" w:code="1"/>
          <w:pgMar w:top="864" w:right="720" w:bottom="432" w:left="720" w:header="720" w:footer="720" w:gutter="0"/>
          <w:cols w:space="720"/>
        </w:sectPr>
      </w:pPr>
    </w:p>
    <w:p w14:paraId="6D6EB047" w14:textId="68950792" w:rsidR="00264E8C" w:rsidRPr="00041951" w:rsidRDefault="00963CA4" w:rsidP="00264E8C">
      <w:pPr>
        <w:pStyle w:val="NormalWeb"/>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Pr>
          <w:rFonts w:ascii="Calibri" w:hAnsi="Calibri"/>
          <w:color w:val="FFFFFF" w:themeColor="background1"/>
          <w:shd w:val="clear" w:color="auto" w:fill="FFFFFF" w:themeFill="background1"/>
        </w:rPr>
        <w:t xml:space="preserve"> </w:t>
      </w:r>
      <w:r w:rsidR="00264E8C" w:rsidRPr="00041951">
        <w:rPr>
          <w:rFonts w:asciiTheme="minorHAnsi" w:hAnsiTheme="minorHAnsi"/>
          <w:szCs w:val="22"/>
        </w:rPr>
        <w:t>Applicant:</w:t>
      </w:r>
      <w:r w:rsidR="00264E8C" w:rsidRPr="00041951">
        <w:rPr>
          <w:rStyle w:val="StyleNormalWebCenturyGothicChar"/>
          <w:rFonts w:asciiTheme="minorHAnsi" w:hAnsiTheme="minorHAnsi"/>
          <w:szCs w:val="22"/>
        </w:rPr>
        <w:t xml:space="preserve"> </w:t>
      </w:r>
      <w:r w:rsidR="00264E8C" w:rsidRPr="00041951">
        <w:rPr>
          <w:rStyle w:val="StyleNormalWebCenturyGothicChar"/>
          <w:rFonts w:asciiTheme="minorHAnsi" w:hAnsiTheme="minorHAnsi"/>
          <w:szCs w:val="22"/>
        </w:rPr>
        <w:fldChar w:fldCharType="begin"/>
      </w:r>
      <w:r w:rsidR="00264E8C" w:rsidRPr="00041951">
        <w:rPr>
          <w:rStyle w:val="StyleNormalWebCenturyGothicChar"/>
          <w:rFonts w:asciiTheme="minorHAnsi" w:hAnsiTheme="minorHAnsi"/>
          <w:szCs w:val="22"/>
        </w:rPr>
        <w:instrText xml:space="preserve"> REF Applicant  \* MERGEFORMAT </w:instrText>
      </w:r>
      <w:r w:rsidR="00264E8C"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00264E8C" w:rsidRPr="00041951">
        <w:rPr>
          <w:rStyle w:val="StyleNormalWebCenturyGothicChar"/>
          <w:rFonts w:asciiTheme="minorHAnsi" w:hAnsiTheme="minorHAnsi"/>
          <w:szCs w:val="22"/>
        </w:rPr>
        <w:fldChar w:fldCharType="end"/>
      </w:r>
    </w:p>
    <w:p w14:paraId="4A6D86E2" w14:textId="77777777" w:rsidR="00264E8C" w:rsidRPr="00041951" w:rsidRDefault="00264E8C" w:rsidP="00264E8C">
      <w:pPr>
        <w:rPr>
          <w:rFonts w:asciiTheme="minorHAnsi" w:hAnsiTheme="minorHAnsi"/>
          <w:sz w:val="22"/>
          <w:szCs w:val="22"/>
        </w:rPr>
      </w:pPr>
    </w:p>
    <w:p w14:paraId="66DC65F0" w14:textId="5A602D46" w:rsidR="005C5ABC" w:rsidRPr="00041951" w:rsidRDefault="00280232" w:rsidP="00071B59">
      <w:pPr>
        <w:pStyle w:val="Heading1"/>
        <w:shd w:val="clear" w:color="auto" w:fill="F7CAAC" w:themeFill="accent2" w:themeFillTint="66"/>
      </w:pPr>
      <w:bookmarkStart w:id="122" w:name="_Toc10721421"/>
      <w:bookmarkEnd w:id="65"/>
      <w:bookmarkEnd w:id="66"/>
      <w:bookmarkEnd w:id="67"/>
      <w:r>
        <w:t xml:space="preserve">Section 3.0: </w:t>
      </w:r>
      <w:r w:rsidR="00041951">
        <w:t>L</w:t>
      </w:r>
      <w:r w:rsidR="00D11D46" w:rsidRPr="00041951">
        <w:t>ocal</w:t>
      </w:r>
      <w:r w:rsidR="00041951">
        <w:t xml:space="preserve"> Compliance with Perkins V</w:t>
      </w:r>
      <w:r w:rsidR="00D11D46" w:rsidRPr="00041951">
        <w:t xml:space="preserve"> </w:t>
      </w:r>
      <w:r w:rsidR="00071B59">
        <w:t>Provisions</w:t>
      </w:r>
      <w:bookmarkEnd w:id="122"/>
    </w:p>
    <w:p w14:paraId="367F6A12" w14:textId="23122835" w:rsidR="00815DA5" w:rsidRPr="001B5D80" w:rsidRDefault="00815DA5" w:rsidP="00815DA5">
      <w:pPr>
        <w:pStyle w:val="Heading2"/>
        <w:rPr>
          <w:rFonts w:asciiTheme="minorHAnsi" w:hAnsiTheme="minorHAnsi"/>
        </w:rPr>
      </w:pPr>
      <w:bookmarkStart w:id="123" w:name="_Toc193080654"/>
      <w:bookmarkStart w:id="124" w:name="_Toc193181453"/>
      <w:bookmarkStart w:id="125" w:name="_Toc10721422"/>
      <w:r>
        <w:rPr>
          <w:rFonts w:asciiTheme="minorHAnsi" w:hAnsiTheme="minorHAnsi"/>
        </w:rPr>
        <w:t>3</w:t>
      </w:r>
      <w:bookmarkStart w:id="126" w:name="Section31"/>
      <w:bookmarkEnd w:id="126"/>
      <w:r>
        <w:rPr>
          <w:rFonts w:asciiTheme="minorHAnsi" w:hAnsiTheme="minorHAnsi"/>
        </w:rPr>
        <w:t>.1 Local Compliance with Perkins V: Offering programs of study and</w:t>
      </w:r>
      <w:r w:rsidRPr="00041951">
        <w:rPr>
          <w:rFonts w:asciiTheme="minorHAnsi" w:hAnsiTheme="minorHAnsi"/>
        </w:rPr>
        <w:t xml:space="preserve"> </w:t>
      </w:r>
      <w:r>
        <w:rPr>
          <w:rFonts w:asciiTheme="minorHAnsi" w:hAnsiTheme="minorHAnsi"/>
        </w:rPr>
        <w:t>l</w:t>
      </w:r>
      <w:r w:rsidRPr="00041951">
        <w:rPr>
          <w:rFonts w:asciiTheme="minorHAnsi" w:hAnsiTheme="minorHAnsi"/>
        </w:rPr>
        <w:t xml:space="preserve">inking </w:t>
      </w:r>
      <w:r>
        <w:rPr>
          <w:rFonts w:asciiTheme="minorHAnsi" w:hAnsiTheme="minorHAnsi"/>
        </w:rPr>
        <w:t>p</w:t>
      </w:r>
      <w:r w:rsidRPr="00041951">
        <w:rPr>
          <w:rFonts w:asciiTheme="minorHAnsi" w:hAnsiTheme="minorHAnsi"/>
        </w:rPr>
        <w:t xml:space="preserve">rograms to </w:t>
      </w:r>
      <w:r>
        <w:rPr>
          <w:rFonts w:asciiTheme="minorHAnsi" w:hAnsiTheme="minorHAnsi"/>
        </w:rPr>
        <w:t>p</w:t>
      </w:r>
      <w:r w:rsidRPr="00041951">
        <w:rPr>
          <w:rFonts w:asciiTheme="minorHAnsi" w:hAnsiTheme="minorHAnsi"/>
        </w:rPr>
        <w:t>ostsecondary CTE</w:t>
      </w:r>
      <w:bookmarkEnd w:id="123"/>
      <w:bookmarkEnd w:id="124"/>
      <w:r w:rsidRPr="00041951">
        <w:rPr>
          <w:rFonts w:asciiTheme="minorHAnsi" w:hAnsiTheme="minorHAnsi"/>
        </w:rPr>
        <w:t xml:space="preserve"> 134(b)(7)</w:t>
      </w:r>
      <w:bookmarkEnd w:id="125"/>
    </w:p>
    <w:tbl>
      <w:tblPr>
        <w:tblW w:w="1052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65"/>
        <w:gridCol w:w="8173"/>
        <w:gridCol w:w="1147"/>
        <w:gridCol w:w="1137"/>
      </w:tblGrid>
      <w:tr w:rsidR="00815DA5" w:rsidRPr="008B3BA3" w14:paraId="2D882B6C" w14:textId="77777777" w:rsidTr="005E4671">
        <w:trPr>
          <w:gridBefore w:val="1"/>
          <w:wBefore w:w="5" w:type="dxa"/>
          <w:tblCellSpacing w:w="20" w:type="dxa"/>
          <w:jc w:val="center"/>
        </w:trPr>
        <w:tc>
          <w:tcPr>
            <w:tcW w:w="10397" w:type="dxa"/>
            <w:gridSpan w:val="3"/>
            <w:shd w:val="clear" w:color="auto" w:fill="F7CAAC" w:themeFill="accent2" w:themeFillTint="66"/>
          </w:tcPr>
          <w:p w14:paraId="5114FF04" w14:textId="1B104073" w:rsidR="00815DA5" w:rsidRPr="00041951" w:rsidRDefault="005C759E" w:rsidP="005C759E">
            <w:pPr>
              <w:pStyle w:val="StyleNormalWebCenturyGothic"/>
              <w:rPr>
                <w:rFonts w:asciiTheme="minorHAnsi" w:hAnsiTheme="minorHAnsi"/>
                <w:szCs w:val="22"/>
              </w:rPr>
            </w:pPr>
            <w:r>
              <w:rPr>
                <w:rFonts w:asciiTheme="minorHAnsi" w:hAnsiTheme="minorHAnsi"/>
                <w:szCs w:val="22"/>
              </w:rPr>
              <w:t xml:space="preserve">Confirmation that applicant </w:t>
            </w:r>
            <w:r w:rsidRPr="005C759E">
              <w:rPr>
                <w:rFonts w:asciiTheme="minorHAnsi" w:hAnsiTheme="minorHAnsi"/>
                <w:szCs w:val="22"/>
              </w:rPr>
              <w:t>provide</w:t>
            </w:r>
            <w:r>
              <w:rPr>
                <w:rFonts w:asciiTheme="minorHAnsi" w:hAnsiTheme="minorHAnsi"/>
                <w:szCs w:val="22"/>
              </w:rPr>
              <w:t>s</w:t>
            </w:r>
            <w:r w:rsidRPr="005C759E">
              <w:rPr>
                <w:rFonts w:asciiTheme="minorHAnsi" w:hAnsiTheme="minorHAnsi"/>
                <w:szCs w:val="22"/>
              </w:rPr>
              <w:t xml:space="preserve"> </w:t>
            </w:r>
            <w:r>
              <w:rPr>
                <w:rFonts w:asciiTheme="minorHAnsi" w:hAnsiTheme="minorHAnsi"/>
                <w:szCs w:val="22"/>
              </w:rPr>
              <w:t xml:space="preserve">programs of study approved by the State 134(b)(2) </w:t>
            </w:r>
            <w:r w:rsidRPr="005C759E">
              <w:rPr>
                <w:rFonts w:asciiTheme="minorHAnsi" w:hAnsiTheme="minorHAnsi"/>
                <w:szCs w:val="22"/>
              </w:rPr>
              <w:t xml:space="preserve">124(b)(2), </w:t>
            </w:r>
            <w:r>
              <w:rPr>
                <w:rFonts w:asciiTheme="minorHAnsi" w:hAnsiTheme="minorHAnsi"/>
                <w:szCs w:val="22"/>
              </w:rPr>
              <w:t xml:space="preserve">and that </w:t>
            </w:r>
            <w:r w:rsidR="00815DA5" w:rsidRPr="00041951">
              <w:rPr>
                <w:rFonts w:asciiTheme="minorHAnsi" w:hAnsiTheme="minorHAnsi"/>
                <w:szCs w:val="22"/>
              </w:rPr>
              <w:t xml:space="preserve">CTE and postsecondary CTE </w:t>
            </w:r>
            <w:r>
              <w:rPr>
                <w:rFonts w:asciiTheme="minorHAnsi" w:hAnsiTheme="minorHAnsi"/>
                <w:szCs w:val="22"/>
              </w:rPr>
              <w:t>are</w:t>
            </w:r>
            <w:r w:rsidR="00815DA5" w:rsidRPr="00041951">
              <w:rPr>
                <w:rFonts w:asciiTheme="minorHAnsi" w:hAnsiTheme="minorHAnsi"/>
                <w:szCs w:val="22"/>
              </w:rPr>
              <w:t xml:space="preserve"> linked. [134(b)(7) and Section 135(b)(5)].</w:t>
            </w:r>
          </w:p>
        </w:tc>
      </w:tr>
      <w:tr w:rsidR="00815DA5" w:rsidRPr="008B3BA3" w14:paraId="6757600D"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297"/>
          <w:jc w:val="center"/>
        </w:trPr>
        <w:tc>
          <w:tcPr>
            <w:tcW w:w="8178" w:type="dxa"/>
            <w:gridSpan w:val="2"/>
          </w:tcPr>
          <w:p w14:paraId="20A911EE" w14:textId="38962F6D" w:rsidR="00815DA5" w:rsidRPr="00041951" w:rsidRDefault="003126F2" w:rsidP="005E4671">
            <w:pPr>
              <w:pStyle w:val="StyleNormalWebCenturyGothic"/>
              <w:rPr>
                <w:rFonts w:asciiTheme="minorHAnsi" w:hAnsiTheme="minorHAnsi"/>
                <w:szCs w:val="22"/>
              </w:rPr>
            </w:pPr>
            <w:hyperlink r:id="rId32" w:history="1">
              <w:r w:rsidR="00815DA5" w:rsidRPr="00041951">
                <w:rPr>
                  <w:rStyle w:val="Hyperlink"/>
                  <w:szCs w:val="22"/>
                </w:rPr>
                <w:t>New York State Approved Programs</w:t>
              </w:r>
            </w:hyperlink>
            <w:r w:rsidR="00815DA5">
              <w:t xml:space="preserve">: </w:t>
            </w:r>
            <w:r w:rsidR="00815DA5" w:rsidRPr="00041951">
              <w:rPr>
                <w:rFonts w:asciiTheme="minorHAnsi" w:hAnsiTheme="minorHAnsi"/>
                <w:szCs w:val="22"/>
              </w:rPr>
              <w:t>3</w:t>
            </w:r>
            <w:r w:rsidR="00815DA5">
              <w:rPr>
                <w:rFonts w:asciiTheme="minorHAnsi" w:hAnsiTheme="minorHAnsi"/>
                <w:szCs w:val="22"/>
              </w:rPr>
              <w:t xml:space="preserve"> programs currently approved at the time of this application are r</w:t>
            </w:r>
            <w:r w:rsidR="00815DA5" w:rsidRPr="00041951">
              <w:rPr>
                <w:rFonts w:asciiTheme="minorHAnsi" w:hAnsiTheme="minorHAnsi"/>
                <w:szCs w:val="22"/>
              </w:rPr>
              <w:t xml:space="preserve">equired </w:t>
            </w:r>
            <w:r w:rsidR="00815DA5">
              <w:rPr>
                <w:rFonts w:asciiTheme="minorHAnsi" w:hAnsiTheme="minorHAnsi"/>
                <w:szCs w:val="22"/>
              </w:rPr>
              <w:t xml:space="preserve">to apply directly for </w:t>
            </w:r>
            <w:r w:rsidR="00815DA5" w:rsidRPr="00041951">
              <w:rPr>
                <w:rFonts w:asciiTheme="minorHAnsi" w:hAnsiTheme="minorHAnsi"/>
                <w:szCs w:val="22"/>
              </w:rPr>
              <w:t>Perkins</w:t>
            </w:r>
            <w:r w:rsidR="00815DA5">
              <w:rPr>
                <w:rFonts w:asciiTheme="minorHAnsi" w:hAnsiTheme="minorHAnsi"/>
                <w:szCs w:val="22"/>
              </w:rPr>
              <w:t xml:space="preserve"> grant funds.</w:t>
            </w:r>
          </w:p>
        </w:tc>
        <w:tc>
          <w:tcPr>
            <w:tcW w:w="1107" w:type="dxa"/>
          </w:tcPr>
          <w:p w14:paraId="11219C40" w14:textId="77777777" w:rsidR="00815DA5" w:rsidRDefault="00815DA5" w:rsidP="005E4671">
            <w:pPr>
              <w:pStyle w:val="StyleNormalWebCenturyGothic"/>
              <w:rPr>
                <w:rFonts w:asciiTheme="minorHAnsi" w:hAnsiTheme="minorHAnsi"/>
                <w:szCs w:val="22"/>
              </w:rPr>
            </w:pPr>
            <w:r>
              <w:rPr>
                <w:rFonts w:asciiTheme="minorHAnsi" w:hAnsiTheme="minorHAnsi"/>
                <w:szCs w:val="22"/>
              </w:rPr>
              <w:t xml:space="preserve">Program site  </w:t>
            </w:r>
          </w:p>
        </w:tc>
        <w:tc>
          <w:tcPr>
            <w:tcW w:w="1077" w:type="dxa"/>
          </w:tcPr>
          <w:p w14:paraId="5173ECFC" w14:textId="77777777" w:rsidR="00815DA5" w:rsidRDefault="00815DA5" w:rsidP="005E4671">
            <w:pPr>
              <w:pStyle w:val="StyleNormalWebCenturyGothic"/>
            </w:pPr>
            <w:r>
              <w:rPr>
                <w:rFonts w:asciiTheme="minorHAnsi" w:hAnsiTheme="minorHAnsi"/>
                <w:szCs w:val="22"/>
              </w:rPr>
              <w:t>Expiration Date</w:t>
            </w:r>
          </w:p>
        </w:tc>
      </w:tr>
      <w:tr w:rsidR="00815DA5" w:rsidRPr="008B3BA3" w14:paraId="1765FD71"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86"/>
          <w:jc w:val="center"/>
        </w:trPr>
        <w:tc>
          <w:tcPr>
            <w:tcW w:w="8178" w:type="dxa"/>
            <w:gridSpan w:val="2"/>
            <w:vAlign w:val="bottom"/>
          </w:tcPr>
          <w:p w14:paraId="1E0CD121" w14:textId="150B5A05" w:rsidR="00815DA5" w:rsidRPr="00041951" w:rsidRDefault="00C96021" w:rsidP="00125AD4">
            <w:pPr>
              <w:pStyle w:val="NormalWeb"/>
              <w:rPr>
                <w:rFonts w:asciiTheme="minorHAnsi" w:hAnsiTheme="minorHAnsi"/>
                <w:szCs w:val="22"/>
              </w:rPr>
            </w:pPr>
            <w:r>
              <w:rPr>
                <w:rFonts w:asciiTheme="minorHAnsi" w:hAnsiTheme="minorHAnsi"/>
                <w:b/>
                <w:szCs w:val="22"/>
              </w:rPr>
              <w:fldChar w:fldCharType="begin">
                <w:ffData>
                  <w:name w:val="AppProg1"/>
                  <w:enabled/>
                  <w:calcOnExit/>
                  <w:textInput>
                    <w:maxLength w:val="300"/>
                  </w:textInput>
                </w:ffData>
              </w:fldChar>
            </w:r>
            <w:bookmarkStart w:id="127" w:name="AppProg1"/>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27"/>
          </w:p>
        </w:tc>
        <w:tc>
          <w:tcPr>
            <w:tcW w:w="1107" w:type="dxa"/>
          </w:tcPr>
          <w:p w14:paraId="6CBFA2DF"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0ED83495"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2EBD3F10"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3EB88C34" w14:textId="43A35DB8" w:rsidR="00815DA5" w:rsidRPr="00041951" w:rsidRDefault="00C96021" w:rsidP="005E4671">
            <w:pPr>
              <w:pStyle w:val="NormalWeb"/>
              <w:rPr>
                <w:rFonts w:asciiTheme="minorHAnsi" w:hAnsiTheme="minorHAnsi"/>
                <w:szCs w:val="22"/>
              </w:rPr>
            </w:pPr>
            <w:r>
              <w:rPr>
                <w:rFonts w:asciiTheme="minorHAnsi" w:hAnsiTheme="minorHAnsi"/>
                <w:b/>
                <w:szCs w:val="22"/>
              </w:rPr>
              <w:fldChar w:fldCharType="begin">
                <w:ffData>
                  <w:name w:val="AppProg2"/>
                  <w:enabled/>
                  <w:calcOnExit/>
                  <w:textInput>
                    <w:maxLength w:val="300"/>
                  </w:textInput>
                </w:ffData>
              </w:fldChar>
            </w:r>
            <w:bookmarkStart w:id="128" w:name="AppProg2"/>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28"/>
          </w:p>
        </w:tc>
        <w:tc>
          <w:tcPr>
            <w:tcW w:w="1107" w:type="dxa"/>
          </w:tcPr>
          <w:p w14:paraId="48E76A8D"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70EF7DE2"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7B7BACFD"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2D291B4F" w14:textId="22354577" w:rsidR="00815DA5" w:rsidRPr="00041951" w:rsidRDefault="00C96021" w:rsidP="005E4671">
            <w:pPr>
              <w:pStyle w:val="NormalWeb"/>
              <w:rPr>
                <w:rFonts w:asciiTheme="minorHAnsi" w:hAnsiTheme="minorHAnsi"/>
                <w:color w:val="FF0000"/>
                <w:szCs w:val="22"/>
              </w:rPr>
            </w:pPr>
            <w:r>
              <w:rPr>
                <w:rFonts w:asciiTheme="minorHAnsi" w:hAnsiTheme="minorHAnsi"/>
                <w:b/>
                <w:szCs w:val="22"/>
              </w:rPr>
              <w:fldChar w:fldCharType="begin">
                <w:ffData>
                  <w:name w:val="AppProg3"/>
                  <w:enabled/>
                  <w:calcOnExit/>
                  <w:textInput>
                    <w:maxLength w:val="300"/>
                  </w:textInput>
                </w:ffData>
              </w:fldChar>
            </w:r>
            <w:bookmarkStart w:id="129" w:name="AppProg3"/>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29"/>
          </w:p>
        </w:tc>
        <w:tc>
          <w:tcPr>
            <w:tcW w:w="1107" w:type="dxa"/>
          </w:tcPr>
          <w:p w14:paraId="1D097F04"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105A83B7"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04C7C589"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4043559C" w14:textId="30319BC2" w:rsidR="00B55CCE" w:rsidRDefault="00B55CCE" w:rsidP="005E4671">
            <w:pPr>
              <w:pStyle w:val="NormalWeb"/>
              <w:rPr>
                <w:rFonts w:asciiTheme="minorHAnsi" w:hAnsiTheme="minorHAnsi"/>
                <w:szCs w:val="22"/>
              </w:rPr>
            </w:pPr>
            <w:r w:rsidRPr="00B55CCE">
              <w:rPr>
                <w:rFonts w:asciiTheme="minorHAnsi" w:hAnsiTheme="minorHAnsi"/>
                <w:szCs w:val="22"/>
              </w:rPr>
              <w:t xml:space="preserve">As mentioned in the Overview, the CLNA will require examination of all approved programs. </w:t>
            </w:r>
            <w:r>
              <w:rPr>
                <w:rFonts w:asciiTheme="minorHAnsi" w:hAnsiTheme="minorHAnsi"/>
                <w:szCs w:val="22"/>
              </w:rPr>
              <w:t>This application will begin that process with</w:t>
            </w:r>
            <w:r w:rsidR="005E4671">
              <w:rPr>
                <w:rFonts w:asciiTheme="minorHAnsi" w:hAnsiTheme="minorHAnsi"/>
                <w:szCs w:val="22"/>
              </w:rPr>
              <w:t xml:space="preserve"> a </w:t>
            </w:r>
            <w:r>
              <w:rPr>
                <w:rFonts w:asciiTheme="minorHAnsi" w:hAnsiTheme="minorHAnsi"/>
                <w:szCs w:val="22"/>
              </w:rPr>
              <w:t>subset of all approved programs when applicant</w:t>
            </w:r>
            <w:r w:rsidR="005E4671">
              <w:rPr>
                <w:rFonts w:asciiTheme="minorHAnsi" w:hAnsiTheme="minorHAnsi"/>
                <w:szCs w:val="22"/>
              </w:rPr>
              <w:t>s</w:t>
            </w:r>
            <w:r>
              <w:rPr>
                <w:rFonts w:asciiTheme="minorHAnsi" w:hAnsiTheme="minorHAnsi"/>
                <w:szCs w:val="22"/>
              </w:rPr>
              <w:t xml:space="preserve"> offer more than 8</w:t>
            </w:r>
            <w:r w:rsidR="005E4671">
              <w:rPr>
                <w:rFonts w:asciiTheme="minorHAnsi" w:hAnsiTheme="minorHAnsi"/>
                <w:szCs w:val="22"/>
              </w:rPr>
              <w:t xml:space="preserve"> approved programs</w:t>
            </w:r>
            <w:r>
              <w:rPr>
                <w:rFonts w:asciiTheme="minorHAnsi" w:hAnsiTheme="minorHAnsi"/>
                <w:szCs w:val="22"/>
              </w:rPr>
              <w:t>.</w:t>
            </w:r>
          </w:p>
          <w:p w14:paraId="52A857E0" w14:textId="767935CE" w:rsidR="00815DA5" w:rsidRPr="00B55CCE" w:rsidRDefault="00B55CCE" w:rsidP="005E4671">
            <w:pPr>
              <w:pStyle w:val="NormalWeb"/>
              <w:rPr>
                <w:rFonts w:asciiTheme="minorHAnsi" w:hAnsiTheme="minorHAnsi"/>
                <w:szCs w:val="22"/>
              </w:rPr>
            </w:pPr>
            <w:r w:rsidRPr="00B55CCE">
              <w:rPr>
                <w:rFonts w:asciiTheme="minorHAnsi" w:hAnsiTheme="minorHAnsi"/>
                <w:szCs w:val="22"/>
              </w:rPr>
              <w:t>For the 2019-20 a</w:t>
            </w:r>
            <w:r w:rsidR="00352797" w:rsidRPr="00B55CCE">
              <w:rPr>
                <w:rFonts w:asciiTheme="minorHAnsi" w:hAnsiTheme="minorHAnsi"/>
                <w:szCs w:val="22"/>
              </w:rPr>
              <w:t>pplication</w:t>
            </w:r>
            <w:r w:rsidRPr="00B55CCE">
              <w:rPr>
                <w:rFonts w:asciiTheme="minorHAnsi" w:hAnsiTheme="minorHAnsi"/>
                <w:szCs w:val="22"/>
              </w:rPr>
              <w:t>, agencies with more than 8 active approved programs should s</w:t>
            </w:r>
            <w:r w:rsidR="00815DA5" w:rsidRPr="00B55CCE">
              <w:rPr>
                <w:rFonts w:asciiTheme="minorHAnsi" w:hAnsiTheme="minorHAnsi"/>
                <w:szCs w:val="22"/>
              </w:rPr>
              <w:t>elect</w:t>
            </w:r>
            <w:r w:rsidRPr="00B55CCE">
              <w:rPr>
                <w:rFonts w:asciiTheme="minorHAnsi" w:hAnsiTheme="minorHAnsi"/>
                <w:szCs w:val="22"/>
              </w:rPr>
              <w:t xml:space="preserve"> the 8 programs</w:t>
            </w:r>
            <w:r w:rsidR="00815DA5" w:rsidRPr="00B55CCE">
              <w:rPr>
                <w:rFonts w:asciiTheme="minorHAnsi" w:hAnsiTheme="minorHAnsi"/>
                <w:szCs w:val="22"/>
              </w:rPr>
              <w:t xml:space="preserve"> </w:t>
            </w:r>
            <w:r>
              <w:rPr>
                <w:rFonts w:asciiTheme="minorHAnsi" w:hAnsiTheme="minorHAnsi"/>
                <w:szCs w:val="22"/>
              </w:rPr>
              <w:t xml:space="preserve">with the </w:t>
            </w:r>
            <w:r w:rsidR="00815DA5" w:rsidRPr="00B55CCE">
              <w:rPr>
                <w:rFonts w:asciiTheme="minorHAnsi" w:hAnsiTheme="minorHAnsi"/>
                <w:szCs w:val="22"/>
              </w:rPr>
              <w:t>earliest expiration dates</w:t>
            </w:r>
            <w:r w:rsidRPr="00B55CCE">
              <w:rPr>
                <w:rFonts w:asciiTheme="minorHAnsi" w:hAnsiTheme="minorHAnsi"/>
                <w:szCs w:val="22"/>
              </w:rPr>
              <w:t xml:space="preserve"> when responding to questions in Section 3</w:t>
            </w:r>
            <w:r>
              <w:rPr>
                <w:rFonts w:asciiTheme="minorHAnsi" w:hAnsiTheme="minorHAnsi"/>
                <w:szCs w:val="22"/>
              </w:rPr>
              <w:t xml:space="preserve"> and when developing the required </w:t>
            </w:r>
            <w:r w:rsidR="005E4671">
              <w:rPr>
                <w:rFonts w:asciiTheme="minorHAnsi" w:hAnsiTheme="minorHAnsi"/>
                <w:szCs w:val="22"/>
              </w:rPr>
              <w:t xml:space="preserve">State Priority 1: Program Evaluation Project. </w:t>
            </w:r>
          </w:p>
        </w:tc>
        <w:tc>
          <w:tcPr>
            <w:tcW w:w="1107" w:type="dxa"/>
          </w:tcPr>
          <w:p w14:paraId="1F4010DB" w14:textId="77777777" w:rsidR="00815DA5" w:rsidRPr="000B138C" w:rsidRDefault="00815DA5" w:rsidP="005E4671">
            <w:pPr>
              <w:pStyle w:val="NormalWeb"/>
              <w:rPr>
                <w:rFonts w:asciiTheme="minorHAnsi" w:hAnsiTheme="minorHAnsi"/>
                <w:b/>
                <w:szCs w:val="22"/>
              </w:rPr>
            </w:pPr>
          </w:p>
        </w:tc>
        <w:tc>
          <w:tcPr>
            <w:tcW w:w="1077" w:type="dxa"/>
            <w:vAlign w:val="bottom"/>
          </w:tcPr>
          <w:p w14:paraId="77D36B49" w14:textId="77777777" w:rsidR="00815DA5" w:rsidRPr="000B138C" w:rsidRDefault="00815DA5" w:rsidP="005E4671">
            <w:pPr>
              <w:pStyle w:val="NormalWeb"/>
              <w:rPr>
                <w:rFonts w:asciiTheme="minorHAnsi" w:hAnsiTheme="minorHAnsi"/>
                <w:b/>
                <w:szCs w:val="22"/>
              </w:rPr>
            </w:pPr>
          </w:p>
        </w:tc>
      </w:tr>
      <w:tr w:rsidR="00815DA5" w:rsidRPr="008B3BA3" w14:paraId="1587F97F"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7EF1CF8A" w14:textId="5884A65D" w:rsidR="00815DA5" w:rsidRPr="000B138C" w:rsidRDefault="00C96021" w:rsidP="005E4671">
            <w:pPr>
              <w:pStyle w:val="NormalWeb"/>
              <w:rPr>
                <w:rFonts w:asciiTheme="minorHAnsi" w:hAnsiTheme="minorHAnsi"/>
                <w:b/>
                <w:szCs w:val="22"/>
              </w:rPr>
            </w:pPr>
            <w:r>
              <w:rPr>
                <w:rFonts w:asciiTheme="minorHAnsi" w:hAnsiTheme="minorHAnsi"/>
                <w:b/>
                <w:szCs w:val="22"/>
              </w:rPr>
              <w:fldChar w:fldCharType="begin">
                <w:ffData>
                  <w:name w:val="AppProg4"/>
                  <w:enabled/>
                  <w:calcOnExit/>
                  <w:textInput>
                    <w:maxLength w:val="300"/>
                  </w:textInput>
                </w:ffData>
              </w:fldChar>
            </w:r>
            <w:bookmarkStart w:id="130" w:name="AppProg4"/>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30"/>
          </w:p>
        </w:tc>
        <w:tc>
          <w:tcPr>
            <w:tcW w:w="1107" w:type="dxa"/>
          </w:tcPr>
          <w:p w14:paraId="1DB3D8DF"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1793A0AE"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0FCB9E02"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1C7B3F27" w14:textId="24B39607" w:rsidR="00815DA5" w:rsidRPr="000B138C" w:rsidRDefault="00C96021" w:rsidP="005E4671">
            <w:pPr>
              <w:pStyle w:val="NormalWeb"/>
              <w:rPr>
                <w:rFonts w:asciiTheme="minorHAnsi" w:hAnsiTheme="minorHAnsi"/>
                <w:b/>
                <w:szCs w:val="22"/>
              </w:rPr>
            </w:pPr>
            <w:r>
              <w:rPr>
                <w:rFonts w:asciiTheme="minorHAnsi" w:hAnsiTheme="minorHAnsi"/>
                <w:b/>
                <w:szCs w:val="22"/>
              </w:rPr>
              <w:fldChar w:fldCharType="begin">
                <w:ffData>
                  <w:name w:val="AppProg5"/>
                  <w:enabled/>
                  <w:calcOnExit/>
                  <w:textInput>
                    <w:maxLength w:val="300"/>
                  </w:textInput>
                </w:ffData>
              </w:fldChar>
            </w:r>
            <w:bookmarkStart w:id="131" w:name="AppProg5"/>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31"/>
          </w:p>
        </w:tc>
        <w:tc>
          <w:tcPr>
            <w:tcW w:w="1107" w:type="dxa"/>
          </w:tcPr>
          <w:p w14:paraId="3F326F9E"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0CF0DFEF"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096CA872"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11795F76" w14:textId="40CC8E98" w:rsidR="00815DA5" w:rsidRDefault="00C96021" w:rsidP="005E4671">
            <w:pPr>
              <w:pStyle w:val="NormalWeb"/>
              <w:rPr>
                <w:rFonts w:asciiTheme="minorHAnsi" w:hAnsiTheme="minorHAnsi"/>
                <w:b/>
                <w:szCs w:val="22"/>
              </w:rPr>
            </w:pPr>
            <w:r>
              <w:rPr>
                <w:rFonts w:asciiTheme="minorHAnsi" w:hAnsiTheme="minorHAnsi"/>
                <w:b/>
                <w:szCs w:val="22"/>
              </w:rPr>
              <w:fldChar w:fldCharType="begin">
                <w:ffData>
                  <w:name w:val="AppProg6"/>
                  <w:enabled/>
                  <w:calcOnExit/>
                  <w:textInput>
                    <w:maxLength w:val="300"/>
                  </w:textInput>
                </w:ffData>
              </w:fldChar>
            </w:r>
            <w:bookmarkStart w:id="132" w:name="AppProg6"/>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32"/>
          </w:p>
        </w:tc>
        <w:tc>
          <w:tcPr>
            <w:tcW w:w="1107" w:type="dxa"/>
          </w:tcPr>
          <w:p w14:paraId="784FF633"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2EA4F58B"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508DA7F6"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2886D3D0" w14:textId="36FA2A27" w:rsidR="00815DA5" w:rsidRDefault="00C96021" w:rsidP="005E4671">
            <w:pPr>
              <w:pStyle w:val="NormalWeb"/>
              <w:rPr>
                <w:rFonts w:asciiTheme="minorHAnsi" w:hAnsiTheme="minorHAnsi"/>
                <w:b/>
                <w:szCs w:val="22"/>
              </w:rPr>
            </w:pPr>
            <w:r>
              <w:rPr>
                <w:rFonts w:asciiTheme="minorHAnsi" w:hAnsiTheme="minorHAnsi"/>
                <w:b/>
                <w:szCs w:val="22"/>
              </w:rPr>
              <w:fldChar w:fldCharType="begin">
                <w:ffData>
                  <w:name w:val="AppProg7"/>
                  <w:enabled/>
                  <w:calcOnExit/>
                  <w:textInput>
                    <w:maxLength w:val="300"/>
                  </w:textInput>
                </w:ffData>
              </w:fldChar>
            </w:r>
            <w:bookmarkStart w:id="133" w:name="AppProg7"/>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33"/>
          </w:p>
        </w:tc>
        <w:tc>
          <w:tcPr>
            <w:tcW w:w="1107" w:type="dxa"/>
          </w:tcPr>
          <w:p w14:paraId="5778A775"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4ABD05A0"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2CD9041D" w14:textId="77777777" w:rsidTr="005E467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jc w:val="center"/>
        </w:trPr>
        <w:tc>
          <w:tcPr>
            <w:tcW w:w="8178" w:type="dxa"/>
            <w:gridSpan w:val="2"/>
            <w:vAlign w:val="bottom"/>
          </w:tcPr>
          <w:p w14:paraId="6571643A" w14:textId="24D83DBA" w:rsidR="00815DA5" w:rsidRPr="000B138C" w:rsidRDefault="00C96021" w:rsidP="005E4671">
            <w:pPr>
              <w:pStyle w:val="NormalWeb"/>
              <w:rPr>
                <w:rFonts w:asciiTheme="minorHAnsi" w:hAnsiTheme="minorHAnsi"/>
                <w:b/>
                <w:szCs w:val="22"/>
              </w:rPr>
            </w:pPr>
            <w:r>
              <w:rPr>
                <w:rFonts w:asciiTheme="minorHAnsi" w:hAnsiTheme="minorHAnsi"/>
                <w:b/>
                <w:szCs w:val="22"/>
              </w:rPr>
              <w:fldChar w:fldCharType="begin">
                <w:ffData>
                  <w:name w:val="AppProg8"/>
                  <w:enabled/>
                  <w:calcOnExit w:val="0"/>
                  <w:textInput>
                    <w:maxLength w:val="300"/>
                  </w:textInput>
                </w:ffData>
              </w:fldChar>
            </w:r>
            <w:bookmarkStart w:id="134" w:name="AppProg8"/>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bookmarkEnd w:id="134"/>
          </w:p>
        </w:tc>
        <w:tc>
          <w:tcPr>
            <w:tcW w:w="1107" w:type="dxa"/>
          </w:tcPr>
          <w:p w14:paraId="4A1EF96F"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c>
          <w:tcPr>
            <w:tcW w:w="1077" w:type="dxa"/>
            <w:vAlign w:val="bottom"/>
          </w:tcPr>
          <w:p w14:paraId="2153F48A" w14:textId="77777777" w:rsidR="00815DA5" w:rsidRDefault="00815DA5" w:rsidP="005E4671">
            <w:pPr>
              <w:pStyle w:val="NormalWeb"/>
              <w:rPr>
                <w:rFonts w:asciiTheme="minorHAnsi" w:hAnsiTheme="minorHAnsi"/>
                <w:b/>
                <w:szCs w:val="22"/>
              </w:rPr>
            </w:pPr>
            <w:r>
              <w:rPr>
                <w:rFonts w:asciiTheme="minorHAnsi" w:hAnsiTheme="minorHAnsi"/>
                <w:b/>
                <w:szCs w:val="22"/>
              </w:rPr>
              <w:fldChar w:fldCharType="begin">
                <w:ffData>
                  <w:name w:val=""/>
                  <w:enabled/>
                  <w:calcOnExit w:val="0"/>
                  <w:textInput>
                    <w:type w:val="date"/>
                    <w:maxLength w:val="10"/>
                    <w:format w:val="M/d/yyyy"/>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bl>
    <w:p w14:paraId="1C7F85EF" w14:textId="77777777" w:rsidR="00815DA5" w:rsidRPr="00041951" w:rsidRDefault="00815DA5" w:rsidP="00815DA5">
      <w:pPr>
        <w:pStyle w:val="StyleNormalWebCenturyGothic"/>
        <w:rPr>
          <w:rFonts w:asciiTheme="minorHAnsi" w:hAnsiTheme="minorHAnsi"/>
          <w:szCs w:val="22"/>
        </w:rPr>
      </w:pPr>
    </w:p>
    <w:tbl>
      <w:tblPr>
        <w:tblW w:w="0" w:type="auto"/>
        <w:jc w:val="center"/>
        <w:tblLayout w:type="fixed"/>
        <w:tblLook w:val="0000" w:firstRow="0" w:lastRow="0" w:firstColumn="0" w:lastColumn="0" w:noHBand="0" w:noVBand="0"/>
      </w:tblPr>
      <w:tblGrid>
        <w:gridCol w:w="450"/>
        <w:gridCol w:w="7848"/>
      </w:tblGrid>
      <w:tr w:rsidR="00815DA5" w:rsidRPr="008B3BA3" w14:paraId="2BB2D3AE" w14:textId="77777777" w:rsidTr="005E4671">
        <w:trPr>
          <w:jc w:val="center"/>
        </w:trPr>
        <w:tc>
          <w:tcPr>
            <w:tcW w:w="450" w:type="dxa"/>
            <w:vAlign w:val="bottom"/>
          </w:tcPr>
          <w:p w14:paraId="6341DA8B" w14:textId="77777777" w:rsidR="00815DA5" w:rsidRPr="00041951" w:rsidRDefault="00815DA5" w:rsidP="005E4671">
            <w:pPr>
              <w:pStyle w:val="NormalWeb"/>
              <w:rPr>
                <w:rFonts w:asciiTheme="minorHAnsi" w:hAnsiTheme="minorHAnsi"/>
                <w:szCs w:val="22"/>
              </w:rPr>
            </w:pPr>
          </w:p>
        </w:tc>
        <w:tc>
          <w:tcPr>
            <w:tcW w:w="7848" w:type="dxa"/>
            <w:vAlign w:val="bottom"/>
          </w:tcPr>
          <w:p w14:paraId="7069F397" w14:textId="77777777" w:rsidR="00815DA5" w:rsidRPr="00041951" w:rsidRDefault="00815DA5" w:rsidP="005E4671">
            <w:pPr>
              <w:pStyle w:val="StyleNormalWebCenturyGothic"/>
              <w:rPr>
                <w:rFonts w:asciiTheme="minorHAnsi" w:hAnsiTheme="minorHAnsi"/>
                <w:szCs w:val="22"/>
              </w:rPr>
            </w:pPr>
            <w:r>
              <w:rPr>
                <w:rFonts w:asciiTheme="minorHAnsi" w:hAnsiTheme="minorHAnsi"/>
                <w:szCs w:val="22"/>
              </w:rPr>
              <w:t>From the programs above, indicate any programs offering d</w:t>
            </w:r>
            <w:r w:rsidRPr="00041951">
              <w:rPr>
                <w:rFonts w:asciiTheme="minorHAnsi" w:hAnsiTheme="minorHAnsi"/>
                <w:szCs w:val="22"/>
              </w:rPr>
              <w:t xml:space="preserve">ual </w:t>
            </w:r>
            <w:r>
              <w:rPr>
                <w:rFonts w:asciiTheme="minorHAnsi" w:hAnsiTheme="minorHAnsi"/>
                <w:szCs w:val="22"/>
              </w:rPr>
              <w:t>e</w:t>
            </w:r>
            <w:r w:rsidRPr="00041951">
              <w:rPr>
                <w:rFonts w:asciiTheme="minorHAnsi" w:hAnsiTheme="minorHAnsi"/>
                <w:szCs w:val="22"/>
              </w:rPr>
              <w:t xml:space="preserve">nrollment </w:t>
            </w:r>
            <w:r>
              <w:rPr>
                <w:rFonts w:asciiTheme="minorHAnsi" w:hAnsiTheme="minorHAnsi"/>
                <w:szCs w:val="22"/>
              </w:rPr>
              <w:t>opportunities</w:t>
            </w:r>
            <w:r w:rsidRPr="00041951">
              <w:rPr>
                <w:rFonts w:asciiTheme="minorHAnsi" w:hAnsiTheme="minorHAnsi"/>
                <w:szCs w:val="22"/>
              </w:rPr>
              <w:t xml:space="preserve"> </w:t>
            </w:r>
          </w:p>
        </w:tc>
      </w:tr>
      <w:tr w:rsidR="00815DA5" w:rsidRPr="008B3BA3" w14:paraId="5B85AEA1" w14:textId="77777777" w:rsidTr="005E4671">
        <w:trPr>
          <w:trHeight w:val="396"/>
          <w:jc w:val="center"/>
        </w:trPr>
        <w:tc>
          <w:tcPr>
            <w:tcW w:w="450" w:type="dxa"/>
            <w:vAlign w:val="bottom"/>
          </w:tcPr>
          <w:p w14:paraId="066F7C60"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48" w:type="dxa"/>
            <w:vAlign w:val="bottom"/>
          </w:tcPr>
          <w:p w14:paraId="7E033142"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4143647F" w14:textId="77777777" w:rsidTr="005E4671">
        <w:trPr>
          <w:jc w:val="center"/>
        </w:trPr>
        <w:tc>
          <w:tcPr>
            <w:tcW w:w="450" w:type="dxa"/>
            <w:vAlign w:val="bottom"/>
          </w:tcPr>
          <w:p w14:paraId="328947DB"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48" w:type="dxa"/>
            <w:vAlign w:val="bottom"/>
          </w:tcPr>
          <w:p w14:paraId="57966F94"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60617364" w14:textId="77777777" w:rsidTr="005E4671">
        <w:trPr>
          <w:jc w:val="center"/>
        </w:trPr>
        <w:tc>
          <w:tcPr>
            <w:tcW w:w="450" w:type="dxa"/>
            <w:vAlign w:val="bottom"/>
          </w:tcPr>
          <w:p w14:paraId="51732CE9" w14:textId="77777777" w:rsidR="00815DA5" w:rsidRPr="00041951" w:rsidRDefault="00815DA5" w:rsidP="005E4671">
            <w:pPr>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both"/>
              <w:rPr>
                <w:rFonts w:asciiTheme="minorHAnsi" w:hAnsiTheme="minorHAnsi"/>
                <w:sz w:val="22"/>
                <w:szCs w:val="22"/>
              </w:rPr>
            </w:pPr>
          </w:p>
        </w:tc>
        <w:tc>
          <w:tcPr>
            <w:tcW w:w="7848" w:type="dxa"/>
            <w:vAlign w:val="bottom"/>
          </w:tcPr>
          <w:p w14:paraId="4A8EB924" w14:textId="77777777" w:rsidR="00815DA5" w:rsidRPr="00041951" w:rsidRDefault="00815DA5" w:rsidP="005E4671">
            <w:pPr>
              <w:pStyle w:val="NormalWeb"/>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523EE5C5" w14:textId="77777777" w:rsidTr="005E4671">
        <w:trPr>
          <w:jc w:val="center"/>
        </w:trPr>
        <w:tc>
          <w:tcPr>
            <w:tcW w:w="450" w:type="dxa"/>
            <w:vAlign w:val="bottom"/>
          </w:tcPr>
          <w:p w14:paraId="1594B0F3" w14:textId="77777777" w:rsidR="00815DA5" w:rsidRPr="00041951" w:rsidRDefault="00815DA5" w:rsidP="005E4671">
            <w:pPr>
              <w:pStyle w:val="NormalWeb"/>
              <w:rPr>
                <w:rFonts w:asciiTheme="minorHAnsi" w:hAnsiTheme="minorHAnsi"/>
                <w:szCs w:val="22"/>
              </w:rPr>
            </w:pPr>
          </w:p>
        </w:tc>
        <w:tc>
          <w:tcPr>
            <w:tcW w:w="7848" w:type="dxa"/>
            <w:vAlign w:val="bottom"/>
          </w:tcPr>
          <w:p w14:paraId="04552A28" w14:textId="77777777" w:rsidR="00815DA5" w:rsidRDefault="00815DA5" w:rsidP="005E4671">
            <w:pPr>
              <w:pStyle w:val="StyleNormalWebCenturyGothic"/>
              <w:rPr>
                <w:rFonts w:asciiTheme="minorHAnsi" w:hAnsiTheme="minorHAnsi"/>
                <w:b/>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630C091D" w14:textId="77777777" w:rsidTr="005E4671">
        <w:trPr>
          <w:jc w:val="center"/>
        </w:trPr>
        <w:tc>
          <w:tcPr>
            <w:tcW w:w="450" w:type="dxa"/>
            <w:vAlign w:val="bottom"/>
          </w:tcPr>
          <w:p w14:paraId="52019AF8" w14:textId="77777777" w:rsidR="00815DA5" w:rsidRPr="00041951" w:rsidRDefault="00815DA5" w:rsidP="005E4671">
            <w:pPr>
              <w:pStyle w:val="NormalWeb"/>
              <w:rPr>
                <w:rFonts w:asciiTheme="minorHAnsi" w:hAnsiTheme="minorHAnsi"/>
                <w:szCs w:val="22"/>
              </w:rPr>
            </w:pPr>
          </w:p>
        </w:tc>
        <w:tc>
          <w:tcPr>
            <w:tcW w:w="7848" w:type="dxa"/>
            <w:vAlign w:val="bottom"/>
          </w:tcPr>
          <w:p w14:paraId="22A30538" w14:textId="77777777" w:rsidR="00815DA5" w:rsidRPr="00DE79D5" w:rsidRDefault="00815DA5" w:rsidP="005E4671">
            <w:pPr>
              <w:pStyle w:val="StyleNormalWebCenturyGothic"/>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r w:rsidR="00815DA5" w:rsidRPr="008B3BA3" w14:paraId="5DDDDF18" w14:textId="77777777" w:rsidTr="005E4671">
        <w:trPr>
          <w:jc w:val="center"/>
        </w:trPr>
        <w:tc>
          <w:tcPr>
            <w:tcW w:w="450" w:type="dxa"/>
            <w:vAlign w:val="bottom"/>
          </w:tcPr>
          <w:p w14:paraId="5FC67A38" w14:textId="77777777" w:rsidR="00815DA5" w:rsidRPr="00041951" w:rsidRDefault="00815DA5" w:rsidP="005E4671">
            <w:pPr>
              <w:pStyle w:val="NormalWeb"/>
              <w:rPr>
                <w:rFonts w:asciiTheme="minorHAnsi" w:hAnsiTheme="minorHAnsi"/>
                <w:szCs w:val="22"/>
              </w:rPr>
            </w:pPr>
          </w:p>
        </w:tc>
        <w:tc>
          <w:tcPr>
            <w:tcW w:w="7848" w:type="dxa"/>
            <w:vAlign w:val="bottom"/>
          </w:tcPr>
          <w:p w14:paraId="5C4BAAA2" w14:textId="77777777" w:rsidR="00815DA5" w:rsidRPr="00041951" w:rsidRDefault="00815DA5" w:rsidP="005E4671">
            <w:pPr>
              <w:pStyle w:val="StyleNormalWebCenturyGothic"/>
              <w:rPr>
                <w:rFonts w:asciiTheme="minorHAnsi" w:hAnsiTheme="minorHAnsi"/>
                <w:szCs w:val="22"/>
              </w:rPr>
            </w:pPr>
            <w:r>
              <w:rPr>
                <w:rFonts w:asciiTheme="minorHAnsi" w:hAnsiTheme="minorHAnsi"/>
                <w:b/>
                <w:szCs w:val="22"/>
              </w:rPr>
              <w:fldChar w:fldCharType="begin">
                <w:ffData>
                  <w:name w:val=""/>
                  <w:enabled/>
                  <w:calcOnExit w:val="0"/>
                  <w:textInput>
                    <w:maxLength w:val="3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tc>
      </w:tr>
    </w:tbl>
    <w:p w14:paraId="23C4782F" w14:textId="77777777" w:rsidR="00815DA5" w:rsidRPr="00041951" w:rsidRDefault="00815DA5" w:rsidP="00815DA5">
      <w:pPr>
        <w:pStyle w:val="StyleNormalWebCenturyGothic"/>
        <w:rPr>
          <w:rFonts w:asciiTheme="minorHAnsi" w:hAnsiTheme="minorHAnsi"/>
          <w:szCs w:val="22"/>
        </w:rPr>
      </w:pPr>
    </w:p>
    <w:p w14:paraId="43435C18" w14:textId="77777777" w:rsidR="00815DA5" w:rsidRPr="00041951" w:rsidRDefault="00815DA5" w:rsidP="00815DA5">
      <w:pPr>
        <w:pStyle w:val="StyleNormalWebCenturyGothic"/>
        <w:rPr>
          <w:rFonts w:asciiTheme="minorHAnsi" w:hAnsiTheme="minorHAnsi"/>
          <w:szCs w:val="22"/>
        </w:rPr>
        <w:sectPr w:rsidR="00815DA5" w:rsidRPr="00041951" w:rsidSect="000868E1">
          <w:headerReference w:type="even" r:id="rId33"/>
          <w:headerReference w:type="default" r:id="rId34"/>
          <w:footerReference w:type="default" r:id="rId35"/>
          <w:headerReference w:type="first" r:id="rId36"/>
          <w:pgSz w:w="12240" w:h="15840" w:code="1"/>
          <w:pgMar w:top="1080" w:right="1440" w:bottom="576" w:left="1440" w:header="432" w:footer="432" w:gutter="0"/>
          <w:paperSrc w:first="15" w:other="15"/>
          <w:cols w:space="720"/>
          <w:noEndnote/>
        </w:sectPr>
      </w:pPr>
    </w:p>
    <w:p w14:paraId="0A30E754" w14:textId="5A0036D3" w:rsidR="00815DA5" w:rsidRPr="00041951" w:rsidRDefault="00815DA5" w:rsidP="00815DA5">
      <w:pPr>
        <w:pStyle w:val="NormalWeb"/>
        <w:rPr>
          <w:rStyle w:val="StyleNormalWebCenturyGothicChar"/>
          <w:rFonts w:asciiTheme="minorHAnsi" w:hAnsiTheme="minorHAnsi"/>
          <w:szCs w:val="22"/>
        </w:rPr>
      </w:pPr>
      <w:bookmarkStart w:id="135" w:name="_Local_Plan_Narrative_L:__Linking_Se"/>
      <w:bookmarkStart w:id="136" w:name="_Toc193080655"/>
      <w:bookmarkStart w:id="137" w:name="_Toc193181454"/>
      <w:bookmarkEnd w:id="135"/>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7FACD925" w14:textId="77777777" w:rsidR="00815DA5" w:rsidRPr="00A61E60" w:rsidRDefault="00815DA5" w:rsidP="00815DA5">
      <w:pPr>
        <w:pStyle w:val="Heading2"/>
        <w:rPr>
          <w:rFonts w:asciiTheme="minorHAnsi" w:hAnsiTheme="minorHAnsi" w:cs="Times New Roman"/>
          <w:color w:val="auto"/>
          <w:szCs w:val="22"/>
        </w:rPr>
      </w:pPr>
      <w:bookmarkStart w:id="138" w:name="_Toc10721423"/>
      <w:bookmarkEnd w:id="136"/>
      <w:bookmarkEnd w:id="137"/>
      <w:r w:rsidRPr="00041951">
        <w:rPr>
          <w:rFonts w:asciiTheme="minorHAnsi" w:hAnsiTheme="minorHAnsi" w:cs="Times New Roman"/>
          <w:color w:val="auto"/>
          <w:szCs w:val="22"/>
        </w:rPr>
        <w:t xml:space="preserve">Advisory </w:t>
      </w:r>
      <w:r>
        <w:rPr>
          <w:rFonts w:asciiTheme="minorHAnsi" w:hAnsiTheme="minorHAnsi" w:cs="Times New Roman"/>
          <w:color w:val="auto"/>
          <w:szCs w:val="22"/>
        </w:rPr>
        <w:t>c</w:t>
      </w:r>
      <w:r w:rsidRPr="00041951">
        <w:rPr>
          <w:rFonts w:asciiTheme="minorHAnsi" w:hAnsiTheme="minorHAnsi" w:cs="Times New Roman"/>
          <w:color w:val="auto"/>
          <w:szCs w:val="22"/>
        </w:rPr>
        <w:t xml:space="preserve">ouncil </w:t>
      </w:r>
      <w:r>
        <w:rPr>
          <w:rFonts w:asciiTheme="minorHAnsi" w:hAnsiTheme="minorHAnsi" w:cs="Times New Roman"/>
          <w:color w:val="auto"/>
          <w:szCs w:val="22"/>
        </w:rPr>
        <w:t>c</w:t>
      </w:r>
      <w:r w:rsidRPr="00041951">
        <w:rPr>
          <w:rFonts w:asciiTheme="minorHAnsi" w:hAnsiTheme="minorHAnsi" w:cs="Times New Roman"/>
          <w:color w:val="auto"/>
          <w:szCs w:val="22"/>
        </w:rPr>
        <w:t>ontribution to the Perkins V</w:t>
      </w:r>
      <w:r>
        <w:rPr>
          <w:rFonts w:asciiTheme="minorHAnsi" w:hAnsiTheme="minorHAnsi" w:cs="Times New Roman"/>
          <w:color w:val="auto"/>
          <w:szCs w:val="22"/>
        </w:rPr>
        <w:t xml:space="preserve"> transition application</w:t>
      </w:r>
      <w:bookmarkEnd w:id="138"/>
    </w:p>
    <w:p w14:paraId="251358DA" w14:textId="77777777" w:rsidR="00815DA5" w:rsidRPr="00041951" w:rsidRDefault="00815DA5" w:rsidP="00815DA5">
      <w:pPr>
        <w:pStyle w:val="NormalWeb"/>
        <w:rPr>
          <w:rFonts w:asciiTheme="minorHAnsi" w:hAnsiTheme="minorHAnsi"/>
          <w:b/>
          <w:szCs w:val="22"/>
        </w:rPr>
      </w:pPr>
      <w:r w:rsidRPr="00041951">
        <w:rPr>
          <w:rFonts w:asciiTheme="minorHAnsi" w:hAnsiTheme="minorHAnsi"/>
          <w:b/>
          <w:szCs w:val="22"/>
        </w:rPr>
        <w:t xml:space="preserve">Local Advisory Council for CTE: </w:t>
      </w:r>
      <w:r w:rsidRPr="00041951">
        <w:rPr>
          <w:rFonts w:asciiTheme="minorHAnsi" w:hAnsiTheme="minorHAnsi"/>
          <w:szCs w:val="22"/>
        </w:rPr>
        <w:t>The local advisory council is responsible for the overall program direction for the local application and must convene annually to formulate recommendations.</w:t>
      </w:r>
    </w:p>
    <w:p w14:paraId="72447923" w14:textId="77777777" w:rsidR="00815DA5" w:rsidRDefault="00815DA5" w:rsidP="00815DA5">
      <w:pPr>
        <w:pStyle w:val="NormalWeb"/>
        <w:rPr>
          <w:rFonts w:asciiTheme="minorHAnsi" w:hAnsiTheme="minorHAnsi"/>
          <w:szCs w:val="22"/>
        </w:rPr>
      </w:pPr>
      <w:r w:rsidRPr="00041951">
        <w:rPr>
          <w:rFonts w:asciiTheme="minorHAnsi" w:hAnsiTheme="minorHAnsi"/>
          <w:b/>
          <w:szCs w:val="22"/>
        </w:rPr>
        <w:t xml:space="preserve">Local Advisory Committee for CTE: </w:t>
      </w:r>
      <w:r w:rsidRPr="00041951">
        <w:rPr>
          <w:rFonts w:asciiTheme="minorHAnsi" w:hAnsiTheme="minorHAnsi"/>
          <w:szCs w:val="22"/>
        </w:rPr>
        <w:t>The Local Advisory Committee for Career and</w:t>
      </w:r>
      <w:r w:rsidRPr="00041951">
        <w:rPr>
          <w:rFonts w:asciiTheme="minorHAnsi" w:hAnsiTheme="minorHAnsi"/>
          <w:b/>
          <w:szCs w:val="22"/>
        </w:rPr>
        <w:t xml:space="preserve"> </w:t>
      </w:r>
      <w:r w:rsidRPr="00041951">
        <w:rPr>
          <w:rFonts w:asciiTheme="minorHAnsi" w:hAnsiTheme="minorHAnsi"/>
          <w:szCs w:val="22"/>
        </w:rPr>
        <w:t>Technical Education</w:t>
      </w:r>
      <w:r w:rsidRPr="00041951">
        <w:rPr>
          <w:rFonts w:asciiTheme="minorHAnsi" w:hAnsiTheme="minorHAnsi"/>
          <w:b/>
          <w:szCs w:val="22"/>
        </w:rPr>
        <w:t xml:space="preserve"> </w:t>
      </w:r>
      <w:r w:rsidRPr="00041951">
        <w:rPr>
          <w:rFonts w:asciiTheme="minorHAnsi" w:hAnsiTheme="minorHAnsi"/>
          <w:szCs w:val="22"/>
        </w:rPr>
        <w:t xml:space="preserve">is composed of business, industry, labor (if applicable), public agencies, education, and community representatives providing counsel, direction, and assistance to career and technical education program developers. </w:t>
      </w:r>
    </w:p>
    <w:p w14:paraId="7850F7D5" w14:textId="692BB897" w:rsidR="00FC6C1D" w:rsidRPr="00041951" w:rsidRDefault="00280232" w:rsidP="00041951">
      <w:pPr>
        <w:pStyle w:val="Heading3"/>
      </w:pPr>
      <w:bookmarkStart w:id="139" w:name="_Toc10721424"/>
      <w:r>
        <w:t>3.</w:t>
      </w:r>
      <w:r w:rsidR="00815DA5">
        <w:t>2</w:t>
      </w:r>
      <w:r>
        <w:t xml:space="preserve"> </w:t>
      </w:r>
      <w:r w:rsidR="002D29B2">
        <w:t>Local Compliance with Perkins V:</w:t>
      </w:r>
      <w:bookmarkEnd w:id="68"/>
      <w:bookmarkEnd w:id="69"/>
      <w:r w:rsidR="002D0D79" w:rsidRPr="00041951">
        <w:t xml:space="preserve"> stakeholder input</w:t>
      </w:r>
      <w:bookmarkEnd w:id="139"/>
    </w:p>
    <w:tbl>
      <w:tblPr>
        <w:tblW w:w="1025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ayout w:type="fixed"/>
        <w:tblLook w:val="01E0" w:firstRow="1" w:lastRow="1" w:firstColumn="1" w:lastColumn="1" w:noHBand="0" w:noVBand="0"/>
      </w:tblPr>
      <w:tblGrid>
        <w:gridCol w:w="1499"/>
        <w:gridCol w:w="6334"/>
        <w:gridCol w:w="538"/>
        <w:gridCol w:w="538"/>
        <w:gridCol w:w="627"/>
        <w:gridCol w:w="571"/>
        <w:gridCol w:w="40"/>
        <w:gridCol w:w="40"/>
        <w:gridCol w:w="65"/>
      </w:tblGrid>
      <w:tr w:rsidR="00FC6C1D" w:rsidRPr="008B3BA3" w14:paraId="2C351499" w14:textId="77777777" w:rsidTr="00554995">
        <w:trPr>
          <w:gridAfter w:val="2"/>
          <w:wAfter w:w="45" w:type="dxa"/>
          <w:tblCellSpacing w:w="20" w:type="dxa"/>
          <w:jc w:val="center"/>
        </w:trPr>
        <w:tc>
          <w:tcPr>
            <w:tcW w:w="10087" w:type="dxa"/>
            <w:gridSpan w:val="7"/>
            <w:shd w:val="clear" w:color="auto" w:fill="F7CAAC" w:themeFill="accent2" w:themeFillTint="66"/>
          </w:tcPr>
          <w:p w14:paraId="5540A635" w14:textId="4670FEC9" w:rsidR="00FC6C1D" w:rsidRPr="00041951" w:rsidRDefault="00FC6C1D" w:rsidP="00BA2EF1">
            <w:pPr>
              <w:pStyle w:val="StyleNormalWebCenturyGothic"/>
              <w:rPr>
                <w:rFonts w:asciiTheme="minorHAnsi" w:hAnsiTheme="minorHAnsi"/>
                <w:szCs w:val="22"/>
              </w:rPr>
            </w:pPr>
            <w:r w:rsidRPr="00041951">
              <w:rPr>
                <w:rFonts w:asciiTheme="minorHAnsi" w:hAnsiTheme="minorHAnsi"/>
                <w:szCs w:val="22"/>
              </w:rPr>
              <w:t xml:space="preserve">The </w:t>
            </w:r>
            <w:r w:rsidR="00973C20" w:rsidRPr="00041951">
              <w:rPr>
                <w:rFonts w:asciiTheme="minorHAnsi" w:hAnsiTheme="minorHAnsi"/>
                <w:szCs w:val="22"/>
              </w:rPr>
              <w:t>local application</w:t>
            </w:r>
            <w:r w:rsidRPr="00041951">
              <w:rPr>
                <w:rFonts w:asciiTheme="minorHAnsi" w:hAnsiTheme="minorHAnsi"/>
                <w:szCs w:val="22"/>
              </w:rPr>
              <w:t xml:space="preserve"> shall be for the same </w:t>
            </w:r>
            <w:proofErr w:type="gramStart"/>
            <w:r w:rsidRPr="00041951">
              <w:rPr>
                <w:rFonts w:asciiTheme="minorHAnsi" w:hAnsiTheme="minorHAnsi"/>
                <w:szCs w:val="22"/>
              </w:rPr>
              <w:t>period of time</w:t>
            </w:r>
            <w:proofErr w:type="gramEnd"/>
            <w:r w:rsidRPr="00041951">
              <w:rPr>
                <w:rFonts w:asciiTheme="minorHAnsi" w:hAnsiTheme="minorHAnsi"/>
                <w:szCs w:val="22"/>
              </w:rPr>
              <w:t xml:space="preserve"> as the State P</w:t>
            </w:r>
            <w:r w:rsidR="002B5E49" w:rsidRPr="00041951">
              <w:rPr>
                <w:rFonts w:asciiTheme="minorHAnsi" w:hAnsiTheme="minorHAnsi"/>
                <w:szCs w:val="22"/>
              </w:rPr>
              <w:t>lan submitted und</w:t>
            </w:r>
            <w:r w:rsidR="00BA2EF1" w:rsidRPr="00041951">
              <w:rPr>
                <w:rFonts w:asciiTheme="minorHAnsi" w:hAnsiTheme="minorHAnsi"/>
                <w:szCs w:val="22"/>
              </w:rPr>
              <w:t>er Section 122 [i.e</w:t>
            </w:r>
            <w:r w:rsidR="0036476C">
              <w:rPr>
                <w:rFonts w:asciiTheme="minorHAnsi" w:hAnsiTheme="minorHAnsi"/>
                <w:szCs w:val="22"/>
              </w:rPr>
              <w:t>.</w:t>
            </w:r>
            <w:r w:rsidR="00AD2F52" w:rsidRPr="00041951">
              <w:rPr>
                <w:rFonts w:asciiTheme="minorHAnsi" w:hAnsiTheme="minorHAnsi"/>
                <w:szCs w:val="22"/>
              </w:rPr>
              <w:t xml:space="preserve"> </w:t>
            </w:r>
            <w:r w:rsidR="00BF2BD3" w:rsidRPr="00041951">
              <w:rPr>
                <w:rFonts w:asciiTheme="minorHAnsi" w:hAnsiTheme="minorHAnsi"/>
                <w:szCs w:val="22"/>
              </w:rPr>
              <w:t xml:space="preserve">the transition year </w:t>
            </w:r>
            <w:r w:rsidR="00AD2F52" w:rsidRPr="00041951">
              <w:rPr>
                <w:rFonts w:asciiTheme="minorHAnsi" w:hAnsiTheme="minorHAnsi"/>
                <w:szCs w:val="22"/>
              </w:rPr>
              <w:t>of 2019-2020</w:t>
            </w:r>
            <w:r w:rsidR="002B5E49" w:rsidRPr="00041951">
              <w:rPr>
                <w:rFonts w:asciiTheme="minorHAnsi" w:hAnsiTheme="minorHAnsi"/>
                <w:szCs w:val="22"/>
              </w:rPr>
              <w:t>]</w:t>
            </w:r>
            <w:r w:rsidR="008D099D" w:rsidRPr="00041951">
              <w:rPr>
                <w:rFonts w:asciiTheme="minorHAnsi" w:hAnsiTheme="minorHAnsi"/>
                <w:szCs w:val="22"/>
              </w:rPr>
              <w:t xml:space="preserve">. </w:t>
            </w:r>
            <w:r w:rsidRPr="00041951">
              <w:rPr>
                <w:rFonts w:asciiTheme="minorHAnsi" w:hAnsiTheme="minorHAnsi"/>
                <w:szCs w:val="22"/>
              </w:rPr>
              <w:t>Please check the types of involvement each of the groups below have had in the</w:t>
            </w:r>
            <w:r w:rsidR="000A170D" w:rsidRPr="00041951">
              <w:rPr>
                <w:rFonts w:asciiTheme="minorHAnsi" w:hAnsiTheme="minorHAnsi"/>
                <w:szCs w:val="22"/>
              </w:rPr>
              <w:t xml:space="preserve"> development of your </w:t>
            </w:r>
            <w:r w:rsidR="00973C20" w:rsidRPr="00041951">
              <w:rPr>
                <w:rFonts w:asciiTheme="minorHAnsi" w:hAnsiTheme="minorHAnsi"/>
                <w:szCs w:val="22"/>
              </w:rPr>
              <w:t>local application</w:t>
            </w:r>
            <w:r w:rsidRPr="00041951">
              <w:rPr>
                <w:rFonts w:asciiTheme="minorHAnsi" w:hAnsiTheme="minorHAnsi"/>
                <w:szCs w:val="22"/>
              </w:rPr>
              <w:t xml:space="preserve"> </w:t>
            </w:r>
            <w:r w:rsidR="000A170D" w:rsidRPr="00041951">
              <w:rPr>
                <w:rFonts w:asciiTheme="minorHAnsi" w:hAnsiTheme="minorHAnsi"/>
                <w:szCs w:val="22"/>
              </w:rPr>
              <w:t>[</w:t>
            </w:r>
            <w:r w:rsidR="00364499" w:rsidRPr="00041951">
              <w:rPr>
                <w:rFonts w:asciiTheme="minorHAnsi" w:hAnsiTheme="minorHAnsi"/>
                <w:szCs w:val="22"/>
              </w:rPr>
              <w:t>Section 134(a)</w:t>
            </w:r>
            <w:r w:rsidR="000A170D" w:rsidRPr="00041951">
              <w:rPr>
                <w:rFonts w:asciiTheme="minorHAnsi" w:hAnsiTheme="minorHAnsi"/>
                <w:szCs w:val="22"/>
              </w:rPr>
              <w:t>].</w:t>
            </w:r>
          </w:p>
        </w:tc>
      </w:tr>
      <w:tr w:rsidR="00806327" w:rsidRPr="008B3BA3" w14:paraId="2962DCCE" w14:textId="77777777" w:rsidTr="00554995">
        <w:tblPrEx>
          <w:tblCellSpacing w:w="1440" w:type="nil"/>
          <w:shd w:val="clear" w:color="auto" w:fill="auto"/>
          <w:tblLook w:val="0000" w:firstRow="0" w:lastRow="0" w:firstColumn="0" w:lastColumn="0" w:noHBand="0" w:noVBand="0"/>
        </w:tblPrEx>
        <w:trPr>
          <w:gridAfter w:val="3"/>
          <w:wAfter w:w="85" w:type="dxa"/>
          <w:tblCellSpacing w:w="1440" w:type="nil"/>
          <w:jc w:val="center"/>
        </w:trPr>
        <w:tc>
          <w:tcPr>
            <w:tcW w:w="1439" w:type="dxa"/>
          </w:tcPr>
          <w:p w14:paraId="17732748" w14:textId="77777777" w:rsidR="00FC6C1D" w:rsidRPr="00041951" w:rsidRDefault="00B11F8B" w:rsidP="005B714A">
            <w:pPr>
              <w:pStyle w:val="NormalWeb"/>
              <w:rPr>
                <w:rFonts w:asciiTheme="minorHAnsi" w:hAnsiTheme="minorHAnsi"/>
                <w:szCs w:val="22"/>
              </w:rPr>
            </w:pPr>
            <w:r w:rsidRPr="00041951">
              <w:rPr>
                <w:rStyle w:val="StyleNormalWebCenturyGothicChar"/>
                <w:rFonts w:asciiTheme="minorHAnsi" w:hAnsiTheme="minorHAnsi"/>
                <w:szCs w:val="22"/>
              </w:rPr>
              <w:t>Check (</w:t>
            </w:r>
            <w:r w:rsidR="004726E8" w:rsidRPr="00041951">
              <w:rPr>
                <w:rFonts w:asciiTheme="minorHAnsi" w:hAnsiTheme="minorHAnsi"/>
                <w:b/>
                <w:szCs w:val="22"/>
              </w:rPr>
              <w:sym w:font="Symbol" w:char="F0D6"/>
            </w:r>
            <w:r w:rsidR="004726E8" w:rsidRPr="00041951">
              <w:rPr>
                <w:rStyle w:val="StyleNormalWebCenturyGothicChar"/>
                <w:rFonts w:asciiTheme="minorHAnsi" w:hAnsiTheme="minorHAnsi"/>
                <w:szCs w:val="22"/>
              </w:rPr>
              <w:t>) more than one letter, if appropriate.</w:t>
            </w:r>
          </w:p>
        </w:tc>
        <w:tc>
          <w:tcPr>
            <w:tcW w:w="8568" w:type="dxa"/>
            <w:gridSpan w:val="5"/>
          </w:tcPr>
          <w:p w14:paraId="37B6ACE7" w14:textId="77777777" w:rsidR="005E20DF"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I</w:t>
            </w:r>
            <w:r w:rsidRPr="00041951">
              <w:rPr>
                <w:rStyle w:val="StyleNormalWebCenturyGothicChar"/>
                <w:rFonts w:asciiTheme="minorHAnsi" w:hAnsiTheme="minorHAnsi"/>
                <w:szCs w:val="22"/>
              </w:rPr>
              <w:t xml:space="preserve"> for supplied information, </w:t>
            </w:r>
          </w:p>
          <w:p w14:paraId="7613F926" w14:textId="77777777" w:rsidR="00FC6C1D"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C</w:t>
            </w:r>
            <w:r w:rsidRPr="00041951">
              <w:rPr>
                <w:rStyle w:val="StyleNormalWebCenturyGothicChar"/>
                <w:rFonts w:asciiTheme="minorHAnsi" w:hAnsiTheme="minorHAnsi"/>
                <w:szCs w:val="22"/>
              </w:rPr>
              <w:t xml:space="preserve"> for provided substantive consultation,  </w:t>
            </w:r>
          </w:p>
          <w:p w14:paraId="774A21D5" w14:textId="77777777" w:rsidR="00FC6C1D" w:rsidRPr="00041951" w:rsidRDefault="00FC6C1D" w:rsidP="005048DC">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u w:val="single"/>
              </w:rPr>
              <w:t>R</w:t>
            </w:r>
            <w:r w:rsidRPr="00041951">
              <w:rPr>
                <w:rStyle w:val="StyleNormalWebCenturyGothicChar"/>
                <w:rFonts w:asciiTheme="minorHAnsi" w:hAnsiTheme="minorHAnsi"/>
                <w:szCs w:val="22"/>
              </w:rPr>
              <w:t xml:space="preserve"> for reviewed and critiqued the plan or sections of the plan or </w:t>
            </w:r>
          </w:p>
          <w:p w14:paraId="7200F278" w14:textId="77777777" w:rsidR="00FC6C1D" w:rsidRPr="00041951" w:rsidRDefault="00FC6C1D" w:rsidP="005048DC">
            <w:pPr>
              <w:pStyle w:val="NormalWeb"/>
              <w:spacing w:before="0" w:beforeAutospacing="0" w:after="0" w:afterAutospacing="0"/>
              <w:rPr>
                <w:rFonts w:asciiTheme="minorHAnsi" w:hAnsiTheme="minorHAnsi"/>
                <w:b/>
                <w:szCs w:val="22"/>
                <w:u w:val="single"/>
              </w:rPr>
            </w:pPr>
            <w:r w:rsidRPr="00041951">
              <w:rPr>
                <w:rFonts w:asciiTheme="minorHAnsi" w:hAnsiTheme="minorHAnsi"/>
                <w:b/>
                <w:szCs w:val="22"/>
                <w:u w:val="single"/>
              </w:rPr>
              <w:t>N</w:t>
            </w:r>
            <w:r w:rsidRPr="00041951">
              <w:rPr>
                <w:rStyle w:val="StyleNormalWebCenturyGothicChar"/>
                <w:rFonts w:asciiTheme="minorHAnsi" w:hAnsiTheme="minorHAnsi"/>
                <w:szCs w:val="22"/>
              </w:rPr>
              <w:t xml:space="preserve"> for no involvement</w:t>
            </w:r>
          </w:p>
        </w:tc>
      </w:tr>
      <w:tr w:rsidR="005048DC" w:rsidRPr="008B3BA3" w14:paraId="21B2AC86" w14:textId="77777777" w:rsidTr="00554995">
        <w:tblPrEx>
          <w:shd w:val="clear" w:color="auto" w:fill="DDD9C3"/>
          <w:tblLook w:val="0000" w:firstRow="0" w:lastRow="0" w:firstColumn="0" w:lastColumn="0" w:noHBand="0" w:noVBand="0"/>
        </w:tblPrEx>
        <w:trPr>
          <w:gridAfter w:val="1"/>
          <w:wAfter w:w="5" w:type="dxa"/>
          <w:trHeight w:val="90"/>
          <w:tblCellSpacing w:w="20" w:type="dxa"/>
          <w:jc w:val="center"/>
        </w:trPr>
        <w:tc>
          <w:tcPr>
            <w:tcW w:w="7773" w:type="dxa"/>
            <w:gridSpan w:val="2"/>
            <w:shd w:val="clear" w:color="auto" w:fill="F7CAAC" w:themeFill="accent2" w:themeFillTint="66"/>
            <w:vAlign w:val="center"/>
          </w:tcPr>
          <w:p w14:paraId="1657D30A" w14:textId="77777777" w:rsidR="00FC6C1D" w:rsidRPr="00041951" w:rsidRDefault="00BA5046" w:rsidP="006A2504">
            <w:pPr>
              <w:pStyle w:val="NormalWeb"/>
              <w:rPr>
                <w:rFonts w:asciiTheme="minorHAnsi" w:hAnsiTheme="minorHAnsi"/>
                <w:b/>
                <w:szCs w:val="22"/>
              </w:rPr>
            </w:pPr>
            <w:r w:rsidRPr="00041951">
              <w:rPr>
                <w:rFonts w:asciiTheme="minorHAnsi" w:hAnsiTheme="minorHAnsi"/>
                <w:b/>
                <w:szCs w:val="22"/>
              </w:rPr>
              <w:t xml:space="preserve">Required </w:t>
            </w:r>
            <w:r w:rsidR="0021524C" w:rsidRPr="00041951">
              <w:rPr>
                <w:rFonts w:asciiTheme="minorHAnsi" w:hAnsiTheme="minorHAnsi"/>
                <w:b/>
                <w:szCs w:val="22"/>
              </w:rPr>
              <w:t xml:space="preserve">Local </w:t>
            </w:r>
            <w:r w:rsidRPr="00041951">
              <w:rPr>
                <w:rFonts w:asciiTheme="minorHAnsi" w:hAnsiTheme="minorHAnsi"/>
                <w:b/>
                <w:szCs w:val="22"/>
              </w:rPr>
              <w:t>Advisory Council Membership</w:t>
            </w:r>
          </w:p>
        </w:tc>
        <w:tc>
          <w:tcPr>
            <w:tcW w:w="498" w:type="dxa"/>
            <w:shd w:val="clear" w:color="auto" w:fill="F7CAAC" w:themeFill="accent2" w:themeFillTint="66"/>
            <w:vAlign w:val="center"/>
          </w:tcPr>
          <w:p w14:paraId="4247EA25"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I</w:t>
            </w:r>
          </w:p>
        </w:tc>
        <w:tc>
          <w:tcPr>
            <w:tcW w:w="498" w:type="dxa"/>
            <w:shd w:val="clear" w:color="auto" w:fill="F7CAAC" w:themeFill="accent2" w:themeFillTint="66"/>
            <w:vAlign w:val="center"/>
          </w:tcPr>
          <w:p w14:paraId="5BEE5A2B"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C</w:t>
            </w:r>
          </w:p>
        </w:tc>
        <w:tc>
          <w:tcPr>
            <w:tcW w:w="587" w:type="dxa"/>
            <w:shd w:val="clear" w:color="auto" w:fill="F7CAAC" w:themeFill="accent2" w:themeFillTint="66"/>
            <w:vAlign w:val="center"/>
          </w:tcPr>
          <w:p w14:paraId="6205FD75"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R</w:t>
            </w:r>
          </w:p>
        </w:tc>
        <w:tc>
          <w:tcPr>
            <w:tcW w:w="611" w:type="dxa"/>
            <w:gridSpan w:val="3"/>
            <w:shd w:val="clear" w:color="auto" w:fill="F7CAAC" w:themeFill="accent2" w:themeFillTint="66"/>
            <w:vAlign w:val="center"/>
          </w:tcPr>
          <w:p w14:paraId="1AD9698B" w14:textId="77777777" w:rsidR="00FC6C1D" w:rsidRPr="00041951" w:rsidRDefault="00FC6C1D" w:rsidP="006A2504">
            <w:pPr>
              <w:pStyle w:val="StyleNormalWebCenturyGothic"/>
              <w:rPr>
                <w:rFonts w:asciiTheme="minorHAnsi" w:hAnsiTheme="minorHAnsi"/>
                <w:szCs w:val="22"/>
              </w:rPr>
            </w:pPr>
            <w:r w:rsidRPr="00041951">
              <w:rPr>
                <w:rFonts w:asciiTheme="minorHAnsi" w:hAnsiTheme="minorHAnsi"/>
                <w:szCs w:val="22"/>
              </w:rPr>
              <w:t>N</w:t>
            </w:r>
          </w:p>
        </w:tc>
      </w:tr>
      <w:tr w:rsidR="005048DC" w:rsidRPr="008B3BA3" w14:paraId="09B0BBA4"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E915EE7" w14:textId="3DAE3D71" w:rsidR="00FC6C1D" w:rsidRPr="00041951" w:rsidRDefault="00D62C23" w:rsidP="005B714A">
            <w:pPr>
              <w:pStyle w:val="NormalWeb"/>
              <w:rPr>
                <w:rFonts w:asciiTheme="minorHAnsi" w:hAnsiTheme="minorHAnsi"/>
                <w:szCs w:val="22"/>
              </w:rPr>
            </w:pPr>
            <w:bookmarkStart w:id="140" w:name="Check2"/>
            <w:bookmarkStart w:id="141" w:name="Check3"/>
            <w:bookmarkStart w:id="142" w:name="Check4"/>
            <w:r w:rsidRPr="00041951">
              <w:rPr>
                <w:rFonts w:asciiTheme="minorHAnsi" w:hAnsiTheme="minorHAnsi"/>
                <w:spacing w:val="-2"/>
                <w:szCs w:val="22"/>
              </w:rPr>
              <w:t>Individuals</w:t>
            </w:r>
            <w:r w:rsidR="002B5E49" w:rsidRPr="00041951">
              <w:rPr>
                <w:rFonts w:asciiTheme="minorHAnsi" w:hAnsiTheme="minorHAnsi"/>
                <w:spacing w:val="-2"/>
                <w:szCs w:val="22"/>
              </w:rPr>
              <w:t xml:space="preserve"> familiar with CTE </w:t>
            </w:r>
            <w:r w:rsidR="00554995">
              <w:rPr>
                <w:rFonts w:asciiTheme="minorHAnsi" w:hAnsiTheme="minorHAnsi"/>
                <w:spacing w:val="-2"/>
                <w:szCs w:val="22"/>
              </w:rPr>
              <w:t xml:space="preserve">and major industries in the </w:t>
            </w:r>
            <w:r w:rsidR="002B5E49" w:rsidRPr="00041951">
              <w:rPr>
                <w:rFonts w:asciiTheme="minorHAnsi" w:hAnsiTheme="minorHAnsi"/>
                <w:spacing w:val="-2"/>
                <w:szCs w:val="22"/>
              </w:rPr>
              <w:t>service area</w:t>
            </w:r>
            <w:r w:rsidR="001F0232" w:rsidRPr="00041951">
              <w:rPr>
                <w:rStyle w:val="StyleNormalWebCenturyGothicChar"/>
                <w:rFonts w:asciiTheme="minorHAnsi" w:hAnsiTheme="minorHAnsi"/>
                <w:szCs w:val="22"/>
              </w:rPr>
              <w:t xml:space="preserve"> </w:t>
            </w:r>
          </w:p>
        </w:tc>
        <w:tc>
          <w:tcPr>
            <w:tcW w:w="498" w:type="dxa"/>
            <w:shd w:val="clear" w:color="auto" w:fill="FFFFFF" w:themeFill="background1"/>
            <w:vAlign w:val="center"/>
          </w:tcPr>
          <w:p w14:paraId="09F2B60A"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498" w:type="dxa"/>
            <w:shd w:val="clear" w:color="auto" w:fill="FFFFFF" w:themeFill="background1"/>
            <w:vAlign w:val="center"/>
          </w:tcPr>
          <w:p w14:paraId="3F3E433F"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0"/>
          </w:p>
        </w:tc>
        <w:tc>
          <w:tcPr>
            <w:tcW w:w="587" w:type="dxa"/>
            <w:shd w:val="clear" w:color="auto" w:fill="FFFFFF" w:themeFill="background1"/>
            <w:vAlign w:val="center"/>
          </w:tcPr>
          <w:p w14:paraId="52A6A8C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3"/>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1"/>
          </w:p>
        </w:tc>
        <w:tc>
          <w:tcPr>
            <w:tcW w:w="611" w:type="dxa"/>
            <w:gridSpan w:val="3"/>
            <w:shd w:val="clear" w:color="auto" w:fill="FFFFFF" w:themeFill="background1"/>
            <w:vAlign w:val="center"/>
          </w:tcPr>
          <w:p w14:paraId="5EA56215" w14:textId="0CD44258"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4"/>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2"/>
          </w:p>
        </w:tc>
      </w:tr>
      <w:tr w:rsidR="005048DC" w:rsidRPr="008B3BA3" w14:paraId="3314AB4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C1B274B" w14:textId="60238C9F" w:rsidR="00FC6C1D" w:rsidRPr="00041951" w:rsidRDefault="00D62C23" w:rsidP="005B714A">
            <w:pPr>
              <w:pStyle w:val="NormalWeb"/>
              <w:rPr>
                <w:rFonts w:asciiTheme="minorHAnsi" w:hAnsiTheme="minorHAnsi"/>
                <w:szCs w:val="22"/>
              </w:rPr>
            </w:pPr>
            <w:bookmarkStart w:id="143" w:name="Check8"/>
            <w:bookmarkStart w:id="144" w:name="Check7"/>
            <w:bookmarkStart w:id="145" w:name="Check6"/>
            <w:bookmarkStart w:id="146" w:name="Check5"/>
            <w:r w:rsidRPr="00041951">
              <w:rPr>
                <w:rFonts w:asciiTheme="minorHAnsi" w:hAnsiTheme="minorHAnsi"/>
                <w:spacing w:val="-2"/>
                <w:szCs w:val="22"/>
              </w:rPr>
              <w:t>Individuals</w:t>
            </w:r>
            <w:r w:rsidR="001F0232" w:rsidRPr="00041951">
              <w:rPr>
                <w:rFonts w:asciiTheme="minorHAnsi" w:hAnsiTheme="minorHAnsi"/>
                <w:spacing w:val="-2"/>
                <w:szCs w:val="22"/>
              </w:rPr>
              <w:t xml:space="preserve"> familiar with </w:t>
            </w:r>
            <w:r w:rsidR="00554995">
              <w:rPr>
                <w:rFonts w:asciiTheme="minorHAnsi" w:hAnsiTheme="minorHAnsi"/>
                <w:spacing w:val="-2"/>
                <w:szCs w:val="22"/>
              </w:rPr>
              <w:t xml:space="preserve">CTE </w:t>
            </w:r>
            <w:r w:rsidR="001F0232" w:rsidRPr="00041951">
              <w:rPr>
                <w:rFonts w:asciiTheme="minorHAnsi" w:hAnsiTheme="minorHAnsi"/>
                <w:spacing w:val="-2"/>
                <w:szCs w:val="22"/>
              </w:rPr>
              <w:t>programs at the secondary</w:t>
            </w:r>
            <w:r w:rsidR="00554995">
              <w:rPr>
                <w:rFonts w:asciiTheme="minorHAnsi" w:hAnsiTheme="minorHAnsi"/>
                <w:spacing w:val="-2"/>
                <w:szCs w:val="22"/>
              </w:rPr>
              <w:t xml:space="preserve"> and </w:t>
            </w:r>
            <w:r w:rsidR="001F0232" w:rsidRPr="00041951">
              <w:rPr>
                <w:rFonts w:asciiTheme="minorHAnsi" w:hAnsiTheme="minorHAnsi"/>
                <w:spacing w:val="-2"/>
                <w:szCs w:val="22"/>
              </w:rPr>
              <w:t xml:space="preserve">postsecondary </w:t>
            </w:r>
          </w:p>
        </w:tc>
        <w:bookmarkEnd w:id="143"/>
        <w:tc>
          <w:tcPr>
            <w:tcW w:w="498" w:type="dxa"/>
            <w:shd w:val="clear" w:color="auto" w:fill="FFFFFF" w:themeFill="background1"/>
            <w:vAlign w:val="center"/>
          </w:tcPr>
          <w:p w14:paraId="18BF423D"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498" w:type="dxa"/>
            <w:shd w:val="clear" w:color="auto" w:fill="FFFFFF" w:themeFill="background1"/>
            <w:vAlign w:val="center"/>
          </w:tcPr>
          <w:p w14:paraId="7C5CD767"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7"/>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4"/>
          </w:p>
        </w:tc>
        <w:tc>
          <w:tcPr>
            <w:tcW w:w="587" w:type="dxa"/>
            <w:shd w:val="clear" w:color="auto" w:fill="FFFFFF" w:themeFill="background1"/>
            <w:vAlign w:val="center"/>
          </w:tcPr>
          <w:p w14:paraId="10C081EF"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6"/>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5"/>
          </w:p>
        </w:tc>
        <w:tc>
          <w:tcPr>
            <w:tcW w:w="611" w:type="dxa"/>
            <w:gridSpan w:val="3"/>
            <w:shd w:val="clear" w:color="auto" w:fill="FFFFFF" w:themeFill="background1"/>
            <w:vAlign w:val="center"/>
          </w:tcPr>
          <w:p w14:paraId="44455683" w14:textId="2AEA104E"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5"/>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6"/>
          </w:p>
        </w:tc>
      </w:tr>
      <w:tr w:rsidR="005048DC" w:rsidRPr="008B3BA3" w14:paraId="1F56A6DF"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3AFB3B13" w14:textId="6D9D29CE" w:rsidR="00FC6C1D" w:rsidRPr="00041951" w:rsidRDefault="00D62C23" w:rsidP="005B714A">
            <w:pPr>
              <w:pStyle w:val="NormalWeb"/>
              <w:rPr>
                <w:rFonts w:asciiTheme="minorHAnsi" w:hAnsiTheme="minorHAnsi"/>
                <w:szCs w:val="22"/>
              </w:rPr>
            </w:pPr>
            <w:bookmarkStart w:id="147" w:name="Check9"/>
            <w:bookmarkStart w:id="148" w:name="Check11"/>
            <w:bookmarkStart w:id="149" w:name="Check12"/>
            <w:r w:rsidRPr="00041951">
              <w:rPr>
                <w:rFonts w:asciiTheme="minorHAnsi" w:hAnsiTheme="minorHAnsi"/>
                <w:spacing w:val="-2"/>
                <w:szCs w:val="22"/>
              </w:rPr>
              <w:t>Individuals</w:t>
            </w:r>
            <w:r w:rsidR="001F0232" w:rsidRPr="00041951">
              <w:rPr>
                <w:rFonts w:asciiTheme="minorHAnsi" w:hAnsiTheme="minorHAnsi"/>
                <w:spacing w:val="-2"/>
                <w:szCs w:val="22"/>
              </w:rPr>
              <w:t xml:space="preserve"> familiar with the workforce needs and requirements of the service area</w:t>
            </w:r>
            <w:r w:rsidR="001249C5" w:rsidRPr="00041951">
              <w:rPr>
                <w:rFonts w:asciiTheme="minorHAnsi" w:hAnsiTheme="minorHAnsi"/>
                <w:spacing w:val="-2"/>
                <w:szCs w:val="22"/>
              </w:rPr>
              <w:t xml:space="preserve">  (</w:t>
            </w:r>
            <w:r w:rsidR="001249C5" w:rsidRPr="00041951">
              <w:rPr>
                <w:rFonts w:asciiTheme="minorHAnsi" w:eastAsia="Calibri" w:hAnsiTheme="minorHAnsi" w:cs="Arial"/>
                <w:sz w:val="20"/>
                <w:szCs w:val="20"/>
              </w:rPr>
              <w:t>For the purpose of this grant, on-going collaboration with partners consisting of local workforce development boards, other local workforce agencies and one-stop delivery systems as described in</w:t>
            </w:r>
            <w:r w:rsidR="001249C5" w:rsidRPr="00041951">
              <w:rPr>
                <w:rFonts w:asciiTheme="minorHAnsi" w:hAnsiTheme="minorHAnsi" w:cs="Tahoma"/>
                <w:sz w:val="18"/>
                <w:szCs w:val="18"/>
              </w:rPr>
              <w:t xml:space="preserve"> </w:t>
            </w:r>
            <w:r w:rsidR="001249C5" w:rsidRPr="00041951">
              <w:rPr>
                <w:rFonts w:asciiTheme="minorHAnsi" w:hAnsiTheme="minorHAnsi" w:cstheme="minorHAnsi"/>
                <w:sz w:val="20"/>
                <w:szCs w:val="20"/>
              </w:rPr>
              <w:t>section 121(e)(2) of the Workforce Innovation and Opportunity Act (29 U.S.C 3151(e)(2)</w:t>
            </w:r>
            <w:r w:rsidR="001249C5" w:rsidRPr="00041951">
              <w:rPr>
                <w:rFonts w:asciiTheme="minorHAnsi" w:hAnsiTheme="minorHAnsi"/>
                <w:szCs w:val="22"/>
              </w:rPr>
              <w:t xml:space="preserve"> </w:t>
            </w:r>
            <w:r w:rsidR="001F0232" w:rsidRPr="00041951">
              <w:rPr>
                <w:rStyle w:val="StyleNormalWebCenturyGothicChar"/>
                <w:rFonts w:asciiTheme="minorHAnsi" w:hAnsiTheme="minorHAnsi"/>
                <w:szCs w:val="22"/>
              </w:rPr>
              <w:t xml:space="preserve"> </w:t>
            </w:r>
          </w:p>
        </w:tc>
        <w:tc>
          <w:tcPr>
            <w:tcW w:w="498" w:type="dxa"/>
            <w:shd w:val="clear" w:color="auto" w:fill="FFFFFF" w:themeFill="background1"/>
            <w:vAlign w:val="center"/>
          </w:tcPr>
          <w:p w14:paraId="53162CE8"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9"/>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7"/>
          </w:p>
        </w:tc>
        <w:tc>
          <w:tcPr>
            <w:tcW w:w="498" w:type="dxa"/>
            <w:shd w:val="clear" w:color="auto" w:fill="FFFFFF" w:themeFill="background1"/>
            <w:vAlign w:val="center"/>
          </w:tcPr>
          <w:p w14:paraId="14C5946E"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0"/>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587" w:type="dxa"/>
            <w:shd w:val="clear" w:color="auto" w:fill="FFFFFF" w:themeFill="background1"/>
            <w:vAlign w:val="center"/>
          </w:tcPr>
          <w:p w14:paraId="7ADBF2C2"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1"/>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8"/>
          </w:p>
        </w:tc>
        <w:tc>
          <w:tcPr>
            <w:tcW w:w="611" w:type="dxa"/>
            <w:gridSpan w:val="3"/>
            <w:shd w:val="clear" w:color="auto" w:fill="FFFFFF" w:themeFill="background1"/>
            <w:vAlign w:val="center"/>
          </w:tcPr>
          <w:p w14:paraId="62FD0285" w14:textId="316416BD"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2"/>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49"/>
          </w:p>
        </w:tc>
      </w:tr>
      <w:tr w:rsidR="005048DC" w:rsidRPr="008B3BA3" w14:paraId="1988E9B6"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5A4C8AD5" w14:textId="4B789FF4" w:rsidR="00732854" w:rsidRPr="008B3BA3" w:rsidRDefault="00D62C23" w:rsidP="00732854">
            <w:pPr>
              <w:rPr>
                <w:rFonts w:ascii="Calibri" w:hAnsi="Calibri"/>
              </w:rPr>
            </w:pPr>
            <w:bookmarkStart w:id="150" w:name="Check13"/>
            <w:r w:rsidRPr="00041951">
              <w:rPr>
                <w:rFonts w:asciiTheme="minorHAnsi" w:hAnsiTheme="minorHAnsi"/>
                <w:spacing w:val="-2"/>
                <w:szCs w:val="22"/>
              </w:rPr>
              <w:t>Individuals</w:t>
            </w:r>
            <w:r w:rsidR="001F0232" w:rsidRPr="00041951">
              <w:rPr>
                <w:rFonts w:asciiTheme="minorHAnsi" w:hAnsiTheme="minorHAnsi"/>
                <w:spacing w:val="-2"/>
                <w:szCs w:val="22"/>
              </w:rPr>
              <w:t xml:space="preserve"> familiar with the special educational needs of the </w:t>
            </w:r>
            <w:r w:rsidR="00573001" w:rsidRPr="00041951">
              <w:rPr>
                <w:rFonts w:asciiTheme="minorHAnsi" w:hAnsiTheme="minorHAnsi"/>
                <w:spacing w:val="-2"/>
                <w:szCs w:val="22"/>
              </w:rPr>
              <w:t>students with physical and mental</w:t>
            </w:r>
            <w:r w:rsidR="001F0232" w:rsidRPr="00041951">
              <w:rPr>
                <w:rFonts w:asciiTheme="minorHAnsi" w:hAnsiTheme="minorHAnsi"/>
                <w:spacing w:val="-2"/>
                <w:szCs w:val="22"/>
              </w:rPr>
              <w:t xml:space="preserve"> </w:t>
            </w:r>
            <w:r w:rsidR="00573001" w:rsidRPr="00041951">
              <w:rPr>
                <w:rFonts w:asciiTheme="minorHAnsi" w:hAnsiTheme="minorHAnsi"/>
                <w:spacing w:val="-2"/>
                <w:szCs w:val="22"/>
              </w:rPr>
              <w:t>disabilities</w:t>
            </w:r>
          </w:p>
        </w:tc>
        <w:tc>
          <w:tcPr>
            <w:tcW w:w="498" w:type="dxa"/>
            <w:shd w:val="clear" w:color="auto" w:fill="FFFFFF" w:themeFill="background1"/>
            <w:vAlign w:val="center"/>
          </w:tcPr>
          <w:p w14:paraId="4576F4B4" w14:textId="111B604E"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3"/>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0"/>
          </w:p>
        </w:tc>
        <w:tc>
          <w:tcPr>
            <w:tcW w:w="498" w:type="dxa"/>
            <w:shd w:val="clear" w:color="auto" w:fill="FFFFFF" w:themeFill="background1"/>
            <w:vAlign w:val="center"/>
          </w:tcPr>
          <w:p w14:paraId="7F9689BC"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4"/>
                  <w:enabled/>
                  <w:calcOnExit w:val="0"/>
                  <w:checkBox>
                    <w:sizeAuto/>
                    <w:default w:val="0"/>
                    <w:checked w:val="0"/>
                  </w:checkBox>
                </w:ffData>
              </w:fldChar>
            </w:r>
            <w:bookmarkStart w:id="151" w:name="Check14"/>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1"/>
          </w:p>
        </w:tc>
        <w:tc>
          <w:tcPr>
            <w:tcW w:w="587" w:type="dxa"/>
            <w:shd w:val="clear" w:color="auto" w:fill="FFFFFF" w:themeFill="background1"/>
            <w:vAlign w:val="center"/>
          </w:tcPr>
          <w:p w14:paraId="4D2EE429"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5"/>
                  <w:enabled/>
                  <w:calcOnExit w:val="0"/>
                  <w:checkBox>
                    <w:sizeAuto/>
                    <w:default w:val="0"/>
                    <w:checked w:val="0"/>
                  </w:checkBox>
                </w:ffData>
              </w:fldChar>
            </w:r>
            <w:bookmarkStart w:id="152" w:name="Check15"/>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2"/>
          </w:p>
        </w:tc>
        <w:tc>
          <w:tcPr>
            <w:tcW w:w="611" w:type="dxa"/>
            <w:gridSpan w:val="3"/>
            <w:shd w:val="clear" w:color="auto" w:fill="FFFFFF" w:themeFill="background1"/>
            <w:vAlign w:val="center"/>
          </w:tcPr>
          <w:p w14:paraId="1AF3E44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6"/>
                  <w:enabled/>
                  <w:calcOnExit w:val="0"/>
                  <w:checkBox>
                    <w:sizeAuto/>
                    <w:default w:val="0"/>
                    <w:checked w:val="0"/>
                  </w:checkBox>
                </w:ffData>
              </w:fldChar>
            </w:r>
            <w:bookmarkStart w:id="153" w:name="Check16"/>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3"/>
          </w:p>
        </w:tc>
      </w:tr>
      <w:tr w:rsidR="005048DC" w:rsidRPr="008B3BA3" w14:paraId="644C8AD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347A98E6" w14:textId="77777777" w:rsidR="00FC6C1D" w:rsidRPr="00041951" w:rsidRDefault="00D62C23" w:rsidP="005B714A">
            <w:pPr>
              <w:pStyle w:val="NormalWeb"/>
              <w:rPr>
                <w:rFonts w:asciiTheme="minorHAnsi" w:hAnsiTheme="minorHAnsi"/>
                <w:szCs w:val="22"/>
              </w:rPr>
            </w:pPr>
            <w:r w:rsidRPr="00041951">
              <w:rPr>
                <w:rFonts w:asciiTheme="minorHAnsi" w:hAnsiTheme="minorHAnsi"/>
                <w:spacing w:val="-2"/>
                <w:szCs w:val="22"/>
              </w:rPr>
              <w:t>Individuals</w:t>
            </w:r>
            <w:r w:rsidR="001F0232" w:rsidRPr="00041951">
              <w:rPr>
                <w:rFonts w:asciiTheme="minorHAnsi" w:hAnsiTheme="minorHAnsi"/>
                <w:spacing w:val="-2"/>
                <w:szCs w:val="22"/>
              </w:rPr>
              <w:t xml:space="preserve"> representative of community interests, including </w:t>
            </w:r>
            <w:r w:rsidRPr="00041951">
              <w:rPr>
                <w:rFonts w:asciiTheme="minorHAnsi" w:hAnsiTheme="minorHAnsi"/>
                <w:spacing w:val="-2"/>
                <w:szCs w:val="22"/>
              </w:rPr>
              <w:t>individuals</w:t>
            </w:r>
            <w:r w:rsidR="001F0232" w:rsidRPr="00041951">
              <w:rPr>
                <w:rFonts w:asciiTheme="minorHAnsi" w:hAnsiTheme="minorHAnsi"/>
                <w:spacing w:val="-2"/>
                <w:szCs w:val="22"/>
              </w:rPr>
              <w:t xml:space="preserve"> familiar with the special needs of the population to be served</w:t>
            </w:r>
          </w:p>
        </w:tc>
        <w:tc>
          <w:tcPr>
            <w:tcW w:w="498" w:type="dxa"/>
            <w:shd w:val="clear" w:color="auto" w:fill="FFFFFF" w:themeFill="background1"/>
            <w:vAlign w:val="center"/>
          </w:tcPr>
          <w:p w14:paraId="5E4888B8"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3"/>
                  <w:enabled/>
                  <w:calcOnExit w:val="0"/>
                  <w:checkBox>
                    <w:sizeAuto/>
                    <w:default w:val="0"/>
                    <w:checked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498" w:type="dxa"/>
            <w:shd w:val="clear" w:color="auto" w:fill="FFFFFF" w:themeFill="background1"/>
            <w:vAlign w:val="center"/>
          </w:tcPr>
          <w:p w14:paraId="1FB1DA88"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4"/>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587" w:type="dxa"/>
            <w:shd w:val="clear" w:color="auto" w:fill="FFFFFF" w:themeFill="background1"/>
            <w:vAlign w:val="center"/>
          </w:tcPr>
          <w:p w14:paraId="0519452A"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5"/>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c>
          <w:tcPr>
            <w:tcW w:w="611" w:type="dxa"/>
            <w:gridSpan w:val="3"/>
            <w:shd w:val="clear" w:color="auto" w:fill="FFFFFF" w:themeFill="background1"/>
            <w:vAlign w:val="center"/>
          </w:tcPr>
          <w:p w14:paraId="357F00C0"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6"/>
                  <w:enabled/>
                  <w:calcOnExit w:val="0"/>
                  <w:checkBox>
                    <w:sizeAuto/>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p>
        </w:tc>
      </w:tr>
      <w:tr w:rsidR="005048DC" w:rsidRPr="008B3BA3" w14:paraId="48F86335"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6776F959" w14:textId="77777777" w:rsidR="00FC6C1D" w:rsidRPr="00041951" w:rsidRDefault="00D62C23" w:rsidP="005B714A">
            <w:pPr>
              <w:pStyle w:val="NormalWeb"/>
              <w:rPr>
                <w:rFonts w:asciiTheme="minorHAnsi" w:hAnsiTheme="minorHAnsi"/>
                <w:szCs w:val="22"/>
              </w:rPr>
            </w:pPr>
            <w:r w:rsidRPr="00041951">
              <w:rPr>
                <w:rFonts w:asciiTheme="minorHAnsi" w:hAnsiTheme="minorHAnsi"/>
                <w:spacing w:val="-2"/>
                <w:szCs w:val="22"/>
              </w:rPr>
              <w:t>Individuals</w:t>
            </w:r>
            <w:r w:rsidR="001F0232" w:rsidRPr="00041951">
              <w:rPr>
                <w:rFonts w:asciiTheme="minorHAnsi" w:hAnsiTheme="minorHAnsi"/>
                <w:spacing w:val="-2"/>
                <w:szCs w:val="22"/>
              </w:rPr>
              <w:t xml:space="preserve"> enrolled as CTE students at the agency served by the advisory council</w:t>
            </w:r>
          </w:p>
        </w:tc>
        <w:tc>
          <w:tcPr>
            <w:tcW w:w="498" w:type="dxa"/>
            <w:shd w:val="clear" w:color="auto" w:fill="FFFFFF" w:themeFill="background1"/>
            <w:vAlign w:val="center"/>
          </w:tcPr>
          <w:p w14:paraId="5A48C1B8"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7"/>
                  <w:enabled/>
                  <w:calcOnExit w:val="0"/>
                  <w:checkBox>
                    <w:sizeAuto/>
                    <w:default w:val="0"/>
                  </w:checkBox>
                </w:ffData>
              </w:fldChar>
            </w:r>
            <w:bookmarkStart w:id="154" w:name="Check17"/>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4"/>
          </w:p>
        </w:tc>
        <w:tc>
          <w:tcPr>
            <w:tcW w:w="498" w:type="dxa"/>
            <w:shd w:val="clear" w:color="auto" w:fill="FFFFFF" w:themeFill="background1"/>
            <w:vAlign w:val="center"/>
          </w:tcPr>
          <w:p w14:paraId="343C8962"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8"/>
                  <w:enabled/>
                  <w:calcOnExit w:val="0"/>
                  <w:checkBox>
                    <w:sizeAuto/>
                    <w:default w:val="0"/>
                  </w:checkBox>
                </w:ffData>
              </w:fldChar>
            </w:r>
            <w:bookmarkStart w:id="155" w:name="Check18"/>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5"/>
          </w:p>
        </w:tc>
        <w:tc>
          <w:tcPr>
            <w:tcW w:w="587" w:type="dxa"/>
            <w:shd w:val="clear" w:color="auto" w:fill="FFFFFF" w:themeFill="background1"/>
            <w:vAlign w:val="center"/>
          </w:tcPr>
          <w:p w14:paraId="116F50C4"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19"/>
                  <w:enabled/>
                  <w:calcOnExit w:val="0"/>
                  <w:checkBox>
                    <w:sizeAuto/>
                    <w:default w:val="0"/>
                  </w:checkBox>
                </w:ffData>
              </w:fldChar>
            </w:r>
            <w:bookmarkStart w:id="156" w:name="Check19"/>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6"/>
          </w:p>
        </w:tc>
        <w:tc>
          <w:tcPr>
            <w:tcW w:w="611" w:type="dxa"/>
            <w:gridSpan w:val="3"/>
            <w:shd w:val="clear" w:color="auto" w:fill="FFFFFF" w:themeFill="background1"/>
            <w:vAlign w:val="center"/>
          </w:tcPr>
          <w:p w14:paraId="767A32B6"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0"/>
                  <w:enabled/>
                  <w:calcOnExit w:val="0"/>
                  <w:checkBox>
                    <w:sizeAuto/>
                    <w:default w:val="0"/>
                  </w:checkBox>
                </w:ffData>
              </w:fldChar>
            </w:r>
            <w:bookmarkStart w:id="157" w:name="Check20"/>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7"/>
          </w:p>
        </w:tc>
      </w:tr>
      <w:tr w:rsidR="001F0232" w:rsidRPr="008B3BA3" w14:paraId="10DCE465" w14:textId="77777777" w:rsidTr="00554995">
        <w:tblPrEx>
          <w:shd w:val="clear" w:color="auto" w:fill="DDD9C3"/>
          <w:tblLook w:val="0000" w:firstRow="0" w:lastRow="0" w:firstColumn="0" w:lastColumn="0" w:noHBand="0" w:noVBand="0"/>
        </w:tblPrEx>
        <w:trPr>
          <w:tblCellSpacing w:w="20" w:type="dxa"/>
          <w:jc w:val="center"/>
        </w:trPr>
        <w:tc>
          <w:tcPr>
            <w:tcW w:w="10172" w:type="dxa"/>
            <w:gridSpan w:val="9"/>
            <w:shd w:val="clear" w:color="auto" w:fill="FFFFFF" w:themeFill="background1"/>
            <w:vAlign w:val="center"/>
          </w:tcPr>
          <w:p w14:paraId="7C02C217" w14:textId="77777777" w:rsidR="001F0232" w:rsidRPr="00041951" w:rsidRDefault="001F0232" w:rsidP="005B714A">
            <w:pPr>
              <w:pStyle w:val="NormalWeb"/>
              <w:rPr>
                <w:rFonts w:asciiTheme="minorHAnsi" w:hAnsiTheme="minorHAnsi"/>
                <w:b/>
                <w:szCs w:val="22"/>
              </w:rPr>
            </w:pPr>
            <w:r w:rsidRPr="00041951">
              <w:rPr>
                <w:rFonts w:asciiTheme="minorHAnsi" w:hAnsiTheme="minorHAnsi"/>
                <w:b/>
                <w:szCs w:val="22"/>
              </w:rPr>
              <w:t xml:space="preserve">Optional </w:t>
            </w:r>
            <w:r w:rsidR="0029164C" w:rsidRPr="00041951">
              <w:rPr>
                <w:rFonts w:asciiTheme="minorHAnsi" w:hAnsiTheme="minorHAnsi"/>
                <w:b/>
                <w:szCs w:val="22"/>
              </w:rPr>
              <w:t>Advisory Council Membership</w:t>
            </w:r>
          </w:p>
        </w:tc>
      </w:tr>
      <w:tr w:rsidR="005048DC" w:rsidRPr="008B3BA3" w14:paraId="54DC0730"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0532A9DF" w14:textId="61328EDB" w:rsidR="00FC6C1D" w:rsidRPr="00041951"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041951">
              <w:rPr>
                <w:rFonts w:asciiTheme="minorHAnsi" w:hAnsiTheme="minorHAnsi"/>
                <w:sz w:val="22"/>
                <w:szCs w:val="22"/>
              </w:rPr>
              <w:fldChar w:fldCharType="begin">
                <w:ffData>
                  <w:name w:val="Text404"/>
                  <w:enabled/>
                  <w:calcOnExit w:val="0"/>
                  <w:textInput/>
                </w:ffData>
              </w:fldChar>
            </w:r>
            <w:bookmarkStart w:id="158" w:name="Text404"/>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158"/>
          </w:p>
        </w:tc>
        <w:tc>
          <w:tcPr>
            <w:tcW w:w="498" w:type="dxa"/>
            <w:shd w:val="clear" w:color="auto" w:fill="FFFFFF" w:themeFill="background1"/>
            <w:vAlign w:val="center"/>
          </w:tcPr>
          <w:p w14:paraId="03AB85D0" w14:textId="77777777" w:rsidR="00FC6C1D" w:rsidRPr="00041951" w:rsidRDefault="00FC6C1D" w:rsidP="00B3633D">
            <w:pPr>
              <w:pStyle w:val="NormalWeb"/>
              <w:rPr>
                <w:rFonts w:asciiTheme="minorHAnsi" w:hAnsiTheme="minorHAnsi"/>
                <w:szCs w:val="22"/>
              </w:rPr>
            </w:pPr>
            <w:r w:rsidRPr="00041951">
              <w:rPr>
                <w:rFonts w:asciiTheme="minorHAnsi" w:hAnsiTheme="minorHAnsi"/>
                <w:szCs w:val="22"/>
              </w:rPr>
              <w:fldChar w:fldCharType="begin">
                <w:ffData>
                  <w:name w:val="Check24"/>
                  <w:enabled/>
                  <w:calcOnExit w:val="0"/>
                  <w:checkBox>
                    <w:sizeAuto/>
                    <w:default w:val="0"/>
                  </w:checkBox>
                </w:ffData>
              </w:fldChar>
            </w:r>
            <w:bookmarkStart w:id="159" w:name="Check24"/>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59"/>
          </w:p>
        </w:tc>
        <w:tc>
          <w:tcPr>
            <w:tcW w:w="498" w:type="dxa"/>
            <w:shd w:val="clear" w:color="auto" w:fill="FFFFFF" w:themeFill="background1"/>
            <w:vAlign w:val="center"/>
          </w:tcPr>
          <w:p w14:paraId="66394012"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3"/>
                  <w:enabled/>
                  <w:calcOnExit w:val="0"/>
                  <w:checkBox>
                    <w:sizeAuto/>
                    <w:default w:val="0"/>
                  </w:checkBox>
                </w:ffData>
              </w:fldChar>
            </w:r>
            <w:bookmarkStart w:id="160" w:name="Check23"/>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0"/>
          </w:p>
        </w:tc>
        <w:tc>
          <w:tcPr>
            <w:tcW w:w="587" w:type="dxa"/>
            <w:shd w:val="clear" w:color="auto" w:fill="FFFFFF" w:themeFill="background1"/>
            <w:vAlign w:val="center"/>
          </w:tcPr>
          <w:p w14:paraId="3D5BE5A1"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2"/>
                  <w:enabled/>
                  <w:calcOnExit w:val="0"/>
                  <w:checkBox>
                    <w:sizeAuto/>
                    <w:default w:val="0"/>
                  </w:checkBox>
                </w:ffData>
              </w:fldChar>
            </w:r>
            <w:bookmarkStart w:id="161" w:name="Check22"/>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1"/>
          </w:p>
        </w:tc>
        <w:tc>
          <w:tcPr>
            <w:tcW w:w="611" w:type="dxa"/>
            <w:gridSpan w:val="3"/>
            <w:shd w:val="clear" w:color="auto" w:fill="FFFFFF" w:themeFill="background1"/>
            <w:vAlign w:val="center"/>
          </w:tcPr>
          <w:p w14:paraId="09852B5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1"/>
                  <w:enabled/>
                  <w:calcOnExit w:val="0"/>
                  <w:checkBox>
                    <w:sizeAuto/>
                    <w:default w:val="0"/>
                  </w:checkBox>
                </w:ffData>
              </w:fldChar>
            </w:r>
            <w:bookmarkStart w:id="162" w:name="Check21"/>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2"/>
          </w:p>
        </w:tc>
      </w:tr>
      <w:tr w:rsidR="005048DC" w:rsidRPr="008B3BA3" w14:paraId="58416709" w14:textId="77777777" w:rsidTr="00554995">
        <w:tblPrEx>
          <w:shd w:val="clear" w:color="auto" w:fill="DDD9C3"/>
          <w:tblLook w:val="0000" w:firstRow="0" w:lastRow="0" w:firstColumn="0" w:lastColumn="0" w:noHBand="0" w:noVBand="0"/>
        </w:tblPrEx>
        <w:trPr>
          <w:gridAfter w:val="1"/>
          <w:wAfter w:w="5" w:type="dxa"/>
          <w:tblCellSpacing w:w="20" w:type="dxa"/>
          <w:jc w:val="center"/>
        </w:trPr>
        <w:tc>
          <w:tcPr>
            <w:tcW w:w="7773" w:type="dxa"/>
            <w:gridSpan w:val="2"/>
            <w:shd w:val="clear" w:color="auto" w:fill="FFFFFF" w:themeFill="background1"/>
            <w:vAlign w:val="center"/>
          </w:tcPr>
          <w:p w14:paraId="180C95D4" w14:textId="07934BC1" w:rsidR="00FC6C1D" w:rsidRPr="00041951" w:rsidRDefault="00585DD3" w:rsidP="00EC2F56">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041951">
              <w:rPr>
                <w:rFonts w:asciiTheme="minorHAnsi" w:hAnsiTheme="minorHAnsi"/>
                <w:sz w:val="22"/>
                <w:szCs w:val="22"/>
              </w:rPr>
              <w:fldChar w:fldCharType="begin">
                <w:ffData>
                  <w:name w:val="Text405"/>
                  <w:enabled/>
                  <w:calcOnExit w:val="0"/>
                  <w:textInput/>
                </w:ffData>
              </w:fldChar>
            </w:r>
            <w:bookmarkStart w:id="163" w:name="Text405"/>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163"/>
          </w:p>
        </w:tc>
        <w:tc>
          <w:tcPr>
            <w:tcW w:w="498" w:type="dxa"/>
            <w:shd w:val="clear" w:color="auto" w:fill="FFFFFF" w:themeFill="background1"/>
            <w:vAlign w:val="center"/>
          </w:tcPr>
          <w:p w14:paraId="35DCB43E"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5"/>
                  <w:enabled/>
                  <w:calcOnExit w:val="0"/>
                  <w:checkBox>
                    <w:sizeAuto/>
                    <w:default w:val="0"/>
                  </w:checkBox>
                </w:ffData>
              </w:fldChar>
            </w:r>
            <w:bookmarkStart w:id="164" w:name="Check25"/>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4"/>
          </w:p>
        </w:tc>
        <w:tc>
          <w:tcPr>
            <w:tcW w:w="498" w:type="dxa"/>
            <w:shd w:val="clear" w:color="auto" w:fill="FFFFFF" w:themeFill="background1"/>
            <w:vAlign w:val="center"/>
          </w:tcPr>
          <w:p w14:paraId="6EFB7A46"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6"/>
                  <w:enabled/>
                  <w:calcOnExit w:val="0"/>
                  <w:checkBox>
                    <w:sizeAuto/>
                    <w:default w:val="0"/>
                  </w:checkBox>
                </w:ffData>
              </w:fldChar>
            </w:r>
            <w:bookmarkStart w:id="165" w:name="Check26"/>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5"/>
          </w:p>
        </w:tc>
        <w:tc>
          <w:tcPr>
            <w:tcW w:w="587" w:type="dxa"/>
            <w:shd w:val="clear" w:color="auto" w:fill="FFFFFF" w:themeFill="background1"/>
            <w:vAlign w:val="center"/>
          </w:tcPr>
          <w:p w14:paraId="408EC1C5" w14:textId="77777777"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7"/>
                  <w:enabled/>
                  <w:calcOnExit w:val="0"/>
                  <w:checkBox>
                    <w:sizeAuto/>
                    <w:default w:val="0"/>
                  </w:checkBox>
                </w:ffData>
              </w:fldChar>
            </w:r>
            <w:bookmarkStart w:id="166" w:name="Check27"/>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6"/>
          </w:p>
        </w:tc>
        <w:tc>
          <w:tcPr>
            <w:tcW w:w="611" w:type="dxa"/>
            <w:gridSpan w:val="3"/>
            <w:shd w:val="clear" w:color="auto" w:fill="FFFFFF" w:themeFill="background1"/>
            <w:vAlign w:val="center"/>
          </w:tcPr>
          <w:p w14:paraId="3FAC8399" w14:textId="6261E8E6" w:rsidR="00FC6C1D" w:rsidRPr="00041951" w:rsidRDefault="00FC6C1D" w:rsidP="005B714A">
            <w:pPr>
              <w:pStyle w:val="NormalWeb"/>
              <w:rPr>
                <w:rFonts w:asciiTheme="minorHAnsi" w:hAnsiTheme="minorHAnsi"/>
                <w:szCs w:val="22"/>
              </w:rPr>
            </w:pPr>
            <w:r w:rsidRPr="00041951">
              <w:rPr>
                <w:rFonts w:asciiTheme="minorHAnsi" w:hAnsiTheme="minorHAnsi"/>
                <w:szCs w:val="22"/>
              </w:rPr>
              <w:fldChar w:fldCharType="begin">
                <w:ffData>
                  <w:name w:val="Check28"/>
                  <w:enabled/>
                  <w:calcOnExit w:val="0"/>
                  <w:checkBox>
                    <w:sizeAuto/>
                    <w:default w:val="0"/>
                    <w:checked/>
                  </w:checkBox>
                </w:ffData>
              </w:fldChar>
            </w:r>
            <w:bookmarkStart w:id="167" w:name="Check28"/>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bookmarkEnd w:id="167"/>
          </w:p>
        </w:tc>
      </w:tr>
    </w:tbl>
    <w:p w14:paraId="28802319" w14:textId="77777777" w:rsidR="00FE33A3" w:rsidRDefault="00FE33A3" w:rsidP="003760AE">
      <w:pPr>
        <w:rPr>
          <w:rFonts w:asciiTheme="minorHAnsi" w:hAnsiTheme="minorHAnsi"/>
          <w:sz w:val="22"/>
          <w:szCs w:val="22"/>
        </w:rPr>
        <w:sectPr w:rsidR="00FE33A3" w:rsidSect="00D24E99">
          <w:headerReference w:type="even" r:id="rId37"/>
          <w:headerReference w:type="default" r:id="rId38"/>
          <w:footerReference w:type="default" r:id="rId39"/>
          <w:headerReference w:type="first" r:id="rId40"/>
          <w:pgSz w:w="12240" w:h="15840" w:code="1"/>
          <w:pgMar w:top="1080" w:right="1440" w:bottom="576" w:left="1440" w:header="432" w:footer="432" w:gutter="0"/>
          <w:paperSrc w:first="32667" w:other="32667"/>
          <w:cols w:space="720"/>
          <w:noEndnote/>
        </w:sectPr>
      </w:pPr>
    </w:p>
    <w:p w14:paraId="13E1A5D6" w14:textId="541CB058" w:rsidR="00502932" w:rsidRPr="00041951" w:rsidRDefault="009D35B8" w:rsidP="00FE33A3">
      <w:pPr>
        <w:pStyle w:val="NormalWeb"/>
        <w:tabs>
          <w:tab w:val="left" w:pos="5370"/>
        </w:tabs>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00952A2F" w:rsidRPr="00041951">
        <w:rPr>
          <w:rStyle w:val="StyleNormalWebCenturyGothicChar"/>
          <w:rFonts w:asciiTheme="minorHAnsi" w:hAnsiTheme="minorHAnsi"/>
          <w:szCs w:val="22"/>
        </w:rPr>
        <w:fldChar w:fldCharType="begin"/>
      </w:r>
      <w:r w:rsidR="00952A2F" w:rsidRPr="00041951">
        <w:rPr>
          <w:rStyle w:val="StyleNormalWebCenturyGothicChar"/>
          <w:rFonts w:asciiTheme="minorHAnsi" w:hAnsiTheme="minorHAnsi"/>
          <w:szCs w:val="22"/>
        </w:rPr>
        <w:instrText xml:space="preserve"> REF Applicant </w:instrText>
      </w:r>
      <w:r w:rsidR="001D6B41" w:rsidRPr="00041951">
        <w:rPr>
          <w:rStyle w:val="StyleNormalWebCenturyGothicChar"/>
          <w:rFonts w:asciiTheme="minorHAnsi" w:hAnsiTheme="minorHAnsi"/>
          <w:szCs w:val="22"/>
        </w:rPr>
        <w:instrText xml:space="preserve"> \* MERGEFORMAT </w:instrText>
      </w:r>
      <w:r w:rsidR="00952A2F"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00952A2F" w:rsidRPr="00041951">
        <w:rPr>
          <w:rStyle w:val="StyleNormalWebCenturyGothicChar"/>
          <w:rFonts w:asciiTheme="minorHAnsi" w:hAnsiTheme="minorHAnsi"/>
          <w:szCs w:val="22"/>
        </w:rPr>
        <w:fldChar w:fldCharType="end"/>
      </w:r>
    </w:p>
    <w:p w14:paraId="6C81845B" w14:textId="77777777" w:rsidR="00FC6C1D" w:rsidRPr="00041951" w:rsidRDefault="00FC6C1D" w:rsidP="003760AE">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FC6C1D" w:rsidRPr="008B3BA3" w14:paraId="31D05178" w14:textId="2DE89FA2" w:rsidTr="00093AB1">
        <w:trPr>
          <w:tblCellSpacing w:w="20" w:type="dxa"/>
          <w:jc w:val="center"/>
        </w:trPr>
        <w:tc>
          <w:tcPr>
            <w:tcW w:w="11016" w:type="dxa"/>
            <w:shd w:val="clear" w:color="auto" w:fill="F7CAAC" w:themeFill="accent2" w:themeFillTint="66"/>
          </w:tcPr>
          <w:p w14:paraId="3FBF87FA" w14:textId="4DEE0E41" w:rsidR="00502932" w:rsidRPr="00041951" w:rsidRDefault="0094089E" w:rsidP="0094089E">
            <w:pPr>
              <w:pStyle w:val="Heading3"/>
              <w:rPr>
                <w:rFonts w:asciiTheme="minorHAnsi" w:hAnsiTheme="minorHAnsi"/>
                <w:sz w:val="22"/>
                <w:szCs w:val="22"/>
              </w:rPr>
            </w:pPr>
            <w:bookmarkStart w:id="168" w:name="_Toc10721425"/>
            <w:r w:rsidRPr="00041951">
              <w:rPr>
                <w:rFonts w:asciiTheme="minorHAnsi" w:hAnsiTheme="minorHAnsi"/>
                <w:sz w:val="22"/>
                <w:szCs w:val="22"/>
              </w:rPr>
              <w:t>Advisory Council Activities</w:t>
            </w:r>
            <w:bookmarkEnd w:id="168"/>
          </w:p>
        </w:tc>
      </w:tr>
      <w:tr w:rsidR="00FC6C1D" w:rsidRPr="008B3BA3" w14:paraId="3C7DB87D" w14:textId="78C43754" w:rsidTr="00757032">
        <w:trPr>
          <w:trHeight w:val="1286"/>
          <w:tblCellSpacing w:w="20" w:type="dxa"/>
          <w:jc w:val="center"/>
        </w:trPr>
        <w:tc>
          <w:tcPr>
            <w:tcW w:w="11016" w:type="dxa"/>
            <w:shd w:val="clear" w:color="auto" w:fill="auto"/>
          </w:tcPr>
          <w:p w14:paraId="7EE2BD05" w14:textId="77777777" w:rsidR="00071B59" w:rsidRDefault="00071B59" w:rsidP="0094089E">
            <w:pPr>
              <w:pStyle w:val="NormalWeb"/>
              <w:rPr>
                <w:rFonts w:ascii="Impact" w:hAnsi="Impact"/>
                <w:i/>
                <w:szCs w:val="22"/>
              </w:rPr>
            </w:pPr>
            <w:r w:rsidRPr="00220F24">
              <w:rPr>
                <w:rFonts w:ascii="Impact" w:hAnsi="Impact"/>
                <w:i/>
                <w:color w:val="C00000"/>
                <w:szCs w:val="22"/>
              </w:rPr>
              <w:t xml:space="preserve">NEW FOR 2019-20: </w:t>
            </w:r>
            <w:r w:rsidRPr="00220F24">
              <w:rPr>
                <w:rFonts w:ascii="Impact" w:hAnsi="Impact"/>
                <w:i/>
                <w:szCs w:val="22"/>
              </w:rPr>
              <w:t xml:space="preserve"> </w:t>
            </w:r>
          </w:p>
          <w:p w14:paraId="77229064" w14:textId="2823C253" w:rsidR="0094089E" w:rsidRPr="00041951" w:rsidRDefault="0094089E" w:rsidP="0094089E">
            <w:pPr>
              <w:pStyle w:val="NormalWeb"/>
              <w:rPr>
                <w:rFonts w:asciiTheme="minorHAnsi" w:hAnsiTheme="minorHAnsi"/>
                <w:szCs w:val="22"/>
              </w:rPr>
            </w:pPr>
            <w:r w:rsidRPr="00041951">
              <w:rPr>
                <w:rFonts w:asciiTheme="minorHAnsi" w:hAnsiTheme="minorHAnsi"/>
                <w:szCs w:val="22"/>
                <w:highlight w:val="yellow"/>
              </w:rPr>
              <w:t xml:space="preserve">Provide a description of the program needs that were identified by the required Advisory Council and Committee members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040A4797" w14:textId="77777777" w:rsidR="0094089E" w:rsidRPr="00041951" w:rsidRDefault="0094089E" w:rsidP="0094089E">
            <w:pPr>
              <w:pStyle w:val="NormalWeb"/>
              <w:rPr>
                <w:rFonts w:asciiTheme="minorHAnsi" w:hAnsiTheme="minorHAnsi"/>
                <w:szCs w:val="22"/>
              </w:rPr>
            </w:pPr>
            <w:r w:rsidRPr="00041951">
              <w:rPr>
                <w:rFonts w:asciiTheme="minorHAnsi" w:hAnsiTheme="minorHAnsi"/>
                <w:szCs w:val="22"/>
              </w:rPr>
              <w:t xml:space="preserve">List types of data reports provided to the Advisory Council.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196917B1" w14:textId="132E7F4E" w:rsidR="0094089E" w:rsidRPr="00041951" w:rsidRDefault="0094089E" w:rsidP="0094089E">
            <w:pPr>
              <w:pStyle w:val="NormalWeb"/>
              <w:rPr>
                <w:rFonts w:asciiTheme="minorHAnsi" w:hAnsiTheme="minorHAnsi"/>
                <w:szCs w:val="22"/>
              </w:rPr>
            </w:pPr>
            <w:r w:rsidRPr="00041951">
              <w:rPr>
                <w:rFonts w:asciiTheme="minorHAnsi" w:hAnsiTheme="minorHAnsi"/>
                <w:szCs w:val="22"/>
                <w:highlight w:val="yellow"/>
              </w:rPr>
              <w:t>Attach a PDF of the data reports reviewed to evaluat</w:t>
            </w:r>
            <w:r w:rsidR="00037D44">
              <w:rPr>
                <w:rFonts w:asciiTheme="minorHAnsi" w:hAnsiTheme="minorHAnsi"/>
                <w:szCs w:val="22"/>
                <w:highlight w:val="yellow"/>
              </w:rPr>
              <w:t>e</w:t>
            </w:r>
            <w:r w:rsidRPr="00041951">
              <w:rPr>
                <w:rFonts w:asciiTheme="minorHAnsi" w:hAnsiTheme="minorHAnsi"/>
                <w:szCs w:val="22"/>
                <w:highlight w:val="yellow"/>
              </w:rPr>
              <w:t xml:space="preserve"> the program performance</w:t>
            </w:r>
          </w:p>
          <w:p w14:paraId="6FBE9EBD" w14:textId="77777777" w:rsidR="0094089E" w:rsidRPr="00041951" w:rsidRDefault="0094089E" w:rsidP="0094089E">
            <w:pPr>
              <w:pStyle w:val="NormalWeb"/>
              <w:rPr>
                <w:rFonts w:asciiTheme="minorHAnsi" w:hAnsiTheme="minorHAnsi"/>
                <w:szCs w:val="22"/>
              </w:rPr>
            </w:pPr>
          </w:p>
          <w:p w14:paraId="7EDCB6C3" w14:textId="77777777" w:rsidR="0094089E" w:rsidRPr="00041951" w:rsidRDefault="0094089E" w:rsidP="0094089E">
            <w:pPr>
              <w:pStyle w:val="NormalWeb"/>
              <w:rPr>
                <w:rFonts w:asciiTheme="minorHAnsi" w:hAnsiTheme="minorHAnsi"/>
                <w:szCs w:val="22"/>
              </w:rPr>
            </w:pPr>
            <w:r w:rsidRPr="00041951">
              <w:rPr>
                <w:rFonts w:asciiTheme="minorHAnsi" w:hAnsiTheme="minorHAnsi"/>
                <w:szCs w:val="22"/>
              </w:rPr>
              <w:t xml:space="preserve">List recommendations made based on the analysis of the data provided: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745C4BA6" w14:textId="77777777" w:rsidR="0094089E" w:rsidRPr="00041951" w:rsidRDefault="0094089E" w:rsidP="0094089E">
            <w:pPr>
              <w:pStyle w:val="NormalWeb"/>
              <w:rPr>
                <w:rFonts w:asciiTheme="minorHAnsi" w:hAnsiTheme="minorHAnsi"/>
                <w:szCs w:val="22"/>
              </w:rPr>
            </w:pPr>
          </w:p>
          <w:p w14:paraId="13CF2667" w14:textId="77777777" w:rsidR="0094089E" w:rsidRPr="00041951" w:rsidRDefault="0094089E" w:rsidP="0094089E">
            <w:pPr>
              <w:pStyle w:val="StyleNormalWebCenturyGothic"/>
              <w:rPr>
                <w:rFonts w:asciiTheme="minorHAnsi" w:hAnsiTheme="minorHAnsi"/>
                <w:szCs w:val="22"/>
              </w:rPr>
            </w:pPr>
            <w:r w:rsidRPr="00041951">
              <w:rPr>
                <w:rFonts w:asciiTheme="minorHAnsi" w:hAnsiTheme="minorHAnsi"/>
                <w:szCs w:val="22"/>
              </w:rPr>
              <w:t xml:space="preserve"> Advisory Council meeting dates: </w:t>
            </w:r>
            <w:r w:rsidRPr="00041951">
              <w:rPr>
                <w:rFonts w:asciiTheme="minorHAnsi" w:hAnsiTheme="minorHAnsi"/>
                <w:szCs w:val="22"/>
              </w:rPr>
              <w:fldChar w:fldCharType="begin">
                <w:ffData>
                  <w:name w:val=""/>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p w14:paraId="1FD245A8" w14:textId="4439C40A" w:rsidR="00353965" w:rsidRPr="00041951" w:rsidRDefault="00353965" w:rsidP="00FC6C1D">
            <w:pPr>
              <w:pStyle w:val="Heading6"/>
              <w:rPr>
                <w:rFonts w:asciiTheme="minorHAnsi" w:hAnsiTheme="minorHAnsi"/>
              </w:rPr>
            </w:pPr>
          </w:p>
          <w:p w14:paraId="60C7086F" w14:textId="4E318A78" w:rsidR="00FC6C1D" w:rsidRPr="00041951" w:rsidRDefault="00FC6C1D" w:rsidP="00D27B36">
            <w:pPr>
              <w:pStyle w:val="StyleNormalWebCenturyGothic"/>
              <w:rPr>
                <w:rFonts w:asciiTheme="minorHAnsi" w:hAnsiTheme="minorHAnsi"/>
                <w:szCs w:val="22"/>
              </w:rPr>
            </w:pPr>
          </w:p>
          <w:p w14:paraId="4E9B7253" w14:textId="5D9A0525" w:rsidR="00FC6C1D" w:rsidRPr="00041951" w:rsidRDefault="00FC6C1D" w:rsidP="005B714A">
            <w:pPr>
              <w:pStyle w:val="NormalWeb"/>
              <w:rPr>
                <w:rFonts w:asciiTheme="minorHAnsi" w:hAnsiTheme="minorHAnsi"/>
                <w:szCs w:val="22"/>
              </w:rPr>
            </w:pPr>
          </w:p>
        </w:tc>
      </w:tr>
    </w:tbl>
    <w:p w14:paraId="5F1EBDDE" w14:textId="30C032A4" w:rsidR="00EE56EB" w:rsidRPr="00041951" w:rsidRDefault="00EE56EB" w:rsidP="00757032">
      <w:pPr>
        <w:pStyle w:val="NormalWeb"/>
        <w:rPr>
          <w:rFonts w:asciiTheme="minorHAnsi" w:hAnsiTheme="minorHAnsi"/>
          <w:szCs w:val="22"/>
        </w:rPr>
      </w:pPr>
    </w:p>
    <w:p w14:paraId="58637D44" w14:textId="77777777" w:rsidR="00EE56EB" w:rsidRPr="00041951" w:rsidRDefault="00EE56EB">
      <w:pPr>
        <w:rPr>
          <w:rFonts w:asciiTheme="minorHAnsi" w:hAnsiTheme="minorHAnsi"/>
          <w:sz w:val="22"/>
          <w:szCs w:val="22"/>
        </w:rPr>
      </w:pPr>
      <w:r w:rsidRPr="00041951">
        <w:rPr>
          <w:rFonts w:asciiTheme="minorHAnsi" w:hAnsiTheme="minorHAnsi"/>
          <w:szCs w:val="22"/>
        </w:rPr>
        <w:br w:type="page"/>
      </w:r>
    </w:p>
    <w:p w14:paraId="24281527" w14:textId="77777777" w:rsidR="00757032" w:rsidRPr="00041951" w:rsidRDefault="00757032" w:rsidP="00757032">
      <w:pPr>
        <w:pStyle w:val="NormalWeb"/>
        <w:rPr>
          <w:rFonts w:asciiTheme="minorHAnsi" w:hAnsiTheme="minorHAnsi"/>
          <w:szCs w:val="22"/>
        </w:rPr>
      </w:pPr>
    </w:p>
    <w:p w14:paraId="3886F0A6" w14:textId="279BB478" w:rsidR="00EE56EB" w:rsidRPr="00041951" w:rsidRDefault="00EE56EB" w:rsidP="00EE56EB">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2BCAF04A" w14:textId="77777777" w:rsidR="00EE56EB" w:rsidRPr="00041951" w:rsidRDefault="00EE56EB" w:rsidP="00EE56EB">
      <w:pPr>
        <w:pStyle w:val="NormalWeb"/>
        <w:rPr>
          <w:rFonts w:asciiTheme="minorHAnsi" w:hAnsiTheme="minorHAnsi"/>
          <w:b/>
          <w:szCs w:val="22"/>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10314"/>
      </w:tblGrid>
      <w:tr w:rsidR="00EE56EB" w:rsidRPr="008B3BA3" w14:paraId="45E46C2C" w14:textId="77777777" w:rsidTr="00093AB1">
        <w:trPr>
          <w:trHeight w:val="1699"/>
          <w:tblCellSpacing w:w="20" w:type="dxa"/>
          <w:jc w:val="center"/>
        </w:trPr>
        <w:tc>
          <w:tcPr>
            <w:tcW w:w="10234" w:type="dxa"/>
            <w:shd w:val="clear" w:color="auto" w:fill="F7CAAC" w:themeFill="accent2" w:themeFillTint="66"/>
          </w:tcPr>
          <w:p w14:paraId="23711FFA" w14:textId="7F8D828A" w:rsidR="00EE56EB" w:rsidRPr="00041951" w:rsidRDefault="00EE56EB" w:rsidP="00E06092">
            <w:pPr>
              <w:pStyle w:val="NormalWeb"/>
              <w:rPr>
                <w:rFonts w:asciiTheme="minorHAnsi" w:hAnsiTheme="minorHAnsi"/>
                <w:szCs w:val="22"/>
              </w:rPr>
            </w:pPr>
            <w:r w:rsidRPr="00041951">
              <w:rPr>
                <w:rStyle w:val="StyleNormalWebCenturyGothicChar"/>
                <w:rFonts w:asciiTheme="minorHAnsi" w:hAnsiTheme="minorHAnsi"/>
                <w:szCs w:val="22"/>
              </w:rPr>
              <w:t xml:space="preserve">Describe how parents, students, academic and CTE teachers, faculty, administrators, career guidance and academic counselors, representatives of business (including small business) and industry, labor organizations, representatives of special populations, and other interested individuals that are involved in the development, implementation, and evaluation of career and technical education programs assisted under this Act, and how such individuals and entities are effectively informed about, and assisted in understanding the requirements of this Act, including career and technical programs of study (in New York State, programs meeting the requirements of the </w:t>
            </w:r>
            <w:hyperlink r:id="rId41" w:history="1">
              <w:r w:rsidRPr="00041951">
                <w:rPr>
                  <w:rStyle w:val="Hyperlink"/>
                  <w:szCs w:val="22"/>
                </w:rPr>
                <w:t>Regents Policy on Career and Technical Education)</w:t>
              </w:r>
            </w:hyperlink>
            <w:r w:rsidRPr="00041951">
              <w:rPr>
                <w:rFonts w:asciiTheme="minorHAnsi" w:hAnsiTheme="minorHAnsi"/>
                <w:b/>
                <w:szCs w:val="22"/>
              </w:rPr>
              <w:t xml:space="preserve"> </w:t>
            </w:r>
            <w:r w:rsidRPr="00041951">
              <w:rPr>
                <w:rStyle w:val="StyleNormalWebCenturyGothicChar"/>
                <w:rFonts w:asciiTheme="minorHAnsi" w:hAnsiTheme="minorHAnsi"/>
                <w:szCs w:val="22"/>
              </w:rPr>
              <w:t>[Section 134(b)(2)(C)].</w:t>
            </w:r>
          </w:p>
        </w:tc>
      </w:tr>
    </w:tbl>
    <w:p w14:paraId="6C73452F" w14:textId="72D5E45C" w:rsidR="00EE56EB" w:rsidRPr="00041951" w:rsidRDefault="00EE56EB" w:rsidP="00EE56EB">
      <w:pPr>
        <w:pStyle w:val="StyleNormalWebCenturyGothic"/>
        <w:rPr>
          <w:rFonts w:asciiTheme="minorHAnsi" w:hAnsiTheme="minorHAnsi"/>
          <w:szCs w:val="22"/>
        </w:rPr>
      </w:pPr>
      <w:r w:rsidRPr="00041951">
        <w:rPr>
          <w:rFonts w:asciiTheme="minorHAnsi" w:hAnsiTheme="minorHAnsi"/>
          <w:szCs w:val="22"/>
        </w:rPr>
        <w:t xml:space="preserve">List below individuals on the local advisory committee for CTE who have been appointed to serve in the development, implementation, and evaluation of career and technical education programs (if additional pages are needed, contact the </w:t>
      </w:r>
      <w:hyperlink r:id="rId42" w:history="1">
        <w:r w:rsidRPr="00041951">
          <w:rPr>
            <w:rStyle w:val="Hyperlink"/>
            <w:szCs w:val="22"/>
          </w:rPr>
          <w:t>CTE Office</w:t>
        </w:r>
      </w:hyperlink>
      <w:r w:rsidRPr="00041951">
        <w:rPr>
          <w:rFonts w:asciiTheme="minorHAnsi" w:hAnsiTheme="minorHAnsi"/>
          <w:szCs w:val="22"/>
        </w:rPr>
        <w:t>).</w:t>
      </w:r>
    </w:p>
    <w:tbl>
      <w:tblPr>
        <w:tblW w:w="0" w:type="auto"/>
        <w:jc w:val="center"/>
        <w:tblLook w:val="0000" w:firstRow="0" w:lastRow="0" w:firstColumn="0" w:lastColumn="0" w:noHBand="0" w:noVBand="0"/>
      </w:tblPr>
      <w:tblGrid>
        <w:gridCol w:w="1100"/>
        <w:gridCol w:w="3066"/>
        <w:gridCol w:w="5194"/>
      </w:tblGrid>
      <w:tr w:rsidR="00EE56EB" w:rsidRPr="008B3BA3" w14:paraId="55BA9C8C" w14:textId="77777777" w:rsidTr="00E06092">
        <w:trPr>
          <w:jc w:val="center"/>
        </w:trPr>
        <w:tc>
          <w:tcPr>
            <w:tcW w:w="1216" w:type="dxa"/>
          </w:tcPr>
          <w:p w14:paraId="1D320B0C" w14:textId="77777777" w:rsidR="00EE56EB" w:rsidRPr="00041951" w:rsidRDefault="00EE56EB" w:rsidP="00E06092">
            <w:pPr>
              <w:pStyle w:val="NormalWeb"/>
              <w:spacing w:before="0" w:beforeAutospacing="0" w:after="0" w:afterAutospacing="0"/>
              <w:rPr>
                <w:rFonts w:asciiTheme="minorHAnsi" w:hAnsiTheme="minorHAnsi"/>
                <w:szCs w:val="22"/>
              </w:rPr>
            </w:pPr>
            <w:r w:rsidRPr="00041951">
              <w:rPr>
                <w:rFonts w:asciiTheme="minorHAnsi" w:hAnsiTheme="minorHAnsi"/>
                <w:b/>
                <w:szCs w:val="22"/>
              </w:rPr>
              <w:t>Group ID Codes</w:t>
            </w:r>
          </w:p>
        </w:tc>
        <w:tc>
          <w:tcPr>
            <w:tcW w:w="3510" w:type="dxa"/>
          </w:tcPr>
          <w:p w14:paraId="23DE7F49" w14:textId="77777777" w:rsidR="00EE56EB" w:rsidRPr="00041951" w:rsidRDefault="00EE56EB" w:rsidP="00E06092">
            <w:pPr>
              <w:pStyle w:val="NormalWeb"/>
              <w:spacing w:before="0" w:beforeAutospacing="0" w:after="0" w:afterAutospacing="0"/>
              <w:ind w:left="252" w:hanging="252"/>
              <w:rPr>
                <w:rStyle w:val="StyleNormalWebCenturyGothicChar"/>
                <w:rFonts w:asciiTheme="minorHAnsi" w:hAnsiTheme="minorHAnsi"/>
                <w:szCs w:val="22"/>
              </w:rPr>
            </w:pPr>
            <w:r w:rsidRPr="00041951">
              <w:rPr>
                <w:rFonts w:asciiTheme="minorHAnsi" w:hAnsiTheme="minorHAnsi"/>
                <w:b/>
                <w:szCs w:val="22"/>
              </w:rPr>
              <w:t>P</w:t>
            </w:r>
            <w:r w:rsidRPr="00041951">
              <w:rPr>
                <w:rFonts w:asciiTheme="minorHAnsi" w:hAnsiTheme="minorHAnsi"/>
                <w:szCs w:val="22"/>
              </w:rPr>
              <w:tab/>
              <w:t>parents</w:t>
            </w:r>
          </w:p>
          <w:p w14:paraId="29C5E8A4"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S</w:t>
            </w:r>
            <w:r w:rsidRPr="00041951">
              <w:rPr>
                <w:rFonts w:asciiTheme="minorHAnsi" w:hAnsiTheme="minorHAnsi"/>
                <w:b/>
                <w:szCs w:val="22"/>
              </w:rPr>
              <w:tab/>
            </w:r>
            <w:r w:rsidRPr="00041951">
              <w:rPr>
                <w:rFonts w:asciiTheme="minorHAnsi" w:hAnsiTheme="minorHAnsi"/>
                <w:szCs w:val="22"/>
              </w:rPr>
              <w:t>students</w:t>
            </w:r>
          </w:p>
          <w:p w14:paraId="287A9C3E"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T</w:t>
            </w:r>
            <w:r w:rsidRPr="00041951">
              <w:rPr>
                <w:rFonts w:asciiTheme="minorHAnsi" w:hAnsiTheme="minorHAnsi"/>
                <w:szCs w:val="22"/>
              </w:rPr>
              <w:tab/>
              <w:t>teachers</w:t>
            </w:r>
          </w:p>
          <w:p w14:paraId="02C8C700"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L</w:t>
            </w:r>
            <w:r w:rsidRPr="00041951">
              <w:rPr>
                <w:rFonts w:asciiTheme="minorHAnsi" w:hAnsiTheme="minorHAnsi"/>
                <w:szCs w:val="22"/>
              </w:rPr>
              <w:tab/>
              <w:t>labor organizations</w:t>
            </w:r>
          </w:p>
          <w:p w14:paraId="6B87019F" w14:textId="77777777" w:rsidR="00EE56EB" w:rsidRPr="00041951" w:rsidRDefault="00EE56EB" w:rsidP="00E06092">
            <w:pPr>
              <w:pStyle w:val="NormalWeb"/>
              <w:spacing w:before="0" w:beforeAutospacing="0" w:after="0" w:afterAutospacing="0"/>
              <w:ind w:left="252" w:hanging="252"/>
              <w:rPr>
                <w:rFonts w:asciiTheme="minorHAnsi" w:hAnsiTheme="minorHAnsi"/>
                <w:szCs w:val="22"/>
              </w:rPr>
            </w:pPr>
            <w:r w:rsidRPr="00041951">
              <w:rPr>
                <w:rFonts w:asciiTheme="minorHAnsi" w:hAnsiTheme="minorHAnsi"/>
                <w:b/>
                <w:szCs w:val="22"/>
              </w:rPr>
              <w:t>BI</w:t>
            </w:r>
            <w:r w:rsidRPr="00041951">
              <w:rPr>
                <w:rFonts w:asciiTheme="minorHAnsi" w:hAnsiTheme="minorHAnsi"/>
                <w:szCs w:val="22"/>
              </w:rPr>
              <w:tab/>
              <w:t>for representatives of business and industry</w:t>
            </w:r>
          </w:p>
        </w:tc>
        <w:tc>
          <w:tcPr>
            <w:tcW w:w="6166" w:type="dxa"/>
          </w:tcPr>
          <w:p w14:paraId="35561A90" w14:textId="77777777" w:rsidR="00EE56EB" w:rsidRPr="00041951" w:rsidRDefault="00EE56EB" w:rsidP="00E06092">
            <w:pPr>
              <w:pStyle w:val="NormalWeb"/>
              <w:spacing w:before="0" w:beforeAutospacing="0" w:after="0" w:afterAutospacing="0"/>
              <w:ind w:left="702" w:hanging="810"/>
              <w:rPr>
                <w:rStyle w:val="StyleNormalWebCenturyGothicChar"/>
                <w:rFonts w:asciiTheme="minorHAnsi" w:hAnsiTheme="minorHAnsi"/>
                <w:szCs w:val="22"/>
              </w:rPr>
            </w:pPr>
            <w:r w:rsidRPr="00041951">
              <w:rPr>
                <w:rFonts w:asciiTheme="minorHAnsi" w:hAnsiTheme="minorHAnsi"/>
                <w:b/>
                <w:szCs w:val="22"/>
              </w:rPr>
              <w:t>CC/4C</w:t>
            </w:r>
            <w:r w:rsidRPr="00041951">
              <w:rPr>
                <w:rStyle w:val="StyleNormalWebCenturyGothicChar"/>
                <w:rFonts w:asciiTheme="minorHAnsi" w:hAnsiTheme="minorHAnsi"/>
                <w:szCs w:val="22"/>
              </w:rPr>
              <w:tab/>
              <w:t>representatives of community / 4-year colleges</w:t>
            </w:r>
          </w:p>
          <w:p w14:paraId="4345E326" w14:textId="77777777" w:rsidR="00EE56EB" w:rsidRPr="00041951" w:rsidRDefault="00EE56EB" w:rsidP="00E06092">
            <w:pPr>
              <w:pStyle w:val="NormalWeb"/>
              <w:spacing w:before="0" w:beforeAutospacing="0" w:after="0" w:afterAutospacing="0"/>
              <w:rPr>
                <w:rFonts w:asciiTheme="minorHAnsi" w:hAnsiTheme="minorHAnsi"/>
                <w:b/>
                <w:szCs w:val="22"/>
              </w:rPr>
            </w:pPr>
            <w:r w:rsidRPr="00041951">
              <w:rPr>
                <w:rFonts w:asciiTheme="minorHAnsi" w:hAnsiTheme="minorHAnsi"/>
                <w:b/>
                <w:szCs w:val="22"/>
              </w:rPr>
              <w:t>SE</w:t>
            </w:r>
            <w:r w:rsidRPr="00041951">
              <w:rPr>
                <w:rFonts w:asciiTheme="minorHAnsi" w:hAnsiTheme="minorHAnsi"/>
                <w:b/>
                <w:szCs w:val="22"/>
              </w:rPr>
              <w:tab/>
            </w:r>
            <w:r w:rsidRPr="00041951">
              <w:rPr>
                <w:rStyle w:val="StyleNormalWebCenturyGothicChar"/>
                <w:rFonts w:asciiTheme="minorHAnsi" w:hAnsiTheme="minorHAnsi"/>
                <w:szCs w:val="22"/>
              </w:rPr>
              <w:t>representatives of special education</w:t>
            </w:r>
            <w:r w:rsidRPr="00041951">
              <w:rPr>
                <w:rFonts w:asciiTheme="minorHAnsi" w:hAnsiTheme="minorHAnsi"/>
                <w:b/>
                <w:szCs w:val="22"/>
              </w:rPr>
              <w:t xml:space="preserve">  </w:t>
            </w:r>
          </w:p>
          <w:p w14:paraId="6B2804AA" w14:textId="77777777" w:rsidR="00EE56EB" w:rsidRPr="00041951" w:rsidRDefault="00EE56EB" w:rsidP="00E06092">
            <w:pPr>
              <w:pStyle w:val="NormalWeb"/>
              <w:spacing w:before="0" w:beforeAutospacing="0" w:after="0" w:afterAutospacing="0"/>
              <w:rPr>
                <w:rStyle w:val="StyleNormalWebCenturyGothicChar"/>
                <w:rFonts w:asciiTheme="minorHAnsi" w:hAnsiTheme="minorHAnsi"/>
                <w:szCs w:val="22"/>
              </w:rPr>
            </w:pPr>
            <w:r w:rsidRPr="00041951">
              <w:rPr>
                <w:rFonts w:asciiTheme="minorHAnsi" w:hAnsiTheme="minorHAnsi"/>
                <w:b/>
                <w:szCs w:val="22"/>
              </w:rPr>
              <w:t>SP</w:t>
            </w:r>
            <w:r w:rsidRPr="00041951">
              <w:rPr>
                <w:rStyle w:val="StyleNormalWebCenturyGothicChar"/>
                <w:rFonts w:asciiTheme="minorHAnsi" w:hAnsiTheme="minorHAnsi"/>
                <w:szCs w:val="22"/>
              </w:rPr>
              <w:tab/>
              <w:t>representatives of special populations</w:t>
            </w:r>
          </w:p>
          <w:p w14:paraId="7947E21E" w14:textId="77777777" w:rsidR="00EE56EB" w:rsidRPr="00041951" w:rsidRDefault="00EE56EB" w:rsidP="00E06092">
            <w:pPr>
              <w:pStyle w:val="NormalWeb"/>
              <w:spacing w:before="0" w:beforeAutospacing="0" w:after="0" w:afterAutospacing="0"/>
              <w:rPr>
                <w:rFonts w:asciiTheme="minorHAnsi" w:hAnsiTheme="minorHAnsi"/>
                <w:szCs w:val="22"/>
              </w:rPr>
            </w:pPr>
            <w:r w:rsidRPr="00041951">
              <w:rPr>
                <w:rFonts w:asciiTheme="minorHAnsi" w:hAnsiTheme="minorHAnsi"/>
                <w:b/>
                <w:szCs w:val="22"/>
              </w:rPr>
              <w:t>O</w:t>
            </w:r>
            <w:r w:rsidRPr="00041951">
              <w:rPr>
                <w:rStyle w:val="StyleNormalWebCenturyGothicChar"/>
                <w:rFonts w:asciiTheme="minorHAnsi" w:hAnsiTheme="minorHAnsi"/>
                <w:szCs w:val="22"/>
              </w:rPr>
              <w:tab/>
              <w:t>other interested individuals</w:t>
            </w:r>
          </w:p>
        </w:tc>
      </w:tr>
    </w:tbl>
    <w:p w14:paraId="7314863E" w14:textId="77777777" w:rsidR="00EE56EB" w:rsidRPr="00041951" w:rsidRDefault="00EE56EB" w:rsidP="00EE56EB">
      <w:pPr>
        <w:rPr>
          <w:rFonts w:asciiTheme="minorHAnsi" w:hAnsiTheme="minorHAnsi"/>
          <w:vanish/>
          <w:sz w:val="22"/>
          <w:szCs w:val="22"/>
        </w:rPr>
      </w:pPr>
    </w:p>
    <w:tbl>
      <w:tblPr>
        <w:tblpPr w:leftFromText="180" w:rightFromText="180" w:vertAnchor="text" w:tblpY="1"/>
        <w:tblOverlap w:val="never"/>
        <w:tblW w:w="9622"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592"/>
        <w:gridCol w:w="4410"/>
        <w:gridCol w:w="1620"/>
      </w:tblGrid>
      <w:tr w:rsidR="00EE56EB" w:rsidRPr="008B3BA3" w14:paraId="763A8702" w14:textId="77777777" w:rsidTr="00407B09">
        <w:trPr>
          <w:trHeight w:val="144"/>
          <w:tblHeader/>
          <w:tblCellSpacing w:w="0" w:type="dxa"/>
        </w:trPr>
        <w:tc>
          <w:tcPr>
            <w:tcW w:w="3592" w:type="dxa"/>
            <w:tcBorders>
              <w:right w:val="nil"/>
            </w:tcBorders>
            <w:shd w:val="clear" w:color="auto" w:fill="F7CAAC" w:themeFill="accent2" w:themeFillTint="66"/>
          </w:tcPr>
          <w:p w14:paraId="756EDB20" w14:textId="77777777" w:rsidR="00EE56EB" w:rsidRPr="00041951" w:rsidRDefault="00EE56EB" w:rsidP="003D35F7">
            <w:pPr>
              <w:pStyle w:val="StyleNormalWebCenturyGothic"/>
              <w:rPr>
                <w:rFonts w:asciiTheme="minorHAnsi" w:hAnsiTheme="minorHAnsi"/>
                <w:szCs w:val="22"/>
              </w:rPr>
            </w:pPr>
            <w:r w:rsidRPr="00041951">
              <w:rPr>
                <w:rFonts w:asciiTheme="minorHAnsi" w:hAnsiTheme="minorHAnsi"/>
                <w:szCs w:val="22"/>
              </w:rPr>
              <w:t>Name, title or position</w:t>
            </w:r>
          </w:p>
        </w:tc>
        <w:tc>
          <w:tcPr>
            <w:tcW w:w="4410" w:type="dxa"/>
            <w:tcBorders>
              <w:left w:val="nil"/>
              <w:right w:val="nil"/>
            </w:tcBorders>
            <w:shd w:val="clear" w:color="auto" w:fill="F7CAAC" w:themeFill="accent2" w:themeFillTint="66"/>
          </w:tcPr>
          <w:p w14:paraId="38D95C54" w14:textId="77777777" w:rsidR="00EE56EB" w:rsidRPr="00041951" w:rsidRDefault="00EE56EB" w:rsidP="003D35F7">
            <w:pPr>
              <w:pStyle w:val="StyleNormalWebCenturyGothic"/>
              <w:rPr>
                <w:rFonts w:asciiTheme="minorHAnsi" w:hAnsiTheme="minorHAnsi"/>
                <w:szCs w:val="22"/>
              </w:rPr>
            </w:pPr>
            <w:r w:rsidRPr="00041951">
              <w:rPr>
                <w:rFonts w:asciiTheme="minorHAnsi" w:hAnsiTheme="minorHAnsi"/>
                <w:szCs w:val="22"/>
              </w:rPr>
              <w:t xml:space="preserve">Company, business or organization  </w:t>
            </w:r>
          </w:p>
        </w:tc>
        <w:tc>
          <w:tcPr>
            <w:tcW w:w="1620" w:type="dxa"/>
            <w:tcBorders>
              <w:left w:val="nil"/>
            </w:tcBorders>
            <w:shd w:val="clear" w:color="auto" w:fill="F7CAAC" w:themeFill="accent2" w:themeFillTint="66"/>
          </w:tcPr>
          <w:p w14:paraId="05B7C62E"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Group ID code</w:t>
            </w:r>
          </w:p>
        </w:tc>
      </w:tr>
      <w:tr w:rsidR="00EE56EB" w:rsidRPr="008B3BA3" w14:paraId="4748D6D6" w14:textId="77777777" w:rsidTr="00407B09">
        <w:trPr>
          <w:trHeight w:val="144"/>
          <w:tblCellSpacing w:w="0" w:type="dxa"/>
        </w:trPr>
        <w:tc>
          <w:tcPr>
            <w:tcW w:w="3592" w:type="dxa"/>
            <w:shd w:val="clear" w:color="auto" w:fill="auto"/>
          </w:tcPr>
          <w:p w14:paraId="3E5A4FB0" w14:textId="7148CDAC"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1.  </w:t>
            </w:r>
            <w:r w:rsidRPr="00041951">
              <w:rPr>
                <w:rFonts w:asciiTheme="minorHAnsi" w:hAnsiTheme="minorHAnsi"/>
                <w:szCs w:val="22"/>
              </w:rPr>
              <w:fldChar w:fldCharType="begin">
                <w:ffData>
                  <w:name w:val="Text10"/>
                  <w:enabled/>
                  <w:calcOnExit w:val="0"/>
                  <w:textInput/>
                </w:ffData>
              </w:fldChar>
            </w:r>
            <w:bookmarkStart w:id="169" w:name="Text1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69"/>
          </w:p>
        </w:tc>
        <w:tc>
          <w:tcPr>
            <w:tcW w:w="4410" w:type="dxa"/>
            <w:shd w:val="clear" w:color="auto" w:fill="auto"/>
          </w:tcPr>
          <w:p w14:paraId="29AFE56F" w14:textId="0E0F718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11"/>
                  <w:enabled/>
                  <w:calcOnExit w:val="0"/>
                  <w:textInput/>
                </w:ffData>
              </w:fldChar>
            </w:r>
            <w:bookmarkStart w:id="170" w:name="Text1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0"/>
          </w:p>
        </w:tc>
        <w:tc>
          <w:tcPr>
            <w:tcW w:w="1620" w:type="dxa"/>
            <w:shd w:val="clear" w:color="auto" w:fill="auto"/>
          </w:tcPr>
          <w:p w14:paraId="5C01ACA3" w14:textId="6E5F994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
                  <w:enabled/>
                  <w:calcOnExit/>
                  <w:textInput/>
                </w:ffData>
              </w:fldChar>
            </w:r>
            <w:bookmarkStart w:id="171" w:name="GID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1"/>
          </w:p>
        </w:tc>
      </w:tr>
      <w:tr w:rsidR="00EE56EB" w:rsidRPr="008B3BA3" w14:paraId="27D4488B" w14:textId="77777777" w:rsidTr="00407B09">
        <w:trPr>
          <w:trHeight w:val="144"/>
          <w:tblCellSpacing w:w="0" w:type="dxa"/>
        </w:trPr>
        <w:tc>
          <w:tcPr>
            <w:tcW w:w="3592" w:type="dxa"/>
            <w:shd w:val="clear" w:color="auto" w:fill="auto"/>
          </w:tcPr>
          <w:p w14:paraId="50669F9D" w14:textId="79511901"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2.  </w:t>
            </w:r>
            <w:r w:rsidRPr="00041951">
              <w:rPr>
                <w:rFonts w:asciiTheme="minorHAnsi" w:hAnsiTheme="minorHAnsi"/>
                <w:szCs w:val="22"/>
              </w:rPr>
              <w:fldChar w:fldCharType="begin">
                <w:ffData>
                  <w:name w:val="Text41"/>
                  <w:enabled/>
                  <w:calcOnExit w:val="0"/>
                  <w:textInput/>
                </w:ffData>
              </w:fldChar>
            </w:r>
            <w:bookmarkStart w:id="172" w:name="Text4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2"/>
          </w:p>
        </w:tc>
        <w:tc>
          <w:tcPr>
            <w:tcW w:w="4410" w:type="dxa"/>
            <w:shd w:val="clear" w:color="auto" w:fill="auto"/>
          </w:tcPr>
          <w:p w14:paraId="0C063C01" w14:textId="7A5A48C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9"/>
                  <w:enabled/>
                  <w:calcOnExit w:val="0"/>
                  <w:textInput/>
                </w:ffData>
              </w:fldChar>
            </w:r>
            <w:bookmarkStart w:id="173" w:name="Text3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3"/>
          </w:p>
        </w:tc>
        <w:tc>
          <w:tcPr>
            <w:tcW w:w="1620" w:type="dxa"/>
            <w:shd w:val="clear" w:color="auto" w:fill="auto"/>
          </w:tcPr>
          <w:p w14:paraId="6638B067" w14:textId="2E4BF488"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
                  <w:enabled/>
                  <w:calcOnExit/>
                  <w:textInput/>
                </w:ffData>
              </w:fldChar>
            </w:r>
            <w:bookmarkStart w:id="174" w:name="GID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4"/>
          </w:p>
        </w:tc>
      </w:tr>
      <w:tr w:rsidR="00EE56EB" w:rsidRPr="008B3BA3" w14:paraId="490C3ADB" w14:textId="77777777" w:rsidTr="00407B09">
        <w:trPr>
          <w:trHeight w:val="144"/>
          <w:tblCellSpacing w:w="0" w:type="dxa"/>
        </w:trPr>
        <w:tc>
          <w:tcPr>
            <w:tcW w:w="3592" w:type="dxa"/>
            <w:shd w:val="clear" w:color="auto" w:fill="auto"/>
          </w:tcPr>
          <w:p w14:paraId="15EFD045" w14:textId="1FEF6843"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3.  </w:t>
            </w:r>
            <w:r w:rsidRPr="00041951">
              <w:rPr>
                <w:rFonts w:asciiTheme="minorHAnsi" w:hAnsiTheme="minorHAnsi"/>
                <w:szCs w:val="22"/>
              </w:rPr>
              <w:fldChar w:fldCharType="begin">
                <w:ffData>
                  <w:name w:val="Text42"/>
                  <w:enabled/>
                  <w:calcOnExit w:val="0"/>
                  <w:textInput/>
                </w:ffData>
              </w:fldChar>
            </w:r>
            <w:bookmarkStart w:id="175" w:name="Text4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5"/>
          </w:p>
        </w:tc>
        <w:tc>
          <w:tcPr>
            <w:tcW w:w="4410" w:type="dxa"/>
            <w:shd w:val="clear" w:color="auto" w:fill="auto"/>
          </w:tcPr>
          <w:p w14:paraId="2C159D64" w14:textId="5E717DEE"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8"/>
                  <w:enabled/>
                  <w:calcOnExit w:val="0"/>
                  <w:textInput/>
                </w:ffData>
              </w:fldChar>
            </w:r>
            <w:bookmarkStart w:id="176" w:name="Text3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6"/>
          </w:p>
        </w:tc>
        <w:tc>
          <w:tcPr>
            <w:tcW w:w="1620" w:type="dxa"/>
            <w:shd w:val="clear" w:color="auto" w:fill="auto"/>
          </w:tcPr>
          <w:p w14:paraId="5443D341" w14:textId="52E229F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3"/>
                  <w:enabled/>
                  <w:calcOnExit/>
                  <w:textInput/>
                </w:ffData>
              </w:fldChar>
            </w:r>
            <w:bookmarkStart w:id="177" w:name="GID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7"/>
          </w:p>
        </w:tc>
      </w:tr>
      <w:tr w:rsidR="00EE56EB" w:rsidRPr="008B3BA3" w14:paraId="5ACE758F" w14:textId="77777777" w:rsidTr="00407B09">
        <w:trPr>
          <w:trHeight w:val="144"/>
          <w:tblCellSpacing w:w="0" w:type="dxa"/>
        </w:trPr>
        <w:tc>
          <w:tcPr>
            <w:tcW w:w="3592" w:type="dxa"/>
            <w:shd w:val="clear" w:color="auto" w:fill="auto"/>
          </w:tcPr>
          <w:p w14:paraId="753AC004" w14:textId="31FED9D4"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4.  </w:t>
            </w:r>
            <w:r w:rsidRPr="00041951">
              <w:rPr>
                <w:rFonts w:asciiTheme="minorHAnsi" w:hAnsiTheme="minorHAnsi"/>
                <w:szCs w:val="22"/>
              </w:rPr>
              <w:fldChar w:fldCharType="begin">
                <w:ffData>
                  <w:name w:val="Text43"/>
                  <w:enabled/>
                  <w:calcOnExit w:val="0"/>
                  <w:textInput/>
                </w:ffData>
              </w:fldChar>
            </w:r>
            <w:bookmarkStart w:id="178" w:name="Text4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8"/>
          </w:p>
        </w:tc>
        <w:tc>
          <w:tcPr>
            <w:tcW w:w="4410" w:type="dxa"/>
            <w:shd w:val="clear" w:color="auto" w:fill="auto"/>
          </w:tcPr>
          <w:p w14:paraId="69E55F33" w14:textId="639EDB9D"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40"/>
                  <w:enabled/>
                  <w:calcOnExit w:val="0"/>
                  <w:textInput/>
                </w:ffData>
              </w:fldChar>
            </w:r>
            <w:bookmarkStart w:id="179" w:name="Text4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79"/>
          </w:p>
        </w:tc>
        <w:tc>
          <w:tcPr>
            <w:tcW w:w="1620" w:type="dxa"/>
            <w:shd w:val="clear" w:color="auto" w:fill="auto"/>
          </w:tcPr>
          <w:p w14:paraId="1F820A36" w14:textId="487BF44C"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4"/>
                  <w:enabled/>
                  <w:calcOnExit/>
                  <w:textInput/>
                </w:ffData>
              </w:fldChar>
            </w:r>
            <w:bookmarkStart w:id="180" w:name="GID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0"/>
          </w:p>
        </w:tc>
      </w:tr>
      <w:tr w:rsidR="00EE56EB" w:rsidRPr="008B3BA3" w14:paraId="2CBF17FD" w14:textId="77777777" w:rsidTr="00407B09">
        <w:trPr>
          <w:trHeight w:val="144"/>
          <w:tblCellSpacing w:w="0" w:type="dxa"/>
        </w:trPr>
        <w:tc>
          <w:tcPr>
            <w:tcW w:w="3592" w:type="dxa"/>
            <w:shd w:val="clear" w:color="auto" w:fill="auto"/>
          </w:tcPr>
          <w:p w14:paraId="3D80D4C7" w14:textId="7C2455CD"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5.  </w:t>
            </w:r>
            <w:r w:rsidRPr="00041951">
              <w:rPr>
                <w:rFonts w:asciiTheme="minorHAnsi" w:hAnsiTheme="minorHAnsi"/>
                <w:szCs w:val="22"/>
              </w:rPr>
              <w:fldChar w:fldCharType="begin">
                <w:ffData>
                  <w:name w:val="Text44"/>
                  <w:enabled/>
                  <w:calcOnExit w:val="0"/>
                  <w:textInput/>
                </w:ffData>
              </w:fldChar>
            </w:r>
            <w:bookmarkStart w:id="181" w:name="Text4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1"/>
          </w:p>
        </w:tc>
        <w:tc>
          <w:tcPr>
            <w:tcW w:w="4410" w:type="dxa"/>
            <w:shd w:val="clear" w:color="auto" w:fill="auto"/>
          </w:tcPr>
          <w:p w14:paraId="126FAA5E" w14:textId="2DF711D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7"/>
                  <w:enabled/>
                  <w:calcOnExit w:val="0"/>
                  <w:textInput/>
                </w:ffData>
              </w:fldChar>
            </w:r>
            <w:bookmarkStart w:id="182" w:name="Text3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2"/>
          </w:p>
        </w:tc>
        <w:tc>
          <w:tcPr>
            <w:tcW w:w="1620" w:type="dxa"/>
            <w:shd w:val="clear" w:color="auto" w:fill="auto"/>
          </w:tcPr>
          <w:p w14:paraId="60E783FB" w14:textId="6C0326B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5"/>
                  <w:enabled/>
                  <w:calcOnExit/>
                  <w:textInput/>
                </w:ffData>
              </w:fldChar>
            </w:r>
            <w:bookmarkStart w:id="183" w:name="GID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3"/>
          </w:p>
        </w:tc>
      </w:tr>
      <w:tr w:rsidR="00EE56EB" w:rsidRPr="008B3BA3" w14:paraId="4C430FAC" w14:textId="77777777" w:rsidTr="00407B09">
        <w:trPr>
          <w:trHeight w:val="144"/>
          <w:tblCellSpacing w:w="0" w:type="dxa"/>
        </w:trPr>
        <w:tc>
          <w:tcPr>
            <w:tcW w:w="3592" w:type="dxa"/>
            <w:shd w:val="clear" w:color="auto" w:fill="auto"/>
          </w:tcPr>
          <w:p w14:paraId="3A081CA7" w14:textId="40A62022"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6.  </w:t>
            </w:r>
            <w:r w:rsidRPr="00041951">
              <w:rPr>
                <w:rFonts w:asciiTheme="minorHAnsi" w:hAnsiTheme="minorHAnsi"/>
                <w:szCs w:val="22"/>
              </w:rPr>
              <w:fldChar w:fldCharType="begin">
                <w:ffData>
                  <w:name w:val="Text45"/>
                  <w:enabled/>
                  <w:calcOnExit w:val="0"/>
                  <w:textInput/>
                </w:ffData>
              </w:fldChar>
            </w:r>
            <w:bookmarkStart w:id="184" w:name="Text4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4"/>
          </w:p>
        </w:tc>
        <w:tc>
          <w:tcPr>
            <w:tcW w:w="4410" w:type="dxa"/>
            <w:shd w:val="clear" w:color="auto" w:fill="auto"/>
          </w:tcPr>
          <w:p w14:paraId="6440010B" w14:textId="7D56C0E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6"/>
                  <w:enabled/>
                  <w:calcOnExit w:val="0"/>
                  <w:textInput/>
                </w:ffData>
              </w:fldChar>
            </w:r>
            <w:bookmarkStart w:id="185" w:name="Text3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5"/>
          </w:p>
        </w:tc>
        <w:tc>
          <w:tcPr>
            <w:tcW w:w="1620" w:type="dxa"/>
            <w:shd w:val="clear" w:color="auto" w:fill="auto"/>
          </w:tcPr>
          <w:p w14:paraId="0674DCB0" w14:textId="4B148185"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6"/>
                  <w:enabled/>
                  <w:calcOnExit/>
                  <w:textInput/>
                </w:ffData>
              </w:fldChar>
            </w:r>
            <w:bookmarkStart w:id="186" w:name="GID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6"/>
          </w:p>
        </w:tc>
      </w:tr>
      <w:tr w:rsidR="00EE56EB" w:rsidRPr="008B3BA3" w14:paraId="08610950" w14:textId="77777777" w:rsidTr="00407B09">
        <w:trPr>
          <w:trHeight w:val="144"/>
          <w:tblCellSpacing w:w="0" w:type="dxa"/>
        </w:trPr>
        <w:tc>
          <w:tcPr>
            <w:tcW w:w="3592" w:type="dxa"/>
            <w:shd w:val="clear" w:color="auto" w:fill="auto"/>
          </w:tcPr>
          <w:p w14:paraId="43BD1B1E" w14:textId="05676DC4"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7.  </w:t>
            </w:r>
            <w:r w:rsidRPr="00041951">
              <w:rPr>
                <w:rFonts w:asciiTheme="minorHAnsi" w:hAnsiTheme="minorHAnsi"/>
                <w:szCs w:val="22"/>
              </w:rPr>
              <w:fldChar w:fldCharType="begin">
                <w:ffData>
                  <w:name w:val="Text46"/>
                  <w:enabled/>
                  <w:calcOnExit w:val="0"/>
                  <w:textInput/>
                </w:ffData>
              </w:fldChar>
            </w:r>
            <w:bookmarkStart w:id="187" w:name="Text4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7"/>
          </w:p>
        </w:tc>
        <w:tc>
          <w:tcPr>
            <w:tcW w:w="4410" w:type="dxa"/>
            <w:shd w:val="clear" w:color="auto" w:fill="auto"/>
          </w:tcPr>
          <w:p w14:paraId="48C61B60" w14:textId="022D34A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5"/>
                  <w:enabled/>
                  <w:calcOnExit w:val="0"/>
                  <w:textInput/>
                </w:ffData>
              </w:fldChar>
            </w:r>
            <w:bookmarkStart w:id="188" w:name="Text3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8"/>
          </w:p>
        </w:tc>
        <w:tc>
          <w:tcPr>
            <w:tcW w:w="1620" w:type="dxa"/>
            <w:shd w:val="clear" w:color="auto" w:fill="auto"/>
          </w:tcPr>
          <w:p w14:paraId="731504AB" w14:textId="054F429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7"/>
                  <w:enabled/>
                  <w:calcOnExit/>
                  <w:textInput/>
                </w:ffData>
              </w:fldChar>
            </w:r>
            <w:bookmarkStart w:id="189" w:name="GID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89"/>
          </w:p>
        </w:tc>
      </w:tr>
      <w:tr w:rsidR="00EE56EB" w:rsidRPr="008B3BA3" w14:paraId="3447A038" w14:textId="77777777" w:rsidTr="00407B09">
        <w:trPr>
          <w:trHeight w:val="144"/>
          <w:tblCellSpacing w:w="0" w:type="dxa"/>
        </w:trPr>
        <w:tc>
          <w:tcPr>
            <w:tcW w:w="3592" w:type="dxa"/>
            <w:shd w:val="clear" w:color="auto" w:fill="auto"/>
          </w:tcPr>
          <w:p w14:paraId="0DAEF8D7" w14:textId="6E57914B"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8.  </w:t>
            </w:r>
            <w:r w:rsidRPr="00041951">
              <w:rPr>
                <w:rFonts w:asciiTheme="minorHAnsi" w:hAnsiTheme="minorHAnsi"/>
                <w:szCs w:val="22"/>
              </w:rPr>
              <w:fldChar w:fldCharType="begin">
                <w:ffData>
                  <w:name w:val="Text47"/>
                  <w:enabled/>
                  <w:calcOnExit w:val="0"/>
                  <w:textInput/>
                </w:ffData>
              </w:fldChar>
            </w:r>
            <w:bookmarkStart w:id="190" w:name="Text4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0"/>
          </w:p>
        </w:tc>
        <w:tc>
          <w:tcPr>
            <w:tcW w:w="4410" w:type="dxa"/>
            <w:shd w:val="clear" w:color="auto" w:fill="auto"/>
          </w:tcPr>
          <w:p w14:paraId="0C8CFB1E" w14:textId="2311C90D"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4"/>
                  <w:enabled/>
                  <w:calcOnExit w:val="0"/>
                  <w:textInput/>
                </w:ffData>
              </w:fldChar>
            </w:r>
            <w:bookmarkStart w:id="191" w:name="Text3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1"/>
          </w:p>
        </w:tc>
        <w:tc>
          <w:tcPr>
            <w:tcW w:w="1620" w:type="dxa"/>
            <w:shd w:val="clear" w:color="auto" w:fill="auto"/>
          </w:tcPr>
          <w:p w14:paraId="178A6B6B" w14:textId="19F899D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8"/>
                  <w:enabled/>
                  <w:calcOnExit/>
                  <w:textInput/>
                </w:ffData>
              </w:fldChar>
            </w:r>
            <w:bookmarkStart w:id="192" w:name="GID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2"/>
          </w:p>
        </w:tc>
      </w:tr>
      <w:tr w:rsidR="00EE56EB" w:rsidRPr="008B3BA3" w14:paraId="3CC1A058" w14:textId="77777777" w:rsidTr="00407B09">
        <w:trPr>
          <w:trHeight w:val="144"/>
          <w:tblCellSpacing w:w="0" w:type="dxa"/>
        </w:trPr>
        <w:tc>
          <w:tcPr>
            <w:tcW w:w="3592" w:type="dxa"/>
            <w:shd w:val="clear" w:color="auto" w:fill="auto"/>
          </w:tcPr>
          <w:p w14:paraId="3ADA4E99" w14:textId="17F3FB5B"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  9.  </w:t>
            </w:r>
            <w:r w:rsidRPr="00041951">
              <w:rPr>
                <w:rFonts w:asciiTheme="minorHAnsi" w:hAnsiTheme="minorHAnsi"/>
                <w:szCs w:val="22"/>
              </w:rPr>
              <w:fldChar w:fldCharType="begin">
                <w:ffData>
                  <w:name w:val="Text48"/>
                  <w:enabled/>
                  <w:calcOnExit w:val="0"/>
                  <w:textInput/>
                </w:ffData>
              </w:fldChar>
            </w:r>
            <w:bookmarkStart w:id="193" w:name="Text4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3"/>
          </w:p>
        </w:tc>
        <w:tc>
          <w:tcPr>
            <w:tcW w:w="4410" w:type="dxa"/>
            <w:shd w:val="clear" w:color="auto" w:fill="auto"/>
          </w:tcPr>
          <w:p w14:paraId="64061DA5" w14:textId="0152AF9F"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3"/>
                  <w:enabled/>
                  <w:calcOnExit w:val="0"/>
                  <w:textInput/>
                </w:ffData>
              </w:fldChar>
            </w:r>
            <w:bookmarkStart w:id="194" w:name="Text3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4"/>
          </w:p>
        </w:tc>
        <w:tc>
          <w:tcPr>
            <w:tcW w:w="1620" w:type="dxa"/>
            <w:shd w:val="clear" w:color="auto" w:fill="auto"/>
          </w:tcPr>
          <w:p w14:paraId="59AC2984" w14:textId="3B29201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9"/>
                  <w:enabled/>
                  <w:calcOnExit/>
                  <w:textInput/>
                </w:ffData>
              </w:fldChar>
            </w:r>
            <w:bookmarkStart w:id="195" w:name="GID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5"/>
          </w:p>
        </w:tc>
      </w:tr>
      <w:tr w:rsidR="00EE56EB" w:rsidRPr="008B3BA3" w14:paraId="32B3A800" w14:textId="77777777" w:rsidTr="00407B09">
        <w:trPr>
          <w:trHeight w:val="144"/>
          <w:tblCellSpacing w:w="0" w:type="dxa"/>
        </w:trPr>
        <w:tc>
          <w:tcPr>
            <w:tcW w:w="3592" w:type="dxa"/>
            <w:shd w:val="clear" w:color="auto" w:fill="auto"/>
          </w:tcPr>
          <w:p w14:paraId="6B311F51" w14:textId="33619E2C"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10.  </w:t>
            </w:r>
            <w:r w:rsidRPr="00041951">
              <w:rPr>
                <w:rFonts w:asciiTheme="minorHAnsi" w:hAnsiTheme="minorHAnsi"/>
                <w:szCs w:val="22"/>
              </w:rPr>
              <w:fldChar w:fldCharType="begin">
                <w:ffData>
                  <w:name w:val="Text49"/>
                  <w:enabled/>
                  <w:calcOnExit w:val="0"/>
                  <w:textInput/>
                </w:ffData>
              </w:fldChar>
            </w:r>
            <w:bookmarkStart w:id="196" w:name="Text4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6"/>
          </w:p>
        </w:tc>
        <w:tc>
          <w:tcPr>
            <w:tcW w:w="4410" w:type="dxa"/>
            <w:shd w:val="clear" w:color="auto" w:fill="auto"/>
          </w:tcPr>
          <w:p w14:paraId="568B4DFA" w14:textId="38E92DA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2"/>
                  <w:enabled/>
                  <w:calcOnExit w:val="0"/>
                  <w:textInput/>
                </w:ffData>
              </w:fldChar>
            </w:r>
            <w:bookmarkStart w:id="197" w:name="Text3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7"/>
          </w:p>
        </w:tc>
        <w:tc>
          <w:tcPr>
            <w:tcW w:w="1620" w:type="dxa"/>
            <w:shd w:val="clear" w:color="auto" w:fill="auto"/>
          </w:tcPr>
          <w:p w14:paraId="393B4ADC" w14:textId="0B5D897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0"/>
                  <w:enabled/>
                  <w:calcOnExit/>
                  <w:textInput/>
                </w:ffData>
              </w:fldChar>
            </w:r>
            <w:bookmarkStart w:id="198" w:name="GID1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8"/>
          </w:p>
        </w:tc>
      </w:tr>
      <w:tr w:rsidR="00EE56EB" w:rsidRPr="008B3BA3" w14:paraId="639970F6" w14:textId="77777777" w:rsidTr="00407B09">
        <w:trPr>
          <w:trHeight w:val="144"/>
          <w:tblCellSpacing w:w="0" w:type="dxa"/>
        </w:trPr>
        <w:tc>
          <w:tcPr>
            <w:tcW w:w="3592" w:type="dxa"/>
            <w:shd w:val="clear" w:color="auto" w:fill="auto"/>
          </w:tcPr>
          <w:p w14:paraId="3140C5D1" w14:textId="0036FA30"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11.  </w:t>
            </w:r>
            <w:r w:rsidRPr="00041951">
              <w:rPr>
                <w:rFonts w:asciiTheme="minorHAnsi" w:hAnsiTheme="minorHAnsi"/>
                <w:szCs w:val="22"/>
              </w:rPr>
              <w:fldChar w:fldCharType="begin">
                <w:ffData>
                  <w:name w:val="Text50"/>
                  <w:enabled/>
                  <w:calcOnExit w:val="0"/>
                  <w:textInput/>
                </w:ffData>
              </w:fldChar>
            </w:r>
            <w:bookmarkStart w:id="199" w:name="Text5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199"/>
          </w:p>
        </w:tc>
        <w:tc>
          <w:tcPr>
            <w:tcW w:w="4410" w:type="dxa"/>
            <w:shd w:val="clear" w:color="auto" w:fill="auto"/>
          </w:tcPr>
          <w:p w14:paraId="1CF1B726" w14:textId="0ECC963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bookmarkStart w:id="200" w:name="Text3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0"/>
          </w:p>
        </w:tc>
        <w:tc>
          <w:tcPr>
            <w:tcW w:w="1620" w:type="dxa"/>
            <w:shd w:val="clear" w:color="auto" w:fill="auto"/>
          </w:tcPr>
          <w:p w14:paraId="000BE694" w14:textId="3E094B0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1"/>
                  <w:enabled/>
                  <w:calcOnExit/>
                  <w:textInput/>
                </w:ffData>
              </w:fldChar>
            </w:r>
            <w:bookmarkStart w:id="201" w:name="GID1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1"/>
          </w:p>
        </w:tc>
      </w:tr>
      <w:tr w:rsidR="00EE56EB" w:rsidRPr="008B3BA3" w14:paraId="019CB3FB" w14:textId="77777777" w:rsidTr="00407B09">
        <w:trPr>
          <w:trHeight w:val="144"/>
          <w:tblCellSpacing w:w="0" w:type="dxa"/>
        </w:trPr>
        <w:tc>
          <w:tcPr>
            <w:tcW w:w="3592" w:type="dxa"/>
            <w:shd w:val="clear" w:color="auto" w:fill="auto"/>
          </w:tcPr>
          <w:p w14:paraId="108F8C3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12.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E033BA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0D1534F1" w14:textId="5EE48036"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2"/>
                  <w:enabled/>
                  <w:calcOnExit/>
                  <w:textInput/>
                </w:ffData>
              </w:fldChar>
            </w:r>
            <w:bookmarkStart w:id="202" w:name="GID1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2"/>
          </w:p>
        </w:tc>
      </w:tr>
      <w:tr w:rsidR="00EE56EB" w:rsidRPr="008B3BA3" w14:paraId="6F6BAF46" w14:textId="77777777" w:rsidTr="00407B09">
        <w:trPr>
          <w:trHeight w:val="144"/>
          <w:tblCellSpacing w:w="0" w:type="dxa"/>
        </w:trPr>
        <w:tc>
          <w:tcPr>
            <w:tcW w:w="3592" w:type="dxa"/>
            <w:shd w:val="clear" w:color="auto" w:fill="auto"/>
          </w:tcPr>
          <w:p w14:paraId="73B1610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13.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6E40FE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642E584" w14:textId="5D4A764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3"/>
                  <w:enabled/>
                  <w:calcOnExit/>
                  <w:textInput/>
                </w:ffData>
              </w:fldChar>
            </w:r>
            <w:bookmarkStart w:id="203" w:name="GID1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3"/>
          </w:p>
        </w:tc>
      </w:tr>
      <w:tr w:rsidR="00EE56EB" w:rsidRPr="008B3BA3" w14:paraId="7A3C4EAC" w14:textId="77777777" w:rsidTr="00407B09">
        <w:trPr>
          <w:trHeight w:val="144"/>
          <w:tblCellSpacing w:w="0" w:type="dxa"/>
        </w:trPr>
        <w:tc>
          <w:tcPr>
            <w:tcW w:w="3592" w:type="dxa"/>
            <w:shd w:val="clear" w:color="auto" w:fill="auto"/>
          </w:tcPr>
          <w:p w14:paraId="113004B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lastRenderedPageBreak/>
              <w:t xml:space="preserve">14.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A31DD15"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65FB7174" w14:textId="1AF4B4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4"/>
                  <w:enabled/>
                  <w:calcOnExit/>
                  <w:textInput/>
                </w:ffData>
              </w:fldChar>
            </w:r>
            <w:bookmarkStart w:id="204" w:name="GID1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4"/>
          </w:p>
        </w:tc>
      </w:tr>
      <w:tr w:rsidR="00FE4E98" w:rsidRPr="008B3BA3" w14:paraId="26188450" w14:textId="77777777" w:rsidTr="00EE5DB6">
        <w:trPr>
          <w:trHeight w:val="144"/>
          <w:tblCellSpacing w:w="0" w:type="dxa"/>
        </w:trPr>
        <w:tc>
          <w:tcPr>
            <w:tcW w:w="3592" w:type="dxa"/>
            <w:shd w:val="clear" w:color="auto" w:fill="auto"/>
          </w:tcPr>
          <w:p w14:paraId="537C07E1" w14:textId="4A50B8CB" w:rsidR="00FE4E98" w:rsidRPr="00041951" w:rsidRDefault="00FE4E98" w:rsidP="003D35F7">
            <w:pPr>
              <w:pStyle w:val="NormalWeb"/>
              <w:rPr>
                <w:rFonts w:asciiTheme="minorHAnsi" w:hAnsiTheme="minorHAnsi"/>
                <w:szCs w:val="22"/>
              </w:rPr>
            </w:pPr>
            <w:r w:rsidRPr="00041951">
              <w:rPr>
                <w:rFonts w:asciiTheme="minorHAnsi" w:hAnsiTheme="minorHAnsi"/>
                <w:szCs w:val="22"/>
              </w:rPr>
              <w:t xml:space="preserve">15.  </w:t>
            </w:r>
            <w:r>
              <w:rPr>
                <w:rFonts w:asciiTheme="minorHAnsi" w:hAnsiTheme="minorHAnsi"/>
                <w:szCs w:val="22"/>
              </w:rPr>
              <w:fldChar w:fldCharType="begin">
                <w:ffData>
                  <w:name w:val=""/>
                  <w:enabled/>
                  <w:calcOnExit w:val="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tc>
        <w:tc>
          <w:tcPr>
            <w:tcW w:w="4410" w:type="dxa"/>
            <w:shd w:val="clear" w:color="auto" w:fill="auto"/>
          </w:tcPr>
          <w:p w14:paraId="683798C9" w14:textId="4F5037DD" w:rsidR="00FE4E98" w:rsidRPr="00041951" w:rsidRDefault="00FE4E98"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7ED4FBB" w14:textId="5669F806" w:rsidR="00FE4E98" w:rsidRPr="00041951" w:rsidRDefault="00FE4E98" w:rsidP="003D35F7">
            <w:pPr>
              <w:pStyle w:val="NormalWeb"/>
              <w:rPr>
                <w:rFonts w:asciiTheme="minorHAnsi" w:hAnsiTheme="minorHAnsi"/>
                <w:szCs w:val="22"/>
              </w:rPr>
            </w:pPr>
            <w:r>
              <w:rPr>
                <w:rFonts w:asciiTheme="minorHAnsi" w:hAnsiTheme="minorHAnsi"/>
                <w:szCs w:val="22"/>
              </w:rPr>
              <w:fldChar w:fldCharType="begin">
                <w:ffData>
                  <w:name w:val="GID15"/>
                  <w:enabled/>
                  <w:calcOnExit/>
                  <w:textInput/>
                </w:ffData>
              </w:fldChar>
            </w:r>
            <w:bookmarkStart w:id="205" w:name="GID15"/>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bookmarkEnd w:id="205"/>
          </w:p>
        </w:tc>
      </w:tr>
      <w:tr w:rsidR="00EE56EB" w:rsidRPr="008B3BA3" w14:paraId="69EF6E21" w14:textId="77777777" w:rsidTr="00407B09">
        <w:trPr>
          <w:trHeight w:val="144"/>
          <w:tblCellSpacing w:w="0" w:type="dxa"/>
        </w:trPr>
        <w:tc>
          <w:tcPr>
            <w:tcW w:w="3592" w:type="dxa"/>
            <w:shd w:val="clear" w:color="auto" w:fill="auto"/>
          </w:tcPr>
          <w:p w14:paraId="1598C090"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16.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0202370" w14:textId="15255D6A" w:rsidR="00EE56EB" w:rsidRPr="00041951" w:rsidRDefault="00EE56EB" w:rsidP="003D35F7">
            <w:pPr>
              <w:pStyle w:val="NormalWeb"/>
              <w:tabs>
                <w:tab w:val="center" w:pos="1546"/>
              </w:tabs>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0BFC5256" w14:textId="6374B640" w:rsidR="00EE56EB" w:rsidRPr="00041951" w:rsidRDefault="008355B8" w:rsidP="003D35F7">
            <w:pPr>
              <w:pStyle w:val="NormalWeb"/>
              <w:rPr>
                <w:rFonts w:asciiTheme="minorHAnsi" w:hAnsiTheme="minorHAnsi"/>
                <w:szCs w:val="22"/>
              </w:rPr>
            </w:pPr>
            <w:r>
              <w:rPr>
                <w:rFonts w:asciiTheme="minorHAnsi" w:hAnsiTheme="minorHAnsi"/>
                <w:szCs w:val="22"/>
              </w:rPr>
              <w:fldChar w:fldCharType="begin">
                <w:ffData>
                  <w:name w:val="GID16"/>
                  <w:enabled/>
                  <w:calcOnExit/>
                  <w:textInput/>
                </w:ffData>
              </w:fldChar>
            </w:r>
            <w:bookmarkStart w:id="206" w:name="GID16"/>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bookmarkEnd w:id="206"/>
          </w:p>
        </w:tc>
      </w:tr>
      <w:tr w:rsidR="00EE56EB" w:rsidRPr="008B3BA3" w14:paraId="4222E3F8" w14:textId="77777777" w:rsidTr="00407B09">
        <w:trPr>
          <w:trHeight w:val="144"/>
          <w:tblCellSpacing w:w="0" w:type="dxa"/>
        </w:trPr>
        <w:tc>
          <w:tcPr>
            <w:tcW w:w="3592" w:type="dxa"/>
            <w:shd w:val="clear" w:color="auto" w:fill="auto"/>
          </w:tcPr>
          <w:p w14:paraId="2160CD5E"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17.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19B35FC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16DF37E" w14:textId="10DCE853"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7"/>
                  <w:enabled/>
                  <w:calcOnExit/>
                  <w:textInput/>
                </w:ffData>
              </w:fldChar>
            </w:r>
            <w:bookmarkStart w:id="207" w:name="GID1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7"/>
          </w:p>
        </w:tc>
      </w:tr>
      <w:tr w:rsidR="00EE56EB" w:rsidRPr="008B3BA3" w14:paraId="781E8607" w14:textId="77777777" w:rsidTr="00407B09">
        <w:trPr>
          <w:trHeight w:val="144"/>
          <w:tblCellSpacing w:w="0" w:type="dxa"/>
        </w:trPr>
        <w:tc>
          <w:tcPr>
            <w:tcW w:w="3592" w:type="dxa"/>
            <w:shd w:val="clear" w:color="auto" w:fill="auto"/>
          </w:tcPr>
          <w:p w14:paraId="4F90679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18.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1E355D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961CDBC" w14:textId="0FF0363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8"/>
                  <w:enabled/>
                  <w:calcOnExit/>
                  <w:textInput/>
                </w:ffData>
              </w:fldChar>
            </w:r>
            <w:bookmarkStart w:id="208" w:name="GID1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8"/>
          </w:p>
        </w:tc>
      </w:tr>
      <w:tr w:rsidR="00EE56EB" w:rsidRPr="008B3BA3" w14:paraId="729B6900" w14:textId="77777777" w:rsidTr="00407B09">
        <w:trPr>
          <w:trHeight w:val="144"/>
          <w:tblCellSpacing w:w="0" w:type="dxa"/>
        </w:trPr>
        <w:tc>
          <w:tcPr>
            <w:tcW w:w="3592" w:type="dxa"/>
            <w:shd w:val="clear" w:color="auto" w:fill="auto"/>
          </w:tcPr>
          <w:p w14:paraId="4608A77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19.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50E4472"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F64A1AF" w14:textId="2F1B3A1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19"/>
                  <w:enabled/>
                  <w:calcOnExit/>
                  <w:textInput/>
                </w:ffData>
              </w:fldChar>
            </w:r>
            <w:bookmarkStart w:id="209" w:name="GID1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09"/>
          </w:p>
        </w:tc>
      </w:tr>
      <w:tr w:rsidR="00EE56EB" w:rsidRPr="008B3BA3" w14:paraId="5C355725" w14:textId="77777777" w:rsidTr="00407B09">
        <w:trPr>
          <w:trHeight w:val="144"/>
          <w:tblCellSpacing w:w="0" w:type="dxa"/>
        </w:trPr>
        <w:tc>
          <w:tcPr>
            <w:tcW w:w="3592" w:type="dxa"/>
            <w:shd w:val="clear" w:color="auto" w:fill="auto"/>
          </w:tcPr>
          <w:p w14:paraId="4F180834"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20.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7FF9F9C"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549B1304" w14:textId="6DFF957B"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0"/>
                  <w:enabled/>
                  <w:calcOnExit/>
                  <w:textInput/>
                </w:ffData>
              </w:fldChar>
            </w:r>
            <w:bookmarkStart w:id="210" w:name="GID2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0"/>
          </w:p>
        </w:tc>
      </w:tr>
      <w:tr w:rsidR="00EE56EB" w:rsidRPr="008B3BA3" w14:paraId="3FB3DD6E" w14:textId="77777777" w:rsidTr="00407B09">
        <w:trPr>
          <w:trHeight w:val="144"/>
          <w:tblCellSpacing w:w="0" w:type="dxa"/>
        </w:trPr>
        <w:tc>
          <w:tcPr>
            <w:tcW w:w="3592" w:type="dxa"/>
            <w:shd w:val="clear" w:color="auto" w:fill="auto"/>
          </w:tcPr>
          <w:p w14:paraId="055D065B"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21.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CC9715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70E6E8D" w14:textId="5B22FDCE"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1"/>
                  <w:enabled/>
                  <w:calcOnExit/>
                  <w:textInput/>
                </w:ffData>
              </w:fldChar>
            </w:r>
            <w:bookmarkStart w:id="211" w:name="GID21"/>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1"/>
          </w:p>
        </w:tc>
      </w:tr>
      <w:tr w:rsidR="00EE56EB" w:rsidRPr="008B3BA3" w14:paraId="69A001F4" w14:textId="77777777" w:rsidTr="00407B09">
        <w:trPr>
          <w:trHeight w:val="144"/>
          <w:tblCellSpacing w:w="0" w:type="dxa"/>
        </w:trPr>
        <w:tc>
          <w:tcPr>
            <w:tcW w:w="3592" w:type="dxa"/>
            <w:shd w:val="clear" w:color="auto" w:fill="auto"/>
          </w:tcPr>
          <w:p w14:paraId="7242A65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22.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01F5431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391B5BDD" w14:textId="4429D37F"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2"/>
                  <w:enabled/>
                  <w:calcOnExit/>
                  <w:textInput/>
                </w:ffData>
              </w:fldChar>
            </w:r>
            <w:bookmarkStart w:id="212" w:name="GID22"/>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2"/>
          </w:p>
        </w:tc>
      </w:tr>
      <w:tr w:rsidR="00EE56EB" w:rsidRPr="008B3BA3" w14:paraId="5E02219C" w14:textId="77777777" w:rsidTr="00407B09">
        <w:trPr>
          <w:trHeight w:val="144"/>
          <w:tblCellSpacing w:w="0" w:type="dxa"/>
        </w:trPr>
        <w:tc>
          <w:tcPr>
            <w:tcW w:w="3592" w:type="dxa"/>
            <w:shd w:val="clear" w:color="auto" w:fill="auto"/>
          </w:tcPr>
          <w:p w14:paraId="3A77E83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23.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514B2D8"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61DBDAB" w14:textId="56303B6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3"/>
                  <w:enabled/>
                  <w:calcOnExit/>
                  <w:textInput/>
                </w:ffData>
              </w:fldChar>
            </w:r>
            <w:bookmarkStart w:id="213" w:name="GID23"/>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3"/>
          </w:p>
        </w:tc>
      </w:tr>
      <w:tr w:rsidR="00EE56EB" w:rsidRPr="008B3BA3" w14:paraId="2E94AEE5" w14:textId="77777777" w:rsidTr="00407B09">
        <w:trPr>
          <w:trHeight w:val="144"/>
          <w:tblCellSpacing w:w="0" w:type="dxa"/>
        </w:trPr>
        <w:tc>
          <w:tcPr>
            <w:tcW w:w="3592" w:type="dxa"/>
            <w:shd w:val="clear" w:color="auto" w:fill="auto"/>
          </w:tcPr>
          <w:p w14:paraId="12D04B5F"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24.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BE82BF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74EC76C1" w14:textId="5A3BAC00"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4"/>
                  <w:enabled/>
                  <w:calcOnExit/>
                  <w:textInput/>
                </w:ffData>
              </w:fldChar>
            </w:r>
            <w:bookmarkStart w:id="214" w:name="GID24"/>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4"/>
          </w:p>
        </w:tc>
      </w:tr>
      <w:tr w:rsidR="00EE56EB" w:rsidRPr="008B3BA3" w14:paraId="192C78FB" w14:textId="77777777" w:rsidTr="00407B09">
        <w:trPr>
          <w:trHeight w:val="144"/>
          <w:tblCellSpacing w:w="0" w:type="dxa"/>
        </w:trPr>
        <w:tc>
          <w:tcPr>
            <w:tcW w:w="3592" w:type="dxa"/>
            <w:shd w:val="clear" w:color="auto" w:fill="auto"/>
          </w:tcPr>
          <w:p w14:paraId="19064682"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25.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0CBAF5D"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411336DC" w14:textId="24BD629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5"/>
                  <w:enabled/>
                  <w:calcOnExit/>
                  <w:textInput/>
                </w:ffData>
              </w:fldChar>
            </w:r>
            <w:bookmarkStart w:id="215" w:name="GID25"/>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5"/>
          </w:p>
        </w:tc>
      </w:tr>
      <w:tr w:rsidR="00EE56EB" w:rsidRPr="008B3BA3" w14:paraId="5FBA7C48" w14:textId="77777777" w:rsidTr="00407B09">
        <w:trPr>
          <w:trHeight w:val="144"/>
          <w:tblCellSpacing w:w="0" w:type="dxa"/>
        </w:trPr>
        <w:tc>
          <w:tcPr>
            <w:tcW w:w="3592" w:type="dxa"/>
            <w:shd w:val="clear" w:color="auto" w:fill="auto"/>
          </w:tcPr>
          <w:p w14:paraId="5A29ED9A"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26.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158D248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62BF4B59" w14:textId="7941F819"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6"/>
                  <w:enabled/>
                  <w:calcOnExit/>
                  <w:textInput/>
                </w:ffData>
              </w:fldChar>
            </w:r>
            <w:bookmarkStart w:id="216" w:name="GID26"/>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6"/>
          </w:p>
        </w:tc>
      </w:tr>
      <w:tr w:rsidR="00EE56EB" w:rsidRPr="008B3BA3" w14:paraId="6DB6FF31" w14:textId="77777777" w:rsidTr="00407B09">
        <w:trPr>
          <w:trHeight w:val="144"/>
          <w:tblCellSpacing w:w="0" w:type="dxa"/>
        </w:trPr>
        <w:tc>
          <w:tcPr>
            <w:tcW w:w="3592" w:type="dxa"/>
            <w:shd w:val="clear" w:color="auto" w:fill="auto"/>
          </w:tcPr>
          <w:p w14:paraId="103EC607"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27.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533FB549"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4E1A9AF1" w14:textId="367C7231"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7"/>
                  <w:enabled/>
                  <w:calcOnExit/>
                  <w:textInput/>
                </w:ffData>
              </w:fldChar>
            </w:r>
            <w:bookmarkStart w:id="217" w:name="GID27"/>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7"/>
          </w:p>
        </w:tc>
      </w:tr>
      <w:tr w:rsidR="00EE56EB" w:rsidRPr="008B3BA3" w14:paraId="002B4F9C" w14:textId="77777777" w:rsidTr="00407B09">
        <w:trPr>
          <w:trHeight w:val="144"/>
          <w:tblCellSpacing w:w="0" w:type="dxa"/>
        </w:trPr>
        <w:tc>
          <w:tcPr>
            <w:tcW w:w="3592" w:type="dxa"/>
            <w:shd w:val="clear" w:color="auto" w:fill="auto"/>
          </w:tcPr>
          <w:p w14:paraId="2068ED5E"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28.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7466FEA5"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E43F56E" w14:textId="5D023373"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8"/>
                  <w:enabled/>
                  <w:calcOnExit/>
                  <w:textInput/>
                </w:ffData>
              </w:fldChar>
            </w:r>
            <w:bookmarkStart w:id="218" w:name="GID28"/>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8"/>
          </w:p>
        </w:tc>
      </w:tr>
      <w:tr w:rsidR="00EE56EB" w:rsidRPr="008B3BA3" w14:paraId="319912DC" w14:textId="77777777" w:rsidTr="00407B09">
        <w:trPr>
          <w:trHeight w:val="144"/>
          <w:tblCellSpacing w:w="0" w:type="dxa"/>
        </w:trPr>
        <w:tc>
          <w:tcPr>
            <w:tcW w:w="3592" w:type="dxa"/>
            <w:shd w:val="clear" w:color="auto" w:fill="auto"/>
          </w:tcPr>
          <w:p w14:paraId="1899D490"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29.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607C5754"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1D2F1082" w14:textId="38CB2422"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29"/>
                  <w:enabled/>
                  <w:calcOnExit/>
                  <w:textInput/>
                </w:ffData>
              </w:fldChar>
            </w:r>
            <w:bookmarkStart w:id="219" w:name="GID29"/>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19"/>
          </w:p>
        </w:tc>
      </w:tr>
      <w:tr w:rsidR="00EE56EB" w:rsidRPr="008B3BA3" w14:paraId="3438F9E9" w14:textId="77777777" w:rsidTr="00407B09">
        <w:trPr>
          <w:trHeight w:val="144"/>
          <w:tblCellSpacing w:w="0" w:type="dxa"/>
        </w:trPr>
        <w:tc>
          <w:tcPr>
            <w:tcW w:w="3592" w:type="dxa"/>
            <w:shd w:val="clear" w:color="auto" w:fill="auto"/>
          </w:tcPr>
          <w:p w14:paraId="58754E46"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t xml:space="preserve">30.  </w:t>
            </w:r>
            <w:r w:rsidRPr="00041951">
              <w:rPr>
                <w:rFonts w:asciiTheme="minorHAnsi" w:hAnsiTheme="minorHAnsi"/>
                <w:szCs w:val="22"/>
              </w:rPr>
              <w:fldChar w:fldCharType="begin">
                <w:ffData>
                  <w:name w:val="Text50"/>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4410" w:type="dxa"/>
            <w:shd w:val="clear" w:color="auto" w:fill="auto"/>
          </w:tcPr>
          <w:p w14:paraId="2748B0CB" w14:textId="77777777"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Text31"/>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p>
        </w:tc>
        <w:tc>
          <w:tcPr>
            <w:tcW w:w="1620" w:type="dxa"/>
            <w:shd w:val="clear" w:color="auto" w:fill="auto"/>
          </w:tcPr>
          <w:p w14:paraId="2AB31BA9" w14:textId="286ABD8A" w:rsidR="00EE56EB" w:rsidRPr="00041951" w:rsidRDefault="00EE56EB" w:rsidP="003D35F7">
            <w:pPr>
              <w:pStyle w:val="NormalWeb"/>
              <w:rPr>
                <w:rFonts w:asciiTheme="minorHAnsi" w:hAnsiTheme="minorHAnsi"/>
                <w:szCs w:val="22"/>
              </w:rPr>
            </w:pPr>
            <w:r w:rsidRPr="00041951">
              <w:rPr>
                <w:rFonts w:asciiTheme="minorHAnsi" w:hAnsiTheme="minorHAnsi"/>
                <w:szCs w:val="22"/>
              </w:rPr>
              <w:fldChar w:fldCharType="begin">
                <w:ffData>
                  <w:name w:val="GID30"/>
                  <w:enabled/>
                  <w:calcOnExit/>
                  <w:textInput/>
                </w:ffData>
              </w:fldChar>
            </w:r>
            <w:bookmarkStart w:id="220" w:name="GID30"/>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noProof/>
                <w:szCs w:val="22"/>
              </w:rPr>
              <w:t> </w:t>
            </w:r>
            <w:r w:rsidRPr="00041951">
              <w:rPr>
                <w:rFonts w:asciiTheme="minorHAnsi" w:hAnsiTheme="minorHAnsi"/>
                <w:szCs w:val="22"/>
              </w:rPr>
              <w:fldChar w:fldCharType="end"/>
            </w:r>
            <w:bookmarkEnd w:id="220"/>
          </w:p>
        </w:tc>
      </w:tr>
    </w:tbl>
    <w:p w14:paraId="0E475522" w14:textId="77777777" w:rsidR="003D35F7" w:rsidRDefault="003D35F7" w:rsidP="00EE56EB">
      <w:pPr>
        <w:pStyle w:val="BodyText"/>
        <w:rPr>
          <w:rFonts w:asciiTheme="minorHAnsi" w:hAnsiTheme="minorHAnsi"/>
          <w:szCs w:val="22"/>
        </w:rPr>
      </w:pPr>
    </w:p>
    <w:p w14:paraId="77C24E52" w14:textId="50495461" w:rsidR="00EE56EB" w:rsidRPr="00041951" w:rsidRDefault="003D35F7" w:rsidP="003D35F7">
      <w:pPr>
        <w:pStyle w:val="BodyText"/>
        <w:rPr>
          <w:rFonts w:asciiTheme="minorHAnsi" w:hAnsiTheme="minorHAnsi"/>
          <w:szCs w:val="22"/>
        </w:rPr>
      </w:pPr>
      <w:r>
        <w:rPr>
          <w:rFonts w:asciiTheme="minorHAnsi" w:hAnsiTheme="minorHAnsi"/>
          <w:szCs w:val="22"/>
        </w:rPr>
        <w:br w:type="textWrapping" w:clear="all"/>
      </w:r>
    </w:p>
    <w:p w14:paraId="74438F34" w14:textId="4D3129A5"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The signature of the Chief School Officer (CSO) indicates that the Planning Group has been involved in</w:t>
      </w:r>
      <w:r w:rsidR="003B01BF">
        <w:rPr>
          <w:rFonts w:asciiTheme="minorHAnsi" w:hAnsiTheme="minorHAnsi"/>
          <w:spacing w:val="-2"/>
          <w:szCs w:val="22"/>
        </w:rPr>
        <w:t xml:space="preserve"> development of recommendations</w:t>
      </w:r>
      <w:r w:rsidR="00D36819">
        <w:rPr>
          <w:rFonts w:asciiTheme="minorHAnsi" w:hAnsiTheme="minorHAnsi"/>
          <w:spacing w:val="-2"/>
          <w:szCs w:val="22"/>
        </w:rPr>
        <w:t xml:space="preserve"> to inform the development of the </w:t>
      </w:r>
      <w:r w:rsidRPr="00041951">
        <w:rPr>
          <w:rFonts w:asciiTheme="minorHAnsi" w:hAnsiTheme="minorHAnsi"/>
          <w:spacing w:val="-2"/>
          <w:szCs w:val="22"/>
        </w:rPr>
        <w:t xml:space="preserve">transition year </w:t>
      </w:r>
      <w:r w:rsidR="00F409FE">
        <w:rPr>
          <w:rFonts w:asciiTheme="minorHAnsi" w:hAnsiTheme="minorHAnsi"/>
          <w:spacing w:val="-2"/>
          <w:szCs w:val="22"/>
        </w:rPr>
        <w:t>proposed activities</w:t>
      </w:r>
      <w:r w:rsidR="00D36819">
        <w:rPr>
          <w:rFonts w:asciiTheme="minorHAnsi" w:hAnsiTheme="minorHAnsi"/>
          <w:spacing w:val="-2"/>
          <w:szCs w:val="22"/>
        </w:rPr>
        <w:t>.</w:t>
      </w:r>
    </w:p>
    <w:p w14:paraId="5ED9C1FD" w14:textId="77777777" w:rsidR="00EE56EB" w:rsidRPr="00041951" w:rsidRDefault="00EE56EB" w:rsidP="00EE56EB">
      <w:pPr>
        <w:pStyle w:val="NormalWeb"/>
        <w:rPr>
          <w:rFonts w:asciiTheme="minorHAnsi" w:hAnsiTheme="minorHAnsi"/>
          <w:spacing w:val="-2"/>
          <w:szCs w:val="22"/>
        </w:rPr>
      </w:pPr>
    </w:p>
    <w:p w14:paraId="62F3E9BD"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noProof/>
          <w:spacing w:val="-2"/>
          <w:szCs w:val="22"/>
        </w:rPr>
        <mc:AlternateContent>
          <mc:Choice Requires="wps">
            <w:drawing>
              <wp:anchor distT="0" distB="0" distL="114300" distR="114300" simplePos="0" relativeHeight="251684864" behindDoc="0" locked="0" layoutInCell="1" allowOverlap="1" wp14:anchorId="71BA0D87" wp14:editId="0B020E08">
                <wp:simplePos x="0" y="0"/>
                <wp:positionH relativeFrom="column">
                  <wp:posOffset>-650875</wp:posOffset>
                </wp:positionH>
                <wp:positionV relativeFrom="paragraph">
                  <wp:posOffset>259189</wp:posOffset>
                </wp:positionV>
                <wp:extent cx="830580" cy="243840"/>
                <wp:effectExtent l="19050" t="38100" r="64770" b="80010"/>
                <wp:wrapNone/>
                <wp:docPr id="2" name="AutoShap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54E9" id="AutoShape 100" o:spid="_x0000_s1026" type="#_x0000_t13" alt="&quot;&quot;" style="position:absolute;margin-left:-51.25pt;margin-top:20.4pt;width:65.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" fillcolor="#c0504d" strokecolor="#f2f2f2" strokeweight="3pt">
                <v:shadow on="t" color="#622423" opacity=".5" offset="1pt"/>
              </v:shape>
            </w:pict>
          </mc:Fallback>
        </mc:AlternateContent>
      </w:r>
    </w:p>
    <w:p w14:paraId="425AE7E7"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____________________________________________________          ________________</w:t>
      </w:r>
    </w:p>
    <w:p w14:paraId="347F6681" w14:textId="77809230"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Signature of CSO</w:t>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r>
      <w:r w:rsidRPr="00041951">
        <w:rPr>
          <w:rFonts w:asciiTheme="minorHAnsi" w:hAnsiTheme="minorHAnsi"/>
          <w:spacing w:val="-2"/>
          <w:szCs w:val="22"/>
        </w:rPr>
        <w:tab/>
        <w:t xml:space="preserve"> Date         </w:t>
      </w:r>
    </w:p>
    <w:p w14:paraId="168C37AF" w14:textId="77777777" w:rsidR="00EE56EB" w:rsidRPr="00041951" w:rsidRDefault="00EE56EB" w:rsidP="00EE56EB">
      <w:pPr>
        <w:pStyle w:val="NormalWeb"/>
        <w:rPr>
          <w:rFonts w:asciiTheme="minorHAnsi" w:hAnsiTheme="minorHAnsi"/>
          <w:spacing w:val="-2"/>
          <w:szCs w:val="22"/>
        </w:rPr>
      </w:pPr>
    </w:p>
    <w:p w14:paraId="1C40FFBB"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___</w:t>
      </w:r>
      <w:r w:rsidRPr="00041951">
        <w:rPr>
          <w:rFonts w:asciiTheme="minorHAnsi" w:hAnsiTheme="minorHAnsi"/>
          <w:b/>
          <w:bCs/>
          <w:szCs w:val="22"/>
        </w:rPr>
        <w:fldChar w:fldCharType="begin">
          <w:ffData>
            <w:name w:val=""/>
            <w:enabled/>
            <w:calcOnExit w:val="0"/>
            <w:textInput/>
          </w:ffData>
        </w:fldChar>
      </w:r>
      <w:r w:rsidRPr="00041951">
        <w:rPr>
          <w:rFonts w:asciiTheme="minorHAnsi" w:hAnsiTheme="minorHAnsi"/>
          <w:b/>
          <w:bCs/>
          <w:szCs w:val="22"/>
        </w:rPr>
        <w:instrText xml:space="preserve"> FORMTEXT </w:instrText>
      </w:r>
      <w:r w:rsidRPr="00041951">
        <w:rPr>
          <w:rFonts w:asciiTheme="minorHAnsi" w:hAnsiTheme="minorHAnsi"/>
          <w:b/>
          <w:bCs/>
          <w:szCs w:val="22"/>
        </w:rPr>
      </w:r>
      <w:r w:rsidRPr="00041951">
        <w:rPr>
          <w:rFonts w:asciiTheme="minorHAnsi" w:hAnsiTheme="minorHAnsi"/>
          <w:b/>
          <w:bCs/>
          <w:szCs w:val="22"/>
        </w:rPr>
        <w:fldChar w:fldCharType="separate"/>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noProof/>
          <w:szCs w:val="22"/>
        </w:rPr>
        <w:t> </w:t>
      </w:r>
      <w:r w:rsidRPr="00041951">
        <w:rPr>
          <w:rFonts w:asciiTheme="minorHAnsi" w:hAnsiTheme="minorHAnsi"/>
          <w:b/>
          <w:bCs/>
          <w:szCs w:val="22"/>
        </w:rPr>
        <w:fldChar w:fldCharType="end"/>
      </w:r>
      <w:r w:rsidRPr="00041951">
        <w:rPr>
          <w:rFonts w:asciiTheme="minorHAnsi" w:hAnsiTheme="minorHAnsi"/>
          <w:spacing w:val="-2"/>
          <w:szCs w:val="22"/>
        </w:rPr>
        <w:t>_____________________________________________________________________</w:t>
      </w:r>
    </w:p>
    <w:p w14:paraId="049F6388" w14:textId="77777777" w:rsidR="00EE56EB" w:rsidRPr="00041951" w:rsidRDefault="00EE56EB" w:rsidP="00EE56EB">
      <w:pPr>
        <w:pStyle w:val="NormalWeb"/>
        <w:rPr>
          <w:rFonts w:asciiTheme="minorHAnsi" w:hAnsiTheme="minorHAnsi"/>
          <w:spacing w:val="-2"/>
          <w:szCs w:val="22"/>
        </w:rPr>
      </w:pPr>
      <w:r w:rsidRPr="00041951">
        <w:rPr>
          <w:rFonts w:asciiTheme="minorHAnsi" w:hAnsiTheme="minorHAnsi"/>
          <w:spacing w:val="-2"/>
          <w:szCs w:val="22"/>
        </w:rPr>
        <w:t>Name and title of CSO (print)</w:t>
      </w:r>
    </w:p>
    <w:p w14:paraId="38758745" w14:textId="77777777" w:rsidR="00757032" w:rsidRPr="00041951" w:rsidRDefault="00757032">
      <w:pPr>
        <w:rPr>
          <w:rFonts w:asciiTheme="minorHAnsi" w:hAnsiTheme="minorHAnsi"/>
          <w:sz w:val="22"/>
          <w:szCs w:val="22"/>
        </w:rPr>
      </w:pPr>
      <w:r w:rsidRPr="00041951">
        <w:rPr>
          <w:rFonts w:asciiTheme="minorHAnsi" w:hAnsiTheme="minorHAnsi"/>
          <w:szCs w:val="22"/>
        </w:rPr>
        <w:br w:type="page"/>
      </w:r>
    </w:p>
    <w:p w14:paraId="3F00D944" w14:textId="2F069109" w:rsidR="00757032" w:rsidRPr="00041951" w:rsidRDefault="00757032" w:rsidP="00757032">
      <w:pPr>
        <w:pStyle w:val="NormalWeb"/>
        <w:rPr>
          <w:rStyle w:val="StyleNormalWebCenturyGothicChar"/>
          <w:rFonts w:asciiTheme="minorHAnsi" w:hAnsiTheme="minorHAnsi"/>
          <w:szCs w:val="22"/>
        </w:rPr>
      </w:pP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003421DF">
        <w:rPr>
          <w:rStyle w:val="StyleNormalWebCenturyGothicChar"/>
          <w:rFonts w:asciiTheme="minorHAnsi" w:hAnsiTheme="minorHAnsi"/>
          <w:szCs w:val="22"/>
        </w:rPr>
        <w:fldChar w:fldCharType="begin"/>
      </w:r>
      <w:r w:rsidR="003421DF">
        <w:rPr>
          <w:rStyle w:val="StyleNormalWebCenturyGothicChar"/>
          <w:rFonts w:asciiTheme="minorHAnsi" w:hAnsiTheme="minorHAnsi"/>
          <w:szCs w:val="22"/>
        </w:rPr>
        <w:instrText xml:space="preserve"> REF  Applicant  \* MERGEFORMAT </w:instrText>
      </w:r>
      <w:r w:rsidR="003421DF">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003421DF">
        <w:rPr>
          <w:rStyle w:val="StyleNormalWebCenturyGothicChar"/>
          <w:rFonts w:asciiTheme="minorHAnsi" w:hAnsiTheme="minorHAnsi"/>
          <w:szCs w:val="22"/>
        </w:rPr>
        <w:fldChar w:fldCharType="end"/>
      </w:r>
    </w:p>
    <w:p w14:paraId="1E9BE4A4" w14:textId="7167D030" w:rsidR="00757032" w:rsidRPr="00041951" w:rsidRDefault="00280232" w:rsidP="00757032">
      <w:pPr>
        <w:pStyle w:val="StyleHeading3CenturyGothic"/>
        <w:rPr>
          <w:rFonts w:asciiTheme="minorHAnsi" w:hAnsiTheme="minorHAnsi"/>
          <w:color w:val="auto"/>
          <w:sz w:val="22"/>
          <w:szCs w:val="22"/>
        </w:rPr>
      </w:pPr>
      <w:bookmarkStart w:id="221" w:name="_Toc10721426"/>
      <w:proofErr w:type="gramStart"/>
      <w:r>
        <w:rPr>
          <w:rFonts w:asciiTheme="minorHAnsi" w:hAnsiTheme="minorHAnsi"/>
          <w:color w:val="auto"/>
          <w:sz w:val="22"/>
          <w:szCs w:val="22"/>
        </w:rPr>
        <w:t>3.</w:t>
      </w:r>
      <w:r w:rsidR="00815DA5">
        <w:rPr>
          <w:rFonts w:asciiTheme="minorHAnsi" w:hAnsiTheme="minorHAnsi"/>
          <w:color w:val="auto"/>
          <w:sz w:val="22"/>
          <w:szCs w:val="22"/>
        </w:rPr>
        <w:t>3</w:t>
      </w:r>
      <w:r>
        <w:rPr>
          <w:rFonts w:asciiTheme="minorHAnsi" w:hAnsiTheme="minorHAnsi"/>
          <w:color w:val="auto"/>
          <w:sz w:val="22"/>
          <w:szCs w:val="22"/>
        </w:rPr>
        <w:t xml:space="preserve">  </w:t>
      </w:r>
      <w:r w:rsidR="00071B59">
        <w:rPr>
          <w:rFonts w:asciiTheme="minorHAnsi" w:hAnsiTheme="minorHAnsi"/>
          <w:color w:val="auto"/>
          <w:sz w:val="22"/>
          <w:szCs w:val="22"/>
        </w:rPr>
        <w:t>Local</w:t>
      </w:r>
      <w:proofErr w:type="gramEnd"/>
      <w:r w:rsidR="00071B59">
        <w:rPr>
          <w:rFonts w:asciiTheme="minorHAnsi" w:hAnsiTheme="minorHAnsi"/>
          <w:color w:val="auto"/>
          <w:sz w:val="22"/>
          <w:szCs w:val="22"/>
        </w:rPr>
        <w:t xml:space="preserve"> Compliance with Perkins V:</w:t>
      </w:r>
      <w:r w:rsidR="00757032" w:rsidRPr="00041951">
        <w:rPr>
          <w:rFonts w:asciiTheme="minorHAnsi" w:hAnsiTheme="minorHAnsi"/>
          <w:color w:val="auto"/>
          <w:sz w:val="22"/>
          <w:szCs w:val="22"/>
        </w:rPr>
        <w:t xml:space="preserve"> Section 134 (b)(3): Collaboration</w:t>
      </w:r>
      <w:bookmarkEnd w:id="221"/>
    </w:p>
    <w:tbl>
      <w:tblPr>
        <w:tblW w:w="9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ook w:val="01E0" w:firstRow="1" w:lastRow="1" w:firstColumn="1" w:lastColumn="1" w:noHBand="0" w:noVBand="0"/>
      </w:tblPr>
      <w:tblGrid>
        <w:gridCol w:w="9450"/>
      </w:tblGrid>
      <w:tr w:rsidR="00757032" w:rsidRPr="008B3BA3" w14:paraId="6766D752" w14:textId="77777777" w:rsidTr="00041951">
        <w:trPr>
          <w:tblCellSpacing w:w="20" w:type="dxa"/>
          <w:jc w:val="center"/>
        </w:trPr>
        <w:tc>
          <w:tcPr>
            <w:tcW w:w="9370" w:type="dxa"/>
            <w:shd w:val="clear" w:color="auto" w:fill="FBE4D5" w:themeFill="accent2" w:themeFillTint="33"/>
          </w:tcPr>
          <w:p w14:paraId="5F7CB0D0" w14:textId="4D355FAA" w:rsidR="00514AF7" w:rsidRPr="00041951" w:rsidRDefault="00C96021" w:rsidP="00FA4AD4">
            <w:pPr>
              <w:pStyle w:val="StyleNormalWebCenturyGothic"/>
              <w:rPr>
                <w:rFonts w:asciiTheme="minorHAnsi" w:hAnsiTheme="minorHAnsi"/>
                <w:szCs w:val="22"/>
              </w:rPr>
            </w:pPr>
            <w:r>
              <w:rPr>
                <w:rFonts w:asciiTheme="minorHAnsi" w:hAnsiTheme="minorHAnsi"/>
                <w:szCs w:val="22"/>
              </w:rPr>
              <w:t>IN THE SPACE BELOW PROVIDE</w:t>
            </w:r>
          </w:p>
          <w:p w14:paraId="5D9F205F" w14:textId="323DC88E" w:rsidR="00757032" w:rsidRPr="00041951" w:rsidRDefault="00757032" w:rsidP="00A778E6">
            <w:pPr>
              <w:pStyle w:val="StyleNormalWebCenturyGothic"/>
              <w:numPr>
                <w:ilvl w:val="0"/>
                <w:numId w:val="108"/>
              </w:numPr>
              <w:rPr>
                <w:rFonts w:asciiTheme="minorHAnsi" w:hAnsiTheme="minorHAnsi"/>
                <w:szCs w:val="22"/>
              </w:rPr>
            </w:pPr>
            <w:r w:rsidRPr="00041951">
              <w:rPr>
                <w:rFonts w:asciiTheme="minorHAnsi" w:hAnsiTheme="minorHAnsi"/>
                <w:szCs w:val="22"/>
              </w:rPr>
              <w:t xml:space="preserve">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 </w:t>
            </w:r>
          </w:p>
          <w:p w14:paraId="3CA9D093" w14:textId="77777777" w:rsidR="00757032" w:rsidRPr="00041951" w:rsidRDefault="00757032" w:rsidP="00300C0F">
            <w:pPr>
              <w:pStyle w:val="StyleNormalWebCenturyGothic"/>
              <w:numPr>
                <w:ilvl w:val="4"/>
                <w:numId w:val="9"/>
              </w:numPr>
              <w:ind w:left="1275" w:hanging="450"/>
              <w:rPr>
                <w:rFonts w:asciiTheme="minorHAnsi" w:hAnsiTheme="minorHAnsi"/>
                <w:szCs w:val="22"/>
              </w:rPr>
            </w:pPr>
            <w:r w:rsidRPr="00041951">
              <w:rPr>
                <w:rFonts w:asciiTheme="minorHAnsi" w:hAnsiTheme="minorHAnsi"/>
                <w:szCs w:val="22"/>
              </w:rPr>
              <w:t xml:space="preserve">career exploration and career development coursework, activities, or services; </w:t>
            </w:r>
          </w:p>
          <w:p w14:paraId="59B37F1A" w14:textId="77777777" w:rsidR="00757032" w:rsidRPr="00041951" w:rsidRDefault="00757032" w:rsidP="00300C0F">
            <w:pPr>
              <w:pStyle w:val="StyleNormalWebCenturyGothic"/>
              <w:numPr>
                <w:ilvl w:val="4"/>
                <w:numId w:val="9"/>
              </w:numPr>
              <w:ind w:left="1275" w:hanging="450"/>
              <w:rPr>
                <w:rFonts w:asciiTheme="minorHAnsi" w:hAnsiTheme="minorHAnsi"/>
                <w:szCs w:val="22"/>
              </w:rPr>
            </w:pPr>
            <w:r w:rsidRPr="00041951">
              <w:rPr>
                <w:rFonts w:asciiTheme="minorHAnsi" w:hAnsiTheme="minorHAnsi"/>
                <w:szCs w:val="22"/>
              </w:rPr>
              <w:t xml:space="preserve">career information on employment opportunities that incorporate the most up-to-date information on high-skill, high-wage, or in-demand industry sectors or occupations, as determined by the comprehensive needs assessment described in subsection (c); and </w:t>
            </w:r>
          </w:p>
          <w:p w14:paraId="35B4D36F" w14:textId="77777777" w:rsidR="00757032" w:rsidRDefault="00757032" w:rsidP="00300C0F">
            <w:pPr>
              <w:pStyle w:val="StyleNormalWebCenturyGothic"/>
              <w:numPr>
                <w:ilvl w:val="4"/>
                <w:numId w:val="9"/>
              </w:numPr>
              <w:ind w:left="1275" w:hanging="450"/>
              <w:rPr>
                <w:rFonts w:asciiTheme="minorHAnsi" w:hAnsiTheme="minorHAnsi"/>
                <w:szCs w:val="22"/>
              </w:rPr>
            </w:pPr>
            <w:r w:rsidRPr="00041951">
              <w:rPr>
                <w:rFonts w:asciiTheme="minorHAnsi" w:hAnsiTheme="minorHAnsi"/>
                <w:szCs w:val="22"/>
              </w:rPr>
              <w:t xml:space="preserve">an organized system of career guidance and academic counseling to students before enrolling and while participating in a career and technical education program; </w:t>
            </w:r>
          </w:p>
          <w:p w14:paraId="318ABFC3" w14:textId="77777777" w:rsidR="00E959CA" w:rsidRDefault="00E959CA" w:rsidP="00A778E6">
            <w:pPr>
              <w:pStyle w:val="ListParagraph"/>
              <w:numPr>
                <w:ilvl w:val="0"/>
                <w:numId w:val="108"/>
              </w:numPr>
              <w:rPr>
                <w:rFonts w:asciiTheme="minorHAnsi" w:eastAsia="Calibri" w:hAnsiTheme="minorHAnsi" w:cstheme="minorHAnsi"/>
                <w:sz w:val="22"/>
                <w:szCs w:val="22"/>
              </w:rPr>
            </w:pPr>
            <w:r>
              <w:rPr>
                <w:rFonts w:asciiTheme="minorHAnsi" w:eastAsia="Calibri" w:hAnsiTheme="minorHAnsi" w:cstheme="minorHAnsi"/>
                <w:sz w:val="22"/>
                <w:szCs w:val="22"/>
              </w:rPr>
              <w:t xml:space="preserve">Industry specific data /information </w:t>
            </w:r>
          </w:p>
          <w:p w14:paraId="09F1A28C" w14:textId="77777777" w:rsidR="00E959CA" w:rsidRDefault="00C96021" w:rsidP="00E959CA">
            <w:pPr>
              <w:pStyle w:val="ListParagraph"/>
              <w:numPr>
                <w:ilvl w:val="0"/>
                <w:numId w:val="117"/>
              </w:numPr>
              <w:rPr>
                <w:rFonts w:asciiTheme="minorHAnsi" w:eastAsia="Calibri" w:hAnsiTheme="minorHAnsi" w:cstheme="minorHAnsi"/>
                <w:sz w:val="22"/>
                <w:szCs w:val="22"/>
              </w:rPr>
            </w:pPr>
            <w:r w:rsidRPr="00E959CA">
              <w:rPr>
                <w:rFonts w:asciiTheme="minorHAnsi" w:eastAsia="Calibri" w:hAnsiTheme="minorHAnsi" w:cstheme="minorHAnsi"/>
                <w:sz w:val="22"/>
                <w:szCs w:val="22"/>
              </w:rPr>
              <w:t xml:space="preserve">Which members of your content specific (i.e., craft) advisory committees provide workforce information to assist the development and revision of CTE programs? </w:t>
            </w:r>
          </w:p>
          <w:p w14:paraId="065A0CA5" w14:textId="56FA22FC" w:rsidR="00E959CA" w:rsidRPr="009D7FA6" w:rsidRDefault="00E959CA" w:rsidP="00E959CA">
            <w:pPr>
              <w:pStyle w:val="ListParagraph"/>
              <w:numPr>
                <w:ilvl w:val="0"/>
                <w:numId w:val="117"/>
              </w:numPr>
              <w:rPr>
                <w:rFonts w:asciiTheme="minorHAnsi" w:eastAsia="Calibri" w:hAnsiTheme="minorHAnsi" w:cstheme="minorHAnsi"/>
                <w:sz w:val="22"/>
                <w:szCs w:val="22"/>
              </w:rPr>
            </w:pPr>
            <w:r w:rsidRPr="00E959CA">
              <w:rPr>
                <w:rFonts w:asciiTheme="minorHAnsi" w:eastAsia="Calibri" w:hAnsiTheme="minorHAnsi" w:cstheme="minorHAnsi"/>
                <w:szCs w:val="22"/>
              </w:rPr>
              <w:t xml:space="preserve">What other sources of information do you gather on industry sectors or career areas in your region? </w:t>
            </w:r>
          </w:p>
          <w:p w14:paraId="551FED8E" w14:textId="77777777" w:rsidR="009D7FA6" w:rsidRPr="009D7FA6" w:rsidRDefault="009D7FA6" w:rsidP="009D7FA6">
            <w:pPr>
              <w:pStyle w:val="ListParagraph"/>
              <w:numPr>
                <w:ilvl w:val="0"/>
                <w:numId w:val="117"/>
              </w:numPr>
              <w:autoSpaceDE w:val="0"/>
              <w:autoSpaceDN w:val="0"/>
              <w:adjustRightInd w:val="0"/>
              <w:rPr>
                <w:rFonts w:asciiTheme="minorHAnsi" w:eastAsia="Calibri" w:hAnsiTheme="minorHAnsi" w:cstheme="minorHAnsi"/>
                <w:sz w:val="22"/>
                <w:szCs w:val="22"/>
              </w:rPr>
            </w:pPr>
            <w:r w:rsidRPr="009D7FA6">
              <w:rPr>
                <w:rFonts w:asciiTheme="minorHAnsi" w:eastAsia="Calibri" w:hAnsiTheme="minorHAnsi" w:cstheme="minorHAnsi"/>
                <w:sz w:val="22"/>
                <w:szCs w:val="22"/>
              </w:rPr>
              <w:t>How will this information be shared with your CTE students and their parents, school counselors, and district administrators?</w:t>
            </w:r>
          </w:p>
          <w:p w14:paraId="2277C254" w14:textId="70061DDE" w:rsidR="00C96021" w:rsidRPr="00041951" w:rsidRDefault="00C96021" w:rsidP="009D7FA6">
            <w:pPr>
              <w:pStyle w:val="StyleNormalWebCenturyGothic"/>
              <w:rPr>
                <w:rFonts w:asciiTheme="minorHAnsi" w:hAnsiTheme="minorHAnsi"/>
                <w:szCs w:val="22"/>
              </w:rPr>
            </w:pPr>
          </w:p>
        </w:tc>
      </w:tr>
    </w:tbl>
    <w:p w14:paraId="37AFAD18" w14:textId="6D99ACF3" w:rsidR="00757032" w:rsidRPr="00041951" w:rsidRDefault="00757032" w:rsidP="00C434E1">
      <w:pPr>
        <w:rPr>
          <w:rFonts w:asciiTheme="minorHAnsi" w:hAnsiTheme="minorHAnsi"/>
          <w:sz w:val="22"/>
          <w:szCs w:val="22"/>
        </w:rPr>
      </w:pPr>
      <w:r w:rsidRPr="00041951">
        <w:rPr>
          <w:rFonts w:asciiTheme="minorHAnsi" w:eastAsia="Calibri" w:hAnsiTheme="minorHAnsi"/>
          <w:sz w:val="22"/>
          <w:szCs w:val="22"/>
        </w:rPr>
        <w:t xml:space="preserve">For this grant, your organization must </w:t>
      </w:r>
      <w:r w:rsidR="00514AF7" w:rsidRPr="00041951">
        <w:rPr>
          <w:rFonts w:asciiTheme="minorHAnsi" w:eastAsia="Calibri" w:hAnsiTheme="minorHAnsi"/>
          <w:sz w:val="22"/>
          <w:szCs w:val="22"/>
        </w:rPr>
        <w:t>maintain</w:t>
      </w:r>
      <w:r w:rsidRPr="00041951">
        <w:rPr>
          <w:rFonts w:asciiTheme="minorHAnsi" w:eastAsia="Calibri" w:hAnsiTheme="minorHAnsi"/>
          <w:sz w:val="22"/>
          <w:szCs w:val="22"/>
        </w:rPr>
        <w:t xml:space="preserve"> an on-going </w:t>
      </w:r>
      <w:r w:rsidR="00C434E1" w:rsidRPr="00041951">
        <w:rPr>
          <w:rFonts w:asciiTheme="minorHAnsi" w:eastAsia="Calibri" w:hAnsiTheme="minorHAnsi"/>
          <w:sz w:val="22"/>
          <w:szCs w:val="22"/>
        </w:rPr>
        <w:t>partnership</w:t>
      </w:r>
      <w:r w:rsidRPr="00041951">
        <w:rPr>
          <w:rFonts w:asciiTheme="minorHAnsi" w:eastAsia="Calibri" w:hAnsiTheme="minorHAnsi"/>
          <w:sz w:val="22"/>
          <w:szCs w:val="22"/>
        </w:rPr>
        <w:t xml:space="preserve"> consisting of local workforce development boards, other local workforce agencies and one-stop delivery systems as described in</w:t>
      </w:r>
      <w:r w:rsidRPr="00041951">
        <w:rPr>
          <w:rFonts w:asciiTheme="minorHAnsi" w:hAnsiTheme="minorHAnsi"/>
          <w:sz w:val="22"/>
          <w:szCs w:val="22"/>
        </w:rPr>
        <w:t xml:space="preserve"> section 121(e)(2) of the Workforce Innovation and Opportunity Act (29 U.S.C 3151(e)(2 )</w:t>
      </w:r>
      <w:r w:rsidR="00514AF7" w:rsidRPr="00041951">
        <w:rPr>
          <w:rFonts w:asciiTheme="minorHAnsi" w:hAnsiTheme="minorHAnsi"/>
          <w:sz w:val="22"/>
          <w:szCs w:val="22"/>
        </w:rPr>
        <w:t>.</w:t>
      </w:r>
    </w:p>
    <w:tbl>
      <w:tblPr>
        <w:tblW w:w="9540" w:type="dxa"/>
        <w:jc w:val="center"/>
        <w:tblLayout w:type="fixed"/>
        <w:tblLook w:val="0000" w:firstRow="0" w:lastRow="0" w:firstColumn="0" w:lastColumn="0" w:noHBand="0" w:noVBand="0"/>
      </w:tblPr>
      <w:tblGrid>
        <w:gridCol w:w="9540"/>
      </w:tblGrid>
      <w:tr w:rsidR="00757032" w:rsidRPr="008B3BA3" w14:paraId="0F732887" w14:textId="77777777" w:rsidTr="009D7FA6">
        <w:trPr>
          <w:trHeight w:val="4806"/>
          <w:jc w:val="center"/>
        </w:trPr>
        <w:tc>
          <w:tcPr>
            <w:tcW w:w="9540" w:type="dxa"/>
            <w:shd w:val="clear" w:color="auto" w:fill="auto"/>
          </w:tcPr>
          <w:p w14:paraId="492FE258" w14:textId="430CF7F4" w:rsidR="002D5219" w:rsidRPr="002D5219" w:rsidRDefault="00514AF7" w:rsidP="002A4220">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041951">
              <w:rPr>
                <w:rFonts w:asciiTheme="minorHAnsi" w:hAnsiTheme="minorHAnsi"/>
                <w:szCs w:val="22"/>
              </w:rPr>
              <w:t xml:space="preserve">Generally, the local Advisory Council required by New York State Education Law includes members from workforce agencies. </w:t>
            </w:r>
            <w:bookmarkStart w:id="222" w:name="_Hlk10105594"/>
            <w:r w:rsidR="002D5219" w:rsidRPr="002D5219">
              <w:rPr>
                <w:rFonts w:asciiTheme="minorHAnsi" w:hAnsiTheme="minorHAnsi" w:cstheme="minorHAnsi"/>
                <w:i/>
                <w:szCs w:val="22"/>
              </w:rPr>
              <w:t xml:space="preserve">Responses to these questions should provide information about all active approved programs offered by the applicant listed in </w:t>
            </w:r>
            <w:hyperlink w:anchor="Section31" w:history="1">
              <w:r w:rsidR="002D5219" w:rsidRPr="002D5219">
                <w:rPr>
                  <w:rStyle w:val="Hyperlink"/>
                  <w:rFonts w:cstheme="minorHAnsi"/>
                  <w:szCs w:val="22"/>
                </w:rPr>
                <w:t>Section 3.1</w:t>
              </w:r>
            </w:hyperlink>
            <w:r w:rsidR="002D5219" w:rsidRPr="002D5219">
              <w:rPr>
                <w:rStyle w:val="Hyperlink"/>
                <w:rFonts w:cstheme="minorHAnsi"/>
                <w:szCs w:val="22"/>
              </w:rPr>
              <w:t xml:space="preserve"> . </w:t>
            </w:r>
            <w:r w:rsidR="002D5219" w:rsidRPr="002D5219">
              <w:rPr>
                <w:rFonts w:asciiTheme="minorHAnsi" w:hAnsiTheme="minorHAnsi" w:cstheme="minorHAnsi"/>
                <w:i/>
                <w:szCs w:val="22"/>
              </w:rPr>
              <w:t xml:space="preserve"> </w:t>
            </w:r>
          </w:p>
          <w:p w14:paraId="421E4EB4" w14:textId="04B61254" w:rsidR="002D5219" w:rsidRPr="002A4220" w:rsidRDefault="002D5219"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FBE2D0E" w14:textId="7A30B201" w:rsidR="002D5219" w:rsidRPr="002D5219" w:rsidRDefault="002D5219"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sidR="002A4220">
              <w:rPr>
                <w:rFonts w:asciiTheme="minorHAnsi" w:hAnsiTheme="minorHAnsi" w:cstheme="minorHAnsi"/>
                <w:i/>
                <w:szCs w:val="22"/>
              </w:rPr>
              <w:t>box.</w:t>
            </w:r>
          </w:p>
          <w:bookmarkEnd w:id="222"/>
          <w:p w14:paraId="0E169E56" w14:textId="15B2EAE8" w:rsidR="000B138C" w:rsidRPr="00D6390C" w:rsidRDefault="009D7FA6" w:rsidP="009E490E">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RESPONSE FOR I A-C</w:t>
            </w:r>
          </w:p>
          <w:p w14:paraId="25EDD269" w14:textId="77777777" w:rsidR="005C6653" w:rsidRPr="002D5219" w:rsidRDefault="005C6653" w:rsidP="005C6653">
            <w:pPr>
              <w:pStyle w:val="BodyText"/>
              <w:tabs>
                <w:tab w:val="clear" w:pos="1080"/>
                <w:tab w:val="left" w:pos="1440"/>
              </w:tabs>
              <w:ind w:left="720"/>
              <w:jc w:val="both"/>
              <w:rPr>
                <w:rFonts w:asciiTheme="minorHAnsi" w:hAnsiTheme="minorHAnsi" w:cstheme="minorHAnsi"/>
                <w:b/>
                <w:szCs w:val="22"/>
              </w:rPr>
            </w:pPr>
            <w:r w:rsidRPr="002D5219">
              <w:rPr>
                <w:rFonts w:asciiTheme="minorHAnsi" w:hAnsiTheme="minorHAnsi" w:cstheme="minorHAnsi"/>
                <w:b/>
                <w:szCs w:val="22"/>
              </w:rPr>
              <w:t>All programs</w:t>
            </w:r>
            <w:r w:rsidRPr="002D5219">
              <w:rPr>
                <w:rFonts w:asciiTheme="minorHAnsi" w:hAnsiTheme="minorHAnsi" w:cstheme="minorHAnsi"/>
                <w:szCs w:val="22"/>
              </w:rPr>
              <w:t xml:space="preserve"> </w:t>
            </w:r>
            <w:r w:rsidRPr="002D5219">
              <w:rPr>
                <w:rFonts w:asciiTheme="minorHAnsi" w:hAnsiTheme="minorHAnsi" w:cstheme="minorHAnsi"/>
                <w:szCs w:val="22"/>
              </w:rPr>
              <w:fldChar w:fldCharType="begin">
                <w:ffData>
                  <w:name w:val=""/>
                  <w:enabled/>
                  <w:calcOnExit w:val="0"/>
                  <w:textInput>
                    <w:maxLength w:val="1100"/>
                  </w:textInput>
                </w:ffData>
              </w:fldChar>
            </w:r>
            <w:r w:rsidRPr="002D5219">
              <w:rPr>
                <w:rFonts w:asciiTheme="minorHAnsi" w:hAnsiTheme="minorHAnsi" w:cstheme="minorHAnsi"/>
                <w:szCs w:val="22"/>
              </w:rPr>
              <w:instrText xml:space="preserve"> FORMTEXT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szCs w:val="22"/>
              </w:rPr>
              <w:fldChar w:fldCharType="end"/>
            </w:r>
          </w:p>
          <w:p w14:paraId="2FADDE30"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3C319B53"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r w:rsidRPr="002D5219">
              <w:rPr>
                <w:rFonts w:asciiTheme="minorHAnsi" w:hAnsiTheme="minorHAnsi" w:cstheme="minorHAnsi"/>
                <w:b/>
                <w:szCs w:val="22"/>
              </w:rPr>
              <w:t>Program Specific</w:t>
            </w:r>
          </w:p>
          <w:p w14:paraId="5620885B" w14:textId="24FE9CAF"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AppProg1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91BF6A8"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00D25E95" w14:textId="0E2FC051"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AppProg2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1831B8D"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3DC4A426" w14:textId="13B05A4B"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AppProg3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BDA266D"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3B00F2DF" w14:textId="7AE2DF21"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AppProg4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E723598"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6E7EE73A" w14:textId="316A2464" w:rsidR="005C6653" w:rsidRPr="002D5219" w:rsidRDefault="005C6653" w:rsidP="005C6653">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AppProg5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5798233"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7184A82E" w14:textId="20DA0539" w:rsidR="005C6653" w:rsidRPr="002D5219" w:rsidRDefault="005C6653" w:rsidP="005C6653">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lastRenderedPageBreak/>
              <w:fldChar w:fldCharType="begin"/>
            </w:r>
            <w:r w:rsidRPr="002D5219">
              <w:rPr>
                <w:rFonts w:asciiTheme="minorHAnsi" w:hAnsiTheme="minorHAnsi" w:cstheme="minorHAnsi"/>
                <w:szCs w:val="22"/>
              </w:rPr>
              <w:instrText xml:space="preserve"> REF  AppProg6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934DBC2" w14:textId="77777777" w:rsidR="005C6653" w:rsidRPr="002D5219" w:rsidRDefault="005C6653" w:rsidP="005C6653">
            <w:pPr>
              <w:pStyle w:val="BodyText"/>
              <w:tabs>
                <w:tab w:val="clear" w:pos="1080"/>
                <w:tab w:val="left" w:pos="1440"/>
              </w:tabs>
              <w:jc w:val="both"/>
              <w:rPr>
                <w:rFonts w:asciiTheme="minorHAnsi" w:hAnsiTheme="minorHAnsi" w:cstheme="minorHAnsi"/>
                <w:szCs w:val="22"/>
              </w:rPr>
            </w:pPr>
          </w:p>
          <w:p w14:paraId="4BDF5C72" w14:textId="18200C2D" w:rsidR="005C6653" w:rsidRPr="002D5219" w:rsidRDefault="005C6653" w:rsidP="005C6653">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AppProg7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2EA5961" w14:textId="77777777" w:rsidR="005C6653" w:rsidRPr="002D5219" w:rsidRDefault="005C6653" w:rsidP="005C6653">
            <w:pPr>
              <w:pStyle w:val="BodyText"/>
              <w:tabs>
                <w:tab w:val="clear" w:pos="1080"/>
                <w:tab w:val="left" w:pos="1440"/>
              </w:tabs>
              <w:jc w:val="both"/>
              <w:rPr>
                <w:rFonts w:asciiTheme="minorHAnsi" w:hAnsiTheme="minorHAnsi" w:cstheme="minorHAnsi"/>
                <w:b/>
                <w:szCs w:val="22"/>
              </w:rPr>
            </w:pPr>
          </w:p>
          <w:p w14:paraId="0373C186" w14:textId="53FD7F97" w:rsidR="005C6653" w:rsidRPr="002D5219" w:rsidRDefault="005C6653" w:rsidP="005C6653">
            <w:pPr>
              <w:pStyle w:val="BodyText"/>
              <w:tabs>
                <w:tab w:val="clear" w:pos="1080"/>
                <w:tab w:val="clear" w:pos="2160"/>
                <w:tab w:val="left" w:pos="43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AppProg8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AD3D8A5" w14:textId="77777777" w:rsidR="005C6653" w:rsidRPr="002D5219" w:rsidRDefault="005C6653" w:rsidP="005C6653">
            <w:pPr>
              <w:pStyle w:val="BodyText"/>
              <w:tabs>
                <w:tab w:val="clear" w:pos="1080"/>
                <w:tab w:val="left" w:pos="1440"/>
              </w:tabs>
              <w:ind w:left="720"/>
              <w:jc w:val="both"/>
              <w:rPr>
                <w:rFonts w:asciiTheme="minorHAnsi" w:hAnsiTheme="minorHAnsi" w:cstheme="minorHAnsi"/>
                <w:b/>
                <w:szCs w:val="22"/>
              </w:rPr>
            </w:pPr>
          </w:p>
          <w:p w14:paraId="06E5471D" w14:textId="125C8821" w:rsidR="00B14596" w:rsidRPr="00D6390C" w:rsidRDefault="009D7FA6" w:rsidP="00C434E1">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6F12323B" w14:textId="24E5CFD2" w:rsidR="00C434E1" w:rsidRPr="002D5219" w:rsidRDefault="00B14596" w:rsidP="00C434E1">
            <w:pPr>
              <w:autoSpaceDE w:val="0"/>
              <w:autoSpaceDN w:val="0"/>
              <w:adjustRightInd w:val="0"/>
              <w:rPr>
                <w:rFonts w:asciiTheme="minorHAnsi" w:eastAsia="Calibri" w:hAnsiTheme="minorHAnsi" w:cstheme="minorHAnsi"/>
                <w:sz w:val="22"/>
                <w:szCs w:val="22"/>
              </w:rPr>
            </w:pPr>
            <w:r w:rsidRPr="002D5219">
              <w:rPr>
                <w:rFonts w:asciiTheme="minorHAnsi" w:hAnsiTheme="minorHAnsi" w:cstheme="minorHAnsi"/>
                <w:b/>
                <w:sz w:val="22"/>
                <w:szCs w:val="22"/>
              </w:rPr>
              <w:fldChar w:fldCharType="begin">
                <w:ffData>
                  <w:name w:val=""/>
                  <w:enabled/>
                  <w:calcOnExit w:val="0"/>
                  <w:textInput>
                    <w:maxLength w:val="250"/>
                  </w:textInput>
                </w:ffData>
              </w:fldChar>
            </w:r>
            <w:r w:rsidRPr="002D5219">
              <w:rPr>
                <w:rFonts w:asciiTheme="minorHAnsi" w:hAnsiTheme="minorHAnsi" w:cstheme="minorHAnsi"/>
                <w:b/>
                <w:sz w:val="22"/>
                <w:szCs w:val="22"/>
              </w:rPr>
              <w:instrText xml:space="preserve"> FORMTEXT </w:instrText>
            </w:r>
            <w:r w:rsidRPr="002D5219">
              <w:rPr>
                <w:rFonts w:asciiTheme="minorHAnsi" w:hAnsiTheme="minorHAnsi" w:cstheme="minorHAnsi"/>
                <w:b/>
                <w:sz w:val="22"/>
                <w:szCs w:val="22"/>
              </w:rPr>
            </w:r>
            <w:r w:rsidRPr="002D5219">
              <w:rPr>
                <w:rFonts w:asciiTheme="minorHAnsi" w:hAnsiTheme="minorHAnsi" w:cstheme="minorHAnsi"/>
                <w:b/>
                <w:sz w:val="22"/>
                <w:szCs w:val="22"/>
              </w:rPr>
              <w:fldChar w:fldCharType="separate"/>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noProof/>
                <w:sz w:val="22"/>
                <w:szCs w:val="22"/>
              </w:rPr>
              <w:t> </w:t>
            </w:r>
            <w:r w:rsidRPr="002D5219">
              <w:rPr>
                <w:rFonts w:asciiTheme="minorHAnsi" w:hAnsiTheme="minorHAnsi" w:cstheme="minorHAnsi"/>
                <w:b/>
                <w:sz w:val="22"/>
                <w:szCs w:val="22"/>
              </w:rPr>
              <w:fldChar w:fldCharType="end"/>
            </w:r>
          </w:p>
          <w:p w14:paraId="665E31E9" w14:textId="1E2A3374" w:rsidR="00757032" w:rsidRDefault="00757032" w:rsidP="00DB177F">
            <w:pPr>
              <w:pStyle w:val="BodyText"/>
              <w:tabs>
                <w:tab w:val="clear" w:pos="1080"/>
                <w:tab w:val="left" w:pos="1440"/>
              </w:tabs>
              <w:jc w:val="both"/>
              <w:rPr>
                <w:rFonts w:asciiTheme="minorHAnsi" w:hAnsiTheme="minorHAnsi" w:cstheme="minorHAnsi"/>
                <w:b/>
                <w:szCs w:val="22"/>
              </w:rPr>
            </w:pPr>
          </w:p>
          <w:p w14:paraId="5404A109" w14:textId="499A66C2" w:rsidR="009D7FA6" w:rsidRDefault="009D7FA6" w:rsidP="00DB177F">
            <w:pPr>
              <w:pStyle w:val="BodyText"/>
              <w:tabs>
                <w:tab w:val="clear" w:pos="1080"/>
                <w:tab w:val="left" w:pos="1440"/>
              </w:tabs>
              <w:jc w:val="both"/>
              <w:rPr>
                <w:rFonts w:asciiTheme="minorHAnsi" w:hAnsiTheme="minorHAnsi" w:cstheme="minorHAnsi"/>
                <w:b/>
                <w:szCs w:val="22"/>
              </w:rPr>
            </w:pPr>
          </w:p>
          <w:p w14:paraId="1442A2D5" w14:textId="5FAF2CE3" w:rsidR="009D7FA6" w:rsidRPr="009D7FA6" w:rsidRDefault="009D7FA6" w:rsidP="009D7FA6">
            <w:pPr>
              <w:rPr>
                <w:rFonts w:asciiTheme="minorHAnsi" w:eastAsia="Calibri" w:hAnsiTheme="minorHAnsi" w:cstheme="minorHAnsi"/>
                <w:b/>
                <w:bCs/>
                <w:sz w:val="22"/>
                <w:szCs w:val="22"/>
              </w:rPr>
            </w:pPr>
            <w:r w:rsidRPr="009D7FA6">
              <w:rPr>
                <w:rFonts w:asciiTheme="minorHAnsi" w:eastAsia="Calibri" w:hAnsiTheme="minorHAnsi" w:cstheme="minorHAnsi"/>
                <w:b/>
                <w:bCs/>
                <w:sz w:val="22"/>
                <w:szCs w:val="22"/>
              </w:rPr>
              <w:t>RESPONSE FOR II A-C</w:t>
            </w:r>
          </w:p>
          <w:p w14:paraId="5B6D89DD" w14:textId="77777777" w:rsidR="009D7FA6" w:rsidRPr="002D5219" w:rsidRDefault="009D7FA6" w:rsidP="009D7FA6">
            <w:pPr>
              <w:pStyle w:val="BodyText"/>
              <w:tabs>
                <w:tab w:val="clear" w:pos="1080"/>
                <w:tab w:val="left" w:pos="1440"/>
              </w:tabs>
              <w:ind w:left="720"/>
              <w:jc w:val="both"/>
              <w:rPr>
                <w:rFonts w:asciiTheme="minorHAnsi" w:hAnsiTheme="minorHAnsi" w:cstheme="minorHAnsi"/>
                <w:b/>
                <w:szCs w:val="22"/>
              </w:rPr>
            </w:pPr>
            <w:r w:rsidRPr="002D5219">
              <w:rPr>
                <w:rFonts w:asciiTheme="minorHAnsi" w:hAnsiTheme="minorHAnsi" w:cstheme="minorHAnsi"/>
                <w:b/>
                <w:szCs w:val="22"/>
              </w:rPr>
              <w:t>All programs</w:t>
            </w:r>
            <w:r w:rsidRPr="002D5219">
              <w:rPr>
                <w:rFonts w:asciiTheme="minorHAnsi" w:hAnsiTheme="minorHAnsi" w:cstheme="minorHAnsi"/>
                <w:szCs w:val="22"/>
              </w:rPr>
              <w:t xml:space="preserve"> </w:t>
            </w:r>
            <w:r w:rsidRPr="002D5219">
              <w:rPr>
                <w:rFonts w:asciiTheme="minorHAnsi" w:hAnsiTheme="minorHAnsi" w:cstheme="minorHAnsi"/>
                <w:szCs w:val="22"/>
              </w:rPr>
              <w:fldChar w:fldCharType="begin">
                <w:ffData>
                  <w:name w:val=""/>
                  <w:enabled/>
                  <w:calcOnExit w:val="0"/>
                  <w:textInput>
                    <w:maxLength w:val="1100"/>
                  </w:textInput>
                </w:ffData>
              </w:fldChar>
            </w:r>
            <w:r w:rsidRPr="002D5219">
              <w:rPr>
                <w:rFonts w:asciiTheme="minorHAnsi" w:hAnsiTheme="minorHAnsi" w:cstheme="minorHAnsi"/>
                <w:szCs w:val="22"/>
              </w:rPr>
              <w:instrText xml:space="preserve"> FORMTEXT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noProof/>
                <w:szCs w:val="22"/>
              </w:rPr>
              <w:t> </w:t>
            </w:r>
            <w:r w:rsidRPr="002D5219">
              <w:rPr>
                <w:rFonts w:asciiTheme="minorHAnsi" w:hAnsiTheme="minorHAnsi" w:cstheme="minorHAnsi"/>
                <w:szCs w:val="22"/>
              </w:rPr>
              <w:fldChar w:fldCharType="end"/>
            </w:r>
          </w:p>
          <w:p w14:paraId="144EBDE0"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2BD70501"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r w:rsidRPr="002D5219">
              <w:rPr>
                <w:rFonts w:asciiTheme="minorHAnsi" w:hAnsiTheme="minorHAnsi" w:cstheme="minorHAnsi"/>
                <w:b/>
                <w:szCs w:val="22"/>
              </w:rPr>
              <w:t>Program Specific</w:t>
            </w:r>
          </w:p>
          <w:p w14:paraId="72E7CDE7" w14:textId="2CCD39D2"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AppProg1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1D30F41"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58FCFFA9" w14:textId="4A2E9F23"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AppProg2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7CE8E86F"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0E29D5B3" w14:textId="32994A44"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b/>
                <w:szCs w:val="22"/>
              </w:rPr>
              <w:fldChar w:fldCharType="begin"/>
            </w:r>
            <w:r w:rsidRPr="002D5219">
              <w:rPr>
                <w:rFonts w:asciiTheme="minorHAnsi" w:hAnsiTheme="minorHAnsi" w:cstheme="minorHAnsi"/>
                <w:b/>
                <w:szCs w:val="22"/>
              </w:rPr>
              <w:instrText xml:space="preserve"> REF  AppProg3 \h  \* MERGEFORMAT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b/>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75F7F2BD"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44283E23" w14:textId="00E76139"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AppProg4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6E499C2"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1AEB878A" w14:textId="542966BC" w:rsidR="009D7FA6" w:rsidRPr="002D5219" w:rsidRDefault="009D7FA6" w:rsidP="009D7FA6">
            <w:pPr>
              <w:pStyle w:val="BodyText"/>
              <w:tabs>
                <w:tab w:val="clear" w:pos="1080"/>
                <w:tab w:val="left" w:pos="435"/>
              </w:tabs>
              <w:jc w:val="both"/>
              <w:rPr>
                <w:rFonts w:asciiTheme="minorHAnsi" w:hAnsiTheme="minorHAnsi" w:cstheme="minorHAnsi"/>
                <w:b/>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AppProg5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58BB675D"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28793766" w14:textId="3C317C06" w:rsidR="009D7FA6" w:rsidRPr="002D5219" w:rsidRDefault="009D7FA6" w:rsidP="009D7FA6">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AppProg6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D4F0B03" w14:textId="77777777" w:rsidR="009D7FA6" w:rsidRPr="002D5219" w:rsidRDefault="009D7FA6" w:rsidP="009D7FA6">
            <w:pPr>
              <w:pStyle w:val="BodyText"/>
              <w:tabs>
                <w:tab w:val="clear" w:pos="1080"/>
                <w:tab w:val="left" w:pos="1440"/>
              </w:tabs>
              <w:jc w:val="both"/>
              <w:rPr>
                <w:rFonts w:asciiTheme="minorHAnsi" w:hAnsiTheme="minorHAnsi" w:cstheme="minorHAnsi"/>
                <w:szCs w:val="22"/>
              </w:rPr>
            </w:pPr>
          </w:p>
          <w:p w14:paraId="6C664C73" w14:textId="7EC13907" w:rsidR="009D7FA6" w:rsidRPr="002D5219" w:rsidRDefault="009D7FA6" w:rsidP="009D7FA6">
            <w:pPr>
              <w:pStyle w:val="BodyText"/>
              <w:tabs>
                <w:tab w:val="clear" w:pos="1080"/>
                <w:tab w:val="left" w:pos="52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AppProg7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szCs w:val="22"/>
              </w:rPr>
              <w:t xml:space="preserve"> </w:t>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B8FDA3B" w14:textId="77777777" w:rsidR="009D7FA6" w:rsidRPr="002D5219" w:rsidRDefault="009D7FA6" w:rsidP="009D7FA6">
            <w:pPr>
              <w:pStyle w:val="BodyText"/>
              <w:tabs>
                <w:tab w:val="clear" w:pos="1080"/>
                <w:tab w:val="left" w:pos="1440"/>
              </w:tabs>
              <w:jc w:val="both"/>
              <w:rPr>
                <w:rFonts w:asciiTheme="minorHAnsi" w:hAnsiTheme="minorHAnsi" w:cstheme="minorHAnsi"/>
                <w:b/>
                <w:szCs w:val="22"/>
              </w:rPr>
            </w:pPr>
          </w:p>
          <w:p w14:paraId="48B3C60D" w14:textId="3DE0CADB" w:rsidR="009D7FA6" w:rsidRPr="002D5219" w:rsidRDefault="009D7FA6" w:rsidP="009D7FA6">
            <w:pPr>
              <w:pStyle w:val="BodyText"/>
              <w:tabs>
                <w:tab w:val="clear" w:pos="1080"/>
                <w:tab w:val="clear" w:pos="2160"/>
                <w:tab w:val="left" w:pos="435"/>
              </w:tabs>
              <w:jc w:val="both"/>
              <w:rPr>
                <w:rFonts w:asciiTheme="minorHAnsi" w:hAnsiTheme="minorHAnsi" w:cstheme="minorHAnsi"/>
                <w:szCs w:val="22"/>
              </w:rPr>
            </w:pPr>
            <w:r w:rsidRPr="002D5219">
              <w:rPr>
                <w:rFonts w:asciiTheme="minorHAnsi" w:hAnsiTheme="minorHAnsi" w:cstheme="minorHAnsi"/>
                <w:szCs w:val="22"/>
              </w:rPr>
              <w:fldChar w:fldCharType="begin"/>
            </w:r>
            <w:r w:rsidRPr="002D5219">
              <w:rPr>
                <w:rFonts w:asciiTheme="minorHAnsi" w:hAnsiTheme="minorHAnsi" w:cstheme="minorHAnsi"/>
                <w:szCs w:val="22"/>
              </w:rPr>
              <w:instrText xml:space="preserve"> REF  AppProg8 \h  \* MERGEFORMAT </w:instrText>
            </w:r>
            <w:r w:rsidRPr="002D5219">
              <w:rPr>
                <w:rFonts w:asciiTheme="minorHAnsi" w:hAnsiTheme="minorHAnsi" w:cstheme="minorHAnsi"/>
                <w:szCs w:val="22"/>
              </w:rPr>
            </w:r>
            <w:r w:rsidRPr="002D5219">
              <w:rPr>
                <w:rFonts w:asciiTheme="minorHAnsi" w:hAnsiTheme="minorHAnsi" w:cstheme="minorHAnsi"/>
                <w:szCs w:val="22"/>
              </w:rPr>
              <w:fldChar w:fldCharType="separate"/>
            </w:r>
            <w:r w:rsidR="00324121" w:rsidRPr="00324121">
              <w:rPr>
                <w:rFonts w:asciiTheme="minorHAnsi" w:hAnsiTheme="minorHAnsi" w:cstheme="minorHAnsi"/>
                <w:szCs w:val="22"/>
              </w:rPr>
              <w:t xml:space="preserve">     </w:t>
            </w:r>
            <w:r w:rsidRPr="002D5219">
              <w:rPr>
                <w:rFonts w:asciiTheme="minorHAnsi" w:hAnsiTheme="minorHAnsi" w:cstheme="minorHAnsi"/>
                <w:szCs w:val="22"/>
              </w:rPr>
              <w:fldChar w:fldCharType="end"/>
            </w:r>
            <w:r w:rsidRPr="002D5219">
              <w:rPr>
                <w:rFonts w:asciiTheme="minorHAnsi" w:hAnsiTheme="minorHAnsi" w:cstheme="minorHAnsi"/>
                <w:b/>
                <w:szCs w:val="22"/>
              </w:rPr>
              <w:tab/>
            </w:r>
            <w:r w:rsidRPr="002D5219">
              <w:rPr>
                <w:rFonts w:asciiTheme="minorHAnsi" w:hAnsiTheme="minorHAnsi" w:cstheme="minorHAnsi"/>
                <w:b/>
                <w:szCs w:val="22"/>
              </w:rPr>
              <w:fldChar w:fldCharType="begin">
                <w:ffData>
                  <w:name w:val=""/>
                  <w:enabled/>
                  <w:calcOnExit w:val="0"/>
                  <w:textInput>
                    <w:maxLength w:val="110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3C1B88A" w14:textId="77777777" w:rsidR="009D7FA6" w:rsidRPr="002D5219" w:rsidRDefault="009D7FA6" w:rsidP="009D7FA6">
            <w:pPr>
              <w:pStyle w:val="BodyText"/>
              <w:tabs>
                <w:tab w:val="clear" w:pos="1080"/>
                <w:tab w:val="left" w:pos="1440"/>
              </w:tabs>
              <w:ind w:left="720"/>
              <w:jc w:val="both"/>
              <w:rPr>
                <w:rFonts w:asciiTheme="minorHAnsi" w:hAnsiTheme="minorHAnsi" w:cstheme="minorHAnsi"/>
                <w:b/>
                <w:szCs w:val="22"/>
              </w:rPr>
            </w:pPr>
          </w:p>
          <w:p w14:paraId="70C80CC6" w14:textId="77777777" w:rsidR="00D6390C" w:rsidRPr="00D6390C" w:rsidRDefault="00D6390C" w:rsidP="00D6390C">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364FCCA" w14:textId="459EEA3C" w:rsidR="009D7FA6" w:rsidRPr="00D6390C" w:rsidRDefault="00D6390C" w:rsidP="00D6390C">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6ADAA82" w14:textId="77777777" w:rsidR="00757032" w:rsidRPr="002D5219" w:rsidRDefault="00757032" w:rsidP="00DB177F">
            <w:pPr>
              <w:pStyle w:val="BodyText"/>
              <w:tabs>
                <w:tab w:val="clear" w:pos="1080"/>
                <w:tab w:val="left" w:pos="1440"/>
              </w:tabs>
              <w:ind w:hanging="738"/>
              <w:jc w:val="both"/>
              <w:rPr>
                <w:rFonts w:asciiTheme="minorHAnsi" w:hAnsiTheme="minorHAnsi" w:cstheme="minorHAnsi"/>
                <w:b/>
                <w:szCs w:val="22"/>
              </w:rPr>
            </w:pPr>
          </w:p>
        </w:tc>
      </w:tr>
    </w:tbl>
    <w:p w14:paraId="4FE67AB7" w14:textId="77777777" w:rsidR="00757032" w:rsidRPr="00041951" w:rsidRDefault="00757032" w:rsidP="00757032">
      <w:pPr>
        <w:pStyle w:val="Caption"/>
        <w:keepNext/>
        <w:rPr>
          <w:rFonts w:asciiTheme="minorHAnsi" w:hAnsiTheme="minorHAnsi"/>
          <w:sz w:val="22"/>
          <w:szCs w:val="22"/>
        </w:rPr>
        <w:sectPr w:rsidR="00757032" w:rsidRPr="00041951" w:rsidSect="00D24E99">
          <w:pgSz w:w="12240" w:h="15840" w:code="1"/>
          <w:pgMar w:top="1080" w:right="1440" w:bottom="576" w:left="1440" w:header="432" w:footer="432" w:gutter="0"/>
          <w:paperSrc w:first="32667" w:other="32667"/>
          <w:cols w:space="720"/>
          <w:noEndnote/>
        </w:sectPr>
      </w:pPr>
    </w:p>
    <w:p w14:paraId="11A916F5" w14:textId="17B13610" w:rsidR="00C434E1" w:rsidRPr="00041951" w:rsidRDefault="00C434E1" w:rsidP="003760AE">
      <w:pPr>
        <w:rPr>
          <w:rFonts w:asciiTheme="minorHAnsi" w:hAnsiTheme="minorHAnsi"/>
          <w:sz w:val="22"/>
          <w:szCs w:val="22"/>
        </w:rPr>
      </w:pPr>
    </w:p>
    <w:p w14:paraId="2D3D9B3D" w14:textId="4F0A4B61" w:rsidR="00DB177F" w:rsidRPr="00041951" w:rsidRDefault="00280232" w:rsidP="00DB177F">
      <w:pPr>
        <w:pStyle w:val="StyleHeading3CenturyGothic"/>
        <w:rPr>
          <w:rFonts w:asciiTheme="minorHAnsi" w:hAnsiTheme="minorHAnsi"/>
          <w:color w:val="auto"/>
          <w:sz w:val="22"/>
          <w:szCs w:val="22"/>
        </w:rPr>
      </w:pPr>
      <w:bookmarkStart w:id="223" w:name="_Toc10721427"/>
      <w:r>
        <w:rPr>
          <w:rFonts w:asciiTheme="minorHAnsi" w:hAnsiTheme="minorHAnsi"/>
          <w:color w:val="auto"/>
          <w:sz w:val="22"/>
          <w:szCs w:val="22"/>
        </w:rPr>
        <w:t>3.</w:t>
      </w:r>
      <w:r w:rsidR="00815DA5">
        <w:rPr>
          <w:rFonts w:asciiTheme="minorHAnsi" w:hAnsiTheme="minorHAnsi"/>
          <w:color w:val="auto"/>
          <w:sz w:val="22"/>
          <w:szCs w:val="22"/>
        </w:rPr>
        <w:t>4</w:t>
      </w:r>
      <w:r>
        <w:rPr>
          <w:rFonts w:asciiTheme="minorHAnsi" w:hAnsiTheme="minorHAnsi"/>
          <w:color w:val="auto"/>
          <w:sz w:val="22"/>
          <w:szCs w:val="22"/>
        </w:rPr>
        <w:t xml:space="preserve"> </w:t>
      </w:r>
      <w:r w:rsidR="00071B59">
        <w:rPr>
          <w:rFonts w:asciiTheme="minorHAnsi" w:hAnsiTheme="minorHAnsi"/>
          <w:color w:val="auto"/>
          <w:sz w:val="22"/>
          <w:szCs w:val="22"/>
        </w:rPr>
        <w:t>Local Compliance with Perkins V:</w:t>
      </w:r>
      <w:r w:rsidR="00DB177F" w:rsidRPr="00041951">
        <w:rPr>
          <w:rFonts w:asciiTheme="minorHAnsi" w:hAnsiTheme="minorHAnsi"/>
          <w:color w:val="auto"/>
          <w:sz w:val="22"/>
          <w:szCs w:val="22"/>
        </w:rPr>
        <w:t xml:space="preserve"> Section 134 (b)(4): Academic and Technical Skill Improvement</w:t>
      </w:r>
      <w:bookmarkEnd w:id="223"/>
    </w:p>
    <w:tbl>
      <w:tblPr>
        <w:tblW w:w="9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BE4D5" w:themeFill="accent2" w:themeFillTint="33"/>
        <w:tblLook w:val="01E0" w:firstRow="1" w:lastRow="1" w:firstColumn="1" w:lastColumn="1" w:noHBand="0" w:noVBand="0"/>
      </w:tblPr>
      <w:tblGrid>
        <w:gridCol w:w="9450"/>
      </w:tblGrid>
      <w:tr w:rsidR="00DB177F" w:rsidRPr="008B3BA3" w14:paraId="7772A21A" w14:textId="77777777" w:rsidTr="00041951">
        <w:trPr>
          <w:tblCellSpacing w:w="20" w:type="dxa"/>
          <w:jc w:val="center"/>
        </w:trPr>
        <w:tc>
          <w:tcPr>
            <w:tcW w:w="9370" w:type="dxa"/>
            <w:shd w:val="clear" w:color="auto" w:fill="FBE4D5" w:themeFill="accent2" w:themeFillTint="33"/>
          </w:tcPr>
          <w:p w14:paraId="17948DE3" w14:textId="77777777" w:rsidR="00C96021" w:rsidRPr="00041951" w:rsidRDefault="00C96021" w:rsidP="00C96021">
            <w:pPr>
              <w:pStyle w:val="StyleNormalWebCenturyGothic"/>
              <w:rPr>
                <w:rFonts w:asciiTheme="minorHAnsi" w:hAnsiTheme="minorHAnsi"/>
                <w:szCs w:val="22"/>
              </w:rPr>
            </w:pPr>
            <w:r>
              <w:rPr>
                <w:rFonts w:asciiTheme="minorHAnsi" w:hAnsiTheme="minorHAnsi"/>
                <w:szCs w:val="22"/>
              </w:rPr>
              <w:t>IN THE SPACE BELOW PROVIDE</w:t>
            </w:r>
          </w:p>
          <w:p w14:paraId="6738A9A7" w14:textId="52F2FC23" w:rsidR="00DB177F" w:rsidRDefault="00DB177F" w:rsidP="009D7FA6">
            <w:pPr>
              <w:pStyle w:val="ListParagraph"/>
              <w:numPr>
                <w:ilvl w:val="0"/>
                <w:numId w:val="109"/>
              </w:numPr>
              <w:rPr>
                <w:rFonts w:asciiTheme="minorHAnsi" w:hAnsiTheme="minorHAnsi"/>
                <w:sz w:val="22"/>
                <w:szCs w:val="22"/>
              </w:rPr>
            </w:pPr>
            <w:r w:rsidRPr="00E47690">
              <w:rPr>
                <w:rFonts w:asciiTheme="minorHAnsi" w:hAnsiTheme="minorHAnsi"/>
                <w:sz w:val="22"/>
                <w:szCs w:val="22"/>
              </w:rPr>
              <w:t xml:space="preserve">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education(as defined in section 8101 of the Elementary and Secondary Education Act of 1965); </w:t>
            </w:r>
          </w:p>
          <w:p w14:paraId="693C93C7" w14:textId="77777777" w:rsidR="00E47690" w:rsidRPr="00E47690" w:rsidRDefault="00E47690" w:rsidP="00E47690">
            <w:pPr>
              <w:pStyle w:val="ListParagraph"/>
              <w:ind w:left="825"/>
              <w:rPr>
                <w:rFonts w:asciiTheme="minorHAnsi" w:hAnsiTheme="minorHAnsi"/>
                <w:sz w:val="22"/>
                <w:szCs w:val="22"/>
              </w:rPr>
            </w:pPr>
          </w:p>
          <w:p w14:paraId="411F75B6" w14:textId="77777777" w:rsidR="009D7FA6" w:rsidRPr="009D7FA6" w:rsidRDefault="009D7FA6" w:rsidP="009D7FA6">
            <w:pPr>
              <w:pStyle w:val="ListParagraph"/>
              <w:numPr>
                <w:ilvl w:val="0"/>
                <w:numId w:val="109"/>
              </w:numPr>
              <w:rPr>
                <w:rFonts w:asciiTheme="minorHAnsi" w:hAnsiTheme="minorHAnsi" w:cstheme="minorHAnsi"/>
                <w:sz w:val="22"/>
                <w:szCs w:val="22"/>
              </w:rPr>
            </w:pPr>
            <w:r>
              <w:rPr>
                <w:rFonts w:asciiTheme="minorHAnsi" w:hAnsiTheme="minorHAnsi"/>
                <w:sz w:val="22"/>
                <w:szCs w:val="22"/>
              </w:rPr>
              <w:t>PROGRAM RIGOR</w:t>
            </w:r>
          </w:p>
          <w:p w14:paraId="705369F2" w14:textId="50CD1D2E" w:rsidR="00E47690" w:rsidRPr="009D7FA6" w:rsidRDefault="00E47690" w:rsidP="009D7FA6">
            <w:pPr>
              <w:pStyle w:val="ListParagraph"/>
              <w:numPr>
                <w:ilvl w:val="1"/>
                <w:numId w:val="109"/>
              </w:numPr>
              <w:rPr>
                <w:rFonts w:asciiTheme="minorHAnsi" w:hAnsiTheme="minorHAnsi" w:cstheme="minorHAnsi"/>
                <w:sz w:val="22"/>
                <w:szCs w:val="22"/>
              </w:rPr>
            </w:pPr>
            <w:r w:rsidRPr="00407B09">
              <w:rPr>
                <w:rFonts w:asciiTheme="minorHAnsi" w:hAnsiTheme="minorHAnsi"/>
                <w:sz w:val="22"/>
                <w:szCs w:val="22"/>
              </w:rPr>
              <w:t>What tools will you make available to instructors to improve the academic skills of students?</w:t>
            </w:r>
          </w:p>
          <w:p w14:paraId="6027F2B7" w14:textId="77777777" w:rsidR="009D7FA6" w:rsidRDefault="009D7FA6" w:rsidP="009D7FA6">
            <w:pPr>
              <w:pStyle w:val="BodyText"/>
              <w:numPr>
                <w:ilvl w:val="1"/>
                <w:numId w:val="109"/>
              </w:numPr>
              <w:tabs>
                <w:tab w:val="clear" w:pos="1080"/>
                <w:tab w:val="left" w:pos="1440"/>
              </w:tabs>
              <w:jc w:val="both"/>
              <w:rPr>
                <w:rFonts w:asciiTheme="minorHAnsi" w:hAnsiTheme="minorHAnsi"/>
                <w:szCs w:val="22"/>
              </w:rPr>
            </w:pPr>
            <w:r w:rsidRPr="00A529D2">
              <w:rPr>
                <w:rFonts w:asciiTheme="minorHAnsi" w:hAnsiTheme="minorHAnsi"/>
                <w:szCs w:val="22"/>
              </w:rPr>
              <w:t>What measures are taken to sequence program content so that students must build on concepts learned in the beginning of the program to master increasingly complex material toward the end of the program?</w:t>
            </w:r>
          </w:p>
          <w:p w14:paraId="7FC658B5" w14:textId="77777777" w:rsidR="009D7FA6" w:rsidRPr="00636D0D" w:rsidRDefault="009D7FA6" w:rsidP="009D7FA6">
            <w:pPr>
              <w:pStyle w:val="BodyText"/>
              <w:numPr>
                <w:ilvl w:val="1"/>
                <w:numId w:val="109"/>
              </w:numPr>
              <w:tabs>
                <w:tab w:val="clear" w:pos="1080"/>
                <w:tab w:val="left" w:pos="1440"/>
              </w:tabs>
              <w:jc w:val="both"/>
              <w:rPr>
                <w:rFonts w:asciiTheme="minorHAnsi" w:hAnsiTheme="minorHAnsi"/>
                <w:szCs w:val="22"/>
              </w:rPr>
            </w:pPr>
            <w:r w:rsidRPr="00A529D2">
              <w:rPr>
                <w:rFonts w:asciiTheme="minorHAnsi" w:hAnsiTheme="minorHAnsi"/>
                <w:szCs w:val="22"/>
              </w:rPr>
              <w:t xml:space="preserve">How do instructors and advisory panels evaluate the rigor of CTE content aligned with challenging academic standards? </w:t>
            </w:r>
            <w:r w:rsidRPr="00A529D2">
              <w:rPr>
                <w:rFonts w:asciiTheme="minorHAnsi" w:eastAsia="Calibri" w:hAnsiTheme="minorHAnsi" w:cstheme="minorHAnsi"/>
              </w:rPr>
              <w:t xml:space="preserve"> </w:t>
            </w:r>
          </w:p>
          <w:p w14:paraId="67E53B7C" w14:textId="77777777" w:rsidR="009D7FA6" w:rsidRPr="00EE5DB6" w:rsidRDefault="009D7FA6" w:rsidP="00EE5DB6">
            <w:pPr>
              <w:rPr>
                <w:rFonts w:asciiTheme="minorHAnsi" w:hAnsiTheme="minorHAnsi" w:cstheme="minorHAnsi"/>
                <w:sz w:val="22"/>
                <w:szCs w:val="22"/>
              </w:rPr>
            </w:pPr>
          </w:p>
          <w:p w14:paraId="299C97A7" w14:textId="23F3382F" w:rsidR="00DB177F" w:rsidRPr="00041951" w:rsidRDefault="00DB177F" w:rsidP="00DB177F">
            <w:pPr>
              <w:pStyle w:val="StyleNormalWebCenturyGothic"/>
              <w:rPr>
                <w:rFonts w:asciiTheme="minorHAnsi" w:hAnsiTheme="minorHAnsi"/>
                <w:szCs w:val="22"/>
              </w:rPr>
            </w:pPr>
          </w:p>
        </w:tc>
      </w:tr>
    </w:tbl>
    <w:p w14:paraId="3C188716" w14:textId="681F8D97" w:rsidR="00DB177F" w:rsidRPr="00041951" w:rsidRDefault="00DB177F" w:rsidP="00DB177F">
      <w:pPr>
        <w:rPr>
          <w:rFonts w:asciiTheme="minorHAnsi" w:hAnsiTheme="minorHAnsi"/>
          <w:sz w:val="22"/>
          <w:szCs w:val="22"/>
        </w:rPr>
      </w:pPr>
    </w:p>
    <w:tbl>
      <w:tblPr>
        <w:tblW w:w="0" w:type="auto"/>
        <w:jc w:val="center"/>
        <w:tblLayout w:type="fixed"/>
        <w:tblLook w:val="0000" w:firstRow="0" w:lastRow="0" w:firstColumn="0" w:lastColumn="0" w:noHBand="0" w:noVBand="0"/>
      </w:tblPr>
      <w:tblGrid>
        <w:gridCol w:w="9540"/>
      </w:tblGrid>
      <w:tr w:rsidR="00DB177F" w:rsidRPr="008B3BA3" w14:paraId="582ED925" w14:textId="77777777" w:rsidTr="00DB177F">
        <w:trPr>
          <w:trHeight w:val="4806"/>
          <w:jc w:val="center"/>
        </w:trPr>
        <w:tc>
          <w:tcPr>
            <w:tcW w:w="9540" w:type="dxa"/>
            <w:shd w:val="clear" w:color="auto" w:fill="auto"/>
          </w:tcPr>
          <w:p w14:paraId="19F32DFE" w14:textId="5D45C619"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213822BF"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0199B91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7004005B" w14:textId="2B9117C5" w:rsidR="002D5219" w:rsidRPr="00F24BE0" w:rsidRDefault="00D6390C" w:rsidP="00F24BE0">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I </w:t>
            </w:r>
          </w:p>
          <w:p w14:paraId="7C2AF6CC" w14:textId="77777777" w:rsidR="005C6653" w:rsidRDefault="005C6653" w:rsidP="005C6653">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74AED8B" w14:textId="77777777" w:rsidR="005C6653" w:rsidRDefault="005C6653" w:rsidP="005C6653">
            <w:pPr>
              <w:pStyle w:val="BodyText"/>
              <w:tabs>
                <w:tab w:val="clear" w:pos="1080"/>
                <w:tab w:val="left" w:pos="1440"/>
              </w:tabs>
              <w:jc w:val="both"/>
              <w:rPr>
                <w:rFonts w:asciiTheme="minorHAnsi" w:hAnsiTheme="minorHAnsi"/>
                <w:b/>
                <w:szCs w:val="22"/>
              </w:rPr>
            </w:pPr>
          </w:p>
          <w:p w14:paraId="3087A3AC"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5E9EBD79" w14:textId="2F0BCE31"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sidR="003421DF">
              <w:rPr>
                <w:rFonts w:asciiTheme="minorHAnsi" w:hAnsiTheme="minorHAnsi"/>
                <w:b/>
                <w:noProof/>
                <w:szCs w:val="22"/>
              </w:rPr>
              <w:t> </w:t>
            </w:r>
            <w:r>
              <w:rPr>
                <w:rFonts w:asciiTheme="minorHAnsi" w:hAnsiTheme="minorHAnsi"/>
                <w:b/>
                <w:szCs w:val="22"/>
              </w:rPr>
              <w:fldChar w:fldCharType="end"/>
            </w:r>
          </w:p>
          <w:p w14:paraId="0AD7A972" w14:textId="77777777" w:rsidR="005C6653" w:rsidRDefault="005C6653" w:rsidP="005C6653">
            <w:pPr>
              <w:pStyle w:val="BodyText"/>
              <w:tabs>
                <w:tab w:val="clear" w:pos="1080"/>
                <w:tab w:val="left" w:pos="1440"/>
              </w:tabs>
              <w:jc w:val="both"/>
              <w:rPr>
                <w:rFonts w:asciiTheme="minorHAnsi" w:hAnsiTheme="minorHAnsi"/>
                <w:b/>
                <w:szCs w:val="22"/>
              </w:rPr>
            </w:pPr>
          </w:p>
          <w:p w14:paraId="0E8C2FC4" w14:textId="043A8629"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Pr>
                <w:rFonts w:asciiTheme="minorHAnsi" w:hAnsiTheme="minorHAnsi"/>
                <w:b/>
                <w:szCs w:val="22"/>
              </w:rPr>
              <w:fldChar w:fldCharType="end"/>
            </w:r>
          </w:p>
          <w:p w14:paraId="33113245" w14:textId="77777777" w:rsidR="005C6653" w:rsidRDefault="005C6653" w:rsidP="005C6653">
            <w:pPr>
              <w:pStyle w:val="BodyText"/>
              <w:tabs>
                <w:tab w:val="clear" w:pos="1080"/>
                <w:tab w:val="left" w:pos="1440"/>
              </w:tabs>
              <w:jc w:val="both"/>
              <w:rPr>
                <w:rFonts w:asciiTheme="minorHAnsi" w:hAnsiTheme="minorHAnsi"/>
                <w:b/>
                <w:szCs w:val="22"/>
              </w:rPr>
            </w:pPr>
          </w:p>
          <w:p w14:paraId="35C24028" w14:textId="4DA7F135"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sidR="009D7FA6">
              <w:rPr>
                <w:rFonts w:asciiTheme="minorHAnsi" w:hAnsiTheme="minorHAnsi"/>
                <w:b/>
                <w:noProof/>
                <w:szCs w:val="22"/>
              </w:rPr>
              <w:t> </w:t>
            </w:r>
            <w:r>
              <w:rPr>
                <w:rFonts w:asciiTheme="minorHAnsi" w:hAnsiTheme="minorHAnsi"/>
                <w:b/>
                <w:szCs w:val="22"/>
              </w:rPr>
              <w:fldChar w:fldCharType="end"/>
            </w:r>
          </w:p>
          <w:p w14:paraId="7824161F" w14:textId="77777777" w:rsidR="005C6653" w:rsidRDefault="005C6653" w:rsidP="005C6653">
            <w:pPr>
              <w:pStyle w:val="BodyText"/>
              <w:tabs>
                <w:tab w:val="clear" w:pos="1080"/>
                <w:tab w:val="left" w:pos="1440"/>
              </w:tabs>
              <w:jc w:val="both"/>
              <w:rPr>
                <w:rFonts w:asciiTheme="minorHAnsi" w:hAnsiTheme="minorHAnsi"/>
                <w:szCs w:val="22"/>
              </w:rPr>
            </w:pPr>
          </w:p>
          <w:p w14:paraId="1B718A11" w14:textId="13AB6775"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DCA69BE" w14:textId="77777777" w:rsidR="005C6653" w:rsidRDefault="005C6653" w:rsidP="005C6653">
            <w:pPr>
              <w:pStyle w:val="BodyText"/>
              <w:tabs>
                <w:tab w:val="clear" w:pos="1080"/>
                <w:tab w:val="left" w:pos="1440"/>
              </w:tabs>
              <w:jc w:val="both"/>
              <w:rPr>
                <w:rFonts w:asciiTheme="minorHAnsi" w:hAnsiTheme="minorHAnsi"/>
                <w:szCs w:val="22"/>
              </w:rPr>
            </w:pPr>
          </w:p>
          <w:p w14:paraId="09478760" w14:textId="03D46EDA"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8213057" w14:textId="77777777" w:rsidR="005C6653" w:rsidRDefault="005C6653" w:rsidP="005C6653">
            <w:pPr>
              <w:pStyle w:val="BodyText"/>
              <w:tabs>
                <w:tab w:val="clear" w:pos="1080"/>
                <w:tab w:val="left" w:pos="1440"/>
              </w:tabs>
              <w:jc w:val="both"/>
              <w:rPr>
                <w:rFonts w:asciiTheme="minorHAnsi" w:hAnsiTheme="minorHAnsi"/>
                <w:szCs w:val="22"/>
              </w:rPr>
            </w:pPr>
          </w:p>
          <w:p w14:paraId="4C483180" w14:textId="2BDA831E" w:rsidR="005C6653"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89FE8AD" w14:textId="77777777" w:rsidR="005C6653" w:rsidRDefault="005C6653" w:rsidP="005C6653">
            <w:pPr>
              <w:pStyle w:val="BodyText"/>
              <w:tabs>
                <w:tab w:val="clear" w:pos="1080"/>
                <w:tab w:val="left" w:pos="1440"/>
              </w:tabs>
              <w:jc w:val="both"/>
              <w:rPr>
                <w:rFonts w:asciiTheme="minorHAnsi" w:hAnsiTheme="minorHAnsi"/>
                <w:szCs w:val="22"/>
              </w:rPr>
            </w:pPr>
          </w:p>
          <w:p w14:paraId="79ADDAE8" w14:textId="05997AFE" w:rsidR="005C6653" w:rsidRPr="00A529D2"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DB400FA" w14:textId="77777777" w:rsidR="005C6653" w:rsidRDefault="005C6653" w:rsidP="005C6653">
            <w:pPr>
              <w:pStyle w:val="BodyText"/>
              <w:tabs>
                <w:tab w:val="clear" w:pos="1080"/>
                <w:tab w:val="left" w:pos="1440"/>
              </w:tabs>
              <w:jc w:val="both"/>
              <w:rPr>
                <w:rFonts w:asciiTheme="minorHAnsi" w:hAnsiTheme="minorHAnsi"/>
                <w:b/>
                <w:szCs w:val="22"/>
              </w:rPr>
            </w:pPr>
          </w:p>
          <w:p w14:paraId="1D9632B1" w14:textId="6C564014" w:rsidR="005C6653" w:rsidRPr="00A529D2" w:rsidRDefault="005C6653" w:rsidP="005C6653">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A31B41A" w14:textId="77777777" w:rsidR="00F24BE0" w:rsidRPr="00D6390C" w:rsidRDefault="00F24BE0" w:rsidP="00F24BE0">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6FD7241B" w14:textId="77777777" w:rsidR="00F24BE0" w:rsidRPr="00D6390C" w:rsidRDefault="00F24BE0" w:rsidP="00F24BE0">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36AB38A" w14:textId="1A752C35" w:rsidR="00797815" w:rsidRDefault="00797815" w:rsidP="00DB177F">
            <w:pPr>
              <w:pStyle w:val="BodyText"/>
              <w:tabs>
                <w:tab w:val="clear" w:pos="1080"/>
                <w:tab w:val="left" w:pos="1440"/>
              </w:tabs>
              <w:jc w:val="both"/>
              <w:rPr>
                <w:rFonts w:asciiTheme="minorHAnsi" w:hAnsiTheme="minorHAnsi"/>
                <w:b/>
                <w:szCs w:val="22"/>
              </w:rPr>
            </w:pPr>
          </w:p>
          <w:p w14:paraId="3651809E" w14:textId="6FBFEE49" w:rsidR="00D6390C" w:rsidRPr="00D6390C" w:rsidRDefault="00D6390C" w:rsidP="00D6390C">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r w:rsidRPr="00D6390C">
              <w:rPr>
                <w:rFonts w:asciiTheme="minorHAnsi" w:eastAsia="Calibri" w:hAnsiTheme="minorHAnsi" w:cstheme="minorHAnsi"/>
                <w:b/>
                <w:bCs/>
                <w:sz w:val="22"/>
                <w:szCs w:val="22"/>
              </w:rPr>
              <w:t>I A-C</w:t>
            </w:r>
          </w:p>
          <w:p w14:paraId="1C2DAEF8" w14:textId="77777777" w:rsidR="00407B09" w:rsidRPr="00A529D2" w:rsidRDefault="00407B09" w:rsidP="00DB177F">
            <w:pPr>
              <w:pStyle w:val="BodyText"/>
              <w:tabs>
                <w:tab w:val="clear" w:pos="1080"/>
                <w:tab w:val="left" w:pos="1440"/>
              </w:tabs>
              <w:jc w:val="both"/>
              <w:rPr>
                <w:rFonts w:asciiTheme="minorHAnsi" w:hAnsiTheme="minorHAnsi"/>
                <w:szCs w:val="22"/>
              </w:rPr>
            </w:pPr>
          </w:p>
          <w:p w14:paraId="28CFA413" w14:textId="77777777" w:rsidR="005C6653" w:rsidRDefault="005C6653" w:rsidP="005C6653">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0D632E3" w14:textId="77777777" w:rsidR="005C6653" w:rsidRDefault="005C6653" w:rsidP="005C6653">
            <w:pPr>
              <w:pStyle w:val="BodyText"/>
              <w:tabs>
                <w:tab w:val="clear" w:pos="1080"/>
                <w:tab w:val="left" w:pos="1440"/>
              </w:tabs>
              <w:jc w:val="both"/>
              <w:rPr>
                <w:rFonts w:asciiTheme="minorHAnsi" w:hAnsiTheme="minorHAnsi"/>
                <w:b/>
                <w:szCs w:val="22"/>
              </w:rPr>
            </w:pPr>
          </w:p>
          <w:p w14:paraId="746AFAF7"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472AC107" w14:textId="644AB778"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E3C0794" w14:textId="77777777" w:rsidR="005C6653" w:rsidRDefault="005C6653" w:rsidP="005C6653">
            <w:pPr>
              <w:pStyle w:val="BodyText"/>
              <w:tabs>
                <w:tab w:val="clear" w:pos="1080"/>
                <w:tab w:val="left" w:pos="1440"/>
              </w:tabs>
              <w:jc w:val="both"/>
              <w:rPr>
                <w:rFonts w:asciiTheme="minorHAnsi" w:hAnsiTheme="minorHAnsi"/>
                <w:b/>
                <w:szCs w:val="22"/>
              </w:rPr>
            </w:pPr>
          </w:p>
          <w:p w14:paraId="6FFB9107" w14:textId="544A9AE4"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0F7B8B3" w14:textId="77777777" w:rsidR="005C6653" w:rsidRDefault="005C6653" w:rsidP="005C6653">
            <w:pPr>
              <w:pStyle w:val="BodyText"/>
              <w:tabs>
                <w:tab w:val="clear" w:pos="1080"/>
                <w:tab w:val="left" w:pos="1440"/>
              </w:tabs>
              <w:jc w:val="both"/>
              <w:rPr>
                <w:rFonts w:asciiTheme="minorHAnsi" w:hAnsiTheme="minorHAnsi"/>
                <w:b/>
                <w:szCs w:val="22"/>
              </w:rPr>
            </w:pPr>
          </w:p>
          <w:p w14:paraId="5A7567F1" w14:textId="7216B21B"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5217C3D" w14:textId="77777777" w:rsidR="005C6653" w:rsidRDefault="005C6653" w:rsidP="005C6653">
            <w:pPr>
              <w:pStyle w:val="BodyText"/>
              <w:tabs>
                <w:tab w:val="clear" w:pos="1080"/>
                <w:tab w:val="left" w:pos="1440"/>
              </w:tabs>
              <w:jc w:val="both"/>
              <w:rPr>
                <w:rFonts w:asciiTheme="minorHAnsi" w:hAnsiTheme="minorHAnsi"/>
                <w:szCs w:val="22"/>
              </w:rPr>
            </w:pPr>
          </w:p>
          <w:p w14:paraId="50A81B62" w14:textId="5C5F700C"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C2F55AB" w14:textId="77777777" w:rsidR="005C6653" w:rsidRDefault="005C6653" w:rsidP="005C6653">
            <w:pPr>
              <w:pStyle w:val="BodyText"/>
              <w:tabs>
                <w:tab w:val="clear" w:pos="1080"/>
                <w:tab w:val="left" w:pos="1440"/>
              </w:tabs>
              <w:jc w:val="both"/>
              <w:rPr>
                <w:rFonts w:asciiTheme="minorHAnsi" w:hAnsiTheme="minorHAnsi"/>
                <w:szCs w:val="22"/>
              </w:rPr>
            </w:pPr>
          </w:p>
          <w:p w14:paraId="1EF65D83" w14:textId="6B69377A"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C6E1CA4" w14:textId="77777777" w:rsidR="005C6653" w:rsidRDefault="005C6653" w:rsidP="005C6653">
            <w:pPr>
              <w:pStyle w:val="BodyText"/>
              <w:tabs>
                <w:tab w:val="clear" w:pos="1080"/>
                <w:tab w:val="left" w:pos="1440"/>
              </w:tabs>
              <w:jc w:val="both"/>
              <w:rPr>
                <w:rFonts w:asciiTheme="minorHAnsi" w:hAnsiTheme="minorHAnsi"/>
                <w:szCs w:val="22"/>
              </w:rPr>
            </w:pPr>
          </w:p>
          <w:p w14:paraId="574DA64E" w14:textId="628FABCD" w:rsidR="005C6653" w:rsidRDefault="005C6653" w:rsidP="00EC772A">
            <w:pPr>
              <w:pStyle w:val="BodyText"/>
              <w:tabs>
                <w:tab w:val="clear" w:pos="108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8F1D95F" w14:textId="77777777" w:rsidR="005C6653" w:rsidRDefault="005C6653" w:rsidP="005C6653">
            <w:pPr>
              <w:pStyle w:val="BodyText"/>
              <w:tabs>
                <w:tab w:val="clear" w:pos="1080"/>
                <w:tab w:val="left" w:pos="1440"/>
              </w:tabs>
              <w:jc w:val="both"/>
              <w:rPr>
                <w:rFonts w:asciiTheme="minorHAnsi" w:hAnsiTheme="minorHAnsi"/>
                <w:szCs w:val="22"/>
              </w:rPr>
            </w:pPr>
          </w:p>
          <w:p w14:paraId="512D05F3" w14:textId="2BB709F8" w:rsidR="005C6653" w:rsidRPr="00A529D2" w:rsidRDefault="005C6653" w:rsidP="00EC772A">
            <w:pPr>
              <w:pStyle w:val="BodyText"/>
              <w:tabs>
                <w:tab w:val="clear" w:pos="108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74A1F75" w14:textId="77777777" w:rsidR="005C6653" w:rsidRDefault="005C6653" w:rsidP="005C6653">
            <w:pPr>
              <w:pStyle w:val="BodyText"/>
              <w:tabs>
                <w:tab w:val="clear" w:pos="1080"/>
                <w:tab w:val="left" w:pos="1440"/>
              </w:tabs>
              <w:jc w:val="both"/>
              <w:rPr>
                <w:rFonts w:asciiTheme="minorHAnsi" w:hAnsiTheme="minorHAnsi"/>
                <w:b/>
                <w:szCs w:val="22"/>
              </w:rPr>
            </w:pPr>
          </w:p>
          <w:p w14:paraId="01A59FBA" w14:textId="671DDC99" w:rsidR="005C6653" w:rsidRPr="00A529D2" w:rsidRDefault="005C6653" w:rsidP="005C6653">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9ED5C57" w14:textId="77777777" w:rsidR="005C6653" w:rsidRDefault="005C6653" w:rsidP="005C6653">
            <w:pPr>
              <w:pStyle w:val="BodyText"/>
              <w:tabs>
                <w:tab w:val="clear" w:pos="1080"/>
                <w:tab w:val="left" w:pos="1440"/>
              </w:tabs>
              <w:ind w:left="720"/>
              <w:jc w:val="both"/>
              <w:rPr>
                <w:rFonts w:asciiTheme="minorHAnsi" w:hAnsiTheme="minorHAnsi"/>
                <w:b/>
                <w:szCs w:val="22"/>
              </w:rPr>
            </w:pPr>
          </w:p>
          <w:p w14:paraId="1F0F2ECA" w14:textId="77777777" w:rsidR="00442E72" w:rsidRPr="00A529D2" w:rsidRDefault="00442E72" w:rsidP="00DB177F">
            <w:pPr>
              <w:pStyle w:val="BodyText"/>
              <w:tabs>
                <w:tab w:val="clear" w:pos="1080"/>
                <w:tab w:val="left" w:pos="1440"/>
              </w:tabs>
              <w:jc w:val="both"/>
              <w:rPr>
                <w:rFonts w:asciiTheme="minorHAnsi" w:hAnsiTheme="minorHAnsi"/>
                <w:b/>
                <w:szCs w:val="22"/>
              </w:rPr>
            </w:pPr>
          </w:p>
          <w:p w14:paraId="7849B30F" w14:textId="77777777" w:rsidR="00F24BE0" w:rsidRPr="00D6390C" w:rsidRDefault="00F24BE0" w:rsidP="00F24BE0">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E674621" w14:textId="77777777" w:rsidR="00F24BE0" w:rsidRPr="00D6390C" w:rsidRDefault="00F24BE0" w:rsidP="00F24BE0">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296B97E" w14:textId="77777777" w:rsidR="00442E72" w:rsidRPr="00A529D2" w:rsidRDefault="00442E72" w:rsidP="00DB177F">
            <w:pPr>
              <w:pStyle w:val="BodyText"/>
              <w:tabs>
                <w:tab w:val="clear" w:pos="1080"/>
                <w:tab w:val="left" w:pos="1440"/>
              </w:tabs>
              <w:jc w:val="both"/>
              <w:rPr>
                <w:rFonts w:asciiTheme="minorHAnsi" w:hAnsiTheme="minorHAnsi"/>
                <w:b/>
                <w:szCs w:val="22"/>
              </w:rPr>
            </w:pPr>
          </w:p>
          <w:p w14:paraId="7E62CE1B" w14:textId="77777777" w:rsidR="00DB177F" w:rsidRPr="00041951" w:rsidRDefault="00DB177F" w:rsidP="00DB177F">
            <w:pPr>
              <w:pStyle w:val="BodyText"/>
              <w:tabs>
                <w:tab w:val="clear" w:pos="1080"/>
                <w:tab w:val="left" w:pos="1440"/>
              </w:tabs>
              <w:jc w:val="both"/>
              <w:rPr>
                <w:rFonts w:asciiTheme="minorHAnsi" w:hAnsiTheme="minorHAnsi"/>
                <w:b/>
                <w:szCs w:val="22"/>
              </w:rPr>
            </w:pPr>
          </w:p>
          <w:p w14:paraId="2F89E54F" w14:textId="77777777" w:rsidR="00DB177F" w:rsidRPr="00041951" w:rsidRDefault="00DB177F" w:rsidP="00DB177F">
            <w:pPr>
              <w:pStyle w:val="BodyText"/>
              <w:tabs>
                <w:tab w:val="clear" w:pos="1080"/>
                <w:tab w:val="left" w:pos="1440"/>
              </w:tabs>
              <w:ind w:hanging="738"/>
              <w:jc w:val="both"/>
              <w:rPr>
                <w:rFonts w:asciiTheme="minorHAnsi" w:hAnsiTheme="minorHAnsi"/>
                <w:b/>
                <w:szCs w:val="22"/>
              </w:rPr>
            </w:pPr>
          </w:p>
        </w:tc>
      </w:tr>
    </w:tbl>
    <w:p w14:paraId="184D4B4B" w14:textId="77777777" w:rsidR="00DB177F" w:rsidRPr="00041951" w:rsidRDefault="00DB177F" w:rsidP="00DB177F">
      <w:pPr>
        <w:pStyle w:val="Caption"/>
        <w:keepNext/>
        <w:rPr>
          <w:rFonts w:asciiTheme="minorHAnsi" w:hAnsiTheme="minorHAnsi"/>
          <w:sz w:val="22"/>
          <w:szCs w:val="22"/>
        </w:rPr>
        <w:sectPr w:rsidR="00DB177F" w:rsidRPr="00041951" w:rsidSect="00D24E99">
          <w:headerReference w:type="even" r:id="rId43"/>
          <w:headerReference w:type="default" r:id="rId44"/>
          <w:footerReference w:type="default" r:id="rId45"/>
          <w:headerReference w:type="first" r:id="rId46"/>
          <w:pgSz w:w="12240" w:h="15840" w:code="1"/>
          <w:pgMar w:top="1080" w:right="1440" w:bottom="576" w:left="1440" w:header="432" w:footer="432" w:gutter="0"/>
          <w:paperSrc w:first="32667" w:other="32667"/>
          <w:cols w:space="720"/>
          <w:noEndnote/>
        </w:sectPr>
      </w:pPr>
    </w:p>
    <w:p w14:paraId="0210DC3C" w14:textId="448D56B0" w:rsidR="00D1106B" w:rsidRPr="00041951" w:rsidRDefault="00C02E74" w:rsidP="005E4671">
      <w:pPr>
        <w:pStyle w:val="NormalWeb"/>
        <w:rPr>
          <w:rFonts w:asciiTheme="minorHAnsi" w:hAnsiTheme="minorHAnsi"/>
          <w:szCs w:val="22"/>
        </w:rPr>
      </w:pPr>
      <w:r w:rsidRPr="00041951">
        <w:rPr>
          <w:rFonts w:asciiTheme="minorHAnsi" w:hAnsiTheme="minorHAnsi"/>
          <w:szCs w:val="22"/>
        </w:rPr>
        <w:lastRenderedPageBreak/>
        <w:t xml:space="preserve">Applicant: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bookmarkStart w:id="224" w:name="_Local_Plan_Form_B:_Improving_Academ"/>
      <w:bookmarkStart w:id="225" w:name="_Local_Plan_Form_G:_Evaluation_of_CT"/>
      <w:bookmarkEnd w:id="224"/>
      <w:bookmarkEnd w:id="225"/>
    </w:p>
    <w:p w14:paraId="3A377CD9" w14:textId="447BBFE4" w:rsidR="00AB3C4B" w:rsidRPr="00041951" w:rsidRDefault="00A96575" w:rsidP="00AB3C4B">
      <w:pPr>
        <w:pStyle w:val="Heading2"/>
        <w:rPr>
          <w:rFonts w:asciiTheme="minorHAnsi" w:hAnsiTheme="minorHAnsi"/>
        </w:rPr>
      </w:pPr>
      <w:bookmarkStart w:id="226" w:name="_Local_Plan_Form_H:_Quality_CTE_Prog"/>
      <w:bookmarkStart w:id="227" w:name="_Local_Plan_Narrative_I:_CTE_Program"/>
      <w:bookmarkStart w:id="228" w:name="_Local_Plan_Narrative_J:_Using_Data_"/>
      <w:bookmarkStart w:id="229" w:name="_Local_Plan_Form_K:_Linking_Secondar"/>
      <w:bookmarkStart w:id="230" w:name="_Toc10721428"/>
      <w:bookmarkEnd w:id="226"/>
      <w:bookmarkEnd w:id="227"/>
      <w:bookmarkEnd w:id="228"/>
      <w:bookmarkEnd w:id="229"/>
      <w:r>
        <w:rPr>
          <w:rFonts w:asciiTheme="minorHAnsi" w:hAnsiTheme="minorHAnsi"/>
        </w:rPr>
        <w:t xml:space="preserve">3.5 </w:t>
      </w:r>
      <w:r w:rsidR="00071B59">
        <w:rPr>
          <w:rFonts w:asciiTheme="minorHAnsi" w:hAnsiTheme="minorHAnsi"/>
        </w:rPr>
        <w:t>Local Compliance with Perkins V:</w:t>
      </w:r>
      <w:r w:rsidR="00AB3C4B" w:rsidRPr="00041951">
        <w:rPr>
          <w:rFonts w:asciiTheme="minorHAnsi" w:hAnsiTheme="minorHAnsi"/>
        </w:rPr>
        <w:t xml:space="preserve"> Section134(b)(3)</w:t>
      </w:r>
      <w:r w:rsidR="00FB51FD">
        <w:rPr>
          <w:rFonts w:asciiTheme="minorHAnsi" w:hAnsiTheme="minorHAnsi"/>
        </w:rPr>
        <w:t xml:space="preserve"> </w:t>
      </w:r>
      <w:r w:rsidR="00514AF7" w:rsidRPr="00041951">
        <w:rPr>
          <w:rFonts w:asciiTheme="minorHAnsi" w:hAnsiTheme="minorHAnsi"/>
        </w:rPr>
        <w:t xml:space="preserve">and </w:t>
      </w:r>
      <w:r w:rsidR="00AB3C4B" w:rsidRPr="00041951">
        <w:rPr>
          <w:rFonts w:asciiTheme="minorHAnsi" w:hAnsiTheme="minorHAnsi"/>
        </w:rPr>
        <w:t>(</w:t>
      </w:r>
      <w:r w:rsidR="00514AF7" w:rsidRPr="00041951">
        <w:rPr>
          <w:rFonts w:asciiTheme="minorHAnsi" w:hAnsiTheme="minorHAnsi"/>
        </w:rPr>
        <w:t>7</w:t>
      </w:r>
      <w:r w:rsidR="00AB3C4B" w:rsidRPr="00041951">
        <w:rPr>
          <w:rFonts w:asciiTheme="minorHAnsi" w:hAnsiTheme="minorHAnsi"/>
        </w:rPr>
        <w:t>) Linking career education activities</w:t>
      </w:r>
      <w:bookmarkEnd w:id="230"/>
    </w:p>
    <w:tbl>
      <w:tblPr>
        <w:tblW w:w="954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ook w:val="01E0" w:firstRow="1" w:lastRow="1" w:firstColumn="1" w:lastColumn="1" w:noHBand="0" w:noVBand="0"/>
      </w:tblPr>
      <w:tblGrid>
        <w:gridCol w:w="65"/>
        <w:gridCol w:w="9393"/>
        <w:gridCol w:w="82"/>
      </w:tblGrid>
      <w:tr w:rsidR="00B106A0" w:rsidRPr="008B3BA3" w14:paraId="78C32BCA" w14:textId="77777777" w:rsidTr="00823841">
        <w:trPr>
          <w:gridBefore w:val="1"/>
          <w:gridAfter w:val="1"/>
          <w:wAfter w:w="22" w:type="dxa"/>
          <w:tblCellSpacing w:w="20" w:type="dxa"/>
          <w:jc w:val="center"/>
        </w:trPr>
        <w:tc>
          <w:tcPr>
            <w:tcW w:w="9410" w:type="dxa"/>
            <w:shd w:val="clear" w:color="auto" w:fill="F7CAAC" w:themeFill="accent2" w:themeFillTint="66"/>
          </w:tcPr>
          <w:p w14:paraId="61D3744E" w14:textId="68BE0185" w:rsidR="00E47690" w:rsidRPr="00041951" w:rsidRDefault="00E47690" w:rsidP="00E47690">
            <w:pPr>
              <w:pStyle w:val="StyleNormalWebCenturyGothic"/>
              <w:rPr>
                <w:rFonts w:asciiTheme="minorHAnsi" w:hAnsiTheme="minorHAnsi"/>
                <w:szCs w:val="22"/>
              </w:rPr>
            </w:pPr>
            <w:r>
              <w:rPr>
                <w:rFonts w:asciiTheme="minorHAnsi" w:hAnsiTheme="minorHAnsi"/>
                <w:szCs w:val="22"/>
              </w:rPr>
              <w:t>IN THE SPACE BELOW PROVIDE DESCRIPTION</w:t>
            </w:r>
            <w:r w:rsidR="00581A95">
              <w:rPr>
                <w:rFonts w:asciiTheme="minorHAnsi" w:hAnsiTheme="minorHAnsi"/>
                <w:szCs w:val="22"/>
              </w:rPr>
              <w:t>S</w:t>
            </w:r>
            <w:r>
              <w:rPr>
                <w:rFonts w:asciiTheme="minorHAnsi" w:hAnsiTheme="minorHAnsi"/>
                <w:szCs w:val="22"/>
              </w:rPr>
              <w:t xml:space="preserve"> (</w:t>
            </w:r>
            <w:r w:rsidR="00AC3894">
              <w:rPr>
                <w:rFonts w:asciiTheme="minorHAnsi" w:hAnsiTheme="minorHAnsi"/>
                <w:szCs w:val="22"/>
              </w:rPr>
              <w:t xml:space="preserve">FOR </w:t>
            </w:r>
            <w:r>
              <w:rPr>
                <w:rFonts w:asciiTheme="minorHAnsi" w:hAnsiTheme="minorHAnsi"/>
                <w:szCs w:val="22"/>
              </w:rPr>
              <w:t>I-IV) OF HOW APPLICANT</w:t>
            </w:r>
          </w:p>
          <w:p w14:paraId="16018397" w14:textId="46E7761F" w:rsidR="00E47690" w:rsidRDefault="00B106A0" w:rsidP="00823841">
            <w:pPr>
              <w:pStyle w:val="StyleNormalWebCenturyGothic"/>
              <w:numPr>
                <w:ilvl w:val="0"/>
                <w:numId w:val="119"/>
              </w:numPr>
              <w:rPr>
                <w:rFonts w:asciiTheme="minorHAnsi" w:hAnsiTheme="minorHAnsi"/>
                <w:szCs w:val="22"/>
              </w:rPr>
            </w:pPr>
            <w:r w:rsidRPr="00041951">
              <w:rPr>
                <w:rFonts w:asciiTheme="minorHAnsi" w:hAnsiTheme="minorHAnsi"/>
                <w:szCs w:val="22"/>
              </w:rPr>
              <w:t>Provide</w:t>
            </w:r>
            <w:r w:rsidR="00E47690">
              <w:rPr>
                <w:rFonts w:asciiTheme="minorHAnsi" w:hAnsiTheme="minorHAnsi"/>
                <w:szCs w:val="22"/>
              </w:rPr>
              <w:t xml:space="preserve">s </w:t>
            </w:r>
            <w:r w:rsidR="00EB4437" w:rsidRPr="00041951">
              <w:rPr>
                <w:rFonts w:asciiTheme="minorHAnsi" w:hAnsiTheme="minorHAnsi"/>
                <w:szCs w:val="22"/>
              </w:rPr>
              <w:t>planned activities</w:t>
            </w:r>
            <w:r w:rsidRPr="00041951">
              <w:rPr>
                <w:rFonts w:asciiTheme="minorHAnsi" w:hAnsiTheme="minorHAnsi"/>
                <w:szCs w:val="22"/>
              </w:rPr>
              <w:t xml:space="preserve"> to </w:t>
            </w:r>
            <w:r w:rsidR="009435E9" w:rsidRPr="00041951">
              <w:rPr>
                <w:rFonts w:asciiTheme="minorHAnsi" w:hAnsiTheme="minorHAnsi"/>
                <w:szCs w:val="22"/>
              </w:rPr>
              <w:t xml:space="preserve">improve </w:t>
            </w:r>
            <w:r w:rsidR="00430478" w:rsidRPr="00041951">
              <w:rPr>
                <w:rFonts w:asciiTheme="minorHAnsi" w:hAnsiTheme="minorHAnsi"/>
                <w:szCs w:val="22"/>
              </w:rPr>
              <w:t>methods used</w:t>
            </w:r>
            <w:r w:rsidRPr="00041951">
              <w:rPr>
                <w:rFonts w:asciiTheme="minorHAnsi" w:hAnsiTheme="minorHAnsi"/>
                <w:szCs w:val="22"/>
              </w:rPr>
              <w:t xml:space="preserve"> to link secondary and postsecondary career a</w:t>
            </w:r>
            <w:r w:rsidR="0090485E" w:rsidRPr="00041951">
              <w:rPr>
                <w:rFonts w:asciiTheme="minorHAnsi" w:hAnsiTheme="minorHAnsi"/>
                <w:szCs w:val="22"/>
              </w:rPr>
              <w:t>nd technical education programs [</w:t>
            </w:r>
            <w:r w:rsidRPr="00041951">
              <w:rPr>
                <w:rFonts w:asciiTheme="minorHAnsi" w:hAnsiTheme="minorHAnsi"/>
                <w:szCs w:val="22"/>
              </w:rPr>
              <w:t>Section 134(b</w:t>
            </w:r>
            <w:r w:rsidR="00B11F8B" w:rsidRPr="00041951">
              <w:rPr>
                <w:rFonts w:asciiTheme="minorHAnsi" w:hAnsiTheme="minorHAnsi"/>
                <w:szCs w:val="22"/>
              </w:rPr>
              <w:t>) (</w:t>
            </w:r>
            <w:r w:rsidR="00054547" w:rsidRPr="00041951">
              <w:rPr>
                <w:rFonts w:asciiTheme="minorHAnsi" w:hAnsiTheme="minorHAnsi"/>
                <w:szCs w:val="22"/>
              </w:rPr>
              <w:t>3</w:t>
            </w:r>
            <w:r w:rsidRPr="00041951">
              <w:rPr>
                <w:rFonts w:asciiTheme="minorHAnsi" w:hAnsiTheme="minorHAnsi"/>
                <w:szCs w:val="22"/>
              </w:rPr>
              <w:t>) and Section 135(b)(</w:t>
            </w:r>
            <w:r w:rsidR="00C27CC4" w:rsidRPr="00041951">
              <w:rPr>
                <w:rFonts w:asciiTheme="minorHAnsi" w:hAnsiTheme="minorHAnsi"/>
                <w:szCs w:val="22"/>
              </w:rPr>
              <w:t>1</w:t>
            </w:r>
            <w:r w:rsidRPr="00041951">
              <w:rPr>
                <w:rFonts w:asciiTheme="minorHAnsi" w:hAnsiTheme="minorHAnsi"/>
                <w:szCs w:val="22"/>
              </w:rPr>
              <w:t>)</w:t>
            </w:r>
            <w:r w:rsidR="00C27CC4" w:rsidRPr="00041951">
              <w:rPr>
                <w:rFonts w:asciiTheme="minorHAnsi" w:hAnsiTheme="minorHAnsi"/>
                <w:szCs w:val="22"/>
              </w:rPr>
              <w:t>(C)</w:t>
            </w:r>
            <w:r w:rsidR="0090485E" w:rsidRPr="00041951">
              <w:rPr>
                <w:rFonts w:asciiTheme="minorHAnsi" w:hAnsiTheme="minorHAnsi"/>
                <w:szCs w:val="22"/>
              </w:rPr>
              <w:t>].</w:t>
            </w:r>
          </w:p>
          <w:p w14:paraId="751BBB12" w14:textId="75A7B5E2" w:rsidR="00936C7E" w:rsidRPr="00E47690" w:rsidRDefault="00E47690" w:rsidP="00823841">
            <w:pPr>
              <w:pStyle w:val="StyleNormalWebCenturyGothic"/>
              <w:numPr>
                <w:ilvl w:val="0"/>
                <w:numId w:val="119"/>
              </w:numPr>
              <w:rPr>
                <w:rFonts w:asciiTheme="minorHAnsi" w:hAnsiTheme="minorHAnsi"/>
                <w:szCs w:val="22"/>
              </w:rPr>
            </w:pPr>
            <w:r>
              <w:rPr>
                <w:rFonts w:asciiTheme="minorHAnsi" w:hAnsiTheme="minorHAnsi"/>
                <w:szCs w:val="22"/>
              </w:rPr>
              <w:t>W</w:t>
            </w:r>
            <w:r w:rsidR="008926DD" w:rsidRPr="00E47690">
              <w:rPr>
                <w:rFonts w:asciiTheme="minorHAnsi" w:hAnsiTheme="minorHAnsi"/>
                <w:szCs w:val="22"/>
              </w:rPr>
              <w:t>ill</w:t>
            </w:r>
            <w:r w:rsidR="00DA0A47" w:rsidRPr="00E47690">
              <w:rPr>
                <w:rFonts w:asciiTheme="minorHAnsi" w:hAnsiTheme="minorHAnsi"/>
                <w:szCs w:val="22"/>
              </w:rPr>
              <w:t>, in collaboration with local workforce development boards and other local workforce agencies, one-stop delivery systems described in section 12</w:t>
            </w:r>
            <w:r w:rsidR="00325A93" w:rsidRPr="00E47690">
              <w:rPr>
                <w:rFonts w:asciiTheme="minorHAnsi" w:hAnsiTheme="minorHAnsi"/>
                <w:szCs w:val="22"/>
              </w:rPr>
              <w:t>1</w:t>
            </w:r>
            <w:proofErr w:type="gramStart"/>
            <w:r w:rsidR="0021547B" w:rsidRPr="00E47690">
              <w:rPr>
                <w:rFonts w:asciiTheme="minorHAnsi" w:hAnsiTheme="minorHAnsi"/>
                <w:szCs w:val="22"/>
              </w:rPr>
              <w:t>I</w:t>
            </w:r>
            <w:r w:rsidR="00325A93" w:rsidRPr="00E47690">
              <w:rPr>
                <w:rFonts w:asciiTheme="minorHAnsi" w:hAnsiTheme="minorHAnsi"/>
                <w:szCs w:val="22"/>
              </w:rPr>
              <w:t>(</w:t>
            </w:r>
            <w:proofErr w:type="gramEnd"/>
            <w:r w:rsidR="00325A93" w:rsidRPr="00E47690">
              <w:rPr>
                <w:rFonts w:asciiTheme="minorHAnsi" w:hAnsiTheme="minorHAnsi"/>
                <w:szCs w:val="22"/>
              </w:rPr>
              <w:t>2) of the Workforce Innovation and Opportunity Act (29 U.S.C. 3151</w:t>
            </w:r>
            <w:r w:rsidR="0021547B" w:rsidRPr="00E47690">
              <w:rPr>
                <w:rFonts w:asciiTheme="minorHAnsi" w:hAnsiTheme="minorHAnsi"/>
                <w:szCs w:val="22"/>
              </w:rPr>
              <w:t>I</w:t>
            </w:r>
            <w:r w:rsidR="00325A93" w:rsidRPr="00E47690">
              <w:rPr>
                <w:rFonts w:asciiTheme="minorHAnsi" w:hAnsiTheme="minorHAnsi"/>
                <w:szCs w:val="22"/>
              </w:rPr>
              <w:t>(2)) and other partners will provide</w:t>
            </w:r>
            <w:r w:rsidR="00936C7E" w:rsidRPr="00E47690">
              <w:rPr>
                <w:rFonts w:asciiTheme="minorHAnsi" w:hAnsiTheme="minorHAnsi"/>
                <w:szCs w:val="22"/>
              </w:rPr>
              <w:t>-</w:t>
            </w:r>
          </w:p>
          <w:p w14:paraId="4100EBDC" w14:textId="2978B807" w:rsidR="00936C7E" w:rsidRPr="00041951" w:rsidRDefault="00E47690" w:rsidP="00823841">
            <w:pPr>
              <w:pStyle w:val="StyleNormalWebCenturyGothic"/>
              <w:numPr>
                <w:ilvl w:val="0"/>
                <w:numId w:val="6"/>
              </w:numPr>
              <w:rPr>
                <w:rFonts w:asciiTheme="minorHAnsi" w:hAnsiTheme="minorHAnsi"/>
                <w:szCs w:val="22"/>
              </w:rPr>
            </w:pPr>
            <w:r>
              <w:rPr>
                <w:rFonts w:asciiTheme="minorHAnsi" w:hAnsiTheme="minorHAnsi"/>
                <w:szCs w:val="22"/>
              </w:rPr>
              <w:t>C</w:t>
            </w:r>
            <w:r w:rsidR="00936C7E" w:rsidRPr="00041951">
              <w:rPr>
                <w:rFonts w:asciiTheme="minorHAnsi" w:hAnsiTheme="minorHAnsi"/>
                <w:szCs w:val="22"/>
              </w:rPr>
              <w:t>areer exploration and career development coursework, activities, or services;</w:t>
            </w:r>
          </w:p>
          <w:p w14:paraId="7A57DB14" w14:textId="46D4D880" w:rsidR="00844F1F" w:rsidRPr="00041951" w:rsidRDefault="00936C7E" w:rsidP="00823841">
            <w:pPr>
              <w:pStyle w:val="StyleNormalWebCenturyGothic"/>
              <w:numPr>
                <w:ilvl w:val="0"/>
                <w:numId w:val="6"/>
              </w:numPr>
              <w:rPr>
                <w:rFonts w:asciiTheme="minorHAnsi" w:hAnsiTheme="minorHAnsi"/>
                <w:szCs w:val="22"/>
              </w:rPr>
            </w:pPr>
            <w:r w:rsidRPr="00041951">
              <w:rPr>
                <w:rFonts w:asciiTheme="minorHAnsi" w:hAnsiTheme="minorHAnsi"/>
                <w:szCs w:val="22"/>
              </w:rPr>
              <w:t xml:space="preserve">Career information on employment opportunities that incorporate </w:t>
            </w:r>
            <w:r w:rsidR="004D0813" w:rsidRPr="00041951">
              <w:rPr>
                <w:rFonts w:asciiTheme="minorHAnsi" w:hAnsiTheme="minorHAnsi"/>
                <w:szCs w:val="22"/>
              </w:rPr>
              <w:t xml:space="preserve">the most up-to-date information on high-skill, high-wage, or in-demand industry sectors or occupations, as determined by the comprehensive needs assessment described in subsection </w:t>
            </w:r>
            <w:r w:rsidR="0021547B" w:rsidRPr="00041951">
              <w:rPr>
                <w:rFonts w:asciiTheme="minorHAnsi" w:hAnsiTheme="minorHAnsi"/>
                <w:szCs w:val="22"/>
              </w:rPr>
              <w:t>I</w:t>
            </w:r>
            <w:r w:rsidR="00844F1F" w:rsidRPr="00041951">
              <w:rPr>
                <w:rFonts w:asciiTheme="minorHAnsi" w:hAnsiTheme="minorHAnsi"/>
                <w:szCs w:val="22"/>
              </w:rPr>
              <w:t>; and</w:t>
            </w:r>
          </w:p>
          <w:p w14:paraId="616F5E3C" w14:textId="77777777" w:rsidR="00823841" w:rsidRDefault="00844F1F" w:rsidP="00823841">
            <w:pPr>
              <w:pStyle w:val="StyleNormalWebCenturyGothic"/>
              <w:numPr>
                <w:ilvl w:val="0"/>
                <w:numId w:val="6"/>
              </w:numPr>
              <w:rPr>
                <w:rFonts w:asciiTheme="minorHAnsi" w:hAnsiTheme="minorHAnsi"/>
                <w:szCs w:val="22"/>
              </w:rPr>
            </w:pPr>
            <w:r w:rsidRPr="00041951">
              <w:rPr>
                <w:rFonts w:asciiTheme="minorHAnsi" w:hAnsiTheme="minorHAnsi"/>
                <w:szCs w:val="22"/>
              </w:rPr>
              <w:t>An organized system of career guidance and academic counseling to students before enrolling and while participating in the career and technical education program.</w:t>
            </w:r>
            <w:r w:rsidR="00B106A0" w:rsidRPr="00041951">
              <w:rPr>
                <w:rFonts w:asciiTheme="minorHAnsi" w:hAnsiTheme="minorHAnsi"/>
                <w:b/>
                <w:bCs/>
                <w:szCs w:val="22"/>
              </w:rPr>
              <w:t xml:space="preserve"> </w:t>
            </w:r>
            <w:r w:rsidR="0090485E" w:rsidRPr="00041951">
              <w:rPr>
                <w:rFonts w:asciiTheme="minorHAnsi" w:hAnsiTheme="minorHAnsi"/>
                <w:szCs w:val="22"/>
              </w:rPr>
              <w:t>[</w:t>
            </w:r>
            <w:r w:rsidR="00B106A0" w:rsidRPr="00041951">
              <w:rPr>
                <w:rFonts w:asciiTheme="minorHAnsi" w:hAnsiTheme="minorHAnsi"/>
                <w:szCs w:val="22"/>
              </w:rPr>
              <w:t>Section 134(b</w:t>
            </w:r>
            <w:r w:rsidR="00B11F8B" w:rsidRPr="00041951">
              <w:rPr>
                <w:rFonts w:asciiTheme="minorHAnsi" w:hAnsiTheme="minorHAnsi"/>
                <w:szCs w:val="22"/>
              </w:rPr>
              <w:t>) (</w:t>
            </w:r>
            <w:r w:rsidR="00054547" w:rsidRPr="00041951">
              <w:rPr>
                <w:rFonts w:asciiTheme="minorHAnsi" w:hAnsiTheme="minorHAnsi"/>
                <w:szCs w:val="22"/>
              </w:rPr>
              <w:t>3</w:t>
            </w:r>
            <w:r w:rsidR="00B106A0" w:rsidRPr="00041951">
              <w:rPr>
                <w:rFonts w:asciiTheme="minorHAnsi" w:hAnsiTheme="minorHAnsi"/>
                <w:szCs w:val="22"/>
              </w:rPr>
              <w:t>) and Section 135(</w:t>
            </w:r>
            <w:r w:rsidR="00C27CC4" w:rsidRPr="00041951">
              <w:rPr>
                <w:rFonts w:asciiTheme="minorHAnsi" w:hAnsiTheme="minorHAnsi"/>
                <w:szCs w:val="22"/>
              </w:rPr>
              <w:t>b) (</w:t>
            </w:r>
            <w:r w:rsidR="003C4D70" w:rsidRPr="00041951">
              <w:rPr>
                <w:rFonts w:asciiTheme="minorHAnsi" w:hAnsiTheme="minorHAnsi"/>
                <w:szCs w:val="22"/>
              </w:rPr>
              <w:t>1</w:t>
            </w:r>
            <w:r w:rsidR="00B106A0" w:rsidRPr="00041951">
              <w:rPr>
                <w:rFonts w:asciiTheme="minorHAnsi" w:hAnsiTheme="minorHAnsi"/>
                <w:szCs w:val="22"/>
              </w:rPr>
              <w:t>)</w:t>
            </w:r>
            <w:r w:rsidR="003C4D70" w:rsidRPr="00041951">
              <w:rPr>
                <w:rFonts w:asciiTheme="minorHAnsi" w:hAnsiTheme="minorHAnsi"/>
                <w:szCs w:val="22"/>
              </w:rPr>
              <w:t>(C)</w:t>
            </w:r>
            <w:r w:rsidR="0090485E" w:rsidRPr="00041951">
              <w:rPr>
                <w:rFonts w:asciiTheme="minorHAnsi" w:hAnsiTheme="minorHAnsi"/>
                <w:szCs w:val="22"/>
              </w:rPr>
              <w:t>]</w:t>
            </w:r>
            <w:r w:rsidR="00B106A0" w:rsidRPr="00041951">
              <w:rPr>
                <w:rFonts w:asciiTheme="minorHAnsi" w:hAnsiTheme="minorHAnsi"/>
                <w:szCs w:val="22"/>
              </w:rPr>
              <w:t>.</w:t>
            </w:r>
          </w:p>
          <w:p w14:paraId="7C565165" w14:textId="77777777" w:rsidR="00823841" w:rsidRDefault="00823841" w:rsidP="00823841">
            <w:pPr>
              <w:pStyle w:val="StyleNormalWebCenturyGothic"/>
              <w:numPr>
                <w:ilvl w:val="1"/>
                <w:numId w:val="6"/>
              </w:numPr>
              <w:rPr>
                <w:rFonts w:asciiTheme="minorHAnsi" w:hAnsiTheme="minorHAnsi"/>
                <w:szCs w:val="22"/>
              </w:rPr>
            </w:pPr>
            <w:r w:rsidRPr="00A529D2">
              <w:rPr>
                <w:rFonts w:asciiTheme="minorHAnsi" w:hAnsiTheme="minorHAnsi"/>
                <w:szCs w:val="22"/>
              </w:rPr>
              <w:t>What kinds of career exploration experiences are available to your students?</w:t>
            </w:r>
          </w:p>
          <w:p w14:paraId="69E3D6C6" w14:textId="0F339DC7" w:rsidR="00823841" w:rsidRPr="00823841" w:rsidRDefault="00823841" w:rsidP="00823841">
            <w:pPr>
              <w:pStyle w:val="StyleNormalWebCenturyGothic"/>
              <w:numPr>
                <w:ilvl w:val="1"/>
                <w:numId w:val="6"/>
              </w:numPr>
              <w:rPr>
                <w:rFonts w:asciiTheme="minorHAnsi" w:hAnsiTheme="minorHAnsi"/>
                <w:szCs w:val="22"/>
              </w:rPr>
            </w:pPr>
            <w:r w:rsidRPr="00823841">
              <w:rPr>
                <w:rFonts w:asciiTheme="minorHAnsi" w:hAnsiTheme="minorHAnsi"/>
                <w:szCs w:val="22"/>
              </w:rPr>
              <w:t xml:space="preserve">Sources of labor market information? </w:t>
            </w:r>
          </w:p>
          <w:p w14:paraId="6074B7FC" w14:textId="59706EDA" w:rsidR="00E47690" w:rsidRPr="00823841" w:rsidRDefault="002F7AEE" w:rsidP="00823841">
            <w:pPr>
              <w:pStyle w:val="StyleNormalWebCenturyGothic"/>
              <w:numPr>
                <w:ilvl w:val="0"/>
                <w:numId w:val="109"/>
              </w:numPr>
              <w:rPr>
                <w:rFonts w:asciiTheme="minorHAnsi" w:hAnsiTheme="minorHAnsi"/>
                <w:szCs w:val="22"/>
              </w:rPr>
            </w:pPr>
            <w:r w:rsidRPr="00E47690">
              <w:rPr>
                <w:rFonts w:asciiTheme="minorHAnsi" w:hAnsiTheme="minorHAnsi"/>
                <w:szCs w:val="22"/>
              </w:rPr>
              <w:t>provide students participating in career and technical education programs with the opportunity to gain postsecondary credit while still attending high school, such as through dual or concurrent enrollment programs or early college high school, as practicable [Section134(b)(7)]</w:t>
            </w:r>
          </w:p>
        </w:tc>
      </w:tr>
      <w:tr w:rsidR="004F6873" w:rsidRPr="008B3BA3" w14:paraId="60F5E3C1" w14:textId="77777777" w:rsidTr="0082384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4806"/>
          <w:jc w:val="center"/>
        </w:trPr>
        <w:tc>
          <w:tcPr>
            <w:tcW w:w="9460" w:type="dxa"/>
            <w:gridSpan w:val="3"/>
            <w:shd w:val="clear" w:color="auto" w:fill="auto"/>
          </w:tcPr>
          <w:p w14:paraId="015DF6E2" w14:textId="35871F32"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to these questions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CD4DB93"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1388228" w14:textId="557EAF46" w:rsidR="00B14596" w:rsidRPr="00581A95"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072367B4" w14:textId="6EC0F2F8"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p>
          <w:p w14:paraId="744E2187" w14:textId="77777777" w:rsidR="00823841" w:rsidRPr="00A529D2" w:rsidRDefault="00823841" w:rsidP="00823841">
            <w:pPr>
              <w:pStyle w:val="BodyText"/>
              <w:tabs>
                <w:tab w:val="clear" w:pos="1080"/>
                <w:tab w:val="left" w:pos="1440"/>
              </w:tabs>
              <w:jc w:val="both"/>
              <w:rPr>
                <w:rFonts w:asciiTheme="minorHAnsi" w:hAnsiTheme="minorHAnsi"/>
                <w:szCs w:val="22"/>
              </w:rPr>
            </w:pPr>
          </w:p>
          <w:p w14:paraId="746940A2" w14:textId="77777777" w:rsidR="00823841" w:rsidRDefault="00823841" w:rsidP="00823841">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04E18C27" w14:textId="77777777" w:rsidR="00823841" w:rsidRDefault="00823841" w:rsidP="00823841">
            <w:pPr>
              <w:pStyle w:val="BodyText"/>
              <w:tabs>
                <w:tab w:val="clear" w:pos="1080"/>
                <w:tab w:val="left" w:pos="1440"/>
              </w:tabs>
              <w:jc w:val="both"/>
              <w:rPr>
                <w:rFonts w:asciiTheme="minorHAnsi" w:hAnsiTheme="minorHAnsi"/>
                <w:b/>
                <w:szCs w:val="22"/>
              </w:rPr>
            </w:pPr>
          </w:p>
          <w:p w14:paraId="5BCA6D0A" w14:textId="77777777" w:rsidR="00823841" w:rsidRPr="00A529D2" w:rsidRDefault="00823841" w:rsidP="00823841">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7FC5ED4C" w14:textId="24D9A219"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72D868D" w14:textId="77777777" w:rsidR="00823841" w:rsidRDefault="00823841" w:rsidP="00823841">
            <w:pPr>
              <w:pStyle w:val="BodyText"/>
              <w:tabs>
                <w:tab w:val="clear" w:pos="1080"/>
                <w:tab w:val="left" w:pos="1440"/>
              </w:tabs>
              <w:jc w:val="both"/>
              <w:rPr>
                <w:rFonts w:asciiTheme="minorHAnsi" w:hAnsiTheme="minorHAnsi"/>
                <w:b/>
                <w:szCs w:val="22"/>
              </w:rPr>
            </w:pPr>
          </w:p>
          <w:p w14:paraId="588FB87F" w14:textId="1B1A22F0"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CA5C1D8" w14:textId="77777777" w:rsidR="00823841" w:rsidRDefault="00823841" w:rsidP="00823841">
            <w:pPr>
              <w:pStyle w:val="BodyText"/>
              <w:tabs>
                <w:tab w:val="clear" w:pos="1080"/>
                <w:tab w:val="left" w:pos="1440"/>
              </w:tabs>
              <w:jc w:val="both"/>
              <w:rPr>
                <w:rFonts w:asciiTheme="minorHAnsi" w:hAnsiTheme="minorHAnsi"/>
                <w:b/>
                <w:szCs w:val="22"/>
              </w:rPr>
            </w:pPr>
          </w:p>
          <w:p w14:paraId="1E0A4FEA" w14:textId="41D81DE2"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CA892B0" w14:textId="77777777" w:rsidR="00823841" w:rsidRDefault="00823841" w:rsidP="00823841">
            <w:pPr>
              <w:pStyle w:val="BodyText"/>
              <w:tabs>
                <w:tab w:val="clear" w:pos="1080"/>
                <w:tab w:val="left" w:pos="1440"/>
              </w:tabs>
              <w:jc w:val="both"/>
              <w:rPr>
                <w:rFonts w:asciiTheme="minorHAnsi" w:hAnsiTheme="minorHAnsi"/>
                <w:szCs w:val="22"/>
              </w:rPr>
            </w:pPr>
          </w:p>
          <w:p w14:paraId="3A1012C6" w14:textId="09AC7B6A"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5AD0F8C" w14:textId="77777777" w:rsidR="00823841" w:rsidRDefault="00823841" w:rsidP="00823841">
            <w:pPr>
              <w:pStyle w:val="BodyText"/>
              <w:tabs>
                <w:tab w:val="clear" w:pos="1080"/>
                <w:tab w:val="left" w:pos="1440"/>
              </w:tabs>
              <w:jc w:val="both"/>
              <w:rPr>
                <w:rFonts w:asciiTheme="minorHAnsi" w:hAnsiTheme="minorHAnsi"/>
                <w:szCs w:val="22"/>
              </w:rPr>
            </w:pPr>
          </w:p>
          <w:p w14:paraId="2B3A2AA1" w14:textId="3671AAD5" w:rsidR="00823841" w:rsidRDefault="00823841" w:rsidP="00823841">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18221E0" w14:textId="77777777" w:rsidR="00823841" w:rsidRDefault="00823841" w:rsidP="00823841">
            <w:pPr>
              <w:pStyle w:val="BodyText"/>
              <w:tabs>
                <w:tab w:val="clear" w:pos="1080"/>
                <w:tab w:val="left" w:pos="1440"/>
              </w:tabs>
              <w:jc w:val="both"/>
              <w:rPr>
                <w:rFonts w:asciiTheme="minorHAnsi" w:hAnsiTheme="minorHAnsi"/>
                <w:szCs w:val="22"/>
              </w:rPr>
            </w:pPr>
          </w:p>
          <w:p w14:paraId="285A81D7" w14:textId="6087439D" w:rsidR="00823841" w:rsidRDefault="00823841" w:rsidP="00823841">
            <w:pPr>
              <w:pStyle w:val="BodyText"/>
              <w:tabs>
                <w:tab w:val="clear" w:pos="108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333EB80" w14:textId="77777777" w:rsidR="00823841" w:rsidRDefault="00823841" w:rsidP="00823841">
            <w:pPr>
              <w:pStyle w:val="BodyText"/>
              <w:tabs>
                <w:tab w:val="clear" w:pos="1080"/>
                <w:tab w:val="left" w:pos="1440"/>
              </w:tabs>
              <w:jc w:val="both"/>
              <w:rPr>
                <w:rFonts w:asciiTheme="minorHAnsi" w:hAnsiTheme="minorHAnsi"/>
                <w:szCs w:val="22"/>
              </w:rPr>
            </w:pPr>
          </w:p>
          <w:p w14:paraId="69DE5188" w14:textId="55F4EE4A" w:rsidR="00823841" w:rsidRPr="00A529D2" w:rsidRDefault="00823841" w:rsidP="00823841">
            <w:pPr>
              <w:pStyle w:val="BodyText"/>
              <w:tabs>
                <w:tab w:val="clear" w:pos="108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0EACBEA" w14:textId="77777777" w:rsidR="00823841" w:rsidRDefault="00823841" w:rsidP="00823841">
            <w:pPr>
              <w:pStyle w:val="BodyText"/>
              <w:tabs>
                <w:tab w:val="clear" w:pos="1080"/>
                <w:tab w:val="left" w:pos="1440"/>
              </w:tabs>
              <w:jc w:val="both"/>
              <w:rPr>
                <w:rFonts w:asciiTheme="minorHAnsi" w:hAnsiTheme="minorHAnsi"/>
                <w:b/>
                <w:szCs w:val="22"/>
              </w:rPr>
            </w:pPr>
          </w:p>
          <w:p w14:paraId="1A9D8D01" w14:textId="7CD9C6A2" w:rsidR="00823841" w:rsidRPr="00A529D2" w:rsidRDefault="00823841" w:rsidP="00823841">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9370D4C" w14:textId="0916AF13" w:rsidR="00823841" w:rsidRDefault="00823841" w:rsidP="00823841">
            <w:pPr>
              <w:pStyle w:val="BodyText"/>
              <w:tabs>
                <w:tab w:val="clear" w:pos="1080"/>
                <w:tab w:val="left" w:pos="1440"/>
              </w:tabs>
              <w:ind w:left="720"/>
              <w:jc w:val="both"/>
              <w:rPr>
                <w:rFonts w:asciiTheme="minorHAnsi" w:hAnsiTheme="minorHAnsi"/>
                <w:b/>
                <w:szCs w:val="22"/>
              </w:rPr>
            </w:pPr>
          </w:p>
          <w:p w14:paraId="378D7461" w14:textId="77777777" w:rsidR="00AC3894" w:rsidRPr="00D6390C" w:rsidRDefault="00AC3894" w:rsidP="00AC3894">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8B685CE" w14:textId="77777777" w:rsidR="00AC3894" w:rsidRPr="00D6390C" w:rsidRDefault="00AC3894" w:rsidP="00AC3894">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1D38099A" w14:textId="77777777" w:rsidR="00AC3894" w:rsidRPr="00A529D2" w:rsidRDefault="00AC3894" w:rsidP="00AC3894">
            <w:pPr>
              <w:pStyle w:val="BodyText"/>
              <w:tabs>
                <w:tab w:val="clear" w:pos="1080"/>
                <w:tab w:val="left" w:pos="1440"/>
              </w:tabs>
              <w:jc w:val="both"/>
              <w:rPr>
                <w:rFonts w:asciiTheme="minorHAnsi" w:hAnsiTheme="minorHAnsi"/>
                <w:b/>
                <w:szCs w:val="22"/>
              </w:rPr>
            </w:pPr>
          </w:p>
          <w:p w14:paraId="464713FD" w14:textId="09D523A7" w:rsidR="00823841" w:rsidRDefault="00823841" w:rsidP="00823841">
            <w:pPr>
              <w:pStyle w:val="BodyText"/>
              <w:tabs>
                <w:tab w:val="clear" w:pos="1080"/>
                <w:tab w:val="left" w:pos="1440"/>
              </w:tabs>
              <w:ind w:left="720"/>
              <w:jc w:val="both"/>
              <w:rPr>
                <w:rFonts w:asciiTheme="minorHAnsi" w:hAnsiTheme="minorHAnsi"/>
                <w:b/>
                <w:szCs w:val="22"/>
              </w:rPr>
            </w:pPr>
          </w:p>
          <w:p w14:paraId="50C574D1" w14:textId="77777777" w:rsidR="00AC3894" w:rsidRDefault="00AC3894" w:rsidP="00823841">
            <w:pPr>
              <w:pStyle w:val="BodyText"/>
              <w:tabs>
                <w:tab w:val="clear" w:pos="1080"/>
                <w:tab w:val="left" w:pos="1440"/>
              </w:tabs>
              <w:ind w:left="720"/>
              <w:jc w:val="both"/>
              <w:rPr>
                <w:rFonts w:asciiTheme="minorHAnsi" w:hAnsiTheme="minorHAnsi"/>
                <w:b/>
                <w:szCs w:val="22"/>
              </w:rPr>
            </w:pPr>
          </w:p>
          <w:p w14:paraId="39A5B39E" w14:textId="6E4C8852"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 A-C</w:t>
            </w:r>
          </w:p>
          <w:p w14:paraId="1D66ADBA" w14:textId="77777777" w:rsidR="00823841" w:rsidRDefault="00823841" w:rsidP="00823841">
            <w:pPr>
              <w:pStyle w:val="BodyText"/>
              <w:tabs>
                <w:tab w:val="clear" w:pos="1080"/>
                <w:tab w:val="left" w:pos="1440"/>
              </w:tabs>
              <w:ind w:left="360"/>
              <w:jc w:val="both"/>
              <w:rPr>
                <w:rFonts w:asciiTheme="minorHAnsi" w:hAnsiTheme="minorHAnsi"/>
                <w:b/>
                <w:szCs w:val="22"/>
              </w:rPr>
            </w:pPr>
          </w:p>
          <w:p w14:paraId="192F7A1E" w14:textId="4CDEE0E6" w:rsidR="00A529D2" w:rsidRDefault="00B14596" w:rsidP="00B14596">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sidR="005E4671">
              <w:rPr>
                <w:rFonts w:asciiTheme="minorHAnsi" w:hAnsiTheme="minorHAnsi"/>
                <w:szCs w:val="22"/>
              </w:rPr>
              <w:fldChar w:fldCharType="begin">
                <w:ffData>
                  <w:name w:val=""/>
                  <w:enabled/>
                  <w:calcOnExit w:val="0"/>
                  <w:textInput>
                    <w:maxLength w:val="1100"/>
                  </w:textInput>
                </w:ffData>
              </w:fldChar>
            </w:r>
            <w:r w:rsidR="005E4671">
              <w:rPr>
                <w:rFonts w:asciiTheme="minorHAnsi" w:hAnsiTheme="minorHAnsi"/>
                <w:szCs w:val="22"/>
              </w:rPr>
              <w:instrText xml:space="preserve"> FORMTEXT </w:instrText>
            </w:r>
            <w:r w:rsidR="005E4671">
              <w:rPr>
                <w:rFonts w:asciiTheme="minorHAnsi" w:hAnsiTheme="minorHAnsi"/>
                <w:szCs w:val="22"/>
              </w:rPr>
            </w:r>
            <w:r w:rsidR="005E4671">
              <w:rPr>
                <w:rFonts w:asciiTheme="minorHAnsi" w:hAnsiTheme="minorHAnsi"/>
                <w:szCs w:val="22"/>
              </w:rPr>
              <w:fldChar w:fldCharType="separate"/>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noProof/>
                <w:szCs w:val="22"/>
              </w:rPr>
              <w:t> </w:t>
            </w:r>
            <w:r w:rsidR="005E4671">
              <w:rPr>
                <w:rFonts w:asciiTheme="minorHAnsi" w:hAnsiTheme="minorHAnsi"/>
                <w:szCs w:val="22"/>
              </w:rPr>
              <w:fldChar w:fldCharType="end"/>
            </w:r>
          </w:p>
          <w:p w14:paraId="38C3AA81" w14:textId="77777777" w:rsidR="005E4671" w:rsidRDefault="005E4671" w:rsidP="005E4671">
            <w:pPr>
              <w:pStyle w:val="BodyText"/>
              <w:tabs>
                <w:tab w:val="clear" w:pos="1080"/>
                <w:tab w:val="left" w:pos="1440"/>
              </w:tabs>
              <w:jc w:val="both"/>
              <w:rPr>
                <w:rFonts w:asciiTheme="minorHAnsi" w:hAnsiTheme="minorHAnsi"/>
                <w:b/>
                <w:szCs w:val="22"/>
              </w:rPr>
            </w:pPr>
          </w:p>
          <w:p w14:paraId="69DEAA93" w14:textId="11FD2D68" w:rsidR="005E4671" w:rsidRPr="00A529D2" w:rsidRDefault="005E4671" w:rsidP="005E4671">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2CDFC68F" w14:textId="7A02EF1F"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sidR="00B54BD4">
              <w:rPr>
                <w:rFonts w:asciiTheme="minorHAnsi" w:hAnsiTheme="minorHAnsi"/>
                <w:b/>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718A2480" w14:textId="448491F2" w:rsidR="001B5D80" w:rsidRDefault="001B5D80" w:rsidP="00EE0218">
            <w:pPr>
              <w:pStyle w:val="BodyText"/>
              <w:tabs>
                <w:tab w:val="clear" w:pos="1080"/>
                <w:tab w:val="left" w:pos="1440"/>
              </w:tabs>
              <w:jc w:val="both"/>
              <w:rPr>
                <w:rFonts w:asciiTheme="minorHAnsi" w:hAnsiTheme="minorHAnsi"/>
                <w:b/>
                <w:szCs w:val="22"/>
              </w:rPr>
            </w:pPr>
          </w:p>
          <w:p w14:paraId="099EC27A" w14:textId="52B2BBF4" w:rsidR="001B5D80"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34973645" w14:textId="2809C95D" w:rsidR="00B54BD4" w:rsidRDefault="00B54BD4" w:rsidP="00EE0218">
            <w:pPr>
              <w:pStyle w:val="BodyText"/>
              <w:tabs>
                <w:tab w:val="clear" w:pos="1080"/>
                <w:tab w:val="left" w:pos="1440"/>
              </w:tabs>
              <w:jc w:val="both"/>
              <w:rPr>
                <w:rFonts w:asciiTheme="minorHAnsi" w:hAnsiTheme="minorHAnsi"/>
                <w:b/>
                <w:szCs w:val="22"/>
              </w:rPr>
            </w:pPr>
          </w:p>
          <w:p w14:paraId="576D3179" w14:textId="75E5AEA8"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5E97374A" w14:textId="5794670C" w:rsidR="00B54BD4" w:rsidRDefault="00B54BD4" w:rsidP="00EE0218">
            <w:pPr>
              <w:pStyle w:val="BodyText"/>
              <w:tabs>
                <w:tab w:val="clear" w:pos="1080"/>
                <w:tab w:val="left" w:pos="1440"/>
              </w:tabs>
              <w:jc w:val="both"/>
              <w:rPr>
                <w:rFonts w:asciiTheme="minorHAnsi" w:hAnsiTheme="minorHAnsi"/>
                <w:szCs w:val="22"/>
              </w:rPr>
            </w:pPr>
          </w:p>
          <w:p w14:paraId="093ECFB3" w14:textId="535D33B3"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sidR="00B54BD4">
              <w:rPr>
                <w:rFonts w:asciiTheme="minorHAnsi" w:hAnsiTheme="minorHAnsi"/>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1872EDAC" w14:textId="1AC40CC6" w:rsidR="00B54BD4" w:rsidRDefault="00B54BD4" w:rsidP="00EE0218">
            <w:pPr>
              <w:pStyle w:val="BodyText"/>
              <w:tabs>
                <w:tab w:val="clear" w:pos="1080"/>
                <w:tab w:val="left" w:pos="1440"/>
              </w:tabs>
              <w:jc w:val="both"/>
              <w:rPr>
                <w:rFonts w:asciiTheme="minorHAnsi" w:hAnsiTheme="minorHAnsi"/>
                <w:szCs w:val="22"/>
              </w:rPr>
            </w:pPr>
          </w:p>
          <w:p w14:paraId="49B2C15F" w14:textId="682CF96D" w:rsidR="00B54BD4" w:rsidRDefault="00D13A97" w:rsidP="00B54BD4">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105EAA9D" w14:textId="77777777" w:rsidR="00B54BD4" w:rsidRDefault="00B54BD4" w:rsidP="00EE0218">
            <w:pPr>
              <w:pStyle w:val="BodyText"/>
              <w:tabs>
                <w:tab w:val="clear" w:pos="1080"/>
                <w:tab w:val="left" w:pos="1440"/>
              </w:tabs>
              <w:jc w:val="both"/>
              <w:rPr>
                <w:rFonts w:asciiTheme="minorHAnsi" w:hAnsiTheme="minorHAnsi"/>
                <w:szCs w:val="22"/>
              </w:rPr>
            </w:pPr>
          </w:p>
          <w:p w14:paraId="4B23D7C2" w14:textId="207BB5CB" w:rsidR="00B54BD4" w:rsidRDefault="00D13A97" w:rsidP="00B54BD4">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sidR="00B54BD4">
              <w:rPr>
                <w:rFonts w:asciiTheme="minorHAnsi" w:hAnsiTheme="minorHAnsi"/>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20862D33" w14:textId="5680C169" w:rsidR="00B54BD4" w:rsidRDefault="00B54BD4" w:rsidP="00EE0218">
            <w:pPr>
              <w:pStyle w:val="BodyText"/>
              <w:tabs>
                <w:tab w:val="clear" w:pos="1080"/>
                <w:tab w:val="left" w:pos="1440"/>
              </w:tabs>
              <w:jc w:val="both"/>
              <w:rPr>
                <w:rFonts w:asciiTheme="minorHAnsi" w:hAnsiTheme="minorHAnsi"/>
                <w:szCs w:val="22"/>
              </w:rPr>
            </w:pPr>
          </w:p>
          <w:p w14:paraId="2488C8B7" w14:textId="0BCCCFFD" w:rsidR="00B54BD4" w:rsidRPr="00A529D2" w:rsidRDefault="00D13A97" w:rsidP="00B54BD4">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sidR="00B54BD4">
              <w:rPr>
                <w:rFonts w:asciiTheme="minorHAnsi" w:hAnsiTheme="minorHAnsi"/>
                <w:szCs w:val="22"/>
              </w:rPr>
              <w:t xml:space="preserve"> </w:t>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0E6CE151" w14:textId="210C1DCC" w:rsidR="001B5D80" w:rsidRDefault="001B5D80" w:rsidP="00EE0218">
            <w:pPr>
              <w:pStyle w:val="BodyText"/>
              <w:tabs>
                <w:tab w:val="clear" w:pos="1080"/>
                <w:tab w:val="left" w:pos="1440"/>
              </w:tabs>
              <w:jc w:val="both"/>
              <w:rPr>
                <w:rFonts w:asciiTheme="minorHAnsi" w:hAnsiTheme="minorHAnsi"/>
                <w:b/>
                <w:szCs w:val="22"/>
              </w:rPr>
            </w:pPr>
          </w:p>
          <w:p w14:paraId="020CA510" w14:textId="63247566" w:rsidR="001B5D80" w:rsidRPr="00A529D2" w:rsidRDefault="00D13A97" w:rsidP="00B54BD4">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sidR="00B54BD4">
              <w:rPr>
                <w:rFonts w:asciiTheme="minorHAnsi" w:hAnsiTheme="minorHAnsi"/>
                <w:b/>
                <w:szCs w:val="22"/>
              </w:rPr>
              <w:tab/>
            </w:r>
            <w:r w:rsidR="00B54BD4">
              <w:rPr>
                <w:rFonts w:asciiTheme="minorHAnsi" w:hAnsiTheme="minorHAnsi"/>
                <w:b/>
                <w:szCs w:val="22"/>
              </w:rPr>
              <w:fldChar w:fldCharType="begin">
                <w:ffData>
                  <w:name w:val=""/>
                  <w:enabled/>
                  <w:calcOnExit w:val="0"/>
                  <w:textInput>
                    <w:maxLength w:val="1100"/>
                  </w:textInput>
                </w:ffData>
              </w:fldChar>
            </w:r>
            <w:r w:rsidR="00B54BD4">
              <w:rPr>
                <w:rFonts w:asciiTheme="minorHAnsi" w:hAnsiTheme="minorHAnsi"/>
                <w:b/>
                <w:szCs w:val="22"/>
              </w:rPr>
              <w:instrText xml:space="preserve"> FORMTEXT </w:instrText>
            </w:r>
            <w:r w:rsidR="00B54BD4">
              <w:rPr>
                <w:rFonts w:asciiTheme="minorHAnsi" w:hAnsiTheme="minorHAnsi"/>
                <w:b/>
                <w:szCs w:val="22"/>
              </w:rPr>
            </w:r>
            <w:r w:rsidR="00B54BD4">
              <w:rPr>
                <w:rFonts w:asciiTheme="minorHAnsi" w:hAnsiTheme="minorHAnsi"/>
                <w:b/>
                <w:szCs w:val="22"/>
              </w:rPr>
              <w:fldChar w:fldCharType="separate"/>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noProof/>
                <w:szCs w:val="22"/>
              </w:rPr>
              <w:t> </w:t>
            </w:r>
            <w:r w:rsidR="00B54BD4">
              <w:rPr>
                <w:rFonts w:asciiTheme="minorHAnsi" w:hAnsiTheme="minorHAnsi"/>
                <w:b/>
                <w:szCs w:val="22"/>
              </w:rPr>
              <w:fldChar w:fldCharType="end"/>
            </w:r>
          </w:p>
          <w:p w14:paraId="5F300E1E" w14:textId="632513CD" w:rsidR="003776F5" w:rsidRDefault="003776F5" w:rsidP="003776F5">
            <w:pPr>
              <w:pStyle w:val="BodyText"/>
              <w:tabs>
                <w:tab w:val="clear" w:pos="1080"/>
                <w:tab w:val="left" w:pos="1440"/>
              </w:tabs>
              <w:ind w:left="720"/>
              <w:jc w:val="both"/>
              <w:rPr>
                <w:rFonts w:asciiTheme="minorHAnsi" w:hAnsiTheme="minorHAnsi"/>
                <w:b/>
                <w:szCs w:val="22"/>
              </w:rPr>
            </w:pPr>
          </w:p>
          <w:p w14:paraId="6F78D220"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922019A"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20758407" w14:textId="77777777" w:rsidR="00823841" w:rsidRDefault="00823841" w:rsidP="003776F5">
            <w:pPr>
              <w:pStyle w:val="BodyText"/>
              <w:tabs>
                <w:tab w:val="clear" w:pos="1080"/>
                <w:tab w:val="left" w:pos="1440"/>
              </w:tabs>
              <w:ind w:left="720"/>
              <w:jc w:val="both"/>
              <w:rPr>
                <w:rFonts w:asciiTheme="minorHAnsi" w:hAnsiTheme="minorHAnsi"/>
                <w:b/>
                <w:szCs w:val="22"/>
              </w:rPr>
            </w:pPr>
          </w:p>
          <w:p w14:paraId="2FD6B192" w14:textId="39B801AD" w:rsidR="00823841" w:rsidRPr="00D6390C" w:rsidRDefault="00823841" w:rsidP="00823841">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III</w:t>
            </w:r>
          </w:p>
          <w:p w14:paraId="6F890531" w14:textId="77777777" w:rsidR="00D13A97" w:rsidRPr="00A529D2" w:rsidRDefault="00D13A97" w:rsidP="003776F5">
            <w:pPr>
              <w:pStyle w:val="BodyText"/>
              <w:tabs>
                <w:tab w:val="clear" w:pos="1080"/>
                <w:tab w:val="left" w:pos="1440"/>
              </w:tabs>
              <w:ind w:left="720"/>
              <w:jc w:val="both"/>
              <w:rPr>
                <w:rFonts w:asciiTheme="minorHAnsi" w:hAnsiTheme="minorHAnsi"/>
                <w:szCs w:val="22"/>
              </w:rPr>
            </w:pPr>
          </w:p>
          <w:p w14:paraId="2AC99CD4" w14:textId="77777777" w:rsidR="00636D0D" w:rsidRDefault="00636D0D" w:rsidP="00636D0D">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3924C22" w14:textId="77777777" w:rsidR="00636D0D" w:rsidRDefault="00636D0D" w:rsidP="00636D0D">
            <w:pPr>
              <w:pStyle w:val="BodyText"/>
              <w:tabs>
                <w:tab w:val="clear" w:pos="1080"/>
                <w:tab w:val="left" w:pos="1440"/>
              </w:tabs>
              <w:jc w:val="both"/>
              <w:rPr>
                <w:rFonts w:asciiTheme="minorHAnsi" w:hAnsiTheme="minorHAnsi"/>
                <w:b/>
                <w:szCs w:val="22"/>
              </w:rPr>
            </w:pPr>
          </w:p>
          <w:p w14:paraId="6E7F6308" w14:textId="77777777" w:rsidR="00636D0D" w:rsidRPr="00A529D2" w:rsidRDefault="00636D0D" w:rsidP="00636D0D">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280709F7" w14:textId="0E8A9590"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1161D7A" w14:textId="77777777" w:rsidR="00636D0D" w:rsidRDefault="00636D0D" w:rsidP="00636D0D">
            <w:pPr>
              <w:pStyle w:val="BodyText"/>
              <w:tabs>
                <w:tab w:val="clear" w:pos="1080"/>
                <w:tab w:val="left" w:pos="1440"/>
              </w:tabs>
              <w:jc w:val="both"/>
              <w:rPr>
                <w:rFonts w:asciiTheme="minorHAnsi" w:hAnsiTheme="minorHAnsi"/>
                <w:b/>
                <w:szCs w:val="22"/>
              </w:rPr>
            </w:pPr>
          </w:p>
          <w:p w14:paraId="38759581" w14:textId="52D3A8A0"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1F55AF2" w14:textId="77777777" w:rsidR="00636D0D" w:rsidRDefault="00636D0D" w:rsidP="00636D0D">
            <w:pPr>
              <w:pStyle w:val="BodyText"/>
              <w:tabs>
                <w:tab w:val="clear" w:pos="1080"/>
                <w:tab w:val="left" w:pos="1440"/>
              </w:tabs>
              <w:jc w:val="both"/>
              <w:rPr>
                <w:rFonts w:asciiTheme="minorHAnsi" w:hAnsiTheme="minorHAnsi"/>
                <w:b/>
                <w:szCs w:val="22"/>
              </w:rPr>
            </w:pPr>
          </w:p>
          <w:p w14:paraId="0CAEAAAB" w14:textId="4AF97936"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3D610CE" w14:textId="77777777" w:rsidR="00636D0D" w:rsidRDefault="00636D0D" w:rsidP="00636D0D">
            <w:pPr>
              <w:pStyle w:val="BodyText"/>
              <w:tabs>
                <w:tab w:val="clear" w:pos="1080"/>
                <w:tab w:val="left" w:pos="1440"/>
              </w:tabs>
              <w:jc w:val="both"/>
              <w:rPr>
                <w:rFonts w:asciiTheme="minorHAnsi" w:hAnsiTheme="minorHAnsi"/>
                <w:szCs w:val="22"/>
              </w:rPr>
            </w:pPr>
          </w:p>
          <w:p w14:paraId="664F6887" w14:textId="61AD61B7"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F69FE01" w14:textId="77777777" w:rsidR="00636D0D" w:rsidRDefault="00636D0D" w:rsidP="00636D0D">
            <w:pPr>
              <w:pStyle w:val="BodyText"/>
              <w:tabs>
                <w:tab w:val="clear" w:pos="1080"/>
                <w:tab w:val="left" w:pos="1440"/>
              </w:tabs>
              <w:jc w:val="both"/>
              <w:rPr>
                <w:rFonts w:asciiTheme="minorHAnsi" w:hAnsiTheme="minorHAnsi"/>
                <w:szCs w:val="22"/>
              </w:rPr>
            </w:pPr>
          </w:p>
          <w:p w14:paraId="7042229C" w14:textId="3641ABC0"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436A7FE" w14:textId="77777777" w:rsidR="00636D0D" w:rsidRDefault="00636D0D" w:rsidP="00636D0D">
            <w:pPr>
              <w:pStyle w:val="BodyText"/>
              <w:tabs>
                <w:tab w:val="clear" w:pos="1080"/>
                <w:tab w:val="left" w:pos="1440"/>
              </w:tabs>
              <w:jc w:val="both"/>
              <w:rPr>
                <w:rFonts w:asciiTheme="minorHAnsi" w:hAnsiTheme="minorHAnsi"/>
                <w:szCs w:val="22"/>
              </w:rPr>
            </w:pPr>
          </w:p>
          <w:p w14:paraId="2FD795B7" w14:textId="7D2B120D" w:rsidR="00636D0D" w:rsidRDefault="00636D0D" w:rsidP="00636D0D">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C974A2B" w14:textId="77777777" w:rsidR="00636D0D" w:rsidRDefault="00636D0D" w:rsidP="00636D0D">
            <w:pPr>
              <w:pStyle w:val="BodyText"/>
              <w:tabs>
                <w:tab w:val="clear" w:pos="1080"/>
                <w:tab w:val="left" w:pos="1440"/>
              </w:tabs>
              <w:jc w:val="both"/>
              <w:rPr>
                <w:rFonts w:asciiTheme="minorHAnsi" w:hAnsiTheme="minorHAnsi"/>
                <w:szCs w:val="22"/>
              </w:rPr>
            </w:pPr>
          </w:p>
          <w:p w14:paraId="530558C5" w14:textId="7DE98174" w:rsidR="00636D0D" w:rsidRPr="00A529D2" w:rsidRDefault="00636D0D" w:rsidP="00636D0D">
            <w:pPr>
              <w:pStyle w:val="BodyText"/>
              <w:tabs>
                <w:tab w:val="clear" w:pos="1080"/>
                <w:tab w:val="left" w:pos="525"/>
              </w:tabs>
              <w:jc w:val="both"/>
              <w:rPr>
                <w:rFonts w:asciiTheme="minorHAnsi" w:hAnsiTheme="minorHAnsi"/>
                <w:szCs w:val="22"/>
              </w:rPr>
            </w:pPr>
            <w:r>
              <w:rPr>
                <w:rFonts w:asciiTheme="minorHAnsi" w:hAnsiTheme="minorHAnsi"/>
                <w:szCs w:val="22"/>
              </w:rPr>
              <w:lastRenderedPageBreak/>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F2B4EDE" w14:textId="77777777" w:rsidR="00636D0D" w:rsidRDefault="00636D0D" w:rsidP="00636D0D">
            <w:pPr>
              <w:pStyle w:val="BodyText"/>
              <w:tabs>
                <w:tab w:val="clear" w:pos="1080"/>
                <w:tab w:val="left" w:pos="1440"/>
              </w:tabs>
              <w:jc w:val="both"/>
              <w:rPr>
                <w:rFonts w:asciiTheme="minorHAnsi" w:hAnsiTheme="minorHAnsi"/>
                <w:b/>
                <w:szCs w:val="22"/>
              </w:rPr>
            </w:pPr>
          </w:p>
          <w:p w14:paraId="0B7D5133" w14:textId="50380179" w:rsidR="00636D0D" w:rsidRPr="00A529D2" w:rsidRDefault="00636D0D" w:rsidP="00636D0D">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1A0CDFE" w14:textId="77777777" w:rsidR="00636D0D" w:rsidRDefault="00636D0D" w:rsidP="00636D0D">
            <w:pPr>
              <w:pStyle w:val="BodyText"/>
              <w:tabs>
                <w:tab w:val="clear" w:pos="1080"/>
                <w:tab w:val="left" w:pos="1440"/>
              </w:tabs>
              <w:ind w:left="720"/>
              <w:jc w:val="both"/>
              <w:rPr>
                <w:rFonts w:asciiTheme="minorHAnsi" w:hAnsiTheme="minorHAnsi"/>
                <w:b/>
                <w:szCs w:val="22"/>
              </w:rPr>
            </w:pPr>
          </w:p>
          <w:p w14:paraId="421F43C7" w14:textId="77777777" w:rsidR="00AC3894" w:rsidRPr="00D6390C" w:rsidRDefault="00AC3894" w:rsidP="00AC3894">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4477F891" w14:textId="77777777" w:rsidR="00AC3894" w:rsidRPr="00D6390C" w:rsidRDefault="00AC3894" w:rsidP="00AC3894">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987B342" w14:textId="77777777" w:rsidR="00AC3894" w:rsidRPr="00A529D2" w:rsidRDefault="00AC3894" w:rsidP="00AC3894">
            <w:pPr>
              <w:pStyle w:val="BodyText"/>
              <w:tabs>
                <w:tab w:val="clear" w:pos="1080"/>
                <w:tab w:val="left" w:pos="1440"/>
              </w:tabs>
              <w:jc w:val="both"/>
              <w:rPr>
                <w:rFonts w:asciiTheme="minorHAnsi" w:hAnsiTheme="minorHAnsi"/>
                <w:b/>
                <w:szCs w:val="22"/>
              </w:rPr>
            </w:pPr>
          </w:p>
          <w:p w14:paraId="12F16E28" w14:textId="77777777" w:rsidR="00110D8F" w:rsidRPr="00A529D2" w:rsidRDefault="00110D8F" w:rsidP="00EE0218">
            <w:pPr>
              <w:pStyle w:val="BodyText"/>
              <w:tabs>
                <w:tab w:val="clear" w:pos="1080"/>
                <w:tab w:val="left" w:pos="1440"/>
              </w:tabs>
              <w:jc w:val="both"/>
              <w:rPr>
                <w:rFonts w:asciiTheme="minorHAnsi" w:hAnsiTheme="minorHAnsi"/>
                <w:szCs w:val="22"/>
              </w:rPr>
            </w:pPr>
          </w:p>
          <w:p w14:paraId="60419A89" w14:textId="77777777" w:rsidR="00636D0D" w:rsidRDefault="00EE56EB" w:rsidP="00A778E6">
            <w:pPr>
              <w:pStyle w:val="BodyText"/>
              <w:numPr>
                <w:ilvl w:val="0"/>
                <w:numId w:val="99"/>
              </w:numPr>
              <w:tabs>
                <w:tab w:val="clear" w:pos="1080"/>
                <w:tab w:val="left" w:pos="1440"/>
              </w:tabs>
              <w:jc w:val="both"/>
              <w:rPr>
                <w:rFonts w:asciiTheme="minorHAnsi" w:hAnsiTheme="minorHAnsi"/>
                <w:szCs w:val="22"/>
              </w:rPr>
            </w:pPr>
            <w:r w:rsidRPr="00A529D2">
              <w:rPr>
                <w:rFonts w:asciiTheme="minorHAnsi" w:hAnsiTheme="minorHAnsi"/>
                <w:szCs w:val="22"/>
              </w:rPr>
              <w:t>How many articulation agreements are in effect for your approved programs</w:t>
            </w:r>
            <w:r w:rsidR="003776F5" w:rsidRPr="00A529D2">
              <w:rPr>
                <w:rFonts w:asciiTheme="minorHAnsi" w:hAnsiTheme="minorHAnsi"/>
                <w:szCs w:val="22"/>
              </w:rPr>
              <w:t>?</w:t>
            </w:r>
            <w:r w:rsidR="00A529D2" w:rsidRPr="00A529D2">
              <w:rPr>
                <w:rFonts w:asciiTheme="minorHAnsi" w:hAnsiTheme="minorHAnsi"/>
                <w:szCs w:val="22"/>
              </w:rPr>
              <w:t xml:space="preserve"> </w:t>
            </w:r>
          </w:p>
          <w:p w14:paraId="1F786714" w14:textId="0697380A" w:rsidR="00EE56EB" w:rsidRPr="00A529D2" w:rsidRDefault="00EE56EB" w:rsidP="00EE0218">
            <w:pPr>
              <w:pStyle w:val="BodyText"/>
              <w:tabs>
                <w:tab w:val="clear" w:pos="1080"/>
                <w:tab w:val="left" w:pos="1440"/>
              </w:tabs>
              <w:jc w:val="both"/>
              <w:rPr>
                <w:rFonts w:asciiTheme="minorHAnsi" w:hAnsiTheme="minorHAnsi"/>
                <w:szCs w:val="22"/>
              </w:rPr>
            </w:pPr>
          </w:p>
          <w:p w14:paraId="724D82DD" w14:textId="3D1B8B87" w:rsidR="00EE56EB" w:rsidRPr="00A529D2" w:rsidRDefault="00636D0D" w:rsidP="00024D93">
            <w:pPr>
              <w:pStyle w:val="BodyText"/>
              <w:tabs>
                <w:tab w:val="clear" w:pos="1080"/>
                <w:tab w:val="left" w:pos="1440"/>
              </w:tabs>
              <w:jc w:val="both"/>
              <w:rPr>
                <w:rFonts w:asciiTheme="minorHAnsi" w:hAnsiTheme="minorHAnsi"/>
                <w:szCs w:val="22"/>
              </w:rPr>
            </w:pPr>
            <w:r>
              <w:rPr>
                <w:rFonts w:asciiTheme="minorHAnsi" w:hAnsiTheme="minorHAnsi"/>
                <w:szCs w:val="22"/>
              </w:rPr>
              <w:t>List those</w:t>
            </w:r>
            <w:r w:rsidR="00EE56EB" w:rsidRPr="00A529D2">
              <w:rPr>
                <w:rFonts w:asciiTheme="minorHAnsi" w:hAnsiTheme="minorHAnsi"/>
                <w:szCs w:val="22"/>
              </w:rPr>
              <w:t xml:space="preserve"> </w:t>
            </w:r>
            <w:r>
              <w:rPr>
                <w:rFonts w:asciiTheme="minorHAnsi" w:hAnsiTheme="minorHAnsi"/>
                <w:szCs w:val="22"/>
              </w:rPr>
              <w:t>that</w:t>
            </w:r>
            <w:r w:rsidR="00EE56EB" w:rsidRPr="00A529D2">
              <w:rPr>
                <w:rFonts w:asciiTheme="minorHAnsi" w:hAnsiTheme="minorHAnsi"/>
                <w:szCs w:val="22"/>
              </w:rPr>
              <w:t xml:space="preserve"> offer </w:t>
            </w:r>
            <w:r w:rsidR="001B5D80">
              <w:rPr>
                <w:rFonts w:asciiTheme="minorHAnsi" w:hAnsiTheme="minorHAnsi"/>
                <w:szCs w:val="22"/>
              </w:rPr>
              <w:t>c</w:t>
            </w:r>
            <w:r w:rsidR="00EE56EB" w:rsidRPr="00A529D2">
              <w:rPr>
                <w:rFonts w:asciiTheme="minorHAnsi" w:hAnsiTheme="minorHAnsi"/>
                <w:szCs w:val="22"/>
              </w:rPr>
              <w:t>ollege credit to students through dual or concurrent enrollment?</w:t>
            </w:r>
          </w:p>
          <w:p w14:paraId="2B715D04" w14:textId="77777777" w:rsidR="00636D0D" w:rsidRDefault="00636D0D" w:rsidP="00636D0D">
            <w:pPr>
              <w:pStyle w:val="BodyText"/>
              <w:tabs>
                <w:tab w:val="clear" w:pos="1080"/>
                <w:tab w:val="left" w:pos="1440"/>
              </w:tabs>
              <w:jc w:val="both"/>
              <w:rPr>
                <w:rFonts w:asciiTheme="minorHAnsi" w:hAnsiTheme="minorHAnsi"/>
                <w:b/>
                <w:szCs w:val="22"/>
              </w:rPr>
            </w:pPr>
          </w:p>
          <w:p w14:paraId="370A28E3" w14:textId="77777777" w:rsidR="00636D0D" w:rsidRPr="00A529D2" w:rsidRDefault="00636D0D" w:rsidP="00636D0D">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1BCF5C6A" w14:textId="0BDF4D26"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D192113" w14:textId="77777777" w:rsidR="00636D0D" w:rsidRDefault="00636D0D" w:rsidP="00636D0D">
            <w:pPr>
              <w:pStyle w:val="BodyText"/>
              <w:tabs>
                <w:tab w:val="clear" w:pos="1080"/>
                <w:tab w:val="left" w:pos="1440"/>
              </w:tabs>
              <w:jc w:val="both"/>
              <w:rPr>
                <w:rFonts w:asciiTheme="minorHAnsi" w:hAnsiTheme="minorHAnsi"/>
                <w:b/>
                <w:szCs w:val="22"/>
              </w:rPr>
            </w:pPr>
          </w:p>
          <w:p w14:paraId="4816DC8C" w14:textId="374FBB00"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17D06F" w14:textId="77777777" w:rsidR="00636D0D" w:rsidRDefault="00636D0D" w:rsidP="00636D0D">
            <w:pPr>
              <w:pStyle w:val="BodyText"/>
              <w:tabs>
                <w:tab w:val="clear" w:pos="1080"/>
                <w:tab w:val="left" w:pos="1440"/>
              </w:tabs>
              <w:jc w:val="both"/>
              <w:rPr>
                <w:rFonts w:asciiTheme="minorHAnsi" w:hAnsiTheme="minorHAnsi"/>
                <w:b/>
                <w:szCs w:val="22"/>
              </w:rPr>
            </w:pPr>
          </w:p>
          <w:p w14:paraId="1CA4098B" w14:textId="59BEDF7A"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C0EDD74" w14:textId="77777777" w:rsidR="00636D0D" w:rsidRDefault="00636D0D" w:rsidP="00636D0D">
            <w:pPr>
              <w:pStyle w:val="BodyText"/>
              <w:tabs>
                <w:tab w:val="clear" w:pos="1080"/>
                <w:tab w:val="left" w:pos="1440"/>
              </w:tabs>
              <w:jc w:val="both"/>
              <w:rPr>
                <w:rFonts w:asciiTheme="minorHAnsi" w:hAnsiTheme="minorHAnsi"/>
                <w:szCs w:val="22"/>
              </w:rPr>
            </w:pPr>
          </w:p>
          <w:p w14:paraId="4152A1AD" w14:textId="62ED42EE"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A115154" w14:textId="77777777" w:rsidR="00636D0D" w:rsidRDefault="00636D0D" w:rsidP="00636D0D">
            <w:pPr>
              <w:pStyle w:val="BodyText"/>
              <w:tabs>
                <w:tab w:val="clear" w:pos="1080"/>
                <w:tab w:val="left" w:pos="1440"/>
              </w:tabs>
              <w:jc w:val="both"/>
              <w:rPr>
                <w:rFonts w:asciiTheme="minorHAnsi" w:hAnsiTheme="minorHAnsi"/>
                <w:szCs w:val="22"/>
              </w:rPr>
            </w:pPr>
          </w:p>
          <w:p w14:paraId="2569B113" w14:textId="062CD20D" w:rsidR="00636D0D" w:rsidRDefault="00636D0D" w:rsidP="00636D0D">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2BAEA29" w14:textId="77777777" w:rsidR="00636D0D" w:rsidRDefault="00636D0D" w:rsidP="00636D0D">
            <w:pPr>
              <w:pStyle w:val="BodyText"/>
              <w:tabs>
                <w:tab w:val="clear" w:pos="1080"/>
                <w:tab w:val="left" w:pos="1440"/>
              </w:tabs>
              <w:jc w:val="both"/>
              <w:rPr>
                <w:rFonts w:asciiTheme="minorHAnsi" w:hAnsiTheme="minorHAnsi"/>
                <w:szCs w:val="22"/>
              </w:rPr>
            </w:pPr>
          </w:p>
          <w:p w14:paraId="37B612F1" w14:textId="1237463B" w:rsidR="00636D0D" w:rsidRDefault="00636D0D" w:rsidP="00636D0D">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F017E8A" w14:textId="77777777" w:rsidR="00636D0D" w:rsidRDefault="00636D0D" w:rsidP="00636D0D">
            <w:pPr>
              <w:pStyle w:val="BodyText"/>
              <w:tabs>
                <w:tab w:val="clear" w:pos="1080"/>
                <w:tab w:val="left" w:pos="1440"/>
              </w:tabs>
              <w:jc w:val="both"/>
              <w:rPr>
                <w:rFonts w:asciiTheme="minorHAnsi" w:hAnsiTheme="minorHAnsi"/>
                <w:szCs w:val="22"/>
              </w:rPr>
            </w:pPr>
          </w:p>
          <w:p w14:paraId="57606FEA" w14:textId="09761297" w:rsidR="00636D0D" w:rsidRPr="00A529D2" w:rsidRDefault="00636D0D" w:rsidP="00636D0D">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9B2408C" w14:textId="77777777" w:rsidR="00636D0D" w:rsidRDefault="00636D0D" w:rsidP="00636D0D">
            <w:pPr>
              <w:pStyle w:val="BodyText"/>
              <w:tabs>
                <w:tab w:val="clear" w:pos="1080"/>
                <w:tab w:val="left" w:pos="1440"/>
              </w:tabs>
              <w:jc w:val="both"/>
              <w:rPr>
                <w:rFonts w:asciiTheme="minorHAnsi" w:hAnsiTheme="minorHAnsi"/>
                <w:b/>
                <w:szCs w:val="22"/>
              </w:rPr>
            </w:pPr>
          </w:p>
          <w:p w14:paraId="5F4E3ADA" w14:textId="4EE8DD22" w:rsidR="00A80D8E" w:rsidRPr="00024D93" w:rsidRDefault="00636D0D" w:rsidP="00024D93">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AE15139" w14:textId="77777777" w:rsidR="007E3ACD" w:rsidRPr="00041951" w:rsidRDefault="007E3ACD" w:rsidP="007E3ACD">
            <w:pPr>
              <w:pStyle w:val="BodyText"/>
              <w:tabs>
                <w:tab w:val="clear" w:pos="1080"/>
                <w:tab w:val="left" w:pos="1440"/>
              </w:tabs>
              <w:ind w:hanging="738"/>
              <w:jc w:val="both"/>
              <w:rPr>
                <w:rFonts w:asciiTheme="minorHAnsi" w:hAnsiTheme="minorHAnsi"/>
                <w:b/>
                <w:szCs w:val="22"/>
              </w:rPr>
            </w:pPr>
          </w:p>
        </w:tc>
      </w:tr>
      <w:tr w:rsidR="00B54BD4" w:rsidRPr="008B3BA3" w14:paraId="12872C88" w14:textId="77777777" w:rsidTr="00823841">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4806"/>
          <w:jc w:val="center"/>
        </w:trPr>
        <w:tc>
          <w:tcPr>
            <w:tcW w:w="9460" w:type="dxa"/>
            <w:gridSpan w:val="3"/>
            <w:shd w:val="clear" w:color="auto" w:fill="auto"/>
          </w:tcPr>
          <w:p w14:paraId="255D976E" w14:textId="77777777" w:rsidR="00B54BD4" w:rsidRDefault="00B54BD4" w:rsidP="00A529D2">
            <w:pPr>
              <w:pStyle w:val="BodyText"/>
              <w:tabs>
                <w:tab w:val="clear" w:pos="1080"/>
                <w:tab w:val="left" w:pos="1440"/>
              </w:tabs>
              <w:jc w:val="both"/>
              <w:rPr>
                <w:rFonts w:asciiTheme="minorHAnsi" w:hAnsiTheme="minorHAnsi"/>
                <w:i/>
                <w:szCs w:val="22"/>
              </w:rPr>
            </w:pPr>
          </w:p>
        </w:tc>
      </w:tr>
    </w:tbl>
    <w:p w14:paraId="542F3A41" w14:textId="77777777" w:rsidR="00DE4B9F" w:rsidRPr="00041951" w:rsidRDefault="00DE4B9F" w:rsidP="003C6308">
      <w:pPr>
        <w:pStyle w:val="Caption"/>
        <w:keepNext/>
        <w:rPr>
          <w:rFonts w:asciiTheme="minorHAnsi" w:hAnsiTheme="minorHAnsi"/>
          <w:sz w:val="22"/>
          <w:szCs w:val="22"/>
        </w:rPr>
        <w:sectPr w:rsidR="00DE4B9F" w:rsidRPr="00041951" w:rsidSect="00A24DE0">
          <w:headerReference w:type="even" r:id="rId47"/>
          <w:headerReference w:type="default" r:id="rId48"/>
          <w:footerReference w:type="default" r:id="rId49"/>
          <w:headerReference w:type="first" r:id="rId50"/>
          <w:type w:val="nextColumn"/>
          <w:pgSz w:w="12240" w:h="15840" w:code="1"/>
          <w:pgMar w:top="1080" w:right="1440" w:bottom="576" w:left="1440" w:header="432" w:footer="432" w:gutter="0"/>
          <w:paperSrc w:first="32667" w:other="32667"/>
          <w:cols w:space="720"/>
          <w:noEndnote/>
        </w:sectPr>
      </w:pPr>
    </w:p>
    <w:p w14:paraId="32DAB2F8" w14:textId="75FD5D9C" w:rsidR="00EC2F56" w:rsidRPr="00041951" w:rsidRDefault="00EC2F56" w:rsidP="00EC2F56">
      <w:pPr>
        <w:pStyle w:val="NormalWeb"/>
        <w:rPr>
          <w:rStyle w:val="StyleNormalWebCenturyGothicChar"/>
          <w:rFonts w:asciiTheme="minorHAnsi" w:hAnsiTheme="minorHAnsi"/>
          <w:szCs w:val="22"/>
        </w:rPr>
      </w:pPr>
      <w:bookmarkStart w:id="231" w:name="_Local_Plan_Narrative_M:_Equity_Prov"/>
      <w:bookmarkStart w:id="232" w:name="_Toc193080656"/>
      <w:bookmarkStart w:id="233" w:name="_Toc193181455"/>
      <w:bookmarkEnd w:id="231"/>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1918C512" w14:textId="6026BF0D" w:rsidR="00DE4B9F" w:rsidRPr="00041951" w:rsidRDefault="00A96575" w:rsidP="00514AF7">
      <w:pPr>
        <w:pStyle w:val="Heading2"/>
        <w:rPr>
          <w:rFonts w:asciiTheme="minorHAnsi" w:hAnsiTheme="minorHAnsi"/>
          <w:color w:val="auto"/>
        </w:rPr>
      </w:pPr>
      <w:bookmarkStart w:id="234" w:name="_Toc10721429"/>
      <w:r>
        <w:rPr>
          <w:rFonts w:asciiTheme="minorHAnsi" w:hAnsiTheme="minorHAnsi"/>
          <w:color w:val="auto"/>
        </w:rPr>
        <w:t xml:space="preserve">3.6 </w:t>
      </w:r>
      <w:r w:rsidR="00071B59">
        <w:rPr>
          <w:rFonts w:asciiTheme="minorHAnsi" w:hAnsiTheme="minorHAnsi"/>
          <w:color w:val="auto"/>
        </w:rPr>
        <w:t>Local Compliance with Perkins V:</w:t>
      </w:r>
      <w:r w:rsidR="00DB177F" w:rsidRPr="00041951">
        <w:rPr>
          <w:rFonts w:asciiTheme="minorHAnsi" w:hAnsiTheme="minorHAnsi"/>
          <w:color w:val="auto"/>
        </w:rPr>
        <w:t xml:space="preserve"> Section134(b)(9) </w:t>
      </w:r>
      <w:r w:rsidR="00A52FCD" w:rsidRPr="00041951">
        <w:rPr>
          <w:rFonts w:asciiTheme="minorHAnsi" w:hAnsiTheme="minorHAnsi"/>
          <w:color w:val="auto"/>
        </w:rPr>
        <w:t>Equity Provisions</w:t>
      </w:r>
      <w:bookmarkEnd w:id="232"/>
      <w:bookmarkEnd w:id="233"/>
      <w:bookmarkEnd w:id="234"/>
    </w:p>
    <w:p w14:paraId="664CF49D" w14:textId="77777777" w:rsidR="00DE4B9F" w:rsidRPr="00041951" w:rsidRDefault="00DE4B9F" w:rsidP="00D27B36">
      <w:pPr>
        <w:pStyle w:val="StyleNormalWebCenturyGothic"/>
        <w:rPr>
          <w:rFonts w:asciiTheme="minorHAnsi" w:hAnsiTheme="minorHAnsi"/>
          <w:szCs w:val="22"/>
        </w:rPr>
      </w:pPr>
    </w:p>
    <w:tbl>
      <w:tblPr>
        <w:tblW w:w="96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9656"/>
      </w:tblGrid>
      <w:tr w:rsidR="00DE4B9F" w:rsidRPr="008B3BA3" w14:paraId="11CF3684" w14:textId="77777777" w:rsidTr="00093AB1">
        <w:trPr>
          <w:tblCellSpacing w:w="20" w:type="dxa"/>
          <w:jc w:val="center"/>
        </w:trPr>
        <w:tc>
          <w:tcPr>
            <w:tcW w:w="9576" w:type="dxa"/>
            <w:shd w:val="clear" w:color="auto" w:fill="F7CAAC" w:themeFill="accent2" w:themeFillTint="66"/>
          </w:tcPr>
          <w:p w14:paraId="2E6E8CD3" w14:textId="4835C70C" w:rsidR="00DE4B9F" w:rsidRPr="00041951" w:rsidRDefault="0076571C" w:rsidP="00813D17">
            <w:pPr>
              <w:pStyle w:val="StyleNormalWebCenturyGothic"/>
              <w:rPr>
                <w:rFonts w:asciiTheme="minorHAnsi" w:hAnsiTheme="minorHAnsi"/>
                <w:szCs w:val="22"/>
              </w:rPr>
            </w:pPr>
            <w:r w:rsidRPr="00041951">
              <w:rPr>
                <w:rFonts w:asciiTheme="minorHAnsi" w:hAnsiTheme="minorHAnsi"/>
                <w:szCs w:val="22"/>
              </w:rPr>
              <w:t xml:space="preserve"> </w:t>
            </w:r>
            <w:r w:rsidR="00581A95">
              <w:rPr>
                <w:rFonts w:asciiTheme="minorHAnsi" w:hAnsiTheme="minorHAnsi"/>
                <w:szCs w:val="22"/>
              </w:rPr>
              <w:t>IN THE SPACE BELOW PROVIDE DESCRIPTIONS (I-I</w:t>
            </w:r>
            <w:r w:rsidR="00504E25">
              <w:rPr>
                <w:rFonts w:asciiTheme="minorHAnsi" w:hAnsiTheme="minorHAnsi"/>
                <w:szCs w:val="22"/>
              </w:rPr>
              <w:t>V</w:t>
            </w:r>
            <w:r w:rsidR="00581A95">
              <w:rPr>
                <w:rFonts w:asciiTheme="minorHAnsi" w:hAnsiTheme="minorHAnsi"/>
                <w:szCs w:val="22"/>
              </w:rPr>
              <w:t>) OF HOW APPLICANT</w:t>
            </w:r>
          </w:p>
          <w:p w14:paraId="48EEF4BF" w14:textId="579AC778" w:rsidR="00813D17" w:rsidRDefault="00581A95" w:rsidP="009557E6">
            <w:pPr>
              <w:pStyle w:val="StyleNormalWebCenturyGothic"/>
              <w:numPr>
                <w:ilvl w:val="0"/>
                <w:numId w:val="111"/>
              </w:numPr>
              <w:spacing w:before="0" w:beforeAutospacing="0" w:after="0" w:afterAutospacing="0"/>
              <w:rPr>
                <w:rFonts w:asciiTheme="minorHAnsi" w:hAnsiTheme="minorHAnsi"/>
                <w:szCs w:val="22"/>
              </w:rPr>
            </w:pPr>
            <w:r>
              <w:rPr>
                <w:rFonts w:asciiTheme="minorHAnsi" w:hAnsiTheme="minorHAnsi"/>
                <w:szCs w:val="22"/>
              </w:rPr>
              <w:t xml:space="preserve">Will </w:t>
            </w:r>
            <w:r w:rsidR="00DB177F" w:rsidRPr="00041951">
              <w:rPr>
                <w:rFonts w:asciiTheme="minorHAnsi" w:hAnsiTheme="minorHAnsi"/>
                <w:szCs w:val="22"/>
              </w:rPr>
              <w:t xml:space="preserve">address disparities or gaps in performance as described in section 113(b)(3)(C)(ii)(II) </w:t>
            </w:r>
            <w:r w:rsidR="00813D17" w:rsidRPr="00041951">
              <w:rPr>
                <w:rFonts w:asciiTheme="minorHAnsi" w:hAnsiTheme="minorHAnsi"/>
                <w:szCs w:val="22"/>
              </w:rPr>
              <w:t>[Section 134 (b) (9)]</w:t>
            </w:r>
          </w:p>
          <w:p w14:paraId="67E31DE2" w14:textId="2552390C" w:rsidR="009557E6" w:rsidRPr="009557E6" w:rsidRDefault="009557E6" w:rsidP="009557E6">
            <w:pPr>
              <w:pStyle w:val="NoSpacing"/>
              <w:numPr>
                <w:ilvl w:val="0"/>
                <w:numId w:val="121"/>
              </w:numPr>
            </w:pPr>
            <w:r w:rsidRPr="00041951">
              <w:t xml:space="preserve">WHAT SYSTEMS AND SUPPORTS ARE IN PLACE TO IDENTIFY AND ADDRESS PERFORMANCE GAPS OF ONE OR MORE SPECIAL </w:t>
            </w:r>
            <w:proofErr w:type="gramStart"/>
            <w:r w:rsidRPr="00041951">
              <w:t>POPULATION?</w:t>
            </w:r>
            <w:r>
              <w:t>[</w:t>
            </w:r>
            <w:proofErr w:type="gramEnd"/>
            <w:r>
              <w:t>moved from III)</w:t>
            </w:r>
          </w:p>
          <w:p w14:paraId="13CDCCE6" w14:textId="56E314DE" w:rsidR="00813D17" w:rsidRDefault="00581A95" w:rsidP="009557E6">
            <w:pPr>
              <w:pStyle w:val="StyleNormalWebCenturyGothic"/>
              <w:numPr>
                <w:ilvl w:val="0"/>
                <w:numId w:val="111"/>
              </w:numPr>
              <w:spacing w:before="0" w:beforeAutospacing="0" w:after="0" w:afterAutospacing="0"/>
              <w:rPr>
                <w:rFonts w:asciiTheme="minorHAnsi" w:hAnsiTheme="minorHAnsi"/>
                <w:szCs w:val="22"/>
              </w:rPr>
            </w:pPr>
            <w:r>
              <w:rPr>
                <w:rFonts w:asciiTheme="minorHAnsi" w:hAnsiTheme="minorHAnsi"/>
                <w:szCs w:val="22"/>
              </w:rPr>
              <w:t xml:space="preserve">Will </w:t>
            </w:r>
            <w:r w:rsidR="00813D17" w:rsidRPr="00041951">
              <w:rPr>
                <w:rFonts w:asciiTheme="minorHAnsi" w:hAnsiTheme="minorHAnsi"/>
                <w:szCs w:val="22"/>
              </w:rPr>
              <w:t xml:space="preserve">ensure that members of special populations will not be discriminated against </w:t>
            </w:r>
            <w:proofErr w:type="gramStart"/>
            <w:r w:rsidR="00813D17" w:rsidRPr="00041951">
              <w:rPr>
                <w:rFonts w:asciiTheme="minorHAnsi" w:hAnsiTheme="minorHAnsi"/>
                <w:szCs w:val="22"/>
              </w:rPr>
              <w:t>on the basis of</w:t>
            </w:r>
            <w:proofErr w:type="gramEnd"/>
            <w:r w:rsidR="00813D17" w:rsidRPr="00041951">
              <w:rPr>
                <w:rFonts w:asciiTheme="minorHAnsi" w:hAnsiTheme="minorHAnsi"/>
                <w:szCs w:val="22"/>
              </w:rPr>
              <w:t xml:space="preserve"> their status as members of special populations [134(b)(5)(D)]</w:t>
            </w:r>
          </w:p>
          <w:p w14:paraId="6C0DEAD8" w14:textId="77777777" w:rsidR="00AC3894" w:rsidRDefault="00AC3894" w:rsidP="009557E6">
            <w:pPr>
              <w:pStyle w:val="ListParagraph"/>
              <w:numPr>
                <w:ilvl w:val="0"/>
                <w:numId w:val="111"/>
              </w:numPr>
              <w:autoSpaceDE w:val="0"/>
              <w:autoSpaceDN w:val="0"/>
              <w:adjustRightInd w:val="0"/>
              <w:rPr>
                <w:rFonts w:asciiTheme="minorHAnsi" w:eastAsia="Calibri" w:hAnsiTheme="minorHAnsi" w:cs="Arial"/>
                <w:sz w:val="22"/>
                <w:szCs w:val="22"/>
              </w:rPr>
            </w:pPr>
            <w:r>
              <w:rPr>
                <w:rFonts w:asciiTheme="minorHAnsi" w:eastAsia="Calibri" w:hAnsiTheme="minorHAnsi" w:cs="Arial"/>
                <w:sz w:val="22"/>
                <w:szCs w:val="22"/>
              </w:rPr>
              <w:t>BARRIER REMOVAL</w:t>
            </w:r>
          </w:p>
          <w:p w14:paraId="3D936187" w14:textId="222D17E0" w:rsidR="009557E6" w:rsidRPr="009557E6" w:rsidRDefault="00AC3894"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Pr>
                <w:rFonts w:asciiTheme="minorHAnsi" w:eastAsia="Calibri" w:hAnsiTheme="minorHAnsi" w:cs="Arial"/>
                <w:sz w:val="22"/>
                <w:szCs w:val="22"/>
              </w:rPr>
              <w:t xml:space="preserve">HOW DOES THE APPLICANT </w:t>
            </w:r>
            <w:r w:rsidR="00504E25" w:rsidRPr="00AC3894">
              <w:rPr>
                <w:rFonts w:asciiTheme="minorHAnsi" w:eastAsia="Calibri" w:hAnsiTheme="minorHAnsi" w:cs="Arial"/>
                <w:sz w:val="22"/>
                <w:szCs w:val="22"/>
              </w:rPr>
              <w:t>Currently identif</w:t>
            </w:r>
            <w:r>
              <w:rPr>
                <w:rFonts w:asciiTheme="minorHAnsi" w:eastAsia="Calibri" w:hAnsiTheme="minorHAnsi" w:cs="Arial"/>
                <w:sz w:val="22"/>
                <w:szCs w:val="22"/>
              </w:rPr>
              <w:t>y</w:t>
            </w:r>
            <w:r w:rsidR="00504E25" w:rsidRPr="00AC3894">
              <w:rPr>
                <w:rFonts w:asciiTheme="minorHAnsi" w:eastAsia="Calibri" w:hAnsiTheme="minorHAnsi" w:cs="Arial"/>
                <w:sz w:val="22"/>
                <w:szCs w:val="22"/>
              </w:rPr>
              <w:t xml:space="preserve"> and address any barriers that may lower special population access to, or success in, your CTE program?</w:t>
            </w:r>
          </w:p>
          <w:p w14:paraId="583A0EBA" w14:textId="10006C7F" w:rsidR="00AC3894" w:rsidRPr="00AC3894" w:rsidRDefault="00AC3894"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sidRPr="00AC3894">
              <w:rPr>
                <w:rFonts w:asciiTheme="minorHAnsi" w:hAnsiTheme="minorHAnsi" w:cstheme="minorHAnsi"/>
              </w:rPr>
              <w:t>What training do you provide your staff to address special populations and their education?</w:t>
            </w:r>
          </w:p>
          <w:p w14:paraId="007E34B7" w14:textId="2A5DC938" w:rsidR="00504E25" w:rsidRDefault="00504E25" w:rsidP="009557E6">
            <w:pPr>
              <w:pStyle w:val="ListParagraph"/>
              <w:numPr>
                <w:ilvl w:val="1"/>
                <w:numId w:val="111"/>
              </w:numPr>
              <w:autoSpaceDE w:val="0"/>
              <w:autoSpaceDN w:val="0"/>
              <w:adjustRightInd w:val="0"/>
              <w:ind w:left="1260" w:hanging="630"/>
              <w:rPr>
                <w:rFonts w:asciiTheme="minorHAnsi" w:eastAsia="Calibri" w:hAnsiTheme="minorHAnsi" w:cs="Arial"/>
                <w:sz w:val="22"/>
                <w:szCs w:val="22"/>
              </w:rPr>
            </w:pPr>
            <w:r>
              <w:rPr>
                <w:rFonts w:asciiTheme="minorHAnsi" w:eastAsia="Calibri" w:hAnsiTheme="minorHAnsi" w:cs="Arial"/>
                <w:sz w:val="22"/>
                <w:szCs w:val="22"/>
              </w:rPr>
              <w:t xml:space="preserve">Provides </w:t>
            </w:r>
            <w:r w:rsidRPr="00041951">
              <w:rPr>
                <w:rFonts w:asciiTheme="minorHAnsi" w:eastAsia="Calibri" w:hAnsiTheme="minorHAnsi" w:cs="Arial"/>
                <w:sz w:val="22"/>
                <w:szCs w:val="22"/>
              </w:rPr>
              <w:t>adaptations and accommodations made in your CTE programs tha</w:t>
            </w:r>
            <w:r>
              <w:rPr>
                <w:rFonts w:asciiTheme="minorHAnsi" w:eastAsia="Calibri" w:hAnsiTheme="minorHAnsi" w:cs="Arial"/>
                <w:sz w:val="22"/>
                <w:szCs w:val="22"/>
              </w:rPr>
              <w:t>t</w:t>
            </w:r>
            <w:r w:rsidRPr="00041951">
              <w:rPr>
                <w:rFonts w:asciiTheme="minorHAnsi" w:eastAsia="Calibri" w:hAnsiTheme="minorHAnsi" w:cs="Arial"/>
                <w:sz w:val="22"/>
                <w:szCs w:val="22"/>
              </w:rPr>
              <w:t xml:space="preserve"> enable special population students to successfully meet the requirements for a high-skill, high-wage, in-demand job</w:t>
            </w:r>
            <w:r>
              <w:rPr>
                <w:rFonts w:asciiTheme="minorHAnsi" w:eastAsia="Calibri" w:hAnsiTheme="minorHAnsi" w:cs="Arial"/>
                <w:sz w:val="22"/>
                <w:szCs w:val="22"/>
              </w:rPr>
              <w:t xml:space="preserve">? (give </w:t>
            </w:r>
            <w:r w:rsidRPr="00041951">
              <w:rPr>
                <w:rFonts w:asciiTheme="minorHAnsi" w:eastAsia="Calibri" w:hAnsiTheme="minorHAnsi" w:cs="Arial"/>
                <w:sz w:val="22"/>
                <w:szCs w:val="22"/>
              </w:rPr>
              <w:t>specific examples</w:t>
            </w:r>
            <w:r>
              <w:rPr>
                <w:rFonts w:asciiTheme="minorHAnsi" w:eastAsia="Calibri" w:hAnsiTheme="minorHAnsi" w:cs="Arial"/>
                <w:sz w:val="22"/>
                <w:szCs w:val="22"/>
              </w:rPr>
              <w:t xml:space="preserve"> by program)</w:t>
            </w:r>
          </w:p>
          <w:p w14:paraId="31512A44" w14:textId="4CC1C369" w:rsidR="00504E25" w:rsidRPr="00504E25" w:rsidRDefault="00504E25" w:rsidP="00504E25">
            <w:pPr>
              <w:pStyle w:val="ListParagraph"/>
              <w:autoSpaceDE w:val="0"/>
              <w:autoSpaceDN w:val="0"/>
              <w:adjustRightInd w:val="0"/>
              <w:rPr>
                <w:rFonts w:asciiTheme="minorHAnsi" w:eastAsia="Calibri" w:hAnsiTheme="minorHAnsi" w:cs="Arial"/>
                <w:sz w:val="22"/>
                <w:szCs w:val="22"/>
              </w:rPr>
            </w:pPr>
          </w:p>
        </w:tc>
      </w:tr>
    </w:tbl>
    <w:p w14:paraId="0AF1A929" w14:textId="5C42374D" w:rsidR="00847AE0" w:rsidRPr="00041951" w:rsidRDefault="00847AE0">
      <w:pPr>
        <w:pStyle w:val="NormalWeb"/>
        <w:rPr>
          <w:rFonts w:asciiTheme="minorHAnsi" w:hAnsiTheme="minorHAnsi"/>
          <w:szCs w:val="22"/>
        </w:rPr>
      </w:pPr>
    </w:p>
    <w:tbl>
      <w:tblPr>
        <w:tblW w:w="0" w:type="auto"/>
        <w:jc w:val="center"/>
        <w:tblLayout w:type="fixed"/>
        <w:tblLook w:val="0000" w:firstRow="0" w:lastRow="0" w:firstColumn="0" w:lastColumn="0" w:noHBand="0" w:noVBand="0"/>
      </w:tblPr>
      <w:tblGrid>
        <w:gridCol w:w="9540"/>
      </w:tblGrid>
      <w:tr w:rsidR="00847AE0" w:rsidRPr="008B3BA3" w14:paraId="0347ABF4" w14:textId="77777777" w:rsidTr="00943F03">
        <w:trPr>
          <w:trHeight w:val="4806"/>
          <w:jc w:val="center"/>
        </w:trPr>
        <w:tc>
          <w:tcPr>
            <w:tcW w:w="9540" w:type="dxa"/>
            <w:shd w:val="clear" w:color="auto" w:fill="auto"/>
          </w:tcPr>
          <w:p w14:paraId="3F99A06D" w14:textId="1637C8BA"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3AC4540"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02E95EF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4AF5AEAC" w14:textId="77777777" w:rsidR="00AC3894" w:rsidRPr="00D6390C" w:rsidRDefault="00AC3894" w:rsidP="00AC3894">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w:t>
            </w:r>
          </w:p>
          <w:p w14:paraId="54C19284" w14:textId="77777777" w:rsidR="00A529D2" w:rsidRPr="00041951" w:rsidRDefault="00A529D2" w:rsidP="00943F03">
            <w:pPr>
              <w:pStyle w:val="BodyText"/>
              <w:tabs>
                <w:tab w:val="clear" w:pos="1080"/>
                <w:tab w:val="left" w:pos="1440"/>
              </w:tabs>
              <w:jc w:val="both"/>
              <w:rPr>
                <w:rFonts w:asciiTheme="minorHAnsi" w:hAnsiTheme="minorHAnsi"/>
                <w:b/>
                <w:szCs w:val="22"/>
              </w:rPr>
            </w:pPr>
          </w:p>
          <w:p w14:paraId="27FACB77" w14:textId="77777777" w:rsidR="00D71D16" w:rsidRPr="00041951" w:rsidRDefault="00D71D16" w:rsidP="00D71D16">
            <w:pPr>
              <w:pStyle w:val="ListParagraph"/>
              <w:autoSpaceDE w:val="0"/>
              <w:autoSpaceDN w:val="0"/>
              <w:adjustRightInd w:val="0"/>
              <w:rPr>
                <w:rFonts w:asciiTheme="minorHAnsi" w:eastAsia="Calibri" w:hAnsiTheme="minorHAnsi" w:cs="Arial"/>
                <w:sz w:val="22"/>
                <w:szCs w:val="22"/>
              </w:rPr>
            </w:pPr>
          </w:p>
          <w:p w14:paraId="107D4D23" w14:textId="0810A36B" w:rsidR="00A529D2" w:rsidRDefault="005C6653" w:rsidP="005C6653">
            <w:pPr>
              <w:autoSpaceDE w:val="0"/>
              <w:autoSpaceDN w:val="0"/>
              <w:adjustRightInd w:val="0"/>
              <w:ind w:left="360"/>
              <w:rPr>
                <w:rFonts w:asciiTheme="minorHAnsi" w:hAnsiTheme="minorHAnsi"/>
                <w:b/>
                <w:szCs w:val="22"/>
              </w:rPr>
            </w:pPr>
            <w:r>
              <w:rPr>
                <w:rFonts w:asciiTheme="minorHAnsi" w:hAnsiTheme="minorHAnsi"/>
                <w:b/>
                <w:szCs w:val="22"/>
              </w:rPr>
              <w:t xml:space="preserve">All Programs </w:t>
            </w:r>
            <w:r w:rsidR="00A529D2" w:rsidRPr="005C6653">
              <w:rPr>
                <w:rFonts w:asciiTheme="minorHAnsi" w:hAnsiTheme="minorHAnsi"/>
                <w:b/>
                <w:szCs w:val="22"/>
              </w:rPr>
              <w:fldChar w:fldCharType="begin">
                <w:ffData>
                  <w:name w:val="Text147"/>
                  <w:enabled/>
                  <w:calcOnExit w:val="0"/>
                  <w:textInput/>
                </w:ffData>
              </w:fldChar>
            </w:r>
            <w:r w:rsidR="00A529D2" w:rsidRPr="005C6653">
              <w:rPr>
                <w:rFonts w:asciiTheme="minorHAnsi" w:hAnsiTheme="minorHAnsi"/>
                <w:b/>
                <w:szCs w:val="22"/>
              </w:rPr>
              <w:instrText xml:space="preserve"> FORMTEXT </w:instrText>
            </w:r>
            <w:r w:rsidR="00A529D2" w:rsidRPr="005C6653">
              <w:rPr>
                <w:rFonts w:asciiTheme="minorHAnsi" w:hAnsiTheme="minorHAnsi"/>
                <w:b/>
                <w:szCs w:val="22"/>
              </w:rPr>
            </w:r>
            <w:r w:rsidR="00A529D2" w:rsidRPr="005C6653">
              <w:rPr>
                <w:rFonts w:asciiTheme="minorHAnsi" w:hAnsiTheme="minorHAnsi"/>
                <w:b/>
                <w:szCs w:val="22"/>
              </w:rPr>
              <w:fldChar w:fldCharType="separate"/>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8B3BA3">
              <w:rPr>
                <w:rFonts w:ascii="Calibri" w:hAnsi="Calibri"/>
                <w:noProof/>
              </w:rPr>
              <w:t> </w:t>
            </w:r>
            <w:r w:rsidR="00A529D2" w:rsidRPr="005C6653">
              <w:rPr>
                <w:rFonts w:asciiTheme="minorHAnsi" w:hAnsiTheme="minorHAnsi"/>
                <w:b/>
                <w:szCs w:val="22"/>
              </w:rPr>
              <w:fldChar w:fldCharType="end"/>
            </w:r>
          </w:p>
          <w:p w14:paraId="0159FCF1" w14:textId="77777777" w:rsidR="005C6653" w:rsidRPr="005C6653" w:rsidRDefault="005C6653" w:rsidP="005C6653">
            <w:pPr>
              <w:autoSpaceDE w:val="0"/>
              <w:autoSpaceDN w:val="0"/>
              <w:adjustRightInd w:val="0"/>
              <w:ind w:left="360"/>
              <w:rPr>
                <w:rFonts w:asciiTheme="minorHAnsi" w:eastAsia="Calibri" w:hAnsiTheme="minorHAnsi" w:cs="Arial"/>
                <w:sz w:val="22"/>
                <w:szCs w:val="22"/>
              </w:rPr>
            </w:pPr>
          </w:p>
          <w:p w14:paraId="7F8E5B84" w14:textId="77777777" w:rsidR="005C6653" w:rsidRPr="00A529D2" w:rsidRDefault="005C6653" w:rsidP="005C6653">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1359C76D" w14:textId="3CBD697A"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64451F9" w14:textId="77777777" w:rsidR="005C6653" w:rsidRDefault="005C6653" w:rsidP="005C6653">
            <w:pPr>
              <w:pStyle w:val="BodyText"/>
              <w:tabs>
                <w:tab w:val="clear" w:pos="1080"/>
                <w:tab w:val="left" w:pos="1440"/>
              </w:tabs>
              <w:jc w:val="both"/>
              <w:rPr>
                <w:rFonts w:asciiTheme="minorHAnsi" w:hAnsiTheme="minorHAnsi"/>
                <w:b/>
                <w:szCs w:val="22"/>
              </w:rPr>
            </w:pPr>
          </w:p>
          <w:p w14:paraId="3609B232" w14:textId="60A70DA1"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D060201" w14:textId="77777777" w:rsidR="005C6653" w:rsidRDefault="005C6653" w:rsidP="005C6653">
            <w:pPr>
              <w:pStyle w:val="BodyText"/>
              <w:tabs>
                <w:tab w:val="clear" w:pos="1080"/>
                <w:tab w:val="left" w:pos="1440"/>
              </w:tabs>
              <w:jc w:val="both"/>
              <w:rPr>
                <w:rFonts w:asciiTheme="minorHAnsi" w:hAnsiTheme="minorHAnsi"/>
                <w:b/>
                <w:szCs w:val="22"/>
              </w:rPr>
            </w:pPr>
          </w:p>
          <w:p w14:paraId="5A87B209" w14:textId="2FD0A7CA"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2C5DCA9" w14:textId="77777777" w:rsidR="005C6653" w:rsidRDefault="005C6653" w:rsidP="005C6653">
            <w:pPr>
              <w:pStyle w:val="BodyText"/>
              <w:tabs>
                <w:tab w:val="clear" w:pos="1080"/>
                <w:tab w:val="left" w:pos="1440"/>
              </w:tabs>
              <w:jc w:val="both"/>
              <w:rPr>
                <w:rFonts w:asciiTheme="minorHAnsi" w:hAnsiTheme="minorHAnsi"/>
                <w:szCs w:val="22"/>
              </w:rPr>
            </w:pPr>
          </w:p>
          <w:p w14:paraId="1BAF0D9F" w14:textId="1C650F80"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5AA5884" w14:textId="77777777" w:rsidR="005C6653" w:rsidRDefault="005C6653" w:rsidP="005C6653">
            <w:pPr>
              <w:pStyle w:val="BodyText"/>
              <w:tabs>
                <w:tab w:val="clear" w:pos="1080"/>
                <w:tab w:val="left" w:pos="1440"/>
              </w:tabs>
              <w:jc w:val="both"/>
              <w:rPr>
                <w:rFonts w:asciiTheme="minorHAnsi" w:hAnsiTheme="minorHAnsi"/>
                <w:szCs w:val="22"/>
              </w:rPr>
            </w:pPr>
          </w:p>
          <w:p w14:paraId="13128BEF" w14:textId="308FACC2" w:rsidR="005C6653" w:rsidRDefault="005C6653" w:rsidP="005C6653">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98F0A58" w14:textId="77777777" w:rsidR="005C6653" w:rsidRDefault="005C6653" w:rsidP="005C6653">
            <w:pPr>
              <w:pStyle w:val="BodyText"/>
              <w:tabs>
                <w:tab w:val="clear" w:pos="1080"/>
                <w:tab w:val="left" w:pos="1440"/>
              </w:tabs>
              <w:jc w:val="both"/>
              <w:rPr>
                <w:rFonts w:asciiTheme="minorHAnsi" w:hAnsiTheme="minorHAnsi"/>
                <w:szCs w:val="22"/>
              </w:rPr>
            </w:pPr>
          </w:p>
          <w:p w14:paraId="0F8CA67E" w14:textId="6EB9D8A1" w:rsidR="005C6653"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1DBDF0E" w14:textId="77777777" w:rsidR="005C6653" w:rsidRDefault="005C6653" w:rsidP="005C6653">
            <w:pPr>
              <w:pStyle w:val="BodyText"/>
              <w:tabs>
                <w:tab w:val="clear" w:pos="1080"/>
                <w:tab w:val="left" w:pos="1440"/>
              </w:tabs>
              <w:jc w:val="both"/>
              <w:rPr>
                <w:rFonts w:asciiTheme="minorHAnsi" w:hAnsiTheme="minorHAnsi"/>
                <w:szCs w:val="22"/>
              </w:rPr>
            </w:pPr>
          </w:p>
          <w:p w14:paraId="0B08E72B" w14:textId="35843EC5" w:rsidR="005C6653" w:rsidRPr="00A529D2" w:rsidRDefault="005C6653" w:rsidP="005C6653">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F99103E" w14:textId="77777777" w:rsidR="005C6653" w:rsidRDefault="005C6653" w:rsidP="005C6653">
            <w:pPr>
              <w:pStyle w:val="BodyText"/>
              <w:tabs>
                <w:tab w:val="clear" w:pos="1080"/>
                <w:tab w:val="left" w:pos="1440"/>
              </w:tabs>
              <w:jc w:val="both"/>
              <w:rPr>
                <w:rFonts w:asciiTheme="minorHAnsi" w:hAnsiTheme="minorHAnsi"/>
                <w:b/>
                <w:szCs w:val="22"/>
              </w:rPr>
            </w:pPr>
          </w:p>
          <w:p w14:paraId="6E82910C" w14:textId="3216D5A8" w:rsidR="0021547B" w:rsidRPr="009557E6" w:rsidRDefault="005C6653" w:rsidP="009557E6">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A998AAE" w14:textId="2F69FF3E" w:rsidR="00AC3894" w:rsidRPr="00D6390C" w:rsidRDefault="00AC3894" w:rsidP="00AC3894">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lastRenderedPageBreak/>
              <w:t xml:space="preserve">RESPONSE FOR </w:t>
            </w:r>
            <w:r>
              <w:rPr>
                <w:rFonts w:asciiTheme="minorHAnsi" w:eastAsia="Calibri" w:hAnsiTheme="minorHAnsi" w:cstheme="minorHAnsi"/>
                <w:b/>
                <w:bCs/>
                <w:sz w:val="22"/>
                <w:szCs w:val="22"/>
              </w:rPr>
              <w:t>II</w:t>
            </w:r>
          </w:p>
          <w:p w14:paraId="458FD98B" w14:textId="77777777" w:rsidR="00AC3894" w:rsidRDefault="00AC3894" w:rsidP="009A7D72">
            <w:pPr>
              <w:pStyle w:val="BodyText"/>
              <w:tabs>
                <w:tab w:val="clear" w:pos="1080"/>
                <w:tab w:val="left" w:pos="1440"/>
              </w:tabs>
              <w:ind w:left="720"/>
              <w:jc w:val="both"/>
              <w:rPr>
                <w:rFonts w:asciiTheme="minorHAnsi" w:hAnsiTheme="minorHAnsi" w:cstheme="minorHAnsi"/>
              </w:rPr>
            </w:pPr>
          </w:p>
          <w:p w14:paraId="639D6C08" w14:textId="5C9F54C5"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2946521D" w14:textId="77777777" w:rsidR="009A7D72" w:rsidRDefault="009A7D72" w:rsidP="009A7D72">
            <w:pPr>
              <w:pStyle w:val="BodyText"/>
              <w:tabs>
                <w:tab w:val="clear" w:pos="1080"/>
                <w:tab w:val="left" w:pos="1440"/>
              </w:tabs>
              <w:jc w:val="both"/>
              <w:rPr>
                <w:rFonts w:asciiTheme="minorHAnsi" w:hAnsiTheme="minorHAnsi"/>
                <w:b/>
                <w:szCs w:val="22"/>
              </w:rPr>
            </w:pPr>
          </w:p>
          <w:p w14:paraId="09C8E8E5"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7B9B622B" w14:textId="79AD961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1208AE" w14:textId="77777777" w:rsidR="009A7D72" w:rsidRDefault="009A7D72" w:rsidP="009A7D72">
            <w:pPr>
              <w:pStyle w:val="BodyText"/>
              <w:tabs>
                <w:tab w:val="clear" w:pos="1080"/>
                <w:tab w:val="left" w:pos="1440"/>
              </w:tabs>
              <w:jc w:val="both"/>
              <w:rPr>
                <w:rFonts w:asciiTheme="minorHAnsi" w:hAnsiTheme="minorHAnsi"/>
                <w:b/>
                <w:szCs w:val="22"/>
              </w:rPr>
            </w:pPr>
          </w:p>
          <w:p w14:paraId="35E3B4D5" w14:textId="318476B3"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B9D1D00" w14:textId="77777777" w:rsidR="009A7D72" w:rsidRDefault="009A7D72" w:rsidP="009A7D72">
            <w:pPr>
              <w:pStyle w:val="BodyText"/>
              <w:tabs>
                <w:tab w:val="clear" w:pos="1080"/>
                <w:tab w:val="left" w:pos="1440"/>
              </w:tabs>
              <w:jc w:val="both"/>
              <w:rPr>
                <w:rFonts w:asciiTheme="minorHAnsi" w:hAnsiTheme="minorHAnsi"/>
                <w:b/>
                <w:szCs w:val="22"/>
              </w:rPr>
            </w:pPr>
          </w:p>
          <w:p w14:paraId="556E9018" w14:textId="7C2EAA26"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D9AD5BE" w14:textId="77777777" w:rsidR="009A7D72" w:rsidRDefault="009A7D72" w:rsidP="009A7D72">
            <w:pPr>
              <w:pStyle w:val="BodyText"/>
              <w:tabs>
                <w:tab w:val="clear" w:pos="1080"/>
                <w:tab w:val="left" w:pos="1440"/>
              </w:tabs>
              <w:jc w:val="both"/>
              <w:rPr>
                <w:rFonts w:asciiTheme="minorHAnsi" w:hAnsiTheme="minorHAnsi"/>
                <w:szCs w:val="22"/>
              </w:rPr>
            </w:pPr>
          </w:p>
          <w:p w14:paraId="08069884" w14:textId="7C60D56E"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015C62A" w14:textId="77777777" w:rsidR="009A7D72" w:rsidRDefault="009A7D72" w:rsidP="009A7D72">
            <w:pPr>
              <w:pStyle w:val="BodyText"/>
              <w:tabs>
                <w:tab w:val="clear" w:pos="1080"/>
                <w:tab w:val="left" w:pos="1440"/>
              </w:tabs>
              <w:jc w:val="both"/>
              <w:rPr>
                <w:rFonts w:asciiTheme="minorHAnsi" w:hAnsiTheme="minorHAnsi"/>
                <w:szCs w:val="22"/>
              </w:rPr>
            </w:pPr>
          </w:p>
          <w:p w14:paraId="5E5FF44D" w14:textId="3C86EB1D"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22C0CE9" w14:textId="77777777" w:rsidR="009A7D72" w:rsidRDefault="009A7D72" w:rsidP="009A7D72">
            <w:pPr>
              <w:pStyle w:val="BodyText"/>
              <w:tabs>
                <w:tab w:val="clear" w:pos="1080"/>
                <w:tab w:val="left" w:pos="1440"/>
              </w:tabs>
              <w:jc w:val="both"/>
              <w:rPr>
                <w:rFonts w:asciiTheme="minorHAnsi" w:hAnsiTheme="minorHAnsi"/>
                <w:szCs w:val="22"/>
              </w:rPr>
            </w:pPr>
          </w:p>
          <w:p w14:paraId="0EF80D15" w14:textId="5FD2578F"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D1A8836" w14:textId="77777777" w:rsidR="009A7D72" w:rsidRDefault="009A7D72" w:rsidP="009A7D72">
            <w:pPr>
              <w:pStyle w:val="BodyText"/>
              <w:tabs>
                <w:tab w:val="clear" w:pos="1080"/>
                <w:tab w:val="left" w:pos="1440"/>
              </w:tabs>
              <w:jc w:val="both"/>
              <w:rPr>
                <w:rFonts w:asciiTheme="minorHAnsi" w:hAnsiTheme="minorHAnsi"/>
                <w:szCs w:val="22"/>
              </w:rPr>
            </w:pPr>
          </w:p>
          <w:p w14:paraId="5DE8788D" w14:textId="2CE431D2"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A659982" w14:textId="77777777" w:rsidR="009A7D72" w:rsidRDefault="009A7D72" w:rsidP="009A7D72">
            <w:pPr>
              <w:pStyle w:val="BodyText"/>
              <w:tabs>
                <w:tab w:val="clear" w:pos="1080"/>
                <w:tab w:val="left" w:pos="1440"/>
              </w:tabs>
              <w:jc w:val="both"/>
              <w:rPr>
                <w:rFonts w:asciiTheme="minorHAnsi" w:hAnsiTheme="minorHAnsi"/>
                <w:b/>
                <w:szCs w:val="22"/>
              </w:rPr>
            </w:pPr>
          </w:p>
          <w:p w14:paraId="66BED35C" w14:textId="4689134D"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4846DAD" w14:textId="018B0328" w:rsidR="00C70145" w:rsidRDefault="00C70145" w:rsidP="00C70145">
            <w:pPr>
              <w:pStyle w:val="NoSpacing"/>
            </w:pPr>
          </w:p>
          <w:p w14:paraId="4AAEAE43"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2A602618"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D04C2B6" w14:textId="45A233D2" w:rsidR="009557E6" w:rsidRDefault="009557E6" w:rsidP="00C70145">
            <w:pPr>
              <w:pStyle w:val="NoSpacing"/>
            </w:pPr>
          </w:p>
          <w:p w14:paraId="7AAAD59A" w14:textId="06D17EBE" w:rsidR="009557E6" w:rsidRDefault="009557E6" w:rsidP="00C70145">
            <w:pPr>
              <w:pStyle w:val="NoSpacing"/>
            </w:pPr>
          </w:p>
          <w:p w14:paraId="2DF7F400" w14:textId="77777777" w:rsidR="009557E6" w:rsidRDefault="009557E6" w:rsidP="00C70145">
            <w:pPr>
              <w:pStyle w:val="NoSpacing"/>
            </w:pPr>
          </w:p>
          <w:p w14:paraId="2180F390" w14:textId="08D93CB5" w:rsidR="009557E6" w:rsidRPr="00D6390C" w:rsidRDefault="009557E6" w:rsidP="009557E6">
            <w:pPr>
              <w:rPr>
                <w:rFonts w:asciiTheme="minorHAnsi" w:eastAsia="Calibri" w:hAnsiTheme="minorHAnsi" w:cstheme="minorHAnsi"/>
                <w:b/>
                <w:bCs/>
                <w:sz w:val="22"/>
                <w:szCs w:val="22"/>
              </w:rPr>
            </w:pPr>
            <w:r w:rsidRPr="00D6390C">
              <w:rPr>
                <w:rFonts w:asciiTheme="minorHAnsi" w:eastAsia="Calibri" w:hAnsiTheme="minorHAnsi" w:cstheme="minorHAnsi"/>
                <w:b/>
                <w:bCs/>
                <w:sz w:val="22"/>
                <w:szCs w:val="22"/>
              </w:rPr>
              <w:t xml:space="preserve">RESPONSE FOR </w:t>
            </w:r>
            <w:r>
              <w:rPr>
                <w:rFonts w:asciiTheme="minorHAnsi" w:eastAsia="Calibri" w:hAnsiTheme="minorHAnsi" w:cstheme="minorHAnsi"/>
                <w:b/>
                <w:bCs/>
                <w:sz w:val="22"/>
                <w:szCs w:val="22"/>
              </w:rPr>
              <w:t>III</w:t>
            </w:r>
          </w:p>
          <w:p w14:paraId="3054D78A" w14:textId="77777777" w:rsidR="009557E6" w:rsidRPr="00041951" w:rsidRDefault="009557E6" w:rsidP="00C70145">
            <w:pPr>
              <w:pStyle w:val="NoSpacing"/>
            </w:pPr>
          </w:p>
          <w:p w14:paraId="4BEB451B"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BC6F41A" w14:textId="77777777" w:rsidR="009A7D72" w:rsidRDefault="009A7D72" w:rsidP="009A7D72">
            <w:pPr>
              <w:pStyle w:val="BodyText"/>
              <w:tabs>
                <w:tab w:val="clear" w:pos="1080"/>
                <w:tab w:val="left" w:pos="1440"/>
              </w:tabs>
              <w:jc w:val="both"/>
              <w:rPr>
                <w:rFonts w:asciiTheme="minorHAnsi" w:hAnsiTheme="minorHAnsi"/>
                <w:b/>
                <w:szCs w:val="22"/>
              </w:rPr>
            </w:pPr>
          </w:p>
          <w:p w14:paraId="3A8F5460"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27A4B2EE" w14:textId="5203605C"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47115F2" w14:textId="77777777" w:rsidR="009A7D72" w:rsidRDefault="009A7D72" w:rsidP="009A7D72">
            <w:pPr>
              <w:pStyle w:val="BodyText"/>
              <w:tabs>
                <w:tab w:val="clear" w:pos="1080"/>
                <w:tab w:val="left" w:pos="1440"/>
              </w:tabs>
              <w:jc w:val="both"/>
              <w:rPr>
                <w:rFonts w:asciiTheme="minorHAnsi" w:hAnsiTheme="minorHAnsi"/>
                <w:b/>
                <w:szCs w:val="22"/>
              </w:rPr>
            </w:pPr>
          </w:p>
          <w:p w14:paraId="3163DBAD" w14:textId="0444B127"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EEF51F0" w14:textId="77777777" w:rsidR="009A7D72" w:rsidRDefault="009A7D72" w:rsidP="009A7D72">
            <w:pPr>
              <w:pStyle w:val="BodyText"/>
              <w:tabs>
                <w:tab w:val="clear" w:pos="1080"/>
                <w:tab w:val="left" w:pos="1440"/>
              </w:tabs>
              <w:jc w:val="both"/>
              <w:rPr>
                <w:rFonts w:asciiTheme="minorHAnsi" w:hAnsiTheme="minorHAnsi"/>
                <w:b/>
                <w:szCs w:val="22"/>
              </w:rPr>
            </w:pPr>
          </w:p>
          <w:p w14:paraId="1E275914" w14:textId="207E002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6911587" w14:textId="77777777" w:rsidR="009A7D72" w:rsidRDefault="009A7D72" w:rsidP="009A7D72">
            <w:pPr>
              <w:pStyle w:val="BodyText"/>
              <w:tabs>
                <w:tab w:val="clear" w:pos="1080"/>
                <w:tab w:val="left" w:pos="1440"/>
              </w:tabs>
              <w:jc w:val="both"/>
              <w:rPr>
                <w:rFonts w:asciiTheme="minorHAnsi" w:hAnsiTheme="minorHAnsi"/>
                <w:szCs w:val="22"/>
              </w:rPr>
            </w:pPr>
          </w:p>
          <w:p w14:paraId="66F3BDE6" w14:textId="11283E0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FC902F0" w14:textId="77777777" w:rsidR="009A7D72" w:rsidRDefault="009A7D72" w:rsidP="009A7D72">
            <w:pPr>
              <w:pStyle w:val="BodyText"/>
              <w:tabs>
                <w:tab w:val="clear" w:pos="1080"/>
                <w:tab w:val="left" w:pos="1440"/>
              </w:tabs>
              <w:jc w:val="both"/>
              <w:rPr>
                <w:rFonts w:asciiTheme="minorHAnsi" w:hAnsiTheme="minorHAnsi"/>
                <w:szCs w:val="22"/>
              </w:rPr>
            </w:pPr>
          </w:p>
          <w:p w14:paraId="4D82779F" w14:textId="3E58E34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133DEB6" w14:textId="77777777" w:rsidR="009A7D72" w:rsidRDefault="009A7D72" w:rsidP="009A7D72">
            <w:pPr>
              <w:pStyle w:val="BodyText"/>
              <w:tabs>
                <w:tab w:val="clear" w:pos="1080"/>
                <w:tab w:val="left" w:pos="1440"/>
              </w:tabs>
              <w:jc w:val="both"/>
              <w:rPr>
                <w:rFonts w:asciiTheme="minorHAnsi" w:hAnsiTheme="minorHAnsi"/>
                <w:szCs w:val="22"/>
              </w:rPr>
            </w:pPr>
          </w:p>
          <w:p w14:paraId="5DF3BEB0" w14:textId="1EA13D8F"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AE74638" w14:textId="77777777" w:rsidR="009A7D72" w:rsidRDefault="009A7D72" w:rsidP="009A7D72">
            <w:pPr>
              <w:pStyle w:val="BodyText"/>
              <w:tabs>
                <w:tab w:val="clear" w:pos="1080"/>
                <w:tab w:val="left" w:pos="1440"/>
              </w:tabs>
              <w:jc w:val="both"/>
              <w:rPr>
                <w:rFonts w:asciiTheme="minorHAnsi" w:hAnsiTheme="minorHAnsi"/>
                <w:szCs w:val="22"/>
              </w:rPr>
            </w:pPr>
          </w:p>
          <w:p w14:paraId="457DBBD8" w14:textId="22DF572B"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39C1DB9" w14:textId="77777777" w:rsidR="009A7D72" w:rsidRDefault="009A7D72" w:rsidP="009A7D72">
            <w:pPr>
              <w:pStyle w:val="BodyText"/>
              <w:tabs>
                <w:tab w:val="clear" w:pos="1080"/>
                <w:tab w:val="left" w:pos="1440"/>
              </w:tabs>
              <w:jc w:val="both"/>
              <w:rPr>
                <w:rFonts w:asciiTheme="minorHAnsi" w:hAnsiTheme="minorHAnsi"/>
                <w:b/>
                <w:szCs w:val="22"/>
              </w:rPr>
            </w:pPr>
          </w:p>
          <w:p w14:paraId="172CE3ED" w14:textId="3D30ADCB"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30CAE6" w14:textId="77777777" w:rsidR="009A7D72" w:rsidRDefault="009A7D72" w:rsidP="009A7D72">
            <w:pPr>
              <w:pStyle w:val="BodyText"/>
              <w:tabs>
                <w:tab w:val="clear" w:pos="1080"/>
                <w:tab w:val="left" w:pos="1440"/>
              </w:tabs>
              <w:ind w:left="720"/>
              <w:jc w:val="both"/>
              <w:rPr>
                <w:rFonts w:asciiTheme="minorHAnsi" w:hAnsiTheme="minorHAnsi"/>
                <w:b/>
                <w:szCs w:val="22"/>
              </w:rPr>
            </w:pPr>
          </w:p>
          <w:p w14:paraId="1C586796" w14:textId="77777777" w:rsidR="009557E6" w:rsidRPr="00D6390C" w:rsidRDefault="009557E6" w:rsidP="009557E6">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68AB931" w14:textId="77777777" w:rsidR="009557E6" w:rsidRPr="00D6390C" w:rsidRDefault="009557E6" w:rsidP="009557E6">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5A7A449"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0B562C4F"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03EE977D" w14:textId="77777777" w:rsidR="00847AE0" w:rsidRPr="00041951" w:rsidRDefault="00847AE0" w:rsidP="00943F03">
            <w:pPr>
              <w:pStyle w:val="BodyText"/>
              <w:tabs>
                <w:tab w:val="clear" w:pos="1080"/>
                <w:tab w:val="left" w:pos="1440"/>
              </w:tabs>
              <w:jc w:val="both"/>
              <w:rPr>
                <w:rFonts w:asciiTheme="minorHAnsi" w:hAnsiTheme="minorHAnsi"/>
                <w:b/>
                <w:szCs w:val="22"/>
              </w:rPr>
            </w:pPr>
          </w:p>
          <w:p w14:paraId="73364024" w14:textId="77777777" w:rsidR="00847AE0" w:rsidRPr="00041951" w:rsidRDefault="00847AE0" w:rsidP="00943F03">
            <w:pPr>
              <w:pStyle w:val="BodyText"/>
              <w:tabs>
                <w:tab w:val="clear" w:pos="1080"/>
                <w:tab w:val="left" w:pos="1440"/>
              </w:tabs>
              <w:ind w:hanging="738"/>
              <w:jc w:val="both"/>
              <w:rPr>
                <w:rFonts w:asciiTheme="minorHAnsi" w:hAnsiTheme="minorHAnsi"/>
                <w:b/>
                <w:szCs w:val="22"/>
              </w:rPr>
            </w:pPr>
          </w:p>
        </w:tc>
      </w:tr>
    </w:tbl>
    <w:p w14:paraId="6F9C6151" w14:textId="77777777" w:rsidR="00847AE0" w:rsidRPr="00041951" w:rsidRDefault="00847AE0" w:rsidP="00847AE0">
      <w:pPr>
        <w:pStyle w:val="Caption"/>
        <w:keepNext/>
        <w:rPr>
          <w:rFonts w:asciiTheme="minorHAnsi" w:hAnsiTheme="minorHAnsi"/>
          <w:sz w:val="22"/>
          <w:szCs w:val="22"/>
        </w:rPr>
        <w:sectPr w:rsidR="00847AE0" w:rsidRPr="00041951" w:rsidSect="00A24DE0">
          <w:headerReference w:type="even" r:id="rId51"/>
          <w:headerReference w:type="default" r:id="rId52"/>
          <w:footerReference w:type="default" r:id="rId53"/>
          <w:headerReference w:type="first" r:id="rId54"/>
          <w:pgSz w:w="12240" w:h="15840" w:code="1"/>
          <w:pgMar w:top="1080" w:right="1440" w:bottom="576" w:left="1440" w:header="432" w:footer="432" w:gutter="0"/>
          <w:paperSrc w:first="32667" w:other="32667"/>
          <w:cols w:space="720"/>
          <w:noEndnote/>
        </w:sectPr>
      </w:pPr>
    </w:p>
    <w:p w14:paraId="28C73508" w14:textId="176968AD" w:rsidR="00EA5A0B" w:rsidRPr="00041951" w:rsidRDefault="000A3CC0" w:rsidP="00514AF7">
      <w:pPr>
        <w:pStyle w:val="Heading2"/>
        <w:rPr>
          <w:rFonts w:asciiTheme="minorHAnsi" w:hAnsiTheme="minorHAnsi"/>
        </w:rPr>
      </w:pPr>
      <w:bookmarkStart w:id="235" w:name="_Toc10721430"/>
      <w:bookmarkStart w:id="236" w:name="_Toc193080661"/>
      <w:bookmarkStart w:id="237" w:name="_Toc193181459"/>
      <w:r>
        <w:rPr>
          <w:rFonts w:asciiTheme="minorHAnsi" w:hAnsiTheme="minorHAnsi"/>
        </w:rPr>
        <w:lastRenderedPageBreak/>
        <w:t xml:space="preserve">3.7 </w:t>
      </w:r>
      <w:r w:rsidR="00071B59">
        <w:rPr>
          <w:rFonts w:asciiTheme="minorHAnsi" w:hAnsiTheme="minorHAnsi"/>
        </w:rPr>
        <w:t>Local Compliance with Perkins V:</w:t>
      </w:r>
      <w:r w:rsidR="00EA5A0B" w:rsidRPr="00041951">
        <w:rPr>
          <w:rFonts w:asciiTheme="minorHAnsi" w:hAnsiTheme="minorHAnsi"/>
        </w:rPr>
        <w:t xml:space="preserve"> Section134(b)(5) Special Populations</w:t>
      </w:r>
      <w:bookmarkEnd w:id="235"/>
    </w:p>
    <w:p w14:paraId="072E566B" w14:textId="77777777" w:rsidR="00137870" w:rsidRPr="00041951" w:rsidRDefault="00137870" w:rsidP="00137870">
      <w:pPr>
        <w:spacing w:line="276" w:lineRule="auto"/>
        <w:rPr>
          <w:rFonts w:asciiTheme="minorHAnsi" w:hAnsiTheme="minorHAnsi"/>
        </w:rPr>
      </w:pPr>
    </w:p>
    <w:tbl>
      <w:tblPr>
        <w:tblW w:w="96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9656"/>
      </w:tblGrid>
      <w:tr w:rsidR="00137870" w:rsidRPr="008B3BA3" w14:paraId="4E877817" w14:textId="77777777" w:rsidTr="00093AB1">
        <w:trPr>
          <w:tblCellSpacing w:w="20" w:type="dxa"/>
          <w:jc w:val="center"/>
        </w:trPr>
        <w:tc>
          <w:tcPr>
            <w:tcW w:w="9576" w:type="dxa"/>
            <w:shd w:val="clear" w:color="auto" w:fill="F7CAAC" w:themeFill="accent2" w:themeFillTint="66"/>
          </w:tcPr>
          <w:p w14:paraId="4AF45CDA" w14:textId="06527881" w:rsidR="00137870" w:rsidRPr="00041951" w:rsidRDefault="006D423D" w:rsidP="006D423D">
            <w:pPr>
              <w:pStyle w:val="StyleNormalWebCenturyGothic"/>
              <w:rPr>
                <w:rFonts w:asciiTheme="minorHAnsi" w:hAnsiTheme="minorHAnsi"/>
                <w:szCs w:val="22"/>
              </w:rPr>
            </w:pPr>
            <w:r>
              <w:rPr>
                <w:rFonts w:asciiTheme="minorHAnsi" w:hAnsiTheme="minorHAnsi"/>
                <w:szCs w:val="22"/>
              </w:rPr>
              <w:t>IN THE SPACE BELOW PROVIDE DESCRIPTIONS (I-II) OF HOW APPLICANT WILL</w:t>
            </w:r>
          </w:p>
          <w:p w14:paraId="1B9AEAF8" w14:textId="5C32B520" w:rsidR="00137870" w:rsidRPr="006D423D" w:rsidRDefault="00137870" w:rsidP="005E27DC">
            <w:pPr>
              <w:pStyle w:val="ListParagraph"/>
              <w:numPr>
                <w:ilvl w:val="0"/>
                <w:numId w:val="112"/>
              </w:numPr>
              <w:rPr>
                <w:rFonts w:asciiTheme="minorHAnsi" w:hAnsiTheme="minorHAnsi"/>
                <w:sz w:val="22"/>
                <w:szCs w:val="22"/>
              </w:rPr>
            </w:pPr>
            <w:r w:rsidRPr="006D423D">
              <w:rPr>
                <w:rFonts w:asciiTheme="minorHAnsi" w:hAnsiTheme="minorHAnsi"/>
                <w:sz w:val="22"/>
                <w:szCs w:val="22"/>
              </w:rPr>
              <w:t xml:space="preserve">provide activities to prepare special populations for high-skill, high-wage, or in-demand industry sectors or occupations that will lead to self-sufficiency; </w:t>
            </w:r>
          </w:p>
          <w:p w14:paraId="420C504B" w14:textId="77777777" w:rsidR="007A562E" w:rsidRDefault="00137870" w:rsidP="007A562E">
            <w:pPr>
              <w:pStyle w:val="ListParagraph"/>
              <w:numPr>
                <w:ilvl w:val="0"/>
                <w:numId w:val="112"/>
              </w:numPr>
              <w:rPr>
                <w:rFonts w:asciiTheme="minorHAnsi" w:hAnsiTheme="minorHAnsi"/>
                <w:sz w:val="22"/>
                <w:szCs w:val="22"/>
              </w:rPr>
            </w:pPr>
            <w:r w:rsidRPr="007A562E">
              <w:rPr>
                <w:rFonts w:asciiTheme="minorHAnsi" w:hAnsiTheme="minorHAnsi"/>
                <w:sz w:val="22"/>
                <w:szCs w:val="22"/>
              </w:rPr>
              <w:t xml:space="preserve">prepare CTE participants for non-traditional fields; </w:t>
            </w:r>
          </w:p>
          <w:p w14:paraId="702865A8" w14:textId="5C802AC2" w:rsidR="006D423D" w:rsidRPr="007A562E" w:rsidRDefault="007A562E" w:rsidP="007A562E">
            <w:pPr>
              <w:pStyle w:val="ListParagraph"/>
              <w:numPr>
                <w:ilvl w:val="1"/>
                <w:numId w:val="112"/>
              </w:numPr>
              <w:rPr>
                <w:rFonts w:asciiTheme="minorHAnsi" w:hAnsiTheme="minorHAnsi"/>
                <w:sz w:val="22"/>
                <w:szCs w:val="22"/>
              </w:rPr>
            </w:pPr>
            <w:r w:rsidRPr="007A562E">
              <w:rPr>
                <w:rFonts w:asciiTheme="minorHAnsi" w:hAnsiTheme="minorHAnsi"/>
                <w:sz w:val="22"/>
                <w:szCs w:val="22"/>
              </w:rPr>
              <w:t xml:space="preserve">What kinds of data is provided to prospective non-traditional students (including job market analysis and the projected pay rate? </w:t>
            </w:r>
          </w:p>
          <w:p w14:paraId="446256C8" w14:textId="22DDA954" w:rsidR="006D423D" w:rsidRPr="006D423D" w:rsidRDefault="006D423D" w:rsidP="005E27DC">
            <w:pPr>
              <w:pStyle w:val="ListParagraph"/>
              <w:numPr>
                <w:ilvl w:val="0"/>
                <w:numId w:val="112"/>
              </w:numPr>
              <w:rPr>
                <w:rFonts w:asciiTheme="minorHAnsi" w:hAnsiTheme="minorHAnsi"/>
                <w:sz w:val="22"/>
                <w:szCs w:val="22"/>
              </w:rPr>
            </w:pPr>
            <w:r w:rsidRPr="006D423D">
              <w:rPr>
                <w:rFonts w:asciiTheme="minorHAnsi" w:hAnsiTheme="minorHAnsi"/>
                <w:sz w:val="22"/>
                <w:szCs w:val="22"/>
              </w:rPr>
              <w:t>incorporate differentiated instruction within CTE programs that prepare the members of special populations for success in careers?</w:t>
            </w:r>
          </w:p>
          <w:p w14:paraId="2CB5C3F9" w14:textId="6D94DE41" w:rsidR="006D423D" w:rsidRPr="007A562E" w:rsidRDefault="007A562E" w:rsidP="007A562E">
            <w:pPr>
              <w:pStyle w:val="ListParagraph"/>
              <w:numPr>
                <w:ilvl w:val="0"/>
                <w:numId w:val="112"/>
              </w:numPr>
              <w:rPr>
                <w:rFonts w:asciiTheme="minorHAnsi" w:hAnsiTheme="minorHAnsi"/>
                <w:sz w:val="22"/>
                <w:szCs w:val="22"/>
              </w:rPr>
            </w:pPr>
            <w:r w:rsidRPr="006D423D">
              <w:rPr>
                <w:rFonts w:asciiTheme="minorHAnsi" w:hAnsiTheme="minorHAnsi"/>
                <w:sz w:val="22"/>
                <w:szCs w:val="22"/>
              </w:rPr>
              <w:t>provide equal access for special populations to career and technical education courses, programs, and programs of study;</w:t>
            </w:r>
          </w:p>
          <w:p w14:paraId="5C8AFE9F" w14:textId="59C61F89" w:rsidR="005E27DC" w:rsidRDefault="005E27DC" w:rsidP="005E27DC">
            <w:pPr>
              <w:pStyle w:val="ListParagraph"/>
              <w:numPr>
                <w:ilvl w:val="0"/>
                <w:numId w:val="112"/>
              </w:numPr>
              <w:rPr>
                <w:rFonts w:asciiTheme="minorHAnsi" w:hAnsiTheme="minorHAnsi"/>
                <w:sz w:val="22"/>
                <w:szCs w:val="22"/>
              </w:rPr>
            </w:pPr>
            <w:r w:rsidRPr="005E27DC">
              <w:rPr>
                <w:rFonts w:asciiTheme="minorHAnsi" w:hAnsiTheme="minorHAnsi"/>
                <w:sz w:val="22"/>
                <w:szCs w:val="22"/>
              </w:rPr>
              <w:t>How is program effectiveness</w:t>
            </w:r>
            <w:r>
              <w:rPr>
                <w:rFonts w:asciiTheme="minorHAnsi" w:hAnsiTheme="minorHAnsi"/>
                <w:sz w:val="22"/>
                <w:szCs w:val="22"/>
              </w:rPr>
              <w:t xml:space="preserve"> in the above areas</w:t>
            </w:r>
            <w:r w:rsidRPr="005E27DC">
              <w:rPr>
                <w:rFonts w:asciiTheme="minorHAnsi" w:hAnsiTheme="minorHAnsi"/>
                <w:sz w:val="22"/>
                <w:szCs w:val="22"/>
              </w:rPr>
              <w:t xml:space="preserve"> evaluated?</w:t>
            </w:r>
          </w:p>
          <w:p w14:paraId="111AE667" w14:textId="2E815A71" w:rsidR="005E27DC" w:rsidRDefault="005E27DC" w:rsidP="005E27DC">
            <w:pPr>
              <w:pStyle w:val="ListParagraph"/>
              <w:numPr>
                <w:ilvl w:val="1"/>
                <w:numId w:val="112"/>
              </w:numPr>
              <w:rPr>
                <w:rFonts w:asciiTheme="minorHAnsi" w:hAnsiTheme="minorHAnsi"/>
                <w:sz w:val="22"/>
                <w:szCs w:val="22"/>
              </w:rPr>
            </w:pPr>
            <w:r w:rsidRPr="005E27DC">
              <w:rPr>
                <w:rFonts w:asciiTheme="minorHAnsi" w:hAnsiTheme="minorHAnsi"/>
                <w:sz w:val="22"/>
                <w:szCs w:val="22"/>
              </w:rPr>
              <w:t xml:space="preserve">what data is used in </w:t>
            </w:r>
            <w:r>
              <w:rPr>
                <w:rFonts w:asciiTheme="minorHAnsi" w:hAnsiTheme="minorHAnsi"/>
                <w:sz w:val="22"/>
                <w:szCs w:val="22"/>
              </w:rPr>
              <w:t xml:space="preserve">updating </w:t>
            </w:r>
            <w:r w:rsidRPr="005E27DC">
              <w:rPr>
                <w:rFonts w:asciiTheme="minorHAnsi" w:hAnsiTheme="minorHAnsi"/>
                <w:sz w:val="22"/>
                <w:szCs w:val="22"/>
              </w:rPr>
              <w:t xml:space="preserve">program </w:t>
            </w:r>
            <w:r>
              <w:rPr>
                <w:rFonts w:asciiTheme="minorHAnsi" w:hAnsiTheme="minorHAnsi"/>
                <w:sz w:val="22"/>
                <w:szCs w:val="22"/>
              </w:rPr>
              <w:t>content</w:t>
            </w:r>
          </w:p>
          <w:p w14:paraId="1117CB9F" w14:textId="77777777" w:rsidR="005E27DC" w:rsidRDefault="005E27DC" w:rsidP="005E27DC">
            <w:pPr>
              <w:pStyle w:val="ListParagraph"/>
              <w:numPr>
                <w:ilvl w:val="1"/>
                <w:numId w:val="112"/>
              </w:numPr>
              <w:rPr>
                <w:rFonts w:asciiTheme="minorHAnsi" w:hAnsiTheme="minorHAnsi"/>
                <w:sz w:val="22"/>
                <w:szCs w:val="22"/>
              </w:rPr>
            </w:pPr>
            <w:r w:rsidRPr="00041951">
              <w:rPr>
                <w:rFonts w:asciiTheme="minorHAnsi" w:hAnsiTheme="minorHAnsi"/>
                <w:sz w:val="22"/>
                <w:szCs w:val="22"/>
              </w:rPr>
              <w:t>What resources are dedicated to improving the transition process of special population students to postsecondary education and employment?</w:t>
            </w:r>
            <w:r>
              <w:rPr>
                <w:rFonts w:asciiTheme="minorHAnsi" w:hAnsiTheme="minorHAnsi"/>
                <w:sz w:val="22"/>
                <w:szCs w:val="22"/>
              </w:rPr>
              <w:t xml:space="preserve"> </w:t>
            </w:r>
          </w:p>
          <w:p w14:paraId="5F5C7CBF" w14:textId="4FFA9DF7" w:rsidR="00A778E6" w:rsidRPr="005E27DC" w:rsidRDefault="00A778E6" w:rsidP="005E27DC">
            <w:pPr>
              <w:spacing w:line="276" w:lineRule="auto"/>
              <w:rPr>
                <w:rFonts w:asciiTheme="minorHAnsi" w:hAnsiTheme="minorHAnsi"/>
              </w:rPr>
            </w:pPr>
          </w:p>
          <w:p w14:paraId="4D6546CF" w14:textId="52779FE1" w:rsidR="00A778E6" w:rsidRPr="005E27DC" w:rsidRDefault="00A778E6" w:rsidP="005E27DC">
            <w:pPr>
              <w:pStyle w:val="ListParagraph"/>
              <w:numPr>
                <w:ilvl w:val="0"/>
                <w:numId w:val="112"/>
              </w:numPr>
              <w:spacing w:line="276" w:lineRule="auto"/>
              <w:rPr>
                <w:rFonts w:asciiTheme="minorHAnsi" w:hAnsiTheme="minorHAnsi"/>
                <w:i/>
                <w:iCs/>
              </w:rPr>
            </w:pPr>
            <w:r w:rsidRPr="005E27DC">
              <w:rPr>
                <w:rFonts w:asciiTheme="minorHAnsi" w:hAnsiTheme="minorHAnsi"/>
                <w:i/>
                <w:iCs/>
                <w:sz w:val="22"/>
                <w:szCs w:val="22"/>
              </w:rPr>
              <w:t>OPTIONAL: what additional state-generated data reports would be useful in evaluating how well special populations are being served?</w:t>
            </w:r>
          </w:p>
          <w:p w14:paraId="7657D6F0" w14:textId="74AB0144" w:rsidR="006D423D" w:rsidRPr="00A778E6" w:rsidRDefault="006D423D" w:rsidP="00A778E6">
            <w:pPr>
              <w:pStyle w:val="ListParagraph"/>
              <w:spacing w:line="276" w:lineRule="auto"/>
              <w:jc w:val="right"/>
              <w:rPr>
                <w:rFonts w:asciiTheme="minorHAnsi" w:hAnsiTheme="minorHAnsi"/>
              </w:rPr>
            </w:pPr>
            <w:r w:rsidRPr="00A778E6">
              <w:rPr>
                <w:rFonts w:asciiTheme="minorHAnsi" w:hAnsiTheme="minorHAnsi"/>
                <w:sz w:val="22"/>
                <w:szCs w:val="22"/>
              </w:rPr>
              <w:t xml:space="preserve"> </w:t>
            </w:r>
            <w:r w:rsidRPr="00A778E6">
              <w:rPr>
                <w:rFonts w:asciiTheme="minorHAnsi" w:hAnsiTheme="minorHAnsi"/>
              </w:rPr>
              <w:t>Section 134 (b) (5)</w:t>
            </w:r>
          </w:p>
          <w:p w14:paraId="3E293949" w14:textId="77777777" w:rsidR="00137870" w:rsidRPr="00041951" w:rsidRDefault="00137870" w:rsidP="00137870">
            <w:pPr>
              <w:spacing w:line="276" w:lineRule="auto"/>
              <w:ind w:left="720"/>
              <w:rPr>
                <w:rFonts w:asciiTheme="minorHAnsi" w:hAnsiTheme="minorHAnsi"/>
              </w:rPr>
            </w:pPr>
          </w:p>
        </w:tc>
      </w:tr>
    </w:tbl>
    <w:p w14:paraId="3E16EAA4" w14:textId="77777777" w:rsidR="00137870" w:rsidRPr="00041951" w:rsidRDefault="00137870" w:rsidP="00137870">
      <w:pPr>
        <w:spacing w:line="276" w:lineRule="auto"/>
        <w:rPr>
          <w:rFonts w:asciiTheme="minorHAnsi" w:hAnsiTheme="minorHAnsi"/>
        </w:rPr>
      </w:pPr>
    </w:p>
    <w:tbl>
      <w:tblPr>
        <w:tblW w:w="0" w:type="auto"/>
        <w:jc w:val="center"/>
        <w:tblLayout w:type="fixed"/>
        <w:tblLook w:val="0000" w:firstRow="0" w:lastRow="0" w:firstColumn="0" w:lastColumn="0" w:noHBand="0" w:noVBand="0"/>
      </w:tblPr>
      <w:tblGrid>
        <w:gridCol w:w="9540"/>
      </w:tblGrid>
      <w:tr w:rsidR="00137870" w:rsidRPr="008B3BA3" w14:paraId="3DF882C8" w14:textId="77777777" w:rsidTr="00E06092">
        <w:trPr>
          <w:trHeight w:val="4806"/>
          <w:jc w:val="center"/>
        </w:trPr>
        <w:tc>
          <w:tcPr>
            <w:tcW w:w="9540" w:type="dxa"/>
            <w:shd w:val="clear" w:color="auto" w:fill="auto"/>
          </w:tcPr>
          <w:p w14:paraId="4DEC5AAE" w14:textId="4D51613A"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7F5FAD36"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1484E5F5"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06E3AED6" w14:textId="5BE630D6" w:rsidR="005E27DC" w:rsidRDefault="007A562E" w:rsidP="005E27DC">
            <w:pPr>
              <w:pStyle w:val="BodyText"/>
              <w:tabs>
                <w:tab w:val="clear" w:pos="1080"/>
                <w:tab w:val="left" w:pos="1440"/>
              </w:tabs>
              <w:jc w:val="both"/>
              <w:rPr>
                <w:rFonts w:asciiTheme="minorHAnsi" w:hAnsiTheme="minorHAnsi"/>
                <w:b/>
                <w:szCs w:val="22"/>
              </w:rPr>
            </w:pPr>
            <w:r>
              <w:rPr>
                <w:rFonts w:asciiTheme="minorHAnsi" w:hAnsiTheme="minorHAnsi"/>
                <w:b/>
                <w:szCs w:val="22"/>
              </w:rPr>
              <w:t>RESPONSES FOR I -III</w:t>
            </w:r>
          </w:p>
          <w:p w14:paraId="4A8736A8" w14:textId="33776829" w:rsidR="009A7D72" w:rsidRDefault="009A7D72" w:rsidP="005E27DC">
            <w:pPr>
              <w:pStyle w:val="BodyText"/>
              <w:tabs>
                <w:tab w:val="clear" w:pos="1080"/>
                <w:tab w:val="left" w:pos="1440"/>
              </w:tabs>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048A911" w14:textId="77777777" w:rsidR="009A7D72" w:rsidRDefault="009A7D72" w:rsidP="009A7D72">
            <w:pPr>
              <w:pStyle w:val="BodyText"/>
              <w:tabs>
                <w:tab w:val="clear" w:pos="1080"/>
                <w:tab w:val="left" w:pos="1440"/>
              </w:tabs>
              <w:jc w:val="both"/>
              <w:rPr>
                <w:rFonts w:asciiTheme="minorHAnsi" w:hAnsiTheme="minorHAnsi"/>
                <w:b/>
                <w:szCs w:val="22"/>
              </w:rPr>
            </w:pPr>
          </w:p>
          <w:p w14:paraId="3E8AC971"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6D5ECCD7" w14:textId="56393227"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8E5374F" w14:textId="77777777" w:rsidR="009A7D72" w:rsidRDefault="009A7D72" w:rsidP="009A7D72">
            <w:pPr>
              <w:pStyle w:val="BodyText"/>
              <w:tabs>
                <w:tab w:val="clear" w:pos="1080"/>
                <w:tab w:val="left" w:pos="1440"/>
              </w:tabs>
              <w:jc w:val="both"/>
              <w:rPr>
                <w:rFonts w:asciiTheme="minorHAnsi" w:hAnsiTheme="minorHAnsi"/>
                <w:b/>
                <w:szCs w:val="22"/>
              </w:rPr>
            </w:pPr>
          </w:p>
          <w:p w14:paraId="3C87BE6C" w14:textId="7ECCF470"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EA0FE37" w14:textId="77777777" w:rsidR="009A7D72" w:rsidRDefault="009A7D72" w:rsidP="009A7D72">
            <w:pPr>
              <w:pStyle w:val="BodyText"/>
              <w:tabs>
                <w:tab w:val="clear" w:pos="1080"/>
                <w:tab w:val="left" w:pos="1440"/>
              </w:tabs>
              <w:jc w:val="both"/>
              <w:rPr>
                <w:rFonts w:asciiTheme="minorHAnsi" w:hAnsiTheme="minorHAnsi"/>
                <w:b/>
                <w:szCs w:val="22"/>
              </w:rPr>
            </w:pPr>
          </w:p>
          <w:p w14:paraId="41455AAC" w14:textId="20EADA2F"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CB45865" w14:textId="77777777" w:rsidR="009A7D72" w:rsidRDefault="009A7D72" w:rsidP="009A7D72">
            <w:pPr>
              <w:pStyle w:val="BodyText"/>
              <w:tabs>
                <w:tab w:val="clear" w:pos="1080"/>
                <w:tab w:val="left" w:pos="1440"/>
              </w:tabs>
              <w:jc w:val="both"/>
              <w:rPr>
                <w:rFonts w:asciiTheme="minorHAnsi" w:hAnsiTheme="minorHAnsi"/>
                <w:szCs w:val="22"/>
              </w:rPr>
            </w:pPr>
          </w:p>
          <w:p w14:paraId="4DAFE159" w14:textId="7C2627A7"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F64F82F" w14:textId="77777777" w:rsidR="009A7D72" w:rsidRDefault="009A7D72" w:rsidP="009A7D72">
            <w:pPr>
              <w:pStyle w:val="BodyText"/>
              <w:tabs>
                <w:tab w:val="clear" w:pos="1080"/>
                <w:tab w:val="left" w:pos="1440"/>
              </w:tabs>
              <w:jc w:val="both"/>
              <w:rPr>
                <w:rFonts w:asciiTheme="minorHAnsi" w:hAnsiTheme="minorHAnsi"/>
                <w:szCs w:val="22"/>
              </w:rPr>
            </w:pPr>
          </w:p>
          <w:p w14:paraId="0F920FA6" w14:textId="3EA6C0A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16F0E6C" w14:textId="77777777" w:rsidR="009A7D72" w:rsidRDefault="009A7D72" w:rsidP="009A7D72">
            <w:pPr>
              <w:pStyle w:val="BodyText"/>
              <w:tabs>
                <w:tab w:val="clear" w:pos="1080"/>
                <w:tab w:val="left" w:pos="1440"/>
              </w:tabs>
              <w:jc w:val="both"/>
              <w:rPr>
                <w:rFonts w:asciiTheme="minorHAnsi" w:hAnsiTheme="minorHAnsi"/>
                <w:szCs w:val="22"/>
              </w:rPr>
            </w:pPr>
          </w:p>
          <w:p w14:paraId="4C892B23" w14:textId="0174A31E"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548B8C1" w14:textId="77777777" w:rsidR="009A7D72" w:rsidRDefault="009A7D72" w:rsidP="009A7D72">
            <w:pPr>
              <w:pStyle w:val="BodyText"/>
              <w:tabs>
                <w:tab w:val="clear" w:pos="1080"/>
                <w:tab w:val="left" w:pos="1440"/>
              </w:tabs>
              <w:jc w:val="both"/>
              <w:rPr>
                <w:rFonts w:asciiTheme="minorHAnsi" w:hAnsiTheme="minorHAnsi"/>
                <w:szCs w:val="22"/>
              </w:rPr>
            </w:pPr>
          </w:p>
          <w:p w14:paraId="11E49231" w14:textId="21A493D3"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8C91F9F" w14:textId="77777777" w:rsidR="009A7D72" w:rsidRDefault="009A7D72" w:rsidP="009A7D72">
            <w:pPr>
              <w:pStyle w:val="BodyText"/>
              <w:tabs>
                <w:tab w:val="clear" w:pos="1080"/>
                <w:tab w:val="left" w:pos="1440"/>
              </w:tabs>
              <w:jc w:val="both"/>
              <w:rPr>
                <w:rFonts w:asciiTheme="minorHAnsi" w:hAnsiTheme="minorHAnsi"/>
                <w:b/>
                <w:szCs w:val="22"/>
              </w:rPr>
            </w:pPr>
          </w:p>
          <w:p w14:paraId="26CEC49F" w14:textId="36C8BE64"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lastRenderedPageBreak/>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0D9734D"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0129177C"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0F957FF7" w14:textId="2DC70E8A" w:rsidR="009A7D72" w:rsidRDefault="009A7D72" w:rsidP="009A7D72">
            <w:pPr>
              <w:rPr>
                <w:rFonts w:asciiTheme="minorHAnsi" w:hAnsiTheme="minorHAnsi"/>
                <w:sz w:val="22"/>
                <w:szCs w:val="22"/>
              </w:rPr>
            </w:pPr>
          </w:p>
          <w:p w14:paraId="492C0DF1" w14:textId="77777777" w:rsidR="00BC61AD" w:rsidRPr="009A7D72" w:rsidRDefault="00BC61AD" w:rsidP="009A7D72">
            <w:pPr>
              <w:rPr>
                <w:rFonts w:asciiTheme="minorHAnsi" w:hAnsiTheme="minorHAnsi"/>
                <w:sz w:val="22"/>
                <w:szCs w:val="22"/>
              </w:rPr>
            </w:pPr>
          </w:p>
          <w:p w14:paraId="59CE628F" w14:textId="3B234494" w:rsidR="00E64FCD" w:rsidRPr="007A562E" w:rsidRDefault="007A562E" w:rsidP="00E64FCD">
            <w:pPr>
              <w:pStyle w:val="ListParagraph"/>
              <w:rPr>
                <w:rFonts w:asciiTheme="minorHAnsi" w:hAnsiTheme="minorHAnsi"/>
                <w:b/>
                <w:bCs/>
                <w:sz w:val="22"/>
                <w:szCs w:val="22"/>
              </w:rPr>
            </w:pPr>
            <w:r w:rsidRPr="007A562E">
              <w:rPr>
                <w:rFonts w:asciiTheme="minorHAnsi" w:hAnsiTheme="minorHAnsi"/>
                <w:b/>
                <w:bCs/>
                <w:sz w:val="22"/>
                <w:szCs w:val="22"/>
              </w:rPr>
              <w:t>RESPONSES TO IV-V</w:t>
            </w:r>
          </w:p>
          <w:p w14:paraId="63D2617E" w14:textId="77777777" w:rsidR="009A7D72" w:rsidRPr="009A7D72" w:rsidRDefault="009A7D72" w:rsidP="009A7D72">
            <w:pPr>
              <w:rPr>
                <w:rFonts w:asciiTheme="minorHAnsi" w:hAnsiTheme="minorHAnsi"/>
                <w:sz w:val="22"/>
                <w:szCs w:val="22"/>
              </w:rPr>
            </w:pPr>
          </w:p>
          <w:p w14:paraId="3F3D325F"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29C248D2" w14:textId="77777777" w:rsidR="009A7D72" w:rsidRDefault="009A7D72" w:rsidP="009A7D72">
            <w:pPr>
              <w:pStyle w:val="BodyText"/>
              <w:tabs>
                <w:tab w:val="clear" w:pos="1080"/>
                <w:tab w:val="left" w:pos="1440"/>
              </w:tabs>
              <w:jc w:val="both"/>
              <w:rPr>
                <w:rFonts w:asciiTheme="minorHAnsi" w:hAnsiTheme="minorHAnsi"/>
                <w:b/>
                <w:szCs w:val="22"/>
              </w:rPr>
            </w:pPr>
          </w:p>
          <w:p w14:paraId="1D705FC1"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7B16432E" w14:textId="3B7FE1D2"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01C3446" w14:textId="77777777" w:rsidR="009A7D72" w:rsidRDefault="009A7D72" w:rsidP="009A7D72">
            <w:pPr>
              <w:pStyle w:val="BodyText"/>
              <w:tabs>
                <w:tab w:val="clear" w:pos="1080"/>
                <w:tab w:val="left" w:pos="1440"/>
              </w:tabs>
              <w:jc w:val="both"/>
              <w:rPr>
                <w:rFonts w:asciiTheme="minorHAnsi" w:hAnsiTheme="minorHAnsi"/>
                <w:b/>
                <w:szCs w:val="22"/>
              </w:rPr>
            </w:pPr>
          </w:p>
          <w:p w14:paraId="750E1EF1" w14:textId="1EAEF53D"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9C608A0" w14:textId="77777777" w:rsidR="009A7D72" w:rsidRDefault="009A7D72" w:rsidP="009A7D72">
            <w:pPr>
              <w:pStyle w:val="BodyText"/>
              <w:tabs>
                <w:tab w:val="clear" w:pos="1080"/>
                <w:tab w:val="left" w:pos="1440"/>
              </w:tabs>
              <w:jc w:val="both"/>
              <w:rPr>
                <w:rFonts w:asciiTheme="minorHAnsi" w:hAnsiTheme="minorHAnsi"/>
                <w:b/>
                <w:szCs w:val="22"/>
              </w:rPr>
            </w:pPr>
          </w:p>
          <w:p w14:paraId="7D45AC60" w14:textId="1D5E0E08"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4F2DF4D" w14:textId="77777777" w:rsidR="009A7D72" w:rsidRDefault="009A7D72" w:rsidP="009A7D72">
            <w:pPr>
              <w:pStyle w:val="BodyText"/>
              <w:tabs>
                <w:tab w:val="clear" w:pos="1080"/>
                <w:tab w:val="left" w:pos="1440"/>
              </w:tabs>
              <w:jc w:val="both"/>
              <w:rPr>
                <w:rFonts w:asciiTheme="minorHAnsi" w:hAnsiTheme="minorHAnsi"/>
                <w:szCs w:val="22"/>
              </w:rPr>
            </w:pPr>
          </w:p>
          <w:p w14:paraId="246D73B4" w14:textId="008F532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5FC7511" w14:textId="77777777" w:rsidR="009A7D72" w:rsidRDefault="009A7D72" w:rsidP="009A7D72">
            <w:pPr>
              <w:pStyle w:val="BodyText"/>
              <w:tabs>
                <w:tab w:val="clear" w:pos="1080"/>
                <w:tab w:val="left" w:pos="1440"/>
              </w:tabs>
              <w:jc w:val="both"/>
              <w:rPr>
                <w:rFonts w:asciiTheme="minorHAnsi" w:hAnsiTheme="minorHAnsi"/>
                <w:szCs w:val="22"/>
              </w:rPr>
            </w:pPr>
          </w:p>
          <w:p w14:paraId="1123DB41" w14:textId="7A89A6E9"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79F0A6E" w14:textId="77777777" w:rsidR="009A7D72" w:rsidRDefault="009A7D72" w:rsidP="009A7D72">
            <w:pPr>
              <w:pStyle w:val="BodyText"/>
              <w:tabs>
                <w:tab w:val="clear" w:pos="1080"/>
                <w:tab w:val="left" w:pos="1440"/>
              </w:tabs>
              <w:jc w:val="both"/>
              <w:rPr>
                <w:rFonts w:asciiTheme="minorHAnsi" w:hAnsiTheme="minorHAnsi"/>
                <w:szCs w:val="22"/>
              </w:rPr>
            </w:pPr>
          </w:p>
          <w:p w14:paraId="1B5FF22F" w14:textId="57C466DD"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ADAAED8" w14:textId="77777777" w:rsidR="009A7D72" w:rsidRDefault="009A7D72" w:rsidP="009A7D72">
            <w:pPr>
              <w:pStyle w:val="BodyText"/>
              <w:tabs>
                <w:tab w:val="clear" w:pos="1080"/>
                <w:tab w:val="left" w:pos="1440"/>
              </w:tabs>
              <w:jc w:val="both"/>
              <w:rPr>
                <w:rFonts w:asciiTheme="minorHAnsi" w:hAnsiTheme="minorHAnsi"/>
                <w:szCs w:val="22"/>
              </w:rPr>
            </w:pPr>
          </w:p>
          <w:p w14:paraId="42727008" w14:textId="1C27DE5B"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B40BB66" w14:textId="77777777" w:rsidR="009A7D72" w:rsidRDefault="009A7D72" w:rsidP="009A7D72">
            <w:pPr>
              <w:pStyle w:val="BodyText"/>
              <w:tabs>
                <w:tab w:val="clear" w:pos="1080"/>
                <w:tab w:val="left" w:pos="1440"/>
              </w:tabs>
              <w:jc w:val="both"/>
              <w:rPr>
                <w:rFonts w:asciiTheme="minorHAnsi" w:hAnsiTheme="minorHAnsi"/>
                <w:b/>
                <w:szCs w:val="22"/>
              </w:rPr>
            </w:pPr>
          </w:p>
          <w:p w14:paraId="3D61FF63" w14:textId="313FEEF9" w:rsidR="009A7D72" w:rsidRDefault="009A7D72" w:rsidP="009A7D72">
            <w:pPr>
              <w:pStyle w:val="BodyText"/>
              <w:tabs>
                <w:tab w:val="clear" w:pos="1080"/>
                <w:tab w:val="clear" w:pos="216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1FC0267" w14:textId="77777777" w:rsidR="002767FE" w:rsidRPr="00A529D2" w:rsidRDefault="002767FE" w:rsidP="009A7D72">
            <w:pPr>
              <w:pStyle w:val="BodyText"/>
              <w:tabs>
                <w:tab w:val="clear" w:pos="1080"/>
                <w:tab w:val="clear" w:pos="2160"/>
                <w:tab w:val="left" w:pos="435"/>
              </w:tabs>
              <w:jc w:val="both"/>
              <w:rPr>
                <w:rFonts w:asciiTheme="minorHAnsi" w:hAnsiTheme="minorHAnsi"/>
                <w:szCs w:val="22"/>
              </w:rPr>
            </w:pPr>
          </w:p>
          <w:p w14:paraId="3BF4C8DA"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8CA2176"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4BB9DC27" w14:textId="3D727EE3" w:rsidR="00EA5A0B" w:rsidRPr="009A7D72" w:rsidRDefault="00EA5A0B" w:rsidP="009A7D72">
            <w:pPr>
              <w:ind w:left="360"/>
              <w:rPr>
                <w:rFonts w:asciiTheme="minorHAnsi" w:hAnsiTheme="minorHAnsi"/>
                <w:sz w:val="22"/>
                <w:szCs w:val="22"/>
              </w:rPr>
            </w:pPr>
          </w:p>
          <w:p w14:paraId="178696A6" w14:textId="3A1FC4C5" w:rsidR="00E64FCD" w:rsidRDefault="00E64FCD" w:rsidP="00E64FCD">
            <w:pPr>
              <w:pStyle w:val="ListParagraph"/>
              <w:rPr>
                <w:rFonts w:asciiTheme="minorHAnsi" w:hAnsiTheme="minorHAnsi"/>
                <w:sz w:val="22"/>
                <w:szCs w:val="22"/>
              </w:rPr>
            </w:pPr>
          </w:p>
          <w:p w14:paraId="6FCC9AD2" w14:textId="175C61A7" w:rsidR="00BC61AD" w:rsidRDefault="00BC61AD" w:rsidP="00E64FCD">
            <w:pPr>
              <w:pStyle w:val="ListParagraph"/>
              <w:rPr>
                <w:rFonts w:asciiTheme="minorHAnsi" w:hAnsiTheme="minorHAnsi"/>
                <w:sz w:val="22"/>
                <w:szCs w:val="22"/>
              </w:rPr>
            </w:pPr>
          </w:p>
          <w:p w14:paraId="4E1B04C8" w14:textId="195A0EB0" w:rsidR="00BC61AD" w:rsidRPr="00041951" w:rsidRDefault="007A562E" w:rsidP="00E64FCD">
            <w:pPr>
              <w:pStyle w:val="ListParagraph"/>
              <w:rPr>
                <w:rFonts w:asciiTheme="minorHAnsi" w:hAnsiTheme="minorHAnsi"/>
                <w:sz w:val="22"/>
                <w:szCs w:val="22"/>
              </w:rPr>
            </w:pPr>
            <w:r w:rsidRPr="007A562E">
              <w:rPr>
                <w:rFonts w:asciiTheme="minorHAnsi" w:hAnsiTheme="minorHAnsi"/>
                <w:b/>
                <w:bCs/>
                <w:sz w:val="22"/>
                <w:szCs w:val="22"/>
              </w:rPr>
              <w:t>OPTIONAL RESPONSE TO VI</w:t>
            </w:r>
          </w:p>
          <w:p w14:paraId="362D4084"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0110E432" w14:textId="77777777" w:rsidR="009A7D72" w:rsidRDefault="009A7D72" w:rsidP="009A7D72">
            <w:pPr>
              <w:pStyle w:val="BodyText"/>
              <w:tabs>
                <w:tab w:val="clear" w:pos="1080"/>
                <w:tab w:val="left" w:pos="1440"/>
              </w:tabs>
              <w:jc w:val="both"/>
              <w:rPr>
                <w:rFonts w:asciiTheme="minorHAnsi" w:hAnsiTheme="minorHAnsi"/>
                <w:b/>
                <w:szCs w:val="22"/>
              </w:rPr>
            </w:pPr>
          </w:p>
          <w:p w14:paraId="000EF649"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590AF0C3" w14:textId="5F0BACB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C34E8E" w14:textId="77777777" w:rsidR="009A7D72" w:rsidRDefault="009A7D72" w:rsidP="009A7D72">
            <w:pPr>
              <w:pStyle w:val="BodyText"/>
              <w:tabs>
                <w:tab w:val="clear" w:pos="1080"/>
                <w:tab w:val="left" w:pos="1440"/>
              </w:tabs>
              <w:jc w:val="both"/>
              <w:rPr>
                <w:rFonts w:asciiTheme="minorHAnsi" w:hAnsiTheme="minorHAnsi"/>
                <w:b/>
                <w:szCs w:val="22"/>
              </w:rPr>
            </w:pPr>
          </w:p>
          <w:p w14:paraId="46A96584" w14:textId="42F9D1EE"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BA8612D" w14:textId="77777777" w:rsidR="009A7D72" w:rsidRDefault="009A7D72" w:rsidP="009A7D72">
            <w:pPr>
              <w:pStyle w:val="BodyText"/>
              <w:tabs>
                <w:tab w:val="clear" w:pos="1080"/>
                <w:tab w:val="left" w:pos="1440"/>
              </w:tabs>
              <w:jc w:val="both"/>
              <w:rPr>
                <w:rFonts w:asciiTheme="minorHAnsi" w:hAnsiTheme="minorHAnsi"/>
                <w:b/>
                <w:szCs w:val="22"/>
              </w:rPr>
            </w:pPr>
          </w:p>
          <w:p w14:paraId="35A4EE97" w14:textId="3016670E"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361D86C" w14:textId="77777777" w:rsidR="009A7D72" w:rsidRDefault="009A7D72" w:rsidP="009A7D72">
            <w:pPr>
              <w:pStyle w:val="BodyText"/>
              <w:tabs>
                <w:tab w:val="clear" w:pos="1080"/>
                <w:tab w:val="left" w:pos="1440"/>
              </w:tabs>
              <w:jc w:val="both"/>
              <w:rPr>
                <w:rFonts w:asciiTheme="minorHAnsi" w:hAnsiTheme="minorHAnsi"/>
                <w:szCs w:val="22"/>
              </w:rPr>
            </w:pPr>
          </w:p>
          <w:p w14:paraId="2BB8583D" w14:textId="29BB8453"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A1DEE0E" w14:textId="77777777" w:rsidR="009A7D72" w:rsidRDefault="009A7D72" w:rsidP="009A7D72">
            <w:pPr>
              <w:pStyle w:val="BodyText"/>
              <w:tabs>
                <w:tab w:val="clear" w:pos="1080"/>
                <w:tab w:val="left" w:pos="1440"/>
              </w:tabs>
              <w:jc w:val="both"/>
              <w:rPr>
                <w:rFonts w:asciiTheme="minorHAnsi" w:hAnsiTheme="minorHAnsi"/>
                <w:szCs w:val="22"/>
              </w:rPr>
            </w:pPr>
          </w:p>
          <w:p w14:paraId="49427D61" w14:textId="2BA1C9D8"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6D0DA77" w14:textId="77777777" w:rsidR="009A7D72" w:rsidRDefault="009A7D72" w:rsidP="009A7D72">
            <w:pPr>
              <w:pStyle w:val="BodyText"/>
              <w:tabs>
                <w:tab w:val="clear" w:pos="1080"/>
                <w:tab w:val="left" w:pos="1440"/>
              </w:tabs>
              <w:jc w:val="both"/>
              <w:rPr>
                <w:rFonts w:asciiTheme="minorHAnsi" w:hAnsiTheme="minorHAnsi"/>
                <w:szCs w:val="22"/>
              </w:rPr>
            </w:pPr>
          </w:p>
          <w:p w14:paraId="6559D41B" w14:textId="650E3623"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22AF796" w14:textId="77777777" w:rsidR="009A7D72" w:rsidRDefault="009A7D72" w:rsidP="009A7D72">
            <w:pPr>
              <w:pStyle w:val="BodyText"/>
              <w:tabs>
                <w:tab w:val="clear" w:pos="1080"/>
                <w:tab w:val="left" w:pos="1440"/>
              </w:tabs>
              <w:jc w:val="both"/>
              <w:rPr>
                <w:rFonts w:asciiTheme="minorHAnsi" w:hAnsiTheme="minorHAnsi"/>
                <w:szCs w:val="22"/>
              </w:rPr>
            </w:pPr>
          </w:p>
          <w:p w14:paraId="0568FEED" w14:textId="56B034E7"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8087DE0" w14:textId="77777777" w:rsidR="009A7D72" w:rsidRDefault="009A7D72" w:rsidP="009A7D72">
            <w:pPr>
              <w:pStyle w:val="BodyText"/>
              <w:tabs>
                <w:tab w:val="clear" w:pos="1080"/>
                <w:tab w:val="left" w:pos="1440"/>
              </w:tabs>
              <w:jc w:val="both"/>
              <w:rPr>
                <w:rFonts w:asciiTheme="minorHAnsi" w:hAnsiTheme="minorHAnsi"/>
                <w:b/>
                <w:szCs w:val="22"/>
              </w:rPr>
            </w:pPr>
          </w:p>
          <w:p w14:paraId="68D1C18E" w14:textId="4B302A88"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lastRenderedPageBreak/>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1FB53DB" w14:textId="77777777" w:rsidR="009A7D72" w:rsidRDefault="009A7D72" w:rsidP="009A7D72">
            <w:pPr>
              <w:pStyle w:val="BodyText"/>
              <w:tabs>
                <w:tab w:val="clear" w:pos="1080"/>
                <w:tab w:val="left" w:pos="1440"/>
              </w:tabs>
              <w:ind w:left="720"/>
              <w:jc w:val="both"/>
              <w:rPr>
                <w:rFonts w:asciiTheme="minorHAnsi" w:hAnsiTheme="minorHAnsi"/>
                <w:b/>
                <w:szCs w:val="22"/>
              </w:rPr>
            </w:pPr>
          </w:p>
          <w:p w14:paraId="6C7AAE31" w14:textId="77777777" w:rsidR="002767FE" w:rsidRPr="00D6390C" w:rsidRDefault="002767FE" w:rsidP="002767FE">
            <w:pPr>
              <w:pStyle w:val="BodyText"/>
              <w:tabs>
                <w:tab w:val="clear" w:pos="1080"/>
                <w:tab w:val="left" w:pos="1440"/>
              </w:tabs>
              <w:jc w:val="both"/>
              <w:rPr>
                <w:rFonts w:asciiTheme="minorHAnsi" w:eastAsia="Calibri" w:hAnsiTheme="minorHAnsi" w:cstheme="minorHAnsi"/>
                <w:b/>
                <w:bCs/>
                <w:szCs w:val="22"/>
              </w:rPr>
            </w:pPr>
            <w:r w:rsidRPr="00D6390C">
              <w:rPr>
                <w:rFonts w:asciiTheme="minorHAnsi" w:eastAsia="Calibri" w:hAnsiTheme="minorHAnsi" w:cstheme="minorHAnsi"/>
                <w:b/>
                <w:bCs/>
                <w:szCs w:val="22"/>
              </w:rPr>
              <w:t>ADDED INFORMATION (IF NEEDED)</w:t>
            </w:r>
          </w:p>
          <w:p w14:paraId="397984F0" w14:textId="77777777" w:rsidR="002767FE" w:rsidRPr="00D6390C" w:rsidRDefault="002767FE" w:rsidP="002767FE">
            <w:pPr>
              <w:pStyle w:val="BodyText"/>
              <w:tabs>
                <w:tab w:val="clear" w:pos="1080"/>
                <w:tab w:val="left" w:pos="1440"/>
              </w:tabs>
              <w:jc w:val="both"/>
              <w:rPr>
                <w:rFonts w:asciiTheme="minorHAnsi" w:hAnsiTheme="minorHAnsi" w:cstheme="minorHAnsi"/>
                <w:bCs/>
                <w:szCs w:val="22"/>
              </w:rPr>
            </w:pPr>
            <w:r w:rsidRPr="002D5219">
              <w:rPr>
                <w:rFonts w:asciiTheme="minorHAnsi" w:hAnsiTheme="minorHAnsi" w:cstheme="minorHAnsi"/>
                <w:b/>
                <w:szCs w:val="22"/>
              </w:rPr>
              <w:fldChar w:fldCharType="begin">
                <w:ffData>
                  <w:name w:val=""/>
                  <w:enabled/>
                  <w:calcOnExit w:val="0"/>
                  <w:textInput>
                    <w:maxLength w:val="250"/>
                  </w:textInput>
                </w:ffData>
              </w:fldChar>
            </w:r>
            <w:r w:rsidRPr="002D5219">
              <w:rPr>
                <w:rFonts w:asciiTheme="minorHAnsi" w:hAnsiTheme="minorHAnsi" w:cstheme="minorHAnsi"/>
                <w:b/>
                <w:szCs w:val="22"/>
              </w:rPr>
              <w:instrText xml:space="preserve"> FORMTEXT </w:instrText>
            </w:r>
            <w:r w:rsidRPr="002D5219">
              <w:rPr>
                <w:rFonts w:asciiTheme="minorHAnsi" w:hAnsiTheme="minorHAnsi" w:cstheme="minorHAnsi"/>
                <w:b/>
                <w:szCs w:val="22"/>
              </w:rPr>
            </w:r>
            <w:r w:rsidRPr="002D5219">
              <w:rPr>
                <w:rFonts w:asciiTheme="minorHAnsi" w:hAnsiTheme="minorHAnsi" w:cstheme="minorHAnsi"/>
                <w:b/>
                <w:szCs w:val="22"/>
              </w:rPr>
              <w:fldChar w:fldCharType="separate"/>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noProof/>
                <w:szCs w:val="22"/>
              </w:rPr>
              <w:t> </w:t>
            </w:r>
            <w:r w:rsidRPr="002D5219">
              <w:rPr>
                <w:rFonts w:asciiTheme="minorHAnsi" w:hAnsiTheme="minorHAnsi" w:cstheme="minorHAnsi"/>
                <w:b/>
                <w:szCs w:val="22"/>
              </w:rPr>
              <w:fldChar w:fldCharType="end"/>
            </w:r>
          </w:p>
          <w:p w14:paraId="3EE6F958" w14:textId="77777777" w:rsidR="00137870" w:rsidRPr="00041951" w:rsidRDefault="00137870" w:rsidP="007A562E">
            <w:pPr>
              <w:spacing w:line="276" w:lineRule="auto"/>
              <w:rPr>
                <w:rFonts w:asciiTheme="minorHAnsi" w:hAnsiTheme="minorHAnsi"/>
                <w:b/>
              </w:rPr>
            </w:pPr>
          </w:p>
        </w:tc>
      </w:tr>
    </w:tbl>
    <w:p w14:paraId="05BCE28D" w14:textId="77777777" w:rsidR="00137870" w:rsidRPr="00041951" w:rsidRDefault="00137870" w:rsidP="00DB177F">
      <w:pPr>
        <w:rPr>
          <w:rFonts w:asciiTheme="minorHAnsi" w:hAnsiTheme="minorHAnsi"/>
          <w:sz w:val="22"/>
          <w:szCs w:val="22"/>
        </w:rPr>
      </w:pPr>
    </w:p>
    <w:p w14:paraId="3841B05F" w14:textId="77777777" w:rsidR="00D93105" w:rsidRPr="00041951" w:rsidRDefault="00D93105" w:rsidP="00DB177F">
      <w:pPr>
        <w:rPr>
          <w:rFonts w:asciiTheme="minorHAnsi" w:hAnsiTheme="minorHAnsi"/>
          <w:sz w:val="22"/>
          <w:szCs w:val="22"/>
        </w:rPr>
        <w:sectPr w:rsidR="00D93105" w:rsidRPr="00041951" w:rsidSect="00A24DE0">
          <w:headerReference w:type="even" r:id="rId55"/>
          <w:headerReference w:type="default" r:id="rId56"/>
          <w:headerReference w:type="first" r:id="rId57"/>
          <w:pgSz w:w="12240" w:h="15840" w:code="1"/>
          <w:pgMar w:top="1080" w:right="1440" w:bottom="576" w:left="1440" w:header="720" w:footer="720" w:gutter="0"/>
          <w:cols w:space="720"/>
        </w:sectPr>
      </w:pPr>
    </w:p>
    <w:p w14:paraId="14C3F3BB" w14:textId="77777777" w:rsidR="00D93105" w:rsidRPr="00041951" w:rsidRDefault="00D93105" w:rsidP="00DB177F">
      <w:pPr>
        <w:rPr>
          <w:rFonts w:asciiTheme="minorHAnsi" w:hAnsiTheme="minorHAnsi"/>
          <w:sz w:val="22"/>
          <w:szCs w:val="22"/>
        </w:rPr>
      </w:pPr>
    </w:p>
    <w:p w14:paraId="726C6977" w14:textId="3CCEE638" w:rsidR="00D93105" w:rsidRPr="00041951" w:rsidRDefault="000A3CC0" w:rsidP="00D93105">
      <w:pPr>
        <w:pStyle w:val="Heading2"/>
        <w:rPr>
          <w:rFonts w:asciiTheme="minorHAnsi" w:hAnsiTheme="minorHAnsi"/>
        </w:rPr>
      </w:pPr>
      <w:bookmarkStart w:id="238" w:name="_Toc10721431"/>
      <w:r>
        <w:rPr>
          <w:rFonts w:asciiTheme="minorHAnsi" w:hAnsiTheme="minorHAnsi"/>
        </w:rPr>
        <w:t xml:space="preserve">3.8 </w:t>
      </w:r>
      <w:r w:rsidR="00071B59">
        <w:rPr>
          <w:rFonts w:asciiTheme="minorHAnsi" w:hAnsiTheme="minorHAnsi"/>
        </w:rPr>
        <w:t>Local Compliance with Perkins V:</w:t>
      </w:r>
      <w:r w:rsidR="00D93105" w:rsidRPr="00041951">
        <w:rPr>
          <w:rFonts w:asciiTheme="minorHAnsi" w:hAnsiTheme="minorHAnsi"/>
        </w:rPr>
        <w:t xml:space="preserve"> Section134(b)(</w:t>
      </w:r>
      <w:r w:rsidR="00FB51FD">
        <w:rPr>
          <w:rFonts w:asciiTheme="minorHAnsi" w:hAnsiTheme="minorHAnsi"/>
        </w:rPr>
        <w:t>6</w:t>
      </w:r>
      <w:r w:rsidR="00D93105" w:rsidRPr="00041951">
        <w:rPr>
          <w:rFonts w:asciiTheme="minorHAnsi" w:hAnsiTheme="minorHAnsi"/>
        </w:rPr>
        <w:t>) Special Populations</w:t>
      </w:r>
      <w:bookmarkEnd w:id="238"/>
    </w:p>
    <w:p w14:paraId="4416E5FA" w14:textId="77777777" w:rsidR="00D93105" w:rsidRPr="00041951" w:rsidRDefault="00D93105" w:rsidP="00D93105">
      <w:pPr>
        <w:spacing w:line="276" w:lineRule="auto"/>
        <w:rPr>
          <w:rFonts w:asciiTheme="minorHAnsi" w:hAnsiTheme="minorHAnsi"/>
        </w:rPr>
      </w:pPr>
    </w:p>
    <w:tbl>
      <w:tblPr>
        <w:tblW w:w="96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9656"/>
      </w:tblGrid>
      <w:tr w:rsidR="00D93105" w:rsidRPr="008B3BA3" w14:paraId="40713746" w14:textId="77777777" w:rsidTr="00093AB1">
        <w:trPr>
          <w:tblCellSpacing w:w="20" w:type="dxa"/>
          <w:jc w:val="center"/>
        </w:trPr>
        <w:tc>
          <w:tcPr>
            <w:tcW w:w="9576" w:type="dxa"/>
            <w:shd w:val="clear" w:color="auto" w:fill="F7CAAC" w:themeFill="accent2" w:themeFillTint="66"/>
          </w:tcPr>
          <w:p w14:paraId="71389B83" w14:textId="3EF9C48F" w:rsidR="0083443E" w:rsidRPr="00041951" w:rsidRDefault="0083443E" w:rsidP="0083443E">
            <w:pPr>
              <w:pStyle w:val="StyleNormalWebCenturyGothic"/>
              <w:rPr>
                <w:rFonts w:asciiTheme="minorHAnsi" w:hAnsiTheme="minorHAnsi"/>
                <w:szCs w:val="22"/>
              </w:rPr>
            </w:pPr>
            <w:r>
              <w:rPr>
                <w:rFonts w:asciiTheme="minorHAnsi" w:hAnsiTheme="minorHAnsi"/>
                <w:szCs w:val="22"/>
              </w:rPr>
              <w:t xml:space="preserve">IN THE SPACE BELOW PROVIDE DESCRIPTIONS (I-II) OF </w:t>
            </w:r>
          </w:p>
          <w:p w14:paraId="20BFFA7F" w14:textId="77777777" w:rsidR="0083443E" w:rsidRDefault="00D93105" w:rsidP="00C36867">
            <w:pPr>
              <w:pStyle w:val="ListParagraph"/>
              <w:numPr>
                <w:ilvl w:val="0"/>
                <w:numId w:val="114"/>
              </w:numPr>
              <w:rPr>
                <w:rFonts w:asciiTheme="minorHAnsi" w:hAnsiTheme="minorHAnsi"/>
                <w:sz w:val="22"/>
                <w:szCs w:val="22"/>
              </w:rPr>
            </w:pPr>
            <w:r w:rsidRPr="0083443E">
              <w:rPr>
                <w:rFonts w:asciiTheme="minorHAnsi" w:hAnsiTheme="minorHAnsi"/>
                <w:sz w:val="22"/>
                <w:szCs w:val="22"/>
              </w:rPr>
              <w:t xml:space="preserve">the work-based learning opportunities that the eligible recipient will provide to students participating in career and technical education programs </w:t>
            </w:r>
          </w:p>
          <w:p w14:paraId="3F0A9B1B" w14:textId="2431DF25" w:rsidR="0083443E" w:rsidRDefault="0083443E" w:rsidP="00C36867">
            <w:pPr>
              <w:pStyle w:val="ListParagraph"/>
              <w:numPr>
                <w:ilvl w:val="1"/>
                <w:numId w:val="114"/>
              </w:numPr>
              <w:spacing w:line="276" w:lineRule="auto"/>
              <w:rPr>
                <w:rFonts w:asciiTheme="minorHAnsi" w:hAnsiTheme="minorHAnsi"/>
                <w:sz w:val="22"/>
                <w:szCs w:val="22"/>
              </w:rPr>
            </w:pPr>
            <w:r w:rsidRPr="003D35F7">
              <w:rPr>
                <w:rFonts w:asciiTheme="minorHAnsi" w:hAnsiTheme="minorHAnsi"/>
                <w:sz w:val="22"/>
                <w:szCs w:val="22"/>
              </w:rPr>
              <w:t>What percentage of students participate in at least 54 hours of work-based learning?</w:t>
            </w:r>
          </w:p>
          <w:p w14:paraId="75438847" w14:textId="77777777" w:rsidR="00C36867" w:rsidRPr="002F3F6C" w:rsidRDefault="00C36867" w:rsidP="00C36867">
            <w:pPr>
              <w:pStyle w:val="ListParagraph"/>
              <w:numPr>
                <w:ilvl w:val="1"/>
                <w:numId w:val="114"/>
              </w:numPr>
              <w:spacing w:line="276" w:lineRule="auto"/>
              <w:rPr>
                <w:rFonts w:asciiTheme="minorHAnsi" w:hAnsiTheme="minorHAnsi"/>
                <w:b/>
              </w:rPr>
            </w:pPr>
            <w:r w:rsidRPr="003D35F7">
              <w:rPr>
                <w:rFonts w:asciiTheme="minorHAnsi" w:hAnsiTheme="minorHAnsi"/>
                <w:sz w:val="22"/>
                <w:szCs w:val="22"/>
              </w:rPr>
              <w:t>How do programs ensure that students are exposed to many aspects of an industry and not a single job title within a career field?</w:t>
            </w:r>
          </w:p>
          <w:p w14:paraId="284A5BB2" w14:textId="77777777" w:rsidR="0083443E" w:rsidRPr="0083443E" w:rsidRDefault="0083443E" w:rsidP="00C36867">
            <w:pPr>
              <w:pStyle w:val="ListParagraph"/>
              <w:spacing w:line="276" w:lineRule="auto"/>
              <w:ind w:left="2160"/>
              <w:rPr>
                <w:rFonts w:asciiTheme="minorHAnsi" w:hAnsiTheme="minorHAnsi"/>
                <w:sz w:val="22"/>
                <w:szCs w:val="22"/>
              </w:rPr>
            </w:pPr>
          </w:p>
          <w:p w14:paraId="5CE248BB" w14:textId="595F7B50" w:rsidR="00D93105" w:rsidRPr="0083443E" w:rsidRDefault="00D93105" w:rsidP="00C36867">
            <w:pPr>
              <w:pStyle w:val="ListParagraph"/>
              <w:numPr>
                <w:ilvl w:val="0"/>
                <w:numId w:val="114"/>
              </w:numPr>
              <w:rPr>
                <w:rFonts w:asciiTheme="minorHAnsi" w:hAnsiTheme="minorHAnsi"/>
                <w:sz w:val="22"/>
                <w:szCs w:val="22"/>
              </w:rPr>
            </w:pPr>
            <w:r w:rsidRPr="0083443E">
              <w:rPr>
                <w:rFonts w:asciiTheme="minorHAnsi" w:hAnsiTheme="minorHAnsi"/>
                <w:sz w:val="22"/>
                <w:szCs w:val="22"/>
              </w:rPr>
              <w:t>how the recipient will work with representatives from employers to develop or expand work-based learning opportunities for career and technical education students, as applicable;</w:t>
            </w:r>
          </w:p>
          <w:p w14:paraId="1F6A5B37" w14:textId="4E3A040D" w:rsidR="00C36867" w:rsidRDefault="00C36867" w:rsidP="00C36867">
            <w:pPr>
              <w:pStyle w:val="ListParagraph"/>
              <w:numPr>
                <w:ilvl w:val="1"/>
                <w:numId w:val="114"/>
              </w:numPr>
              <w:spacing w:line="276" w:lineRule="auto"/>
              <w:rPr>
                <w:rFonts w:asciiTheme="minorHAnsi" w:hAnsiTheme="minorHAnsi"/>
                <w:sz w:val="22"/>
                <w:szCs w:val="22"/>
              </w:rPr>
            </w:pPr>
            <w:r w:rsidRPr="003D35F7">
              <w:rPr>
                <w:rFonts w:asciiTheme="minorHAnsi" w:hAnsiTheme="minorHAnsi"/>
                <w:sz w:val="22"/>
                <w:szCs w:val="22"/>
              </w:rPr>
              <w:t>What opportunities exist to use simulations (e.g., project to solve real business problem led by area employer) to provide work-based learning?</w:t>
            </w:r>
            <w:r>
              <w:rPr>
                <w:rFonts w:asciiTheme="minorHAnsi" w:hAnsiTheme="minorHAnsi"/>
                <w:sz w:val="22"/>
                <w:szCs w:val="22"/>
              </w:rPr>
              <w:t xml:space="preserve"> </w:t>
            </w:r>
          </w:p>
          <w:p w14:paraId="7916D8D4" w14:textId="77777777" w:rsidR="00C36867" w:rsidRPr="009A7D72" w:rsidRDefault="00C36867" w:rsidP="00C36867">
            <w:pPr>
              <w:pStyle w:val="ListParagraph"/>
              <w:numPr>
                <w:ilvl w:val="1"/>
                <w:numId w:val="114"/>
              </w:numPr>
              <w:spacing w:line="276" w:lineRule="auto"/>
              <w:rPr>
                <w:rFonts w:asciiTheme="minorHAnsi" w:hAnsiTheme="minorHAnsi"/>
                <w:sz w:val="22"/>
                <w:szCs w:val="22"/>
              </w:rPr>
            </w:pPr>
            <w:r w:rsidRPr="003D35F7">
              <w:rPr>
                <w:rFonts w:asciiTheme="minorHAnsi" w:hAnsiTheme="minorHAnsi"/>
                <w:sz w:val="22"/>
                <w:szCs w:val="22"/>
              </w:rPr>
              <w:t>How could the local Chamber of Commerce</w:t>
            </w:r>
            <w:r>
              <w:rPr>
                <w:rFonts w:asciiTheme="minorHAnsi" w:hAnsiTheme="minorHAnsi"/>
                <w:sz w:val="22"/>
                <w:szCs w:val="22"/>
              </w:rPr>
              <w:t xml:space="preserve">, Rotary, or other community organization </w:t>
            </w:r>
            <w:r w:rsidRPr="003D35F7">
              <w:rPr>
                <w:rFonts w:asciiTheme="minorHAnsi" w:hAnsiTheme="minorHAnsi"/>
                <w:sz w:val="22"/>
                <w:szCs w:val="22"/>
              </w:rPr>
              <w:t>participate in identifying potential business partners?</w:t>
            </w:r>
            <w:r>
              <w:rPr>
                <w:rFonts w:asciiTheme="minorHAnsi" w:hAnsiTheme="minorHAnsi"/>
                <w:sz w:val="22"/>
                <w:szCs w:val="22"/>
              </w:rPr>
              <w:t xml:space="preserve"> </w:t>
            </w:r>
          </w:p>
          <w:p w14:paraId="22BA53F8" w14:textId="77777777" w:rsidR="00C36867" w:rsidRPr="009A7D72" w:rsidRDefault="00C36867" w:rsidP="00C36867">
            <w:pPr>
              <w:pStyle w:val="ListParagraph"/>
              <w:spacing w:line="276" w:lineRule="auto"/>
              <w:ind w:left="1440"/>
              <w:rPr>
                <w:rFonts w:asciiTheme="minorHAnsi" w:hAnsiTheme="minorHAnsi"/>
                <w:sz w:val="22"/>
                <w:szCs w:val="22"/>
              </w:rPr>
            </w:pPr>
          </w:p>
          <w:p w14:paraId="700D11CF" w14:textId="77777777" w:rsidR="00D93105" w:rsidRPr="00041951" w:rsidRDefault="00D93105" w:rsidP="00E06092">
            <w:pPr>
              <w:spacing w:line="276" w:lineRule="auto"/>
              <w:ind w:left="720"/>
              <w:rPr>
                <w:rFonts w:asciiTheme="minorHAnsi" w:hAnsiTheme="minorHAnsi"/>
              </w:rPr>
            </w:pPr>
          </w:p>
        </w:tc>
      </w:tr>
    </w:tbl>
    <w:p w14:paraId="526242AF" w14:textId="77777777" w:rsidR="00D93105" w:rsidRPr="00041951" w:rsidRDefault="00D93105" w:rsidP="00D93105">
      <w:pPr>
        <w:spacing w:line="276" w:lineRule="auto"/>
        <w:rPr>
          <w:rFonts w:asciiTheme="minorHAnsi" w:hAnsiTheme="minorHAnsi"/>
        </w:rPr>
      </w:pPr>
    </w:p>
    <w:tbl>
      <w:tblPr>
        <w:tblW w:w="0" w:type="auto"/>
        <w:jc w:val="center"/>
        <w:tblLayout w:type="fixed"/>
        <w:tblLook w:val="0000" w:firstRow="0" w:lastRow="0" w:firstColumn="0" w:lastColumn="0" w:noHBand="0" w:noVBand="0"/>
      </w:tblPr>
      <w:tblGrid>
        <w:gridCol w:w="9540"/>
      </w:tblGrid>
      <w:tr w:rsidR="00D93105" w:rsidRPr="008B3BA3" w14:paraId="3666FCD1" w14:textId="77777777" w:rsidTr="00E06092">
        <w:trPr>
          <w:trHeight w:val="4806"/>
          <w:jc w:val="center"/>
        </w:trPr>
        <w:tc>
          <w:tcPr>
            <w:tcW w:w="9540" w:type="dxa"/>
            <w:shd w:val="clear" w:color="auto" w:fill="auto"/>
          </w:tcPr>
          <w:p w14:paraId="4976ACDD" w14:textId="5C90A230"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68D2715A"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6C536614"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3D090CCB" w14:textId="62DAA9BE" w:rsidR="00D93105" w:rsidRPr="00C36867" w:rsidRDefault="00C36867" w:rsidP="00E06092">
            <w:pPr>
              <w:rPr>
                <w:rFonts w:asciiTheme="minorHAnsi" w:hAnsiTheme="minorHAnsi"/>
                <w:b/>
                <w:bCs/>
                <w:sz w:val="22"/>
                <w:szCs w:val="22"/>
              </w:rPr>
            </w:pPr>
            <w:r w:rsidRPr="00C36867">
              <w:rPr>
                <w:rFonts w:asciiTheme="minorHAnsi" w:hAnsiTheme="minorHAnsi"/>
                <w:b/>
                <w:bCs/>
                <w:sz w:val="22"/>
                <w:szCs w:val="22"/>
              </w:rPr>
              <w:t>RESPONSE FOR I A-B</w:t>
            </w:r>
          </w:p>
          <w:p w14:paraId="0790CB6F"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58D921FC" w14:textId="77777777" w:rsidR="009A7D72" w:rsidRDefault="009A7D72" w:rsidP="009A7D72">
            <w:pPr>
              <w:pStyle w:val="BodyText"/>
              <w:tabs>
                <w:tab w:val="clear" w:pos="1080"/>
                <w:tab w:val="left" w:pos="1440"/>
              </w:tabs>
              <w:jc w:val="both"/>
              <w:rPr>
                <w:rFonts w:asciiTheme="minorHAnsi" w:hAnsiTheme="minorHAnsi"/>
                <w:b/>
                <w:szCs w:val="22"/>
              </w:rPr>
            </w:pPr>
          </w:p>
          <w:p w14:paraId="1CF9B763"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32FD0797" w14:textId="3A6FA21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018EF4B" w14:textId="77777777" w:rsidR="009A7D72" w:rsidRDefault="009A7D72" w:rsidP="009A7D72">
            <w:pPr>
              <w:pStyle w:val="BodyText"/>
              <w:tabs>
                <w:tab w:val="clear" w:pos="1080"/>
                <w:tab w:val="left" w:pos="1440"/>
              </w:tabs>
              <w:jc w:val="both"/>
              <w:rPr>
                <w:rFonts w:asciiTheme="minorHAnsi" w:hAnsiTheme="minorHAnsi"/>
                <w:b/>
                <w:szCs w:val="22"/>
              </w:rPr>
            </w:pPr>
          </w:p>
          <w:p w14:paraId="47A0D601" w14:textId="2103365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03EC254" w14:textId="77777777" w:rsidR="009A7D72" w:rsidRDefault="009A7D72" w:rsidP="009A7D72">
            <w:pPr>
              <w:pStyle w:val="BodyText"/>
              <w:tabs>
                <w:tab w:val="clear" w:pos="1080"/>
                <w:tab w:val="left" w:pos="1440"/>
              </w:tabs>
              <w:jc w:val="both"/>
              <w:rPr>
                <w:rFonts w:asciiTheme="minorHAnsi" w:hAnsiTheme="minorHAnsi"/>
                <w:b/>
                <w:szCs w:val="22"/>
              </w:rPr>
            </w:pPr>
          </w:p>
          <w:p w14:paraId="02B1BB74" w14:textId="08BE7F84"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77107B0" w14:textId="77777777" w:rsidR="009A7D72" w:rsidRDefault="009A7D72" w:rsidP="009A7D72">
            <w:pPr>
              <w:pStyle w:val="BodyText"/>
              <w:tabs>
                <w:tab w:val="clear" w:pos="1080"/>
                <w:tab w:val="left" w:pos="1440"/>
              </w:tabs>
              <w:jc w:val="both"/>
              <w:rPr>
                <w:rFonts w:asciiTheme="minorHAnsi" w:hAnsiTheme="minorHAnsi"/>
                <w:szCs w:val="22"/>
              </w:rPr>
            </w:pPr>
          </w:p>
          <w:p w14:paraId="4640DC24" w14:textId="7CC351CB"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14A3CC0" w14:textId="77777777" w:rsidR="009A7D72" w:rsidRDefault="009A7D72" w:rsidP="009A7D72">
            <w:pPr>
              <w:pStyle w:val="BodyText"/>
              <w:tabs>
                <w:tab w:val="clear" w:pos="1080"/>
                <w:tab w:val="left" w:pos="1440"/>
              </w:tabs>
              <w:jc w:val="both"/>
              <w:rPr>
                <w:rFonts w:asciiTheme="minorHAnsi" w:hAnsiTheme="minorHAnsi"/>
                <w:szCs w:val="22"/>
              </w:rPr>
            </w:pPr>
          </w:p>
          <w:p w14:paraId="58096C43" w14:textId="289B07C8"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7C8B305C" w14:textId="77777777" w:rsidR="009A7D72" w:rsidRDefault="009A7D72" w:rsidP="009A7D72">
            <w:pPr>
              <w:pStyle w:val="BodyText"/>
              <w:tabs>
                <w:tab w:val="clear" w:pos="1080"/>
                <w:tab w:val="left" w:pos="1440"/>
              </w:tabs>
              <w:jc w:val="both"/>
              <w:rPr>
                <w:rFonts w:asciiTheme="minorHAnsi" w:hAnsiTheme="minorHAnsi"/>
                <w:szCs w:val="22"/>
              </w:rPr>
            </w:pPr>
          </w:p>
          <w:p w14:paraId="02CB3A74" w14:textId="1152D6D6"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498E1F86" w14:textId="77777777" w:rsidR="009A7D72" w:rsidRDefault="009A7D72" w:rsidP="009A7D72">
            <w:pPr>
              <w:pStyle w:val="BodyText"/>
              <w:tabs>
                <w:tab w:val="clear" w:pos="1080"/>
                <w:tab w:val="left" w:pos="1440"/>
              </w:tabs>
              <w:jc w:val="both"/>
              <w:rPr>
                <w:rFonts w:asciiTheme="minorHAnsi" w:hAnsiTheme="minorHAnsi"/>
                <w:szCs w:val="22"/>
              </w:rPr>
            </w:pPr>
          </w:p>
          <w:p w14:paraId="6C5C380A" w14:textId="2FA60529"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8DEB8BE" w14:textId="77777777" w:rsidR="009A7D72" w:rsidRDefault="009A7D72" w:rsidP="009A7D72">
            <w:pPr>
              <w:pStyle w:val="BodyText"/>
              <w:tabs>
                <w:tab w:val="clear" w:pos="1080"/>
                <w:tab w:val="left" w:pos="1440"/>
              </w:tabs>
              <w:jc w:val="both"/>
              <w:rPr>
                <w:rFonts w:asciiTheme="minorHAnsi" w:hAnsiTheme="minorHAnsi"/>
                <w:b/>
                <w:szCs w:val="22"/>
              </w:rPr>
            </w:pPr>
          </w:p>
          <w:p w14:paraId="03621417" w14:textId="0C823F3C"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4A95945" w14:textId="77777777" w:rsidR="009A7D72" w:rsidRDefault="009A7D72" w:rsidP="009A7D72">
            <w:pPr>
              <w:pStyle w:val="BodyText"/>
              <w:tabs>
                <w:tab w:val="clear" w:pos="1080"/>
                <w:tab w:val="left" w:pos="1440"/>
              </w:tabs>
              <w:ind w:left="720"/>
              <w:jc w:val="both"/>
              <w:rPr>
                <w:rFonts w:asciiTheme="minorHAnsi" w:hAnsiTheme="minorHAnsi"/>
                <w:b/>
                <w:szCs w:val="22"/>
              </w:rPr>
            </w:pPr>
          </w:p>
          <w:p w14:paraId="5952642A" w14:textId="5E1C7C46" w:rsidR="00D93105" w:rsidRPr="009A7D72" w:rsidRDefault="00D93105" w:rsidP="009A7D72">
            <w:pPr>
              <w:spacing w:line="276" w:lineRule="auto"/>
              <w:rPr>
                <w:rFonts w:asciiTheme="minorHAnsi" w:hAnsiTheme="minorHAnsi"/>
                <w:sz w:val="22"/>
                <w:szCs w:val="22"/>
              </w:rPr>
            </w:pPr>
          </w:p>
          <w:p w14:paraId="75F961CA" w14:textId="230FD153" w:rsidR="00E64FCD" w:rsidRPr="00574A13" w:rsidRDefault="00C36867" w:rsidP="00E64FCD">
            <w:pPr>
              <w:spacing w:line="276" w:lineRule="auto"/>
              <w:rPr>
                <w:rFonts w:asciiTheme="minorHAnsi" w:hAnsiTheme="minorHAnsi"/>
                <w:b/>
                <w:bCs/>
                <w:sz w:val="22"/>
                <w:szCs w:val="22"/>
              </w:rPr>
            </w:pPr>
            <w:r w:rsidRPr="00574A13">
              <w:rPr>
                <w:rFonts w:asciiTheme="minorHAnsi" w:hAnsiTheme="minorHAnsi"/>
                <w:b/>
                <w:bCs/>
                <w:sz w:val="22"/>
                <w:szCs w:val="22"/>
              </w:rPr>
              <w:t>RESPONSES FOR II A-B</w:t>
            </w:r>
          </w:p>
          <w:p w14:paraId="51082B05" w14:textId="77777777" w:rsidR="009A7D72" w:rsidRDefault="009A7D72" w:rsidP="009A7D72">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41673895" w14:textId="77777777" w:rsidR="009A7D72" w:rsidRDefault="009A7D72" w:rsidP="009A7D72">
            <w:pPr>
              <w:pStyle w:val="BodyText"/>
              <w:tabs>
                <w:tab w:val="clear" w:pos="1080"/>
                <w:tab w:val="left" w:pos="1440"/>
              </w:tabs>
              <w:jc w:val="both"/>
              <w:rPr>
                <w:rFonts w:asciiTheme="minorHAnsi" w:hAnsiTheme="minorHAnsi"/>
                <w:b/>
                <w:szCs w:val="22"/>
              </w:rPr>
            </w:pPr>
          </w:p>
          <w:p w14:paraId="2FF276D5" w14:textId="77777777" w:rsidR="009A7D72" w:rsidRPr="00A529D2" w:rsidRDefault="009A7D72" w:rsidP="009A7D72">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03C5A6E5" w14:textId="6494805C"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0A046AE" w14:textId="77777777" w:rsidR="009A7D72" w:rsidRDefault="009A7D72" w:rsidP="009A7D72">
            <w:pPr>
              <w:pStyle w:val="BodyText"/>
              <w:tabs>
                <w:tab w:val="clear" w:pos="1080"/>
                <w:tab w:val="left" w:pos="1440"/>
              </w:tabs>
              <w:jc w:val="both"/>
              <w:rPr>
                <w:rFonts w:asciiTheme="minorHAnsi" w:hAnsiTheme="minorHAnsi"/>
                <w:b/>
                <w:szCs w:val="22"/>
              </w:rPr>
            </w:pPr>
          </w:p>
          <w:p w14:paraId="2FC4507D" w14:textId="4CA9B75D"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95085A2" w14:textId="77777777" w:rsidR="009A7D72" w:rsidRDefault="009A7D72" w:rsidP="009A7D72">
            <w:pPr>
              <w:pStyle w:val="BodyText"/>
              <w:tabs>
                <w:tab w:val="clear" w:pos="1080"/>
                <w:tab w:val="left" w:pos="1440"/>
              </w:tabs>
              <w:jc w:val="both"/>
              <w:rPr>
                <w:rFonts w:asciiTheme="minorHAnsi" w:hAnsiTheme="minorHAnsi"/>
                <w:b/>
                <w:szCs w:val="22"/>
              </w:rPr>
            </w:pPr>
          </w:p>
          <w:p w14:paraId="4123507F" w14:textId="163F3EFA"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2D3FE45" w14:textId="77777777" w:rsidR="009A7D72" w:rsidRDefault="009A7D72" w:rsidP="009A7D72">
            <w:pPr>
              <w:pStyle w:val="BodyText"/>
              <w:tabs>
                <w:tab w:val="clear" w:pos="1080"/>
                <w:tab w:val="left" w:pos="1440"/>
              </w:tabs>
              <w:jc w:val="both"/>
              <w:rPr>
                <w:rFonts w:asciiTheme="minorHAnsi" w:hAnsiTheme="minorHAnsi"/>
                <w:szCs w:val="22"/>
              </w:rPr>
            </w:pPr>
          </w:p>
          <w:p w14:paraId="19CE4049" w14:textId="6971CC2F"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1884F23D" w14:textId="77777777" w:rsidR="009A7D72" w:rsidRDefault="009A7D72" w:rsidP="009A7D72">
            <w:pPr>
              <w:pStyle w:val="BodyText"/>
              <w:tabs>
                <w:tab w:val="clear" w:pos="1080"/>
                <w:tab w:val="left" w:pos="1440"/>
              </w:tabs>
              <w:jc w:val="both"/>
              <w:rPr>
                <w:rFonts w:asciiTheme="minorHAnsi" w:hAnsiTheme="minorHAnsi"/>
                <w:szCs w:val="22"/>
              </w:rPr>
            </w:pPr>
          </w:p>
          <w:p w14:paraId="3F4DBDBD" w14:textId="020C91A5" w:rsidR="009A7D72" w:rsidRDefault="009A7D72" w:rsidP="009A7D72">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474E29D" w14:textId="77777777" w:rsidR="009A7D72" w:rsidRDefault="009A7D72" w:rsidP="009A7D72">
            <w:pPr>
              <w:pStyle w:val="BodyText"/>
              <w:tabs>
                <w:tab w:val="clear" w:pos="1080"/>
                <w:tab w:val="left" w:pos="1440"/>
              </w:tabs>
              <w:jc w:val="both"/>
              <w:rPr>
                <w:rFonts w:asciiTheme="minorHAnsi" w:hAnsiTheme="minorHAnsi"/>
                <w:szCs w:val="22"/>
              </w:rPr>
            </w:pPr>
          </w:p>
          <w:p w14:paraId="33266A8A" w14:textId="237DFD83" w:rsidR="009A7D7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63D2113D" w14:textId="77777777" w:rsidR="009A7D72" w:rsidRDefault="009A7D72" w:rsidP="009A7D72">
            <w:pPr>
              <w:pStyle w:val="BodyText"/>
              <w:tabs>
                <w:tab w:val="clear" w:pos="1080"/>
                <w:tab w:val="left" w:pos="1440"/>
              </w:tabs>
              <w:jc w:val="both"/>
              <w:rPr>
                <w:rFonts w:asciiTheme="minorHAnsi" w:hAnsiTheme="minorHAnsi"/>
                <w:szCs w:val="22"/>
              </w:rPr>
            </w:pPr>
          </w:p>
          <w:p w14:paraId="0CEC3A96" w14:textId="04533C34" w:rsidR="009A7D72" w:rsidRPr="00A529D2" w:rsidRDefault="009A7D72" w:rsidP="009A7D72">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D9055C5" w14:textId="77777777" w:rsidR="009A7D72" w:rsidRDefault="009A7D72" w:rsidP="009A7D72">
            <w:pPr>
              <w:pStyle w:val="BodyText"/>
              <w:tabs>
                <w:tab w:val="clear" w:pos="1080"/>
                <w:tab w:val="left" w:pos="1440"/>
              </w:tabs>
              <w:jc w:val="both"/>
              <w:rPr>
                <w:rFonts w:asciiTheme="minorHAnsi" w:hAnsiTheme="minorHAnsi"/>
                <w:b/>
                <w:szCs w:val="22"/>
              </w:rPr>
            </w:pPr>
          </w:p>
          <w:p w14:paraId="05375923" w14:textId="739BAAA6" w:rsidR="009A7D72" w:rsidRPr="00A529D2" w:rsidRDefault="009A7D72" w:rsidP="009A7D72">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7633CC7" w14:textId="77777777" w:rsidR="009A7D72" w:rsidRDefault="009A7D72" w:rsidP="009A7D72">
            <w:pPr>
              <w:pStyle w:val="BodyText"/>
              <w:tabs>
                <w:tab w:val="clear" w:pos="1080"/>
                <w:tab w:val="left" w:pos="1440"/>
              </w:tabs>
              <w:ind w:left="720"/>
              <w:jc w:val="both"/>
              <w:rPr>
                <w:rFonts w:asciiTheme="minorHAnsi" w:hAnsiTheme="minorHAnsi"/>
                <w:b/>
                <w:szCs w:val="22"/>
              </w:rPr>
            </w:pPr>
          </w:p>
          <w:p w14:paraId="7B6998DF" w14:textId="77777777" w:rsidR="009A7D72" w:rsidRPr="009A7D72" w:rsidRDefault="009A7D72" w:rsidP="009A7D72">
            <w:pPr>
              <w:spacing w:line="276" w:lineRule="auto"/>
              <w:rPr>
                <w:rFonts w:asciiTheme="minorHAnsi" w:hAnsiTheme="minorHAnsi"/>
                <w:sz w:val="22"/>
                <w:szCs w:val="22"/>
              </w:rPr>
            </w:pPr>
          </w:p>
          <w:p w14:paraId="1B801051" w14:textId="77777777" w:rsidR="00D93105" w:rsidRPr="00041951" w:rsidRDefault="00D93105" w:rsidP="00E06092">
            <w:pPr>
              <w:spacing w:line="276" w:lineRule="auto"/>
              <w:rPr>
                <w:rFonts w:asciiTheme="minorHAnsi" w:hAnsiTheme="minorHAnsi"/>
                <w:b/>
              </w:rPr>
            </w:pPr>
          </w:p>
          <w:p w14:paraId="1AFEA75B" w14:textId="77777777" w:rsidR="00D93105" w:rsidRPr="00041951" w:rsidRDefault="00D93105" w:rsidP="00E06092">
            <w:pPr>
              <w:spacing w:line="276" w:lineRule="auto"/>
              <w:rPr>
                <w:rFonts w:asciiTheme="minorHAnsi" w:hAnsiTheme="minorHAnsi"/>
                <w:b/>
              </w:rPr>
            </w:pPr>
          </w:p>
        </w:tc>
      </w:tr>
    </w:tbl>
    <w:p w14:paraId="24D9CA63" w14:textId="09EC63B1" w:rsidR="002F7AEE" w:rsidRPr="00041951" w:rsidRDefault="002F7AEE">
      <w:pPr>
        <w:rPr>
          <w:rFonts w:asciiTheme="minorHAnsi" w:hAnsiTheme="minorHAnsi"/>
          <w:sz w:val="22"/>
          <w:szCs w:val="22"/>
        </w:rPr>
      </w:pPr>
      <w:r w:rsidRPr="00041951">
        <w:rPr>
          <w:rFonts w:asciiTheme="minorHAnsi" w:hAnsiTheme="minorHAnsi"/>
          <w:sz w:val="22"/>
          <w:szCs w:val="22"/>
        </w:rPr>
        <w:lastRenderedPageBreak/>
        <w:br w:type="page"/>
      </w:r>
    </w:p>
    <w:p w14:paraId="64EAFEE5" w14:textId="119B81F8" w:rsidR="001F30AA" w:rsidRPr="00041951" w:rsidRDefault="000A3CC0" w:rsidP="00AE03FF">
      <w:pPr>
        <w:pStyle w:val="Heading2"/>
        <w:rPr>
          <w:rFonts w:asciiTheme="minorHAnsi" w:hAnsiTheme="minorHAnsi"/>
        </w:rPr>
      </w:pPr>
      <w:bookmarkStart w:id="239" w:name="_Toc10721432"/>
      <w:r>
        <w:rPr>
          <w:rFonts w:asciiTheme="minorHAnsi" w:hAnsiTheme="minorHAnsi"/>
        </w:rPr>
        <w:lastRenderedPageBreak/>
        <w:t xml:space="preserve">3.9 </w:t>
      </w:r>
      <w:r w:rsidR="00071B59">
        <w:rPr>
          <w:rFonts w:asciiTheme="minorHAnsi" w:hAnsiTheme="minorHAnsi"/>
        </w:rPr>
        <w:t>Local Compliance with Perkins V:</w:t>
      </w:r>
      <w:r w:rsidR="001F30AA" w:rsidRPr="00041951">
        <w:rPr>
          <w:rFonts w:asciiTheme="minorHAnsi" w:hAnsiTheme="minorHAnsi"/>
        </w:rPr>
        <w:t xml:space="preserve"> Section134(b)(8) </w:t>
      </w:r>
      <w:r w:rsidR="00AE03FF" w:rsidRPr="00041951">
        <w:rPr>
          <w:rFonts w:asciiTheme="minorHAnsi" w:hAnsiTheme="minorHAnsi"/>
        </w:rPr>
        <w:t>CTE teacher professional development</w:t>
      </w:r>
      <w:bookmarkEnd w:id="239"/>
    </w:p>
    <w:p w14:paraId="6C803F99" w14:textId="77777777" w:rsidR="002F7AEE" w:rsidRPr="00041951" w:rsidRDefault="002F7AEE" w:rsidP="002F7AEE">
      <w:pPr>
        <w:spacing w:line="276" w:lineRule="auto"/>
        <w:rPr>
          <w:rFonts w:asciiTheme="minorHAnsi" w:hAnsiTheme="minorHAnsi"/>
        </w:rPr>
      </w:pPr>
    </w:p>
    <w:tbl>
      <w:tblPr>
        <w:tblW w:w="96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7CAAC" w:themeFill="accent2" w:themeFillTint="66"/>
        <w:tblLayout w:type="fixed"/>
        <w:tblLook w:val="01E0" w:firstRow="1" w:lastRow="1" w:firstColumn="1" w:lastColumn="1" w:noHBand="0" w:noVBand="0"/>
      </w:tblPr>
      <w:tblGrid>
        <w:gridCol w:w="65"/>
        <w:gridCol w:w="9424"/>
        <w:gridCol w:w="175"/>
      </w:tblGrid>
      <w:tr w:rsidR="002F7AEE" w:rsidRPr="008B3BA3" w14:paraId="01A18A17" w14:textId="77777777" w:rsidTr="00405E6E">
        <w:trPr>
          <w:gridBefore w:val="1"/>
          <w:tblCellSpacing w:w="20" w:type="dxa"/>
          <w:jc w:val="center"/>
        </w:trPr>
        <w:tc>
          <w:tcPr>
            <w:tcW w:w="9596" w:type="dxa"/>
            <w:gridSpan w:val="2"/>
            <w:shd w:val="clear" w:color="auto" w:fill="F7CAAC" w:themeFill="accent2" w:themeFillTint="66"/>
          </w:tcPr>
          <w:p w14:paraId="4A1DEE0F" w14:textId="77777777" w:rsidR="00574A13" w:rsidRPr="00041951" w:rsidRDefault="00574A13" w:rsidP="00574A13">
            <w:pPr>
              <w:pStyle w:val="StyleNormalWebCenturyGothic"/>
              <w:rPr>
                <w:rFonts w:asciiTheme="minorHAnsi" w:hAnsiTheme="minorHAnsi"/>
                <w:szCs w:val="22"/>
              </w:rPr>
            </w:pPr>
            <w:r>
              <w:rPr>
                <w:rFonts w:asciiTheme="minorHAnsi" w:hAnsiTheme="minorHAnsi"/>
                <w:szCs w:val="22"/>
              </w:rPr>
              <w:t xml:space="preserve">IN THE SPACE BELOW PROVIDE DESCRIPTIONS (I-II) OF </w:t>
            </w:r>
          </w:p>
          <w:p w14:paraId="6A89247F" w14:textId="1E3C7DAC" w:rsidR="002F7AEE" w:rsidRPr="00133780" w:rsidRDefault="001F30AA" w:rsidP="00133780">
            <w:pPr>
              <w:pStyle w:val="ListParagraph"/>
              <w:numPr>
                <w:ilvl w:val="0"/>
                <w:numId w:val="116"/>
              </w:numPr>
              <w:spacing w:line="276" w:lineRule="auto"/>
              <w:rPr>
                <w:rFonts w:asciiTheme="minorHAnsi" w:hAnsiTheme="minorHAnsi"/>
                <w:sz w:val="22"/>
                <w:szCs w:val="22"/>
              </w:rPr>
            </w:pPr>
            <w:r w:rsidRPr="00133780">
              <w:rPr>
                <w:rFonts w:asciiTheme="minorHAnsi" w:hAnsiTheme="minorHAnsi"/>
                <w:sz w:val="22"/>
                <w:szCs w:val="22"/>
              </w:rPr>
              <w:t xml:space="preserve">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w:t>
            </w:r>
            <w:r w:rsidR="00207B9C" w:rsidRPr="00133780">
              <w:rPr>
                <w:rFonts w:asciiTheme="minorHAnsi" w:hAnsiTheme="minorHAnsi"/>
                <w:sz w:val="22"/>
                <w:szCs w:val="22"/>
              </w:rPr>
              <w:t xml:space="preserve"> </w:t>
            </w:r>
            <w:r w:rsidRPr="00133780">
              <w:rPr>
                <w:rFonts w:asciiTheme="minorHAnsi" w:hAnsiTheme="minorHAnsi"/>
                <w:sz w:val="22"/>
                <w:szCs w:val="22"/>
              </w:rPr>
              <w:t>certification), including individuals from groups underrepresented in the teaching profession</w:t>
            </w:r>
            <w:r w:rsidR="000B28B9" w:rsidRPr="00133780">
              <w:rPr>
                <w:rFonts w:asciiTheme="minorHAnsi" w:hAnsiTheme="minorHAnsi"/>
                <w:sz w:val="22"/>
                <w:szCs w:val="22"/>
              </w:rPr>
              <w:t>.</w:t>
            </w:r>
          </w:p>
          <w:p w14:paraId="4399FA90" w14:textId="6A42F555" w:rsidR="00574A13" w:rsidRDefault="00574A13" w:rsidP="00574A13">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 xml:space="preserve">What opportunities might you use to communicate </w:t>
            </w:r>
            <w:hyperlink r:id="rId58" w:history="1">
              <w:r w:rsidRPr="000B28B9">
                <w:rPr>
                  <w:rStyle w:val="Hyperlink"/>
                  <w:szCs w:val="22"/>
                </w:rPr>
                <w:t>Transitional A Certification</w:t>
              </w:r>
            </w:hyperlink>
            <w:r w:rsidRPr="000B28B9">
              <w:rPr>
                <w:rFonts w:asciiTheme="minorHAnsi" w:hAnsiTheme="minorHAnsi"/>
                <w:sz w:val="22"/>
                <w:szCs w:val="22"/>
              </w:rPr>
              <w:t xml:space="preserve"> options to industry professionals considering a teaching career?</w:t>
            </w:r>
          </w:p>
          <w:p w14:paraId="052E3C56" w14:textId="77777777" w:rsidR="00574A13" w:rsidRPr="002F3F6C" w:rsidRDefault="00574A13" w:rsidP="00574A13">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Which strategies do you currently employ to support new teachers, and which would you consider funding to benefit CTE teachers in your region?</w:t>
            </w:r>
            <w:r>
              <w:rPr>
                <w:rFonts w:asciiTheme="minorHAnsi" w:hAnsiTheme="minorHAnsi"/>
                <w:sz w:val="22"/>
                <w:szCs w:val="22"/>
              </w:rPr>
              <w:t xml:space="preserve"> (e.g., n</w:t>
            </w:r>
            <w:r w:rsidRPr="00207B9C">
              <w:rPr>
                <w:rFonts w:asciiTheme="minorHAnsi" w:hAnsiTheme="minorHAnsi"/>
                <w:sz w:val="22"/>
                <w:szCs w:val="22"/>
              </w:rPr>
              <w:t>ew teacher summer boot camp</w:t>
            </w:r>
            <w:r>
              <w:rPr>
                <w:rFonts w:asciiTheme="minorHAnsi" w:hAnsiTheme="minorHAnsi"/>
                <w:sz w:val="22"/>
                <w:szCs w:val="22"/>
              </w:rPr>
              <w:t>; t</w:t>
            </w:r>
            <w:r w:rsidRPr="00207B9C">
              <w:rPr>
                <w:rFonts w:asciiTheme="minorHAnsi" w:hAnsiTheme="minorHAnsi"/>
                <w:sz w:val="22"/>
                <w:szCs w:val="22"/>
              </w:rPr>
              <w:t>eacher coaching programs</w:t>
            </w:r>
            <w:r>
              <w:rPr>
                <w:rFonts w:asciiTheme="minorHAnsi" w:hAnsiTheme="minorHAnsi"/>
                <w:sz w:val="22"/>
                <w:szCs w:val="22"/>
              </w:rPr>
              <w:t xml:space="preserve">) </w:t>
            </w:r>
          </w:p>
          <w:p w14:paraId="2A4A5B69" w14:textId="1FEE90FA" w:rsidR="00574A13" w:rsidRPr="00207B9C" w:rsidRDefault="00574A13" w:rsidP="00133780">
            <w:pPr>
              <w:pStyle w:val="ListParagraph"/>
              <w:numPr>
                <w:ilvl w:val="0"/>
                <w:numId w:val="103"/>
              </w:numPr>
              <w:spacing w:line="276" w:lineRule="auto"/>
              <w:rPr>
                <w:rFonts w:asciiTheme="minorHAnsi" w:hAnsiTheme="minorHAnsi"/>
                <w:sz w:val="22"/>
                <w:szCs w:val="22"/>
              </w:rPr>
            </w:pPr>
            <w:r w:rsidRPr="000B28B9">
              <w:rPr>
                <w:rFonts w:asciiTheme="minorHAnsi" w:hAnsiTheme="minorHAnsi"/>
                <w:sz w:val="22"/>
                <w:szCs w:val="22"/>
              </w:rPr>
              <w:t xml:space="preserve"> Provide examples of how you work with SED’s Office of Teaching Initiatives or Business and industry groups to recruit and mentor groups that are underrepresented in the teaching profession.</w:t>
            </w:r>
            <w:r w:rsidRPr="00041951">
              <w:rPr>
                <w:rFonts w:asciiTheme="minorHAnsi" w:hAnsiTheme="minorHAnsi"/>
                <w:b/>
              </w:rPr>
              <w:t xml:space="preserve"> </w:t>
            </w:r>
          </w:p>
        </w:tc>
      </w:tr>
      <w:tr w:rsidR="002F7AEE" w:rsidRPr="008B3BA3" w14:paraId="4EE9BA35" w14:textId="77777777" w:rsidTr="00405E6E">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1"/>
          <w:wAfter w:w="64" w:type="dxa"/>
          <w:trHeight w:val="4806"/>
          <w:jc w:val="center"/>
        </w:trPr>
        <w:tc>
          <w:tcPr>
            <w:tcW w:w="9480" w:type="dxa"/>
            <w:gridSpan w:val="2"/>
            <w:shd w:val="clear" w:color="auto" w:fill="auto"/>
          </w:tcPr>
          <w:p w14:paraId="56800C0B" w14:textId="25CAA9B4" w:rsidR="00943835" w:rsidRPr="002D5219" w:rsidRDefault="00943835" w:rsidP="00943835">
            <w:pPr>
              <w:pStyle w:val="BodyText"/>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i/>
                <w:szCs w:val="22"/>
              </w:rPr>
              <w:t xml:space="preserve">Responses to these questions should provide information about all active approved programs offered by the applicant listed in </w:t>
            </w:r>
            <w:hyperlink w:anchor="Section31" w:history="1">
              <w:r w:rsidRPr="002D5219">
                <w:rPr>
                  <w:rStyle w:val="Hyperlink"/>
                  <w:rFonts w:cstheme="minorHAnsi"/>
                  <w:szCs w:val="22"/>
                </w:rPr>
                <w:t>Section 3.1</w:t>
              </w:r>
            </w:hyperlink>
            <w:r w:rsidRPr="002D5219">
              <w:rPr>
                <w:rStyle w:val="Hyperlink"/>
                <w:rFonts w:cstheme="minorHAnsi"/>
                <w:szCs w:val="22"/>
              </w:rPr>
              <w:t xml:space="preserve"> . </w:t>
            </w:r>
            <w:r w:rsidRPr="002D5219">
              <w:rPr>
                <w:rFonts w:asciiTheme="minorHAnsi" w:hAnsiTheme="minorHAnsi" w:cstheme="minorHAnsi"/>
                <w:i/>
                <w:szCs w:val="22"/>
              </w:rPr>
              <w:t xml:space="preserve"> </w:t>
            </w:r>
          </w:p>
          <w:p w14:paraId="095AE8BA" w14:textId="77777777" w:rsidR="00943835" w:rsidRPr="002A4220"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szCs w:val="22"/>
              </w:rPr>
            </w:pPr>
            <w:r w:rsidRPr="002D5219">
              <w:rPr>
                <w:rFonts w:asciiTheme="minorHAnsi" w:hAnsiTheme="minorHAnsi" w:cstheme="minorHAnsi"/>
                <w:szCs w:val="22"/>
              </w:rPr>
              <w:t xml:space="preserve">If response provides information that is the same for all programs, use the “All programs” reply box. </w:t>
            </w:r>
          </w:p>
          <w:p w14:paraId="7F9EDC2B" w14:textId="77777777" w:rsidR="00943835" w:rsidRPr="002D5219" w:rsidRDefault="00943835" w:rsidP="00A778E6">
            <w:pPr>
              <w:pStyle w:val="BodyText"/>
              <w:numPr>
                <w:ilvl w:val="0"/>
                <w:numId w:val="106"/>
              </w:numPr>
              <w:pBdr>
                <w:top w:val="single" w:sz="18" w:space="1" w:color="767171" w:themeColor="background2" w:themeShade="80"/>
                <w:bottom w:val="single" w:sz="18" w:space="1" w:color="767171" w:themeColor="background2" w:themeShade="80"/>
              </w:pBdr>
              <w:tabs>
                <w:tab w:val="clear" w:pos="1080"/>
                <w:tab w:val="left" w:pos="1440"/>
              </w:tabs>
              <w:spacing w:after="120"/>
              <w:jc w:val="both"/>
              <w:rPr>
                <w:rFonts w:asciiTheme="minorHAnsi" w:hAnsiTheme="minorHAnsi" w:cstheme="minorHAnsi"/>
                <w:i/>
                <w:szCs w:val="22"/>
              </w:rPr>
            </w:pPr>
            <w:r w:rsidRPr="002D5219">
              <w:rPr>
                <w:rFonts w:asciiTheme="minorHAnsi" w:hAnsiTheme="minorHAnsi" w:cstheme="minorHAnsi"/>
                <w:szCs w:val="22"/>
              </w:rPr>
              <w:t>If response provides information that differs by program, use the “</w:t>
            </w:r>
            <w:r w:rsidRPr="002D5219">
              <w:rPr>
                <w:rFonts w:asciiTheme="minorHAnsi" w:hAnsiTheme="minorHAnsi" w:cstheme="minorHAnsi"/>
                <w:i/>
                <w:szCs w:val="22"/>
              </w:rPr>
              <w:t xml:space="preserve">Program Specific” </w:t>
            </w:r>
            <w:r>
              <w:rPr>
                <w:rFonts w:asciiTheme="minorHAnsi" w:hAnsiTheme="minorHAnsi" w:cstheme="minorHAnsi"/>
                <w:i/>
                <w:szCs w:val="22"/>
              </w:rPr>
              <w:t>box.</w:t>
            </w:r>
          </w:p>
          <w:p w14:paraId="52E9E73B" w14:textId="0B6D44F9" w:rsidR="002F7AEE" w:rsidRPr="00041951" w:rsidRDefault="00133780" w:rsidP="00E06092">
            <w:pPr>
              <w:spacing w:line="276" w:lineRule="auto"/>
              <w:rPr>
                <w:rFonts w:asciiTheme="minorHAnsi" w:hAnsiTheme="minorHAnsi"/>
                <w:b/>
              </w:rPr>
            </w:pPr>
            <w:r>
              <w:rPr>
                <w:rFonts w:asciiTheme="minorHAnsi" w:hAnsiTheme="minorHAnsi"/>
                <w:b/>
              </w:rPr>
              <w:t>RESPONSE FOR I A-C</w:t>
            </w:r>
          </w:p>
          <w:p w14:paraId="49919B44" w14:textId="4F8090EF" w:rsidR="002F3F6C" w:rsidRDefault="002F3F6C" w:rsidP="002F3F6C">
            <w:pPr>
              <w:pStyle w:val="BodyText"/>
              <w:tabs>
                <w:tab w:val="clear" w:pos="1080"/>
                <w:tab w:val="left" w:pos="1440"/>
              </w:tabs>
              <w:ind w:left="720"/>
              <w:jc w:val="both"/>
              <w:rPr>
                <w:rFonts w:asciiTheme="minorHAnsi" w:hAnsiTheme="minorHAnsi"/>
                <w:b/>
                <w:szCs w:val="22"/>
              </w:rPr>
            </w:pPr>
            <w:r w:rsidRPr="005E4671">
              <w:rPr>
                <w:rFonts w:asciiTheme="minorHAnsi" w:hAnsiTheme="minorHAnsi"/>
                <w:b/>
                <w:szCs w:val="22"/>
              </w:rPr>
              <w:t>All programs</w:t>
            </w:r>
            <w:r>
              <w:rPr>
                <w:rFonts w:asciiTheme="minorHAnsi" w:hAnsiTheme="minorHAnsi"/>
                <w:szCs w:val="22"/>
              </w:rPr>
              <w:t xml:space="preserve"> </w:t>
            </w:r>
          </w:p>
          <w:p w14:paraId="71FE551E" w14:textId="77777777" w:rsidR="002F3F6C" w:rsidRDefault="002F3F6C" w:rsidP="002F3F6C">
            <w:pPr>
              <w:pStyle w:val="BodyText"/>
              <w:tabs>
                <w:tab w:val="clear" w:pos="1080"/>
                <w:tab w:val="left" w:pos="1440"/>
              </w:tabs>
              <w:jc w:val="both"/>
              <w:rPr>
                <w:rFonts w:asciiTheme="minorHAnsi" w:hAnsiTheme="minorHAnsi"/>
                <w:b/>
                <w:szCs w:val="22"/>
              </w:rPr>
            </w:pPr>
          </w:p>
          <w:p w14:paraId="451462CC" w14:textId="77777777" w:rsidR="002F3F6C" w:rsidRPr="00A529D2" w:rsidRDefault="002F3F6C" w:rsidP="002F3F6C">
            <w:pPr>
              <w:pStyle w:val="BodyText"/>
              <w:tabs>
                <w:tab w:val="clear" w:pos="1080"/>
                <w:tab w:val="left" w:pos="1440"/>
              </w:tabs>
              <w:jc w:val="both"/>
              <w:rPr>
                <w:rFonts w:asciiTheme="minorHAnsi" w:hAnsiTheme="minorHAnsi"/>
                <w:szCs w:val="22"/>
              </w:rPr>
            </w:pPr>
            <w:r>
              <w:rPr>
                <w:rFonts w:asciiTheme="minorHAnsi" w:hAnsiTheme="minorHAnsi"/>
                <w:b/>
                <w:szCs w:val="22"/>
              </w:rPr>
              <w:t>Program Specific</w:t>
            </w:r>
          </w:p>
          <w:p w14:paraId="3A1F1289" w14:textId="451F1F17"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AppProg1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516F739" w14:textId="77777777" w:rsidR="002F3F6C" w:rsidRDefault="002F3F6C" w:rsidP="002F3F6C">
            <w:pPr>
              <w:pStyle w:val="BodyText"/>
              <w:tabs>
                <w:tab w:val="clear" w:pos="1080"/>
                <w:tab w:val="left" w:pos="1440"/>
              </w:tabs>
              <w:jc w:val="both"/>
              <w:rPr>
                <w:rFonts w:asciiTheme="minorHAnsi" w:hAnsiTheme="minorHAnsi"/>
                <w:b/>
                <w:szCs w:val="22"/>
              </w:rPr>
            </w:pPr>
          </w:p>
          <w:p w14:paraId="6D171D4C" w14:textId="3B27BE4F"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AppProg2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ACBD36A" w14:textId="77777777" w:rsidR="002F3F6C" w:rsidRDefault="002F3F6C" w:rsidP="002F3F6C">
            <w:pPr>
              <w:pStyle w:val="BodyText"/>
              <w:tabs>
                <w:tab w:val="clear" w:pos="1080"/>
                <w:tab w:val="left" w:pos="1440"/>
              </w:tabs>
              <w:jc w:val="both"/>
              <w:rPr>
                <w:rFonts w:asciiTheme="minorHAnsi" w:hAnsiTheme="minorHAnsi"/>
                <w:b/>
                <w:szCs w:val="22"/>
              </w:rPr>
            </w:pPr>
          </w:p>
          <w:p w14:paraId="687A4513" w14:textId="49BD3FDA"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REF  AppProg3 \h  \* MERGEFORMAT </w:instrText>
            </w:r>
            <w:r>
              <w:rPr>
                <w:rFonts w:asciiTheme="minorHAnsi" w:hAnsiTheme="minorHAnsi"/>
                <w:b/>
                <w:szCs w:val="22"/>
              </w:rPr>
            </w:r>
            <w:r>
              <w:rPr>
                <w:rFonts w:asciiTheme="minorHAnsi" w:hAnsiTheme="minorHAnsi"/>
                <w:b/>
                <w:szCs w:val="22"/>
              </w:rPr>
              <w:fldChar w:fldCharType="separate"/>
            </w:r>
            <w:r w:rsidR="00324121" w:rsidRPr="00324121">
              <w:t xml:space="preserve">     </w:t>
            </w:r>
            <w:r>
              <w:rPr>
                <w:rFonts w:asciiTheme="minorHAnsi" w:hAnsiTheme="minorHAnsi"/>
                <w:b/>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35B8D341" w14:textId="77777777" w:rsidR="002F3F6C" w:rsidRDefault="002F3F6C" w:rsidP="002F3F6C">
            <w:pPr>
              <w:pStyle w:val="BodyText"/>
              <w:tabs>
                <w:tab w:val="clear" w:pos="1080"/>
                <w:tab w:val="left" w:pos="1440"/>
              </w:tabs>
              <w:jc w:val="both"/>
              <w:rPr>
                <w:rFonts w:asciiTheme="minorHAnsi" w:hAnsiTheme="minorHAnsi"/>
                <w:szCs w:val="22"/>
              </w:rPr>
            </w:pPr>
          </w:p>
          <w:p w14:paraId="0E8D26EE" w14:textId="32D50E4C"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AppProg4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81B226B" w14:textId="77777777" w:rsidR="002F3F6C" w:rsidRDefault="002F3F6C" w:rsidP="002F3F6C">
            <w:pPr>
              <w:pStyle w:val="BodyText"/>
              <w:tabs>
                <w:tab w:val="clear" w:pos="1080"/>
                <w:tab w:val="left" w:pos="1440"/>
              </w:tabs>
              <w:jc w:val="both"/>
              <w:rPr>
                <w:rFonts w:asciiTheme="minorHAnsi" w:hAnsiTheme="minorHAnsi"/>
                <w:szCs w:val="22"/>
              </w:rPr>
            </w:pPr>
          </w:p>
          <w:p w14:paraId="24045849" w14:textId="4C1A5AF9" w:rsidR="002F3F6C" w:rsidRDefault="002F3F6C" w:rsidP="002F3F6C">
            <w:pPr>
              <w:pStyle w:val="BodyText"/>
              <w:tabs>
                <w:tab w:val="clear" w:pos="1080"/>
                <w:tab w:val="left" w:pos="435"/>
              </w:tabs>
              <w:jc w:val="both"/>
              <w:rPr>
                <w:rFonts w:asciiTheme="minorHAnsi" w:hAnsiTheme="minorHAnsi"/>
                <w:b/>
                <w:szCs w:val="22"/>
              </w:rPr>
            </w:pPr>
            <w:r>
              <w:rPr>
                <w:rFonts w:asciiTheme="minorHAnsi" w:hAnsiTheme="minorHAnsi"/>
                <w:szCs w:val="22"/>
              </w:rPr>
              <w:fldChar w:fldCharType="begin"/>
            </w:r>
            <w:r>
              <w:rPr>
                <w:rFonts w:asciiTheme="minorHAnsi" w:hAnsiTheme="minorHAnsi"/>
                <w:szCs w:val="22"/>
              </w:rPr>
              <w:instrText xml:space="preserve"> REF  AppProg5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5BBB432" w14:textId="77777777" w:rsidR="002F3F6C" w:rsidRDefault="002F3F6C" w:rsidP="002F3F6C">
            <w:pPr>
              <w:pStyle w:val="BodyText"/>
              <w:tabs>
                <w:tab w:val="clear" w:pos="1080"/>
                <w:tab w:val="left" w:pos="1440"/>
              </w:tabs>
              <w:jc w:val="both"/>
              <w:rPr>
                <w:rFonts w:asciiTheme="minorHAnsi" w:hAnsiTheme="minorHAnsi"/>
                <w:szCs w:val="22"/>
              </w:rPr>
            </w:pPr>
          </w:p>
          <w:p w14:paraId="1CFCCD8A" w14:textId="33BF5C6F" w:rsidR="002F3F6C" w:rsidRDefault="002F3F6C" w:rsidP="002F3F6C">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AppProg6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2965E5C6" w14:textId="77777777" w:rsidR="002F3F6C" w:rsidRDefault="002F3F6C" w:rsidP="002F3F6C">
            <w:pPr>
              <w:pStyle w:val="BodyText"/>
              <w:tabs>
                <w:tab w:val="clear" w:pos="1080"/>
                <w:tab w:val="left" w:pos="1440"/>
              </w:tabs>
              <w:jc w:val="both"/>
              <w:rPr>
                <w:rFonts w:asciiTheme="minorHAnsi" w:hAnsiTheme="minorHAnsi"/>
                <w:szCs w:val="22"/>
              </w:rPr>
            </w:pPr>
          </w:p>
          <w:p w14:paraId="452CB113" w14:textId="4974E0FA" w:rsidR="002F3F6C" w:rsidRPr="00A529D2" w:rsidRDefault="002F3F6C" w:rsidP="002F3F6C">
            <w:pPr>
              <w:pStyle w:val="BodyText"/>
              <w:tabs>
                <w:tab w:val="clear" w:pos="1080"/>
                <w:tab w:val="left" w:pos="52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AppProg7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szCs w:val="22"/>
              </w:rPr>
              <w:t xml:space="preserve"> </w:t>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5E91FF11" w14:textId="77777777" w:rsidR="002F3F6C" w:rsidRDefault="002F3F6C" w:rsidP="002F3F6C">
            <w:pPr>
              <w:pStyle w:val="BodyText"/>
              <w:tabs>
                <w:tab w:val="clear" w:pos="1080"/>
                <w:tab w:val="left" w:pos="1440"/>
              </w:tabs>
              <w:jc w:val="both"/>
              <w:rPr>
                <w:rFonts w:asciiTheme="minorHAnsi" w:hAnsiTheme="minorHAnsi"/>
                <w:b/>
                <w:szCs w:val="22"/>
              </w:rPr>
            </w:pPr>
          </w:p>
          <w:p w14:paraId="21F30EDD" w14:textId="0D4C5F42" w:rsidR="002F3F6C" w:rsidRPr="00A529D2" w:rsidRDefault="002F3F6C" w:rsidP="002F3F6C">
            <w:pPr>
              <w:pStyle w:val="BodyText"/>
              <w:tabs>
                <w:tab w:val="clear" w:pos="1080"/>
                <w:tab w:val="clear" w:pos="2160"/>
                <w:tab w:val="left" w:pos="435"/>
              </w:tabs>
              <w:jc w:val="both"/>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REF  AppProg8 \h  \* MERGEFORMAT </w:instrText>
            </w:r>
            <w:r>
              <w:rPr>
                <w:rFonts w:asciiTheme="minorHAnsi" w:hAnsiTheme="minorHAnsi"/>
                <w:szCs w:val="22"/>
              </w:rPr>
            </w:r>
            <w:r>
              <w:rPr>
                <w:rFonts w:asciiTheme="minorHAnsi" w:hAnsiTheme="minorHAnsi"/>
                <w:szCs w:val="22"/>
              </w:rPr>
              <w:fldChar w:fldCharType="separate"/>
            </w:r>
            <w:r w:rsidR="00324121" w:rsidRPr="00324121">
              <w:t xml:space="preserve">     </w:t>
            </w:r>
            <w:r>
              <w:rPr>
                <w:rFonts w:asciiTheme="minorHAnsi" w:hAnsiTheme="minorHAnsi"/>
                <w:szCs w:val="22"/>
              </w:rPr>
              <w:fldChar w:fldCharType="end"/>
            </w:r>
            <w:r>
              <w:rPr>
                <w:rFonts w:asciiTheme="minorHAnsi" w:hAnsiTheme="minorHAnsi"/>
                <w:b/>
                <w:szCs w:val="22"/>
              </w:rPr>
              <w:tab/>
            </w:r>
            <w:r>
              <w:rPr>
                <w:rFonts w:asciiTheme="minorHAnsi" w:hAnsiTheme="minorHAnsi"/>
                <w:b/>
                <w:szCs w:val="22"/>
              </w:rPr>
              <w:fldChar w:fldCharType="begin">
                <w:ffData>
                  <w:name w:val=""/>
                  <w:enabled/>
                  <w:calcOnExit w:val="0"/>
                  <w:textInput>
                    <w:maxLength w:val="1100"/>
                  </w:textInput>
                </w:ffData>
              </w:fldChar>
            </w:r>
            <w:r>
              <w:rPr>
                <w:rFonts w:asciiTheme="minorHAnsi" w:hAnsiTheme="minorHAnsi"/>
                <w:b/>
                <w:szCs w:val="22"/>
              </w:rPr>
              <w:instrText xml:space="preserve"> FORMTEXT </w:instrText>
            </w:r>
            <w:r>
              <w:rPr>
                <w:rFonts w:asciiTheme="minorHAnsi" w:hAnsiTheme="minorHAnsi"/>
                <w:b/>
                <w:szCs w:val="22"/>
              </w:rPr>
            </w:r>
            <w:r>
              <w:rPr>
                <w:rFonts w:asciiTheme="minorHAnsi" w:hAnsiTheme="minorHAnsi"/>
                <w:b/>
                <w:szCs w:val="22"/>
              </w:rPr>
              <w:fldChar w:fldCharType="separate"/>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noProof/>
                <w:szCs w:val="22"/>
              </w:rPr>
              <w:t> </w:t>
            </w:r>
            <w:r>
              <w:rPr>
                <w:rFonts w:asciiTheme="minorHAnsi" w:hAnsiTheme="minorHAnsi"/>
                <w:b/>
                <w:szCs w:val="22"/>
              </w:rPr>
              <w:fldChar w:fldCharType="end"/>
            </w:r>
          </w:p>
          <w:p w14:paraId="048DE60B" w14:textId="69B4D801" w:rsidR="002F3F6C" w:rsidRDefault="002F3F6C" w:rsidP="002F3F6C">
            <w:pPr>
              <w:pStyle w:val="BodyText"/>
              <w:tabs>
                <w:tab w:val="clear" w:pos="1080"/>
                <w:tab w:val="left" w:pos="1440"/>
              </w:tabs>
              <w:ind w:left="720"/>
              <w:jc w:val="both"/>
              <w:rPr>
                <w:rFonts w:asciiTheme="minorHAnsi" w:hAnsiTheme="minorHAnsi"/>
                <w:b/>
                <w:szCs w:val="22"/>
              </w:rPr>
            </w:pPr>
          </w:p>
          <w:p w14:paraId="59CF9892" w14:textId="77777777" w:rsidR="00133780" w:rsidRDefault="00133780" w:rsidP="002F3F6C">
            <w:pPr>
              <w:pStyle w:val="BodyText"/>
              <w:tabs>
                <w:tab w:val="clear" w:pos="1080"/>
                <w:tab w:val="left" w:pos="1440"/>
              </w:tabs>
              <w:ind w:left="720"/>
              <w:jc w:val="both"/>
              <w:rPr>
                <w:rFonts w:asciiTheme="minorHAnsi" w:hAnsiTheme="minorHAnsi"/>
                <w:b/>
                <w:szCs w:val="22"/>
              </w:rPr>
            </w:pPr>
          </w:p>
          <w:p w14:paraId="0F0A6E6B" w14:textId="7A92B84A" w:rsidR="002F7AEE" w:rsidRPr="00133780" w:rsidRDefault="00133780" w:rsidP="00133780">
            <w:pPr>
              <w:spacing w:line="276" w:lineRule="auto"/>
              <w:ind w:left="360"/>
              <w:rPr>
                <w:rFonts w:asciiTheme="minorHAnsi" w:hAnsiTheme="minorHAnsi"/>
                <w:sz w:val="22"/>
                <w:szCs w:val="22"/>
              </w:rPr>
            </w:pPr>
            <w:r w:rsidRPr="00133780">
              <w:rPr>
                <w:rFonts w:asciiTheme="minorHAnsi" w:hAnsiTheme="minorHAnsi"/>
                <w:b/>
                <w:bCs/>
                <w:sz w:val="22"/>
                <w:szCs w:val="22"/>
              </w:rPr>
              <w:t>ADDITIONAL INFORMATION</w:t>
            </w:r>
            <w:r>
              <w:rPr>
                <w:rFonts w:asciiTheme="minorHAnsi" w:hAnsiTheme="minorHAnsi"/>
                <w:sz w:val="22"/>
                <w:szCs w:val="22"/>
              </w:rPr>
              <w:t xml:space="preserve"> </w:t>
            </w:r>
            <w:r>
              <w:rPr>
                <w:rFonts w:asciiTheme="minorHAnsi" w:hAnsiTheme="minorHAnsi"/>
                <w:szCs w:val="22"/>
              </w:rPr>
              <w:fldChar w:fldCharType="begin">
                <w:ffData>
                  <w:name w:val=""/>
                  <w:enabled/>
                  <w:calcOnExit w:val="0"/>
                  <w:textInput>
                    <w:maxLength w:val="110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noProof/>
                <w:szCs w:val="22"/>
              </w:rPr>
              <w:t> </w:t>
            </w:r>
            <w:r>
              <w:rPr>
                <w:rFonts w:asciiTheme="minorHAnsi" w:hAnsiTheme="minorHAnsi"/>
                <w:szCs w:val="22"/>
              </w:rPr>
              <w:fldChar w:fldCharType="end"/>
            </w:r>
          </w:p>
          <w:p w14:paraId="1E3AC023" w14:textId="77777777" w:rsidR="002F7AEE" w:rsidRPr="00041951" w:rsidRDefault="002F7AEE" w:rsidP="00E06092">
            <w:pPr>
              <w:spacing w:line="276" w:lineRule="auto"/>
              <w:rPr>
                <w:rFonts w:asciiTheme="minorHAnsi" w:hAnsiTheme="minorHAnsi"/>
                <w:b/>
              </w:rPr>
            </w:pPr>
          </w:p>
        </w:tc>
      </w:tr>
    </w:tbl>
    <w:p w14:paraId="380840BB" w14:textId="77777777" w:rsidR="00DB177F" w:rsidRPr="00041951" w:rsidRDefault="00DB177F" w:rsidP="00DB177F">
      <w:pPr>
        <w:rPr>
          <w:rFonts w:asciiTheme="minorHAnsi" w:hAnsiTheme="minorHAnsi"/>
          <w:sz w:val="22"/>
          <w:szCs w:val="22"/>
        </w:rPr>
      </w:pPr>
    </w:p>
    <w:p w14:paraId="68D4016D" w14:textId="77777777" w:rsidR="00DB177F" w:rsidRPr="00041951" w:rsidRDefault="00DB177F" w:rsidP="00DB177F">
      <w:pPr>
        <w:pStyle w:val="NormalWeb"/>
        <w:rPr>
          <w:rFonts w:asciiTheme="minorHAnsi" w:hAnsiTheme="minorHAnsi"/>
          <w:szCs w:val="22"/>
        </w:rPr>
        <w:sectPr w:rsidR="00DB177F" w:rsidRPr="00041951" w:rsidSect="00A24DE0">
          <w:pgSz w:w="12240" w:h="15840" w:code="1"/>
          <w:pgMar w:top="1080" w:right="1440" w:bottom="576" w:left="1440" w:header="720" w:footer="720" w:gutter="0"/>
          <w:cols w:space="720"/>
        </w:sectPr>
      </w:pPr>
    </w:p>
    <w:p w14:paraId="35781429" w14:textId="4EA79B00" w:rsidR="006678D7" w:rsidRDefault="000A3CC0" w:rsidP="00EE3FD8">
      <w:pPr>
        <w:pStyle w:val="Heading1"/>
      </w:pPr>
      <w:bookmarkStart w:id="240" w:name="_IV._Major_Effort"/>
      <w:bookmarkStart w:id="241" w:name="_Budget_Code_Definitions"/>
      <w:bookmarkStart w:id="242" w:name="_Indirect_Cost,_Code"/>
      <w:bookmarkStart w:id="243" w:name="_4.0_New_for"/>
      <w:bookmarkStart w:id="244" w:name="_Toc10721433"/>
      <w:bookmarkEnd w:id="236"/>
      <w:bookmarkEnd w:id="237"/>
      <w:bookmarkEnd w:id="240"/>
      <w:bookmarkEnd w:id="241"/>
      <w:bookmarkEnd w:id="242"/>
      <w:bookmarkEnd w:id="243"/>
      <w:r>
        <w:rPr>
          <w:color w:val="FF0000"/>
        </w:rPr>
        <w:lastRenderedPageBreak/>
        <w:t xml:space="preserve">4.0 </w:t>
      </w:r>
      <w:r w:rsidR="006678D7" w:rsidRPr="000737E3">
        <w:rPr>
          <w:color w:val="FF0000"/>
        </w:rPr>
        <w:t>N</w:t>
      </w:r>
      <w:r w:rsidR="00EE3FD8" w:rsidRPr="000737E3">
        <w:rPr>
          <w:color w:val="FF0000"/>
        </w:rPr>
        <w:t>ew for</w:t>
      </w:r>
      <w:r w:rsidR="006678D7" w:rsidRPr="000737E3">
        <w:rPr>
          <w:color w:val="FF0000"/>
        </w:rPr>
        <w:t xml:space="preserve"> 2019-20: </w:t>
      </w:r>
      <w:r w:rsidR="006678D7">
        <w:t>Two Projects</w:t>
      </w:r>
      <w:r w:rsidR="00CA762B">
        <w:t xml:space="preserve"> Required to</w:t>
      </w:r>
      <w:r w:rsidR="00EE3FD8">
        <w:t xml:space="preserve"> Address State Priorities</w:t>
      </w:r>
      <w:bookmarkEnd w:id="244"/>
    </w:p>
    <w:p w14:paraId="194C0897" w14:textId="5D53D543" w:rsidR="006678D7" w:rsidRPr="001C62B6" w:rsidRDefault="001C62B6" w:rsidP="00CA762B">
      <w:pPr>
        <w:pStyle w:val="Heading2"/>
      </w:pPr>
      <w:bookmarkStart w:id="245" w:name="_Toc10721434"/>
      <w:r w:rsidRPr="001C62B6">
        <w:t>Overview</w:t>
      </w:r>
      <w:r w:rsidR="000B3309">
        <w:t xml:space="preserve"> of Local Projects</w:t>
      </w:r>
      <w:r w:rsidR="00CA762B">
        <w:t xml:space="preserve"> and Perkins V Required Use of Funds</w:t>
      </w:r>
      <w:bookmarkEnd w:id="245"/>
    </w:p>
    <w:p w14:paraId="4D9E8325" w14:textId="188DF711" w:rsidR="006678D7" w:rsidRPr="00041951" w:rsidRDefault="006678D7" w:rsidP="006678D7">
      <w:pPr>
        <w:rPr>
          <w:rFonts w:asciiTheme="minorHAnsi" w:hAnsiTheme="minorHAnsi"/>
          <w:sz w:val="22"/>
          <w:szCs w:val="22"/>
        </w:rPr>
      </w:pPr>
      <w:r w:rsidRPr="00041951">
        <w:rPr>
          <w:rFonts w:asciiTheme="minorHAnsi" w:hAnsiTheme="minorHAnsi"/>
          <w:sz w:val="22"/>
          <w:szCs w:val="22"/>
        </w:rPr>
        <w:t>Applicants will develop at least 2 projects</w:t>
      </w:r>
      <w:r>
        <w:rPr>
          <w:rFonts w:asciiTheme="minorHAnsi" w:hAnsiTheme="minorHAnsi"/>
          <w:sz w:val="22"/>
          <w:szCs w:val="22"/>
        </w:rPr>
        <w:t xml:space="preserve"> related to State Priorities</w:t>
      </w:r>
      <w:r w:rsidRPr="00041951">
        <w:rPr>
          <w:rFonts w:asciiTheme="minorHAnsi" w:hAnsiTheme="minorHAnsi"/>
          <w:sz w:val="22"/>
          <w:szCs w:val="22"/>
        </w:rPr>
        <w:t>:</w:t>
      </w:r>
    </w:p>
    <w:p w14:paraId="5519FF80" w14:textId="77777777" w:rsidR="006678D7" w:rsidRPr="00041951" w:rsidRDefault="006678D7" w:rsidP="006678D7">
      <w:pPr>
        <w:rPr>
          <w:rFonts w:asciiTheme="minorHAnsi" w:hAnsiTheme="minorHAnsi"/>
          <w:sz w:val="22"/>
          <w:szCs w:val="22"/>
        </w:rPr>
      </w:pPr>
    </w:p>
    <w:p w14:paraId="616BC244" w14:textId="74650D4E" w:rsidR="006678D7" w:rsidRPr="00041951" w:rsidRDefault="006678D7" w:rsidP="00A778E6">
      <w:pPr>
        <w:pStyle w:val="ListParagraph"/>
        <w:numPr>
          <w:ilvl w:val="0"/>
          <w:numId w:val="19"/>
        </w:numPr>
        <w:rPr>
          <w:rFonts w:asciiTheme="minorHAnsi" w:hAnsiTheme="minorHAnsi"/>
          <w:sz w:val="22"/>
          <w:szCs w:val="22"/>
        </w:rPr>
      </w:pPr>
      <w:r>
        <w:rPr>
          <w:rFonts w:asciiTheme="minorHAnsi" w:hAnsiTheme="minorHAnsi"/>
          <w:sz w:val="22"/>
          <w:szCs w:val="22"/>
        </w:rPr>
        <w:t>State Priority 1: o</w:t>
      </w:r>
      <w:r w:rsidRPr="00041951">
        <w:rPr>
          <w:rFonts w:asciiTheme="minorHAnsi" w:hAnsiTheme="minorHAnsi"/>
          <w:sz w:val="22"/>
          <w:szCs w:val="22"/>
        </w:rPr>
        <w:t>ne project must be developed to begin evaluati</w:t>
      </w:r>
      <w:r>
        <w:rPr>
          <w:rFonts w:asciiTheme="minorHAnsi" w:hAnsiTheme="minorHAnsi"/>
          <w:sz w:val="22"/>
          <w:szCs w:val="22"/>
        </w:rPr>
        <w:t>ng</w:t>
      </w:r>
      <w:r w:rsidRPr="00041951">
        <w:rPr>
          <w:rFonts w:asciiTheme="minorHAnsi" w:hAnsiTheme="minorHAnsi"/>
          <w:sz w:val="22"/>
          <w:szCs w:val="22"/>
        </w:rPr>
        <w:t xml:space="preserve"> </w:t>
      </w:r>
      <w:r>
        <w:rPr>
          <w:rFonts w:asciiTheme="minorHAnsi" w:hAnsiTheme="minorHAnsi"/>
          <w:sz w:val="22"/>
          <w:szCs w:val="22"/>
        </w:rPr>
        <w:t xml:space="preserve">approved </w:t>
      </w:r>
      <w:r w:rsidRPr="00041951">
        <w:rPr>
          <w:rFonts w:asciiTheme="minorHAnsi" w:hAnsiTheme="minorHAnsi"/>
          <w:sz w:val="22"/>
          <w:szCs w:val="22"/>
        </w:rPr>
        <w:t>program</w:t>
      </w:r>
      <w:r>
        <w:rPr>
          <w:rFonts w:asciiTheme="minorHAnsi" w:hAnsiTheme="minorHAnsi"/>
          <w:sz w:val="22"/>
          <w:szCs w:val="22"/>
        </w:rPr>
        <w:t>s</w:t>
      </w:r>
      <w:r w:rsidR="000B3309">
        <w:rPr>
          <w:rFonts w:asciiTheme="minorHAnsi" w:hAnsiTheme="minorHAnsi"/>
          <w:sz w:val="22"/>
          <w:szCs w:val="22"/>
        </w:rPr>
        <w:t xml:space="preserve"> offered by the applicant</w:t>
      </w:r>
    </w:p>
    <w:p w14:paraId="7E0892B3" w14:textId="77777777" w:rsidR="006678D7" w:rsidRPr="00041951" w:rsidRDefault="006678D7" w:rsidP="006678D7">
      <w:pPr>
        <w:rPr>
          <w:rFonts w:asciiTheme="minorHAnsi" w:hAnsiTheme="minorHAnsi"/>
          <w:sz w:val="22"/>
          <w:szCs w:val="22"/>
        </w:rPr>
      </w:pPr>
    </w:p>
    <w:p w14:paraId="29F0E1BA" w14:textId="77DB910E" w:rsidR="006678D7" w:rsidRPr="00041951" w:rsidRDefault="006678D7" w:rsidP="00A778E6">
      <w:pPr>
        <w:pStyle w:val="ListParagraph"/>
        <w:numPr>
          <w:ilvl w:val="0"/>
          <w:numId w:val="19"/>
        </w:numPr>
        <w:rPr>
          <w:rFonts w:asciiTheme="minorHAnsi" w:hAnsiTheme="minorHAnsi"/>
          <w:sz w:val="22"/>
          <w:szCs w:val="22"/>
        </w:rPr>
      </w:pPr>
      <w:r>
        <w:rPr>
          <w:rFonts w:asciiTheme="minorHAnsi" w:hAnsiTheme="minorHAnsi"/>
          <w:sz w:val="22"/>
          <w:szCs w:val="22"/>
        </w:rPr>
        <w:t xml:space="preserve">State Priorities </w:t>
      </w:r>
      <w:r w:rsidR="000B3309">
        <w:rPr>
          <w:rFonts w:asciiTheme="minorHAnsi" w:hAnsiTheme="minorHAnsi"/>
          <w:sz w:val="22"/>
          <w:szCs w:val="22"/>
        </w:rPr>
        <w:t>2-4</w:t>
      </w:r>
      <w:r>
        <w:rPr>
          <w:rFonts w:asciiTheme="minorHAnsi" w:hAnsiTheme="minorHAnsi"/>
          <w:sz w:val="22"/>
          <w:szCs w:val="22"/>
        </w:rPr>
        <w:t xml:space="preserve">: </w:t>
      </w:r>
      <w:r w:rsidRPr="00041951">
        <w:rPr>
          <w:rFonts w:asciiTheme="minorHAnsi" w:hAnsiTheme="minorHAnsi"/>
          <w:sz w:val="22"/>
          <w:szCs w:val="22"/>
        </w:rPr>
        <w:t xml:space="preserve">At least one other project must be funded to address another </w:t>
      </w:r>
      <w:r w:rsidR="00E115CC">
        <w:rPr>
          <w:rFonts w:asciiTheme="minorHAnsi" w:hAnsiTheme="minorHAnsi"/>
          <w:sz w:val="22"/>
          <w:szCs w:val="22"/>
        </w:rPr>
        <w:t>S</w:t>
      </w:r>
      <w:r w:rsidRPr="00041951">
        <w:rPr>
          <w:rFonts w:asciiTheme="minorHAnsi" w:hAnsiTheme="minorHAnsi"/>
          <w:sz w:val="22"/>
          <w:szCs w:val="22"/>
        </w:rPr>
        <w:t xml:space="preserve">tate </w:t>
      </w:r>
      <w:r w:rsidR="00E115CC">
        <w:rPr>
          <w:rFonts w:asciiTheme="minorHAnsi" w:hAnsiTheme="minorHAnsi"/>
          <w:sz w:val="22"/>
          <w:szCs w:val="22"/>
        </w:rPr>
        <w:t>P</w:t>
      </w:r>
      <w:r w:rsidRPr="00041951">
        <w:rPr>
          <w:rFonts w:asciiTheme="minorHAnsi" w:hAnsiTheme="minorHAnsi"/>
          <w:sz w:val="22"/>
          <w:szCs w:val="22"/>
        </w:rPr>
        <w:t>riority.</w:t>
      </w:r>
    </w:p>
    <w:p w14:paraId="19106A6C" w14:textId="77777777" w:rsidR="006678D7" w:rsidRPr="00041951" w:rsidRDefault="006678D7" w:rsidP="006678D7">
      <w:pPr>
        <w:rPr>
          <w:rFonts w:asciiTheme="minorHAnsi" w:hAnsiTheme="minorHAnsi"/>
          <w:b/>
          <w:sz w:val="22"/>
          <w:szCs w:val="22"/>
        </w:rPr>
      </w:pPr>
    </w:p>
    <w:p w14:paraId="25CF8083" w14:textId="77777777" w:rsidR="006678D7" w:rsidRPr="00041951" w:rsidRDefault="006678D7" w:rsidP="006678D7">
      <w:pPr>
        <w:rPr>
          <w:rFonts w:asciiTheme="minorHAnsi" w:hAnsiTheme="minorHAnsi"/>
          <w:sz w:val="22"/>
          <w:szCs w:val="22"/>
        </w:rPr>
      </w:pPr>
      <w:r>
        <w:rPr>
          <w:rFonts w:asciiTheme="minorHAnsi" w:hAnsiTheme="minorHAnsi"/>
          <w:b/>
          <w:sz w:val="22"/>
          <w:szCs w:val="22"/>
        </w:rPr>
        <w:t xml:space="preserve">Funding for </w:t>
      </w:r>
      <w:r w:rsidRPr="00041951">
        <w:rPr>
          <w:rFonts w:asciiTheme="minorHAnsi" w:hAnsiTheme="minorHAnsi"/>
          <w:b/>
          <w:sz w:val="22"/>
          <w:szCs w:val="22"/>
        </w:rPr>
        <w:t xml:space="preserve">Approved Programs Only: </w:t>
      </w:r>
      <w:r w:rsidRPr="00041951">
        <w:rPr>
          <w:rFonts w:asciiTheme="minorHAnsi" w:hAnsiTheme="minorHAnsi"/>
          <w:sz w:val="22"/>
          <w:szCs w:val="22"/>
        </w:rPr>
        <w:t>Activities that improve or evaluate current SED-approved programs can be funded. Funds cannot be applied to programs that are not SED-approved</w:t>
      </w:r>
    </w:p>
    <w:p w14:paraId="1D046B8B" w14:textId="77777777" w:rsidR="006678D7" w:rsidRDefault="006678D7" w:rsidP="006678D7">
      <w:pPr>
        <w:rPr>
          <w:rFonts w:asciiTheme="minorHAnsi" w:hAnsiTheme="minorHAnsi"/>
          <w:sz w:val="22"/>
          <w:szCs w:val="22"/>
        </w:rPr>
      </w:pPr>
    </w:p>
    <w:p w14:paraId="5AAA383E" w14:textId="6CE2AA0F" w:rsidR="006678D7" w:rsidRDefault="006678D7" w:rsidP="006678D7">
      <w:pPr>
        <w:rPr>
          <w:rFonts w:asciiTheme="minorHAnsi" w:hAnsiTheme="minorHAnsi"/>
          <w:sz w:val="22"/>
          <w:szCs w:val="22"/>
        </w:rPr>
      </w:pPr>
      <w:r w:rsidRPr="00041951">
        <w:rPr>
          <w:rFonts w:asciiTheme="minorHAnsi" w:hAnsiTheme="minorHAnsi"/>
          <w:sz w:val="22"/>
          <w:szCs w:val="22"/>
        </w:rPr>
        <w:t xml:space="preserve">SED has identified </w:t>
      </w:r>
      <w:r w:rsidR="00BD248E">
        <w:rPr>
          <w:rFonts w:asciiTheme="minorHAnsi" w:hAnsiTheme="minorHAnsi"/>
          <w:sz w:val="22"/>
          <w:szCs w:val="22"/>
        </w:rPr>
        <w:t xml:space="preserve">three local </w:t>
      </w:r>
      <w:r w:rsidR="00CA762B">
        <w:rPr>
          <w:rFonts w:asciiTheme="minorHAnsi" w:hAnsiTheme="minorHAnsi"/>
          <w:sz w:val="22"/>
          <w:szCs w:val="22"/>
        </w:rPr>
        <w:t>S</w:t>
      </w:r>
      <w:r w:rsidRPr="00041951">
        <w:rPr>
          <w:rFonts w:asciiTheme="minorHAnsi" w:hAnsiTheme="minorHAnsi"/>
          <w:sz w:val="22"/>
          <w:szCs w:val="22"/>
        </w:rPr>
        <w:t xml:space="preserve">tate </w:t>
      </w:r>
      <w:r w:rsidR="00CA762B">
        <w:rPr>
          <w:rFonts w:asciiTheme="minorHAnsi" w:hAnsiTheme="minorHAnsi"/>
          <w:sz w:val="22"/>
          <w:szCs w:val="22"/>
        </w:rPr>
        <w:t>P</w:t>
      </w:r>
      <w:r w:rsidRPr="00041951">
        <w:rPr>
          <w:rFonts w:asciiTheme="minorHAnsi" w:hAnsiTheme="minorHAnsi"/>
          <w:sz w:val="22"/>
          <w:szCs w:val="22"/>
        </w:rPr>
        <w:t>riorities</w:t>
      </w:r>
      <w:r>
        <w:rPr>
          <w:rFonts w:asciiTheme="minorHAnsi" w:hAnsiTheme="minorHAnsi"/>
          <w:sz w:val="22"/>
          <w:szCs w:val="22"/>
        </w:rPr>
        <w:t xml:space="preserve">, at least one of which must be the focus of a funded project for the 2019-20 year. As in Priority 1, these projects will support </w:t>
      </w:r>
      <w:r w:rsidR="00BD248E">
        <w:rPr>
          <w:rFonts w:asciiTheme="minorHAnsi" w:hAnsiTheme="minorHAnsi"/>
          <w:sz w:val="22"/>
          <w:szCs w:val="22"/>
        </w:rPr>
        <w:t xml:space="preserve">only </w:t>
      </w:r>
      <w:r>
        <w:rPr>
          <w:rFonts w:asciiTheme="minorHAnsi" w:hAnsiTheme="minorHAnsi"/>
          <w:sz w:val="22"/>
          <w:szCs w:val="22"/>
        </w:rPr>
        <w:t xml:space="preserve">SED-approved programs. </w:t>
      </w:r>
    </w:p>
    <w:p w14:paraId="5FD4AFA3" w14:textId="7D62FAB8" w:rsidR="00CA762B" w:rsidRDefault="00CA762B" w:rsidP="006678D7">
      <w:pPr>
        <w:rPr>
          <w:rFonts w:asciiTheme="minorHAnsi" w:hAnsiTheme="minorHAnsi"/>
          <w:sz w:val="22"/>
          <w:szCs w:val="22"/>
        </w:rPr>
      </w:pPr>
    </w:p>
    <w:p w14:paraId="09CC7059" w14:textId="77777777" w:rsidR="00CA762B" w:rsidRPr="00041951" w:rsidRDefault="00CA762B" w:rsidP="00CA762B">
      <w:pPr>
        <w:rPr>
          <w:rFonts w:asciiTheme="minorHAnsi" w:hAnsiTheme="minorHAnsi"/>
          <w:b/>
          <w:sz w:val="22"/>
          <w:szCs w:val="22"/>
        </w:rPr>
      </w:pPr>
      <w:r>
        <w:rPr>
          <w:rFonts w:asciiTheme="minorHAnsi" w:hAnsiTheme="minorHAnsi"/>
          <w:sz w:val="22"/>
          <w:szCs w:val="22"/>
        </w:rPr>
        <w:t>State Priorities 2-4</w:t>
      </w:r>
      <w:r w:rsidRPr="00041951">
        <w:rPr>
          <w:rFonts w:asciiTheme="minorHAnsi" w:hAnsiTheme="minorHAnsi"/>
          <w:sz w:val="22"/>
          <w:szCs w:val="22"/>
        </w:rPr>
        <w:t xml:space="preserve"> </w:t>
      </w:r>
    </w:p>
    <w:p w14:paraId="02FEC606" w14:textId="77777777" w:rsidR="00CA762B" w:rsidRPr="00041951" w:rsidRDefault="00CA762B" w:rsidP="00A778E6">
      <w:pPr>
        <w:pStyle w:val="ListParagraph"/>
        <w:numPr>
          <w:ilvl w:val="0"/>
          <w:numId w:val="22"/>
        </w:numPr>
        <w:rPr>
          <w:rFonts w:asciiTheme="minorHAnsi" w:hAnsiTheme="minorHAnsi"/>
          <w:sz w:val="22"/>
          <w:szCs w:val="22"/>
        </w:rPr>
      </w:pPr>
      <w:r w:rsidRPr="00041951">
        <w:rPr>
          <w:rFonts w:asciiTheme="minorHAnsi" w:hAnsiTheme="minorHAnsi"/>
          <w:sz w:val="22"/>
          <w:szCs w:val="22"/>
        </w:rPr>
        <w:t xml:space="preserve">Developing and </w:t>
      </w:r>
      <w:r>
        <w:rPr>
          <w:rFonts w:asciiTheme="minorHAnsi" w:hAnsiTheme="minorHAnsi"/>
          <w:sz w:val="22"/>
          <w:szCs w:val="22"/>
        </w:rPr>
        <w:t>improving</w:t>
      </w:r>
      <w:r w:rsidRPr="00041951">
        <w:rPr>
          <w:rFonts w:asciiTheme="minorHAnsi" w:hAnsiTheme="minorHAnsi"/>
          <w:sz w:val="22"/>
          <w:szCs w:val="22"/>
        </w:rPr>
        <w:t xml:space="preserve"> work-based learning programs and activities</w:t>
      </w:r>
    </w:p>
    <w:p w14:paraId="02FF96CC" w14:textId="77777777" w:rsidR="00CA762B" w:rsidRPr="00041951" w:rsidRDefault="00CA762B" w:rsidP="00A778E6">
      <w:pPr>
        <w:pStyle w:val="ListParagraph"/>
        <w:numPr>
          <w:ilvl w:val="0"/>
          <w:numId w:val="22"/>
        </w:numPr>
        <w:rPr>
          <w:rFonts w:asciiTheme="minorHAnsi" w:hAnsiTheme="minorHAnsi"/>
          <w:sz w:val="22"/>
          <w:szCs w:val="22"/>
        </w:rPr>
      </w:pPr>
      <w:r w:rsidRPr="00041951">
        <w:rPr>
          <w:rFonts w:asciiTheme="minorHAnsi" w:hAnsiTheme="minorHAnsi"/>
          <w:sz w:val="22"/>
          <w:szCs w:val="22"/>
        </w:rPr>
        <w:t>Supporting students with disabilities (SWD) and English Language Learners (ELLs)</w:t>
      </w:r>
    </w:p>
    <w:p w14:paraId="5939645F" w14:textId="348F3F6F" w:rsidR="00CA762B" w:rsidRPr="00CA762B" w:rsidRDefault="00CA762B" w:rsidP="00A778E6">
      <w:pPr>
        <w:pStyle w:val="ListParagraph"/>
        <w:numPr>
          <w:ilvl w:val="0"/>
          <w:numId w:val="22"/>
        </w:numPr>
        <w:rPr>
          <w:rFonts w:asciiTheme="minorHAnsi" w:hAnsiTheme="minorHAnsi"/>
          <w:sz w:val="22"/>
          <w:szCs w:val="22"/>
        </w:rPr>
      </w:pPr>
      <w:r>
        <w:rPr>
          <w:rFonts w:asciiTheme="minorHAnsi" w:hAnsiTheme="minorHAnsi"/>
          <w:sz w:val="22"/>
          <w:szCs w:val="22"/>
        </w:rPr>
        <w:t>CTE program approval: first time approvals that can be completed by June 2020</w:t>
      </w:r>
      <w:r w:rsidR="00203612">
        <w:rPr>
          <w:rFonts w:asciiTheme="minorHAnsi" w:hAnsiTheme="minorHAnsi"/>
          <w:sz w:val="22"/>
          <w:szCs w:val="22"/>
        </w:rPr>
        <w:t xml:space="preserve"> (applicants must have 3 active SED-approved programs to apply, this project will complete </w:t>
      </w:r>
      <w:r w:rsidR="00D6628D">
        <w:rPr>
          <w:rFonts w:asciiTheme="minorHAnsi" w:hAnsiTheme="minorHAnsi"/>
          <w:sz w:val="22"/>
          <w:szCs w:val="22"/>
        </w:rPr>
        <w:t xml:space="preserve">the </w:t>
      </w:r>
      <w:r w:rsidR="00203612">
        <w:rPr>
          <w:rFonts w:asciiTheme="minorHAnsi" w:hAnsiTheme="minorHAnsi"/>
          <w:sz w:val="22"/>
          <w:szCs w:val="22"/>
        </w:rPr>
        <w:t>development of a fourth program to be submitted for approval).</w:t>
      </w:r>
    </w:p>
    <w:p w14:paraId="4F3C8A13" w14:textId="77777777" w:rsidR="006678D7" w:rsidRDefault="006678D7" w:rsidP="006678D7">
      <w:pPr>
        <w:rPr>
          <w:rFonts w:asciiTheme="minorHAnsi" w:hAnsiTheme="minorHAnsi"/>
          <w:sz w:val="22"/>
          <w:szCs w:val="22"/>
        </w:rPr>
      </w:pPr>
    </w:p>
    <w:p w14:paraId="6089D5CA" w14:textId="67827BFB" w:rsidR="006678D7" w:rsidRDefault="006678D7" w:rsidP="006678D7">
      <w:pPr>
        <w:rPr>
          <w:rFonts w:asciiTheme="minorHAnsi" w:hAnsiTheme="minorHAnsi"/>
          <w:sz w:val="22"/>
          <w:szCs w:val="22"/>
        </w:rPr>
      </w:pPr>
      <w:r w:rsidRPr="00041951">
        <w:rPr>
          <w:rFonts w:asciiTheme="minorHAnsi" w:hAnsiTheme="minorHAnsi"/>
          <w:sz w:val="22"/>
          <w:szCs w:val="22"/>
        </w:rPr>
        <w:t xml:space="preserve">Grantees </w:t>
      </w:r>
      <w:r>
        <w:rPr>
          <w:rFonts w:asciiTheme="minorHAnsi" w:hAnsiTheme="minorHAnsi"/>
          <w:sz w:val="22"/>
          <w:szCs w:val="22"/>
        </w:rPr>
        <w:t xml:space="preserve">must </w:t>
      </w:r>
      <w:r w:rsidRPr="00041951">
        <w:rPr>
          <w:rFonts w:asciiTheme="minorHAnsi" w:hAnsiTheme="minorHAnsi"/>
          <w:sz w:val="22"/>
          <w:szCs w:val="22"/>
        </w:rPr>
        <w:t>f</w:t>
      </w:r>
      <w:r>
        <w:rPr>
          <w:rFonts w:asciiTheme="minorHAnsi" w:hAnsiTheme="minorHAnsi"/>
          <w:sz w:val="22"/>
          <w:szCs w:val="22"/>
        </w:rPr>
        <w:t>und projects</w:t>
      </w:r>
      <w:r w:rsidRPr="00041951">
        <w:rPr>
          <w:rFonts w:asciiTheme="minorHAnsi" w:hAnsiTheme="minorHAnsi"/>
          <w:sz w:val="22"/>
          <w:szCs w:val="22"/>
        </w:rPr>
        <w:t xml:space="preserve"> </w:t>
      </w:r>
      <w:r>
        <w:rPr>
          <w:rFonts w:asciiTheme="minorHAnsi" w:hAnsiTheme="minorHAnsi"/>
          <w:sz w:val="22"/>
          <w:szCs w:val="22"/>
        </w:rPr>
        <w:t>addressing 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w:t>
      </w:r>
      <w:r>
        <w:rPr>
          <w:rFonts w:asciiTheme="minorHAnsi" w:hAnsiTheme="minorHAnsi"/>
          <w:sz w:val="22"/>
          <w:szCs w:val="22"/>
        </w:rPr>
        <w:t>ies 2-</w:t>
      </w:r>
      <w:r w:rsidR="000737E3">
        <w:rPr>
          <w:rFonts w:asciiTheme="minorHAnsi" w:hAnsiTheme="minorHAnsi"/>
          <w:sz w:val="22"/>
          <w:szCs w:val="22"/>
        </w:rPr>
        <w:t>4</w:t>
      </w:r>
      <w:r>
        <w:rPr>
          <w:rFonts w:asciiTheme="minorHAnsi" w:hAnsiTheme="minorHAnsi"/>
          <w:sz w:val="22"/>
          <w:szCs w:val="22"/>
        </w:rPr>
        <w:t xml:space="preserve"> as follows: </w:t>
      </w:r>
    </w:p>
    <w:p w14:paraId="22DB8CE3" w14:textId="652E91E3" w:rsidR="006678D7" w:rsidRDefault="006678D7" w:rsidP="00A778E6">
      <w:pPr>
        <w:pStyle w:val="ListParagraph"/>
        <w:numPr>
          <w:ilvl w:val="0"/>
          <w:numId w:val="23"/>
        </w:numPr>
        <w:rPr>
          <w:rFonts w:asciiTheme="minorHAnsi" w:hAnsiTheme="minorHAnsi"/>
          <w:sz w:val="22"/>
          <w:szCs w:val="22"/>
        </w:rPr>
      </w:pPr>
      <w:r w:rsidRPr="00BE5701">
        <w:rPr>
          <w:rFonts w:asciiTheme="minorHAnsi" w:hAnsiTheme="minorHAnsi"/>
          <w:sz w:val="22"/>
          <w:szCs w:val="22"/>
        </w:rPr>
        <w:t xml:space="preserve">grantees with allocations under $100,000 </w:t>
      </w:r>
      <w:r>
        <w:rPr>
          <w:rFonts w:asciiTheme="minorHAnsi" w:hAnsiTheme="minorHAnsi"/>
          <w:sz w:val="22"/>
          <w:szCs w:val="22"/>
        </w:rPr>
        <w:t>can</w:t>
      </w:r>
      <w:r w:rsidRPr="00BE5701">
        <w:rPr>
          <w:rFonts w:asciiTheme="minorHAnsi" w:hAnsiTheme="minorHAnsi"/>
          <w:sz w:val="22"/>
          <w:szCs w:val="22"/>
        </w:rPr>
        <w:t xml:space="preserve"> </w:t>
      </w:r>
      <w:r>
        <w:rPr>
          <w:rFonts w:asciiTheme="minorHAnsi" w:hAnsiTheme="minorHAnsi"/>
          <w:sz w:val="22"/>
          <w:szCs w:val="22"/>
        </w:rPr>
        <w:t>fund one additional State Priority</w:t>
      </w:r>
    </w:p>
    <w:p w14:paraId="5BB8A685" w14:textId="5F0E43A3" w:rsidR="006678D7" w:rsidRDefault="000737E3" w:rsidP="00A778E6">
      <w:pPr>
        <w:pStyle w:val="ListParagraph"/>
        <w:numPr>
          <w:ilvl w:val="0"/>
          <w:numId w:val="23"/>
        </w:numPr>
        <w:rPr>
          <w:rFonts w:asciiTheme="minorHAnsi" w:hAnsiTheme="minorHAnsi"/>
          <w:sz w:val="22"/>
          <w:szCs w:val="22"/>
        </w:rPr>
      </w:pPr>
      <w:r>
        <w:rPr>
          <w:rFonts w:asciiTheme="minorHAnsi" w:hAnsiTheme="minorHAnsi"/>
          <w:sz w:val="22"/>
          <w:szCs w:val="22"/>
        </w:rPr>
        <w:t>g</w:t>
      </w:r>
      <w:r w:rsidR="006678D7">
        <w:rPr>
          <w:rFonts w:asciiTheme="minorHAnsi" w:hAnsiTheme="minorHAnsi"/>
          <w:sz w:val="22"/>
          <w:szCs w:val="22"/>
        </w:rPr>
        <w:t>rantees with</w:t>
      </w:r>
      <w:r w:rsidR="006678D7" w:rsidRPr="00BE5701">
        <w:rPr>
          <w:rFonts w:asciiTheme="minorHAnsi" w:hAnsiTheme="minorHAnsi"/>
          <w:sz w:val="22"/>
          <w:szCs w:val="22"/>
        </w:rPr>
        <w:t xml:space="preserve"> allocations over $100,000 </w:t>
      </w:r>
      <w:r w:rsidR="006678D7">
        <w:rPr>
          <w:rFonts w:asciiTheme="minorHAnsi" w:hAnsiTheme="minorHAnsi"/>
          <w:sz w:val="22"/>
          <w:szCs w:val="22"/>
        </w:rPr>
        <w:t>can</w:t>
      </w:r>
      <w:r w:rsidR="006678D7" w:rsidRPr="00BE5701">
        <w:rPr>
          <w:rFonts w:asciiTheme="minorHAnsi" w:hAnsiTheme="minorHAnsi"/>
          <w:sz w:val="22"/>
          <w:szCs w:val="22"/>
        </w:rPr>
        <w:t xml:space="preserve"> </w:t>
      </w:r>
      <w:r w:rsidR="006678D7">
        <w:rPr>
          <w:rFonts w:asciiTheme="minorHAnsi" w:hAnsiTheme="minorHAnsi"/>
          <w:sz w:val="22"/>
          <w:szCs w:val="22"/>
        </w:rPr>
        <w:t>fund</w:t>
      </w:r>
      <w:r w:rsidR="006678D7" w:rsidRPr="00BE5701">
        <w:rPr>
          <w:rFonts w:asciiTheme="minorHAnsi" w:hAnsiTheme="minorHAnsi"/>
          <w:sz w:val="22"/>
          <w:szCs w:val="22"/>
        </w:rPr>
        <w:t xml:space="preserve"> up to </w:t>
      </w:r>
      <w:r w:rsidR="006678D7">
        <w:rPr>
          <w:rFonts w:asciiTheme="minorHAnsi" w:hAnsiTheme="minorHAnsi"/>
          <w:sz w:val="22"/>
          <w:szCs w:val="22"/>
        </w:rPr>
        <w:t xml:space="preserve">two additional </w:t>
      </w:r>
      <w:r w:rsidR="006678D7" w:rsidRPr="00BE5701">
        <w:rPr>
          <w:rFonts w:asciiTheme="minorHAnsi" w:hAnsiTheme="minorHAnsi"/>
          <w:sz w:val="22"/>
          <w:szCs w:val="22"/>
        </w:rPr>
        <w:t xml:space="preserve">State </w:t>
      </w:r>
      <w:r w:rsidR="006678D7">
        <w:rPr>
          <w:rFonts w:asciiTheme="minorHAnsi" w:hAnsiTheme="minorHAnsi"/>
          <w:sz w:val="22"/>
          <w:szCs w:val="22"/>
        </w:rPr>
        <w:t>P</w:t>
      </w:r>
      <w:r w:rsidR="006678D7" w:rsidRPr="00BE5701">
        <w:rPr>
          <w:rFonts w:asciiTheme="minorHAnsi" w:hAnsiTheme="minorHAnsi"/>
          <w:sz w:val="22"/>
          <w:szCs w:val="22"/>
        </w:rPr>
        <w:t>riorit</w:t>
      </w:r>
      <w:r w:rsidR="006678D7">
        <w:rPr>
          <w:rFonts w:asciiTheme="minorHAnsi" w:hAnsiTheme="minorHAnsi"/>
          <w:sz w:val="22"/>
          <w:szCs w:val="22"/>
        </w:rPr>
        <w:t>ies</w:t>
      </w:r>
    </w:p>
    <w:p w14:paraId="55D93626" w14:textId="77777777" w:rsidR="006678D7" w:rsidRDefault="006678D7" w:rsidP="006678D7">
      <w:pPr>
        <w:pStyle w:val="ListParagraph"/>
        <w:rPr>
          <w:rFonts w:asciiTheme="minorHAnsi" w:hAnsiTheme="minorHAnsi"/>
          <w:sz w:val="22"/>
          <w:szCs w:val="22"/>
        </w:rPr>
      </w:pPr>
    </w:p>
    <w:p w14:paraId="4DC7A1C5" w14:textId="77777777" w:rsidR="00CA762B" w:rsidRPr="00041951" w:rsidRDefault="00CA762B" w:rsidP="00CA762B">
      <w:pPr>
        <w:pStyle w:val="Heading3"/>
      </w:pPr>
      <w:bookmarkStart w:id="246" w:name="_Toc10721435"/>
      <w:r>
        <w:t xml:space="preserve">Local Compliance with </w:t>
      </w:r>
      <w:r w:rsidRPr="00041951">
        <w:t>Perkins</w:t>
      </w:r>
      <w:r>
        <w:t xml:space="preserve"> V</w:t>
      </w:r>
      <w:r w:rsidRPr="00041951">
        <w:t xml:space="preserve"> Required Use of Funds</w:t>
      </w:r>
      <w:bookmarkEnd w:id="246"/>
    </w:p>
    <w:p w14:paraId="7E95DCED" w14:textId="77777777" w:rsidR="00CA762B" w:rsidRPr="00041951" w:rsidRDefault="00CA762B" w:rsidP="00CA762B">
      <w:pPr>
        <w:rPr>
          <w:rFonts w:asciiTheme="minorHAnsi" w:hAnsiTheme="minorHAnsi"/>
          <w:sz w:val="22"/>
          <w:szCs w:val="22"/>
        </w:rPr>
      </w:pPr>
      <w:r w:rsidRPr="00041951">
        <w:rPr>
          <w:rFonts w:asciiTheme="minorHAnsi" w:hAnsiTheme="minorHAnsi"/>
          <w:sz w:val="22"/>
          <w:szCs w:val="22"/>
        </w:rPr>
        <w:t xml:space="preserve">Projects developed to improve or evaluate a </w:t>
      </w:r>
      <w:r>
        <w:rPr>
          <w:rFonts w:asciiTheme="minorHAnsi" w:hAnsiTheme="minorHAnsi"/>
          <w:sz w:val="22"/>
          <w:szCs w:val="22"/>
        </w:rPr>
        <w:t>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riority area, also need to document that the planned activities address the six required uses of funds</w:t>
      </w:r>
      <w:r>
        <w:rPr>
          <w:rFonts w:asciiTheme="minorHAnsi" w:hAnsiTheme="minorHAnsi"/>
          <w:sz w:val="22"/>
          <w:szCs w:val="22"/>
        </w:rPr>
        <w:t xml:space="preserve"> specified in</w:t>
      </w:r>
      <w:r w:rsidRPr="00041951">
        <w:rPr>
          <w:rFonts w:asciiTheme="minorHAnsi" w:hAnsiTheme="minorHAnsi"/>
          <w:sz w:val="22"/>
          <w:szCs w:val="22"/>
        </w:rPr>
        <w:t xml:space="preserve"> Perkins V.  The six required uses of funds</w:t>
      </w:r>
      <w:r>
        <w:rPr>
          <w:rFonts w:asciiTheme="minorHAnsi" w:hAnsiTheme="minorHAnsi"/>
          <w:sz w:val="22"/>
          <w:szCs w:val="22"/>
        </w:rPr>
        <w:t xml:space="preserve"> are</w:t>
      </w:r>
      <w:r w:rsidRPr="00041951">
        <w:rPr>
          <w:rFonts w:asciiTheme="minorHAnsi" w:hAnsiTheme="minorHAnsi"/>
          <w:sz w:val="22"/>
          <w:szCs w:val="22"/>
        </w:rPr>
        <w:t>:</w:t>
      </w:r>
    </w:p>
    <w:p w14:paraId="5649728C" w14:textId="77777777" w:rsidR="00CA762B" w:rsidRPr="00041951" w:rsidRDefault="00CA762B" w:rsidP="00CA762B">
      <w:pPr>
        <w:rPr>
          <w:rFonts w:asciiTheme="minorHAnsi" w:hAnsiTheme="minorHAnsi"/>
          <w:sz w:val="22"/>
          <w:szCs w:val="22"/>
        </w:rPr>
      </w:pPr>
    </w:p>
    <w:p w14:paraId="5ABC47D7"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Offering students career exploration and career development activities</w:t>
      </w:r>
    </w:p>
    <w:p w14:paraId="041CDAED"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Providing instructors professional development</w:t>
      </w:r>
    </w:p>
    <w:p w14:paraId="62076513"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Building the skills students need to pursue careers in high skill, high wage or in-demand industry sectors</w:t>
      </w:r>
    </w:p>
    <w:p w14:paraId="50BD85D5"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Supporting integration of academic skills into CTE programs and programs of study</w:t>
      </w:r>
    </w:p>
    <w:p w14:paraId="11C426DB"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 xml:space="preserve">Planning and carrying out elements that support the implementation of CTE programs and programs of study that result in increasing student achievement </w:t>
      </w:r>
    </w:p>
    <w:p w14:paraId="2D13574F" w14:textId="77777777" w:rsidR="00CA762B" w:rsidRPr="00041951" w:rsidRDefault="00CA762B" w:rsidP="00A778E6">
      <w:pPr>
        <w:pStyle w:val="ListParagraph"/>
        <w:numPr>
          <w:ilvl w:val="0"/>
          <w:numId w:val="21"/>
        </w:numPr>
        <w:rPr>
          <w:rFonts w:asciiTheme="minorHAnsi" w:hAnsiTheme="minorHAnsi"/>
          <w:sz w:val="22"/>
          <w:szCs w:val="22"/>
        </w:rPr>
      </w:pPr>
      <w:r w:rsidRPr="00041951">
        <w:rPr>
          <w:rFonts w:asciiTheme="minorHAnsi" w:hAnsiTheme="minorHAnsi"/>
          <w:sz w:val="22"/>
          <w:szCs w:val="22"/>
        </w:rPr>
        <w:t>Developing and implementing evaluations of the activities carried out with Perkins funds</w:t>
      </w:r>
    </w:p>
    <w:p w14:paraId="5A092A92" w14:textId="77777777" w:rsidR="00CA762B" w:rsidRPr="00041951" w:rsidRDefault="00CA762B" w:rsidP="00CA762B">
      <w:pPr>
        <w:rPr>
          <w:rFonts w:asciiTheme="minorHAnsi" w:hAnsiTheme="minorHAnsi"/>
          <w:sz w:val="22"/>
          <w:szCs w:val="22"/>
        </w:rPr>
      </w:pPr>
    </w:p>
    <w:p w14:paraId="2CB2F7B6" w14:textId="530CAA34" w:rsidR="00CA762B" w:rsidRDefault="00CA762B" w:rsidP="00CA762B">
      <w:pPr>
        <w:rPr>
          <w:rFonts w:asciiTheme="minorHAnsi" w:hAnsiTheme="minorHAnsi"/>
          <w:sz w:val="22"/>
          <w:szCs w:val="22"/>
        </w:rPr>
      </w:pPr>
      <w:r w:rsidRPr="00041951">
        <w:rPr>
          <w:rFonts w:asciiTheme="minorHAnsi" w:hAnsiTheme="minorHAnsi"/>
          <w:sz w:val="22"/>
          <w:szCs w:val="22"/>
        </w:rPr>
        <w:t xml:space="preserve">It is not necessary for a single project to cover all required uses, </w:t>
      </w:r>
      <w:r w:rsidR="00445DB7">
        <w:rPr>
          <w:rFonts w:asciiTheme="minorHAnsi" w:hAnsiTheme="minorHAnsi"/>
          <w:sz w:val="22"/>
          <w:szCs w:val="22"/>
        </w:rPr>
        <w:t>ideally</w:t>
      </w:r>
      <w:r w:rsidRPr="00041951">
        <w:rPr>
          <w:rFonts w:asciiTheme="minorHAnsi" w:hAnsiTheme="minorHAnsi"/>
          <w:sz w:val="22"/>
          <w:szCs w:val="22"/>
        </w:rPr>
        <w:t xml:space="preserve"> the combination of all funded projects should account for all </w:t>
      </w:r>
      <w:r w:rsidR="00445DB7">
        <w:rPr>
          <w:rFonts w:asciiTheme="minorHAnsi" w:hAnsiTheme="minorHAnsi"/>
          <w:sz w:val="22"/>
          <w:szCs w:val="22"/>
        </w:rPr>
        <w:t>most of the six</w:t>
      </w:r>
      <w:r w:rsidRPr="00041951">
        <w:rPr>
          <w:rFonts w:asciiTheme="minorHAnsi" w:hAnsiTheme="minorHAnsi"/>
          <w:sz w:val="22"/>
          <w:szCs w:val="22"/>
        </w:rPr>
        <w:t xml:space="preserve"> uses. For example, one project in the</w:t>
      </w:r>
      <w:r>
        <w:rPr>
          <w:rFonts w:asciiTheme="minorHAnsi" w:hAnsiTheme="minorHAnsi"/>
          <w:sz w:val="22"/>
          <w:szCs w:val="22"/>
        </w:rPr>
        <w:t xml:space="preserve"> program evaluation</w:t>
      </w:r>
      <w:r w:rsidRPr="00041951">
        <w:rPr>
          <w:rFonts w:asciiTheme="minorHAnsi" w:hAnsiTheme="minorHAnsi"/>
          <w:sz w:val="22"/>
          <w:szCs w:val="22"/>
        </w:rPr>
        <w:t xml:space="preserve"> State Priority Area </w:t>
      </w:r>
      <w:r>
        <w:rPr>
          <w:rFonts w:asciiTheme="minorHAnsi" w:hAnsiTheme="minorHAnsi"/>
          <w:sz w:val="22"/>
          <w:szCs w:val="22"/>
        </w:rPr>
        <w:t>could</w:t>
      </w:r>
      <w:r w:rsidRPr="00041951">
        <w:rPr>
          <w:rFonts w:asciiTheme="minorHAnsi" w:hAnsiTheme="minorHAnsi"/>
          <w:sz w:val="22"/>
          <w:szCs w:val="22"/>
        </w:rPr>
        <w:t xml:space="preserve"> involve the use of funds</w:t>
      </w:r>
      <w:r>
        <w:rPr>
          <w:rFonts w:asciiTheme="minorHAnsi" w:hAnsiTheme="minorHAnsi"/>
          <w:sz w:val="22"/>
          <w:szCs w:val="22"/>
        </w:rPr>
        <w:t xml:space="preserve"> 5-6</w:t>
      </w:r>
      <w:r w:rsidRPr="00041951">
        <w:rPr>
          <w:rFonts w:asciiTheme="minorHAnsi" w:hAnsiTheme="minorHAnsi"/>
          <w:sz w:val="22"/>
          <w:szCs w:val="22"/>
        </w:rPr>
        <w:t xml:space="preserve"> above and a second funded project in </w:t>
      </w:r>
      <w:r>
        <w:rPr>
          <w:rFonts w:asciiTheme="minorHAnsi" w:hAnsiTheme="minorHAnsi"/>
          <w:sz w:val="22"/>
          <w:szCs w:val="22"/>
        </w:rPr>
        <w:t>work-based learning</w:t>
      </w:r>
      <w:r w:rsidRPr="00041951">
        <w:rPr>
          <w:rFonts w:asciiTheme="minorHAnsi" w:hAnsiTheme="minorHAnsi"/>
          <w:sz w:val="22"/>
          <w:szCs w:val="22"/>
        </w:rPr>
        <w:t xml:space="preserve"> State Priority would cover the Perkins required use of</w:t>
      </w:r>
      <w:r>
        <w:rPr>
          <w:rFonts w:asciiTheme="minorHAnsi" w:hAnsiTheme="minorHAnsi"/>
          <w:sz w:val="22"/>
          <w:szCs w:val="22"/>
        </w:rPr>
        <w:t xml:space="preserve"> funds 1-5.</w:t>
      </w:r>
      <w:r w:rsidRPr="00041951">
        <w:rPr>
          <w:rFonts w:asciiTheme="minorHAnsi" w:hAnsiTheme="minorHAnsi"/>
          <w:sz w:val="22"/>
          <w:szCs w:val="22"/>
        </w:rPr>
        <w:t xml:space="preserve"> </w:t>
      </w:r>
    </w:p>
    <w:p w14:paraId="68D5BE55" w14:textId="77777777" w:rsidR="00CA762B" w:rsidRDefault="00CA762B" w:rsidP="00CA762B">
      <w:pPr>
        <w:rPr>
          <w:rFonts w:asciiTheme="minorHAnsi" w:hAnsiTheme="minorHAnsi"/>
          <w:sz w:val="22"/>
          <w:szCs w:val="22"/>
        </w:rPr>
      </w:pPr>
    </w:p>
    <w:p w14:paraId="6AF3AC13" w14:textId="0A6B8E56" w:rsidR="00CA762B" w:rsidRPr="00041951" w:rsidRDefault="00CA762B" w:rsidP="00CA762B">
      <w:pPr>
        <w:rPr>
          <w:rFonts w:asciiTheme="minorHAnsi" w:hAnsiTheme="minorHAnsi"/>
          <w:sz w:val="22"/>
          <w:szCs w:val="22"/>
        </w:rPr>
      </w:pPr>
    </w:p>
    <w:p w14:paraId="211D5602" w14:textId="77777777" w:rsidR="00CA762B" w:rsidRPr="00041951" w:rsidRDefault="00CA762B" w:rsidP="00CA762B">
      <w:pPr>
        <w:rPr>
          <w:rFonts w:asciiTheme="minorHAnsi" w:hAnsiTheme="minorHAnsi"/>
          <w:sz w:val="22"/>
          <w:szCs w:val="22"/>
        </w:rPr>
      </w:pPr>
      <w:r w:rsidRPr="00041951">
        <w:rPr>
          <w:rFonts w:asciiTheme="minorHAnsi" w:hAnsiTheme="minorHAnsi"/>
          <w:sz w:val="22"/>
          <w:szCs w:val="22"/>
        </w:rPr>
        <w:br w:type="page"/>
      </w:r>
    </w:p>
    <w:p w14:paraId="726BD0A4" w14:textId="7833E821" w:rsidR="008227D9" w:rsidRPr="00041951" w:rsidRDefault="008227D9" w:rsidP="008227D9">
      <w:pPr>
        <w:rPr>
          <w:rFonts w:asciiTheme="minorHAnsi" w:hAnsiTheme="minorHAnsi"/>
          <w:sz w:val="22"/>
          <w:szCs w:val="22"/>
        </w:rPr>
      </w:pPr>
    </w:p>
    <w:p w14:paraId="3D75BF31" w14:textId="0E92742A" w:rsidR="008227D9" w:rsidRPr="00041951" w:rsidRDefault="008227D9" w:rsidP="008227D9">
      <w:pPr>
        <w:rPr>
          <w:rFonts w:asciiTheme="minorHAnsi" w:hAnsiTheme="minorHAnsi"/>
          <w:sz w:val="22"/>
          <w:szCs w:val="22"/>
        </w:rPr>
      </w:pPr>
    </w:p>
    <w:p w14:paraId="0006FEFD" w14:textId="7A1D382D" w:rsidR="007B1DF5" w:rsidRDefault="009B4343" w:rsidP="00CD358F">
      <w:pPr>
        <w:pStyle w:val="Heading1"/>
      </w:pPr>
      <w:bookmarkStart w:id="247" w:name="_Toc10721436"/>
      <w:r w:rsidRPr="00041951">
        <w:t>State Priority 1</w:t>
      </w:r>
      <w:r w:rsidR="00CD358F">
        <w:t>:</w:t>
      </w:r>
      <w:r w:rsidR="007B1DF5">
        <w:t xml:space="preserve"> </w:t>
      </w:r>
      <w:r w:rsidRPr="00041951">
        <w:t xml:space="preserve">Program </w:t>
      </w:r>
      <w:r w:rsidR="008F5351">
        <w:t>E</w:t>
      </w:r>
      <w:r w:rsidRPr="00041951">
        <w:t>valuation</w:t>
      </w:r>
      <w:bookmarkEnd w:id="247"/>
    </w:p>
    <w:p w14:paraId="0487CF8D" w14:textId="404511B7" w:rsidR="007B1DF5" w:rsidRPr="00EE3FD8" w:rsidRDefault="007B1DF5" w:rsidP="00CD358F">
      <w:pPr>
        <w:pStyle w:val="Heading5"/>
      </w:pPr>
      <w:bookmarkStart w:id="248" w:name="_Preparing_for_the"/>
      <w:bookmarkEnd w:id="248"/>
      <w:r w:rsidRPr="00EE3FD8">
        <w:t xml:space="preserve">Preparing for the </w:t>
      </w:r>
      <w:hyperlink w:anchor="CLNA" w:history="1">
        <w:r w:rsidRPr="00EE3FD8">
          <w:rPr>
            <w:rStyle w:val="Hyperlink"/>
            <w:i w:val="0"/>
          </w:rPr>
          <w:t>Comprehensive Local Needs Assessment</w:t>
        </w:r>
      </w:hyperlink>
    </w:p>
    <w:p w14:paraId="11692565" w14:textId="77777777" w:rsidR="00920233" w:rsidRDefault="00920233" w:rsidP="00920233">
      <w:pPr>
        <w:rPr>
          <w:rFonts w:asciiTheme="minorHAnsi" w:hAnsiTheme="minorHAnsi" w:cstheme="minorHAnsi"/>
          <w:sz w:val="22"/>
          <w:szCs w:val="22"/>
        </w:rPr>
      </w:pPr>
    </w:p>
    <w:p w14:paraId="3D343B85" w14:textId="04AF98B5" w:rsidR="00920233" w:rsidRDefault="00920233" w:rsidP="00920233">
      <w:pPr>
        <w:rPr>
          <w:rFonts w:asciiTheme="minorHAnsi" w:hAnsiTheme="minorHAnsi" w:cstheme="minorHAnsi"/>
          <w:sz w:val="22"/>
          <w:szCs w:val="22"/>
        </w:rPr>
      </w:pPr>
      <w:r>
        <w:rPr>
          <w:rFonts w:asciiTheme="minorHAnsi" w:hAnsiTheme="minorHAnsi" w:cstheme="minorHAnsi"/>
          <w:sz w:val="22"/>
          <w:szCs w:val="22"/>
        </w:rPr>
        <w:t xml:space="preserve">The comprehensive needs assessment due in April 2020, will evaluate all approved programs, and programs with pending or lapsed approval offered by recipients. </w:t>
      </w:r>
    </w:p>
    <w:p w14:paraId="25C74263" w14:textId="34C5629D" w:rsidR="007B1DF5" w:rsidRPr="004D78AD" w:rsidRDefault="007B1DF5" w:rsidP="004D78AD">
      <w:pPr>
        <w:pStyle w:val="NormalWeb"/>
        <w:rPr>
          <w:rFonts w:asciiTheme="minorHAnsi" w:hAnsiTheme="minorHAnsi"/>
          <w:spacing w:val="-2"/>
          <w:szCs w:val="22"/>
        </w:rPr>
      </w:pPr>
      <w:r w:rsidRPr="00041951">
        <w:rPr>
          <w:rFonts w:asciiTheme="minorHAnsi" w:hAnsiTheme="minorHAnsi"/>
          <w:spacing w:val="-2"/>
          <w:szCs w:val="22"/>
        </w:rPr>
        <w:t xml:space="preserve">Completion of the comprehensive </w:t>
      </w:r>
      <w:r>
        <w:rPr>
          <w:rFonts w:asciiTheme="minorHAnsi" w:hAnsiTheme="minorHAnsi"/>
          <w:spacing w:val="-2"/>
          <w:szCs w:val="22"/>
        </w:rPr>
        <w:t xml:space="preserve">local </w:t>
      </w:r>
      <w:r w:rsidRPr="00041951">
        <w:rPr>
          <w:rFonts w:asciiTheme="minorHAnsi" w:hAnsiTheme="minorHAnsi"/>
          <w:spacing w:val="-2"/>
          <w:szCs w:val="22"/>
        </w:rPr>
        <w:t xml:space="preserve">needs assessment </w:t>
      </w:r>
      <w:r w:rsidR="004D78AD">
        <w:rPr>
          <w:rFonts w:asciiTheme="minorHAnsi" w:hAnsiTheme="minorHAnsi"/>
          <w:spacing w:val="-2"/>
          <w:szCs w:val="22"/>
        </w:rPr>
        <w:t xml:space="preserve">(CLNA) </w:t>
      </w:r>
      <w:r w:rsidRPr="00041951">
        <w:rPr>
          <w:rFonts w:asciiTheme="minorHAnsi" w:hAnsiTheme="minorHAnsi"/>
          <w:spacing w:val="-2"/>
          <w:szCs w:val="22"/>
        </w:rPr>
        <w:t xml:space="preserve">is not required for the submission of the 2019-20 grant application. </w:t>
      </w:r>
      <w:r w:rsidR="004B4C6A">
        <w:rPr>
          <w:rFonts w:asciiTheme="minorHAnsi" w:hAnsiTheme="minorHAnsi"/>
          <w:spacing w:val="-2"/>
          <w:szCs w:val="22"/>
        </w:rPr>
        <w:t>This year, a more limited p</w:t>
      </w:r>
      <w:r w:rsidRPr="00041951">
        <w:rPr>
          <w:rFonts w:asciiTheme="minorHAnsi" w:hAnsiTheme="minorHAnsi"/>
          <w:spacing w:val="-2"/>
          <w:szCs w:val="22"/>
        </w:rPr>
        <w:t>rogram evaluation activit</w:t>
      </w:r>
      <w:r w:rsidR="004B4C6A">
        <w:rPr>
          <w:rFonts w:asciiTheme="minorHAnsi" w:hAnsiTheme="minorHAnsi"/>
          <w:spacing w:val="-2"/>
          <w:szCs w:val="22"/>
        </w:rPr>
        <w:t>y</w:t>
      </w:r>
      <w:r w:rsidRPr="00041951">
        <w:rPr>
          <w:rFonts w:asciiTheme="minorHAnsi" w:hAnsiTheme="minorHAnsi"/>
          <w:spacing w:val="-2"/>
          <w:szCs w:val="22"/>
        </w:rPr>
        <w:t xml:space="preserve"> that will begin the needs assessment process</w:t>
      </w:r>
      <w:r w:rsidR="004B4C6A">
        <w:rPr>
          <w:rFonts w:asciiTheme="minorHAnsi" w:hAnsiTheme="minorHAnsi"/>
          <w:spacing w:val="-2"/>
          <w:szCs w:val="22"/>
        </w:rPr>
        <w:t xml:space="preserve"> </w:t>
      </w:r>
      <w:r w:rsidR="00920233">
        <w:rPr>
          <w:rFonts w:asciiTheme="minorHAnsi" w:hAnsiTheme="minorHAnsi"/>
          <w:spacing w:val="-2"/>
          <w:szCs w:val="22"/>
        </w:rPr>
        <w:t xml:space="preserve">is a </w:t>
      </w:r>
      <w:r w:rsidRPr="00041951">
        <w:rPr>
          <w:rFonts w:asciiTheme="minorHAnsi" w:hAnsiTheme="minorHAnsi"/>
          <w:spacing w:val="-2"/>
          <w:szCs w:val="22"/>
        </w:rPr>
        <w:t xml:space="preserve">required </w:t>
      </w:r>
      <w:r w:rsidR="00920233">
        <w:rPr>
          <w:rFonts w:asciiTheme="minorHAnsi" w:hAnsiTheme="minorHAnsi"/>
          <w:spacing w:val="-2"/>
          <w:szCs w:val="22"/>
        </w:rPr>
        <w:t xml:space="preserve">Local Project. </w:t>
      </w:r>
      <w:r w:rsidRPr="00041951">
        <w:rPr>
          <w:rFonts w:asciiTheme="minorHAnsi" w:hAnsiTheme="minorHAnsi"/>
          <w:spacing w:val="-2"/>
          <w:szCs w:val="22"/>
        </w:rPr>
        <w:t>All applicants must develop an evaluation project</w:t>
      </w:r>
      <w:r w:rsidR="00800EE5">
        <w:rPr>
          <w:rFonts w:asciiTheme="minorHAnsi" w:hAnsiTheme="minorHAnsi"/>
          <w:spacing w:val="-2"/>
          <w:szCs w:val="22"/>
        </w:rPr>
        <w:t xml:space="preserve"> of the approved programs</w:t>
      </w:r>
      <w:r w:rsidR="00920233">
        <w:rPr>
          <w:rFonts w:asciiTheme="minorHAnsi" w:hAnsiTheme="minorHAnsi"/>
          <w:spacing w:val="-2"/>
          <w:szCs w:val="22"/>
        </w:rPr>
        <w:t xml:space="preserve"> listed </w:t>
      </w:r>
      <w:hyperlink w:anchor="Section31" w:history="1">
        <w:r w:rsidR="00920233" w:rsidRPr="00920233">
          <w:rPr>
            <w:rStyle w:val="Hyperlink"/>
            <w:spacing w:val="-2"/>
            <w:szCs w:val="22"/>
          </w:rPr>
          <w:t>Section 3.1</w:t>
        </w:r>
      </w:hyperlink>
      <w:r w:rsidR="004D78AD">
        <w:rPr>
          <w:rFonts w:asciiTheme="minorHAnsi" w:hAnsiTheme="minorHAnsi"/>
          <w:spacing w:val="-2"/>
          <w:szCs w:val="22"/>
        </w:rPr>
        <w:t xml:space="preserve"> </w:t>
      </w:r>
      <w:r>
        <w:rPr>
          <w:rFonts w:asciiTheme="minorHAnsi" w:hAnsiTheme="minorHAnsi"/>
          <w:spacing w:val="-2"/>
          <w:szCs w:val="22"/>
        </w:rPr>
        <w:t>Th</w:t>
      </w:r>
      <w:r w:rsidR="004D78AD">
        <w:rPr>
          <w:rFonts w:asciiTheme="minorHAnsi" w:hAnsiTheme="minorHAnsi"/>
          <w:spacing w:val="-2"/>
          <w:szCs w:val="22"/>
        </w:rPr>
        <w:t>is</w:t>
      </w:r>
      <w:r>
        <w:rPr>
          <w:rFonts w:asciiTheme="minorHAnsi" w:hAnsiTheme="minorHAnsi"/>
          <w:spacing w:val="-2"/>
          <w:szCs w:val="22"/>
        </w:rPr>
        <w:t xml:space="preserve"> program evaluation project is meant to build a foundation for the CLNA</w:t>
      </w:r>
      <w:r w:rsidR="009662CA">
        <w:rPr>
          <w:rFonts w:asciiTheme="minorHAnsi" w:hAnsiTheme="minorHAnsi"/>
          <w:spacing w:val="-2"/>
          <w:szCs w:val="22"/>
        </w:rPr>
        <w:t>.</w:t>
      </w:r>
    </w:p>
    <w:p w14:paraId="04BCF7A7" w14:textId="1364DF4E" w:rsidR="004D78AD" w:rsidRPr="009701BE" w:rsidRDefault="004D78AD" w:rsidP="004D78AD">
      <w:pPr>
        <w:pStyle w:val="NormalWeb"/>
        <w:rPr>
          <w:rFonts w:asciiTheme="minorHAnsi" w:hAnsiTheme="minorHAnsi"/>
          <w:b/>
          <w:bCs/>
          <w:spacing w:val="-2"/>
          <w:szCs w:val="22"/>
        </w:rPr>
      </w:pPr>
      <w:r w:rsidRPr="009701BE">
        <w:rPr>
          <w:rFonts w:asciiTheme="minorHAnsi" w:hAnsiTheme="minorHAnsi"/>
          <w:b/>
          <w:bCs/>
          <w:szCs w:val="22"/>
        </w:rPr>
        <w:t xml:space="preserve">In order </w:t>
      </w:r>
      <w:r w:rsidR="00CD319B" w:rsidRPr="009701BE">
        <w:rPr>
          <w:rFonts w:asciiTheme="minorHAnsi" w:hAnsiTheme="minorHAnsi"/>
          <w:b/>
          <w:bCs/>
          <w:szCs w:val="22"/>
        </w:rPr>
        <w:t>to prepar</w:t>
      </w:r>
      <w:r w:rsidR="009B4343" w:rsidRPr="009701BE">
        <w:rPr>
          <w:rFonts w:asciiTheme="minorHAnsi" w:hAnsiTheme="minorHAnsi"/>
          <w:b/>
          <w:bCs/>
          <w:szCs w:val="22"/>
        </w:rPr>
        <w:t>e</w:t>
      </w:r>
      <w:r w:rsidR="00CD319B" w:rsidRPr="009701BE">
        <w:rPr>
          <w:rFonts w:asciiTheme="minorHAnsi" w:hAnsiTheme="minorHAnsi"/>
          <w:b/>
          <w:bCs/>
          <w:szCs w:val="22"/>
        </w:rPr>
        <w:t xml:space="preserve"> for the comprehensive </w:t>
      </w:r>
      <w:r w:rsidR="009B4343" w:rsidRPr="009701BE">
        <w:rPr>
          <w:rFonts w:asciiTheme="minorHAnsi" w:hAnsiTheme="minorHAnsi"/>
          <w:b/>
          <w:bCs/>
          <w:szCs w:val="22"/>
        </w:rPr>
        <w:t xml:space="preserve">local </w:t>
      </w:r>
      <w:r w:rsidR="00CD319B" w:rsidRPr="009701BE">
        <w:rPr>
          <w:rFonts w:asciiTheme="minorHAnsi" w:hAnsiTheme="minorHAnsi"/>
          <w:b/>
          <w:bCs/>
          <w:szCs w:val="22"/>
        </w:rPr>
        <w:t>needs assessment</w:t>
      </w:r>
      <w:r w:rsidR="003179FE" w:rsidRPr="009701BE">
        <w:rPr>
          <w:rFonts w:asciiTheme="minorHAnsi" w:hAnsiTheme="minorHAnsi"/>
          <w:b/>
          <w:bCs/>
          <w:szCs w:val="22"/>
        </w:rPr>
        <w:t xml:space="preserve"> required by Perkins V</w:t>
      </w:r>
      <w:r w:rsidRPr="009701BE">
        <w:rPr>
          <w:rFonts w:asciiTheme="minorHAnsi" w:hAnsiTheme="minorHAnsi"/>
          <w:b/>
          <w:bCs/>
          <w:szCs w:val="22"/>
        </w:rPr>
        <w:t>, applicants will develop a project that</w:t>
      </w:r>
      <w:r w:rsidR="009B4343" w:rsidRPr="009701BE">
        <w:rPr>
          <w:rFonts w:asciiTheme="minorHAnsi" w:hAnsiTheme="minorHAnsi"/>
          <w:b/>
          <w:bCs/>
          <w:szCs w:val="22"/>
        </w:rPr>
        <w:t xml:space="preserve"> address</w:t>
      </w:r>
      <w:r w:rsidRPr="009701BE">
        <w:rPr>
          <w:rFonts w:asciiTheme="minorHAnsi" w:hAnsiTheme="minorHAnsi"/>
          <w:b/>
          <w:bCs/>
          <w:szCs w:val="22"/>
        </w:rPr>
        <w:t>es</w:t>
      </w:r>
      <w:r w:rsidR="009B4343" w:rsidRPr="009701BE">
        <w:rPr>
          <w:rFonts w:asciiTheme="minorHAnsi" w:hAnsiTheme="minorHAnsi"/>
          <w:b/>
          <w:bCs/>
          <w:szCs w:val="22"/>
        </w:rPr>
        <w:t xml:space="preserve"> one of the CLNA </w:t>
      </w:r>
      <w:r w:rsidR="00E06092" w:rsidRPr="009701BE">
        <w:rPr>
          <w:rFonts w:asciiTheme="minorHAnsi" w:hAnsiTheme="minorHAnsi"/>
          <w:b/>
          <w:bCs/>
          <w:szCs w:val="22"/>
        </w:rPr>
        <w:fldChar w:fldCharType="begin"/>
      </w:r>
      <w:r w:rsidR="00E06092" w:rsidRPr="009701BE">
        <w:rPr>
          <w:rFonts w:asciiTheme="minorHAnsi" w:hAnsiTheme="minorHAnsi"/>
          <w:b/>
          <w:bCs/>
          <w:szCs w:val="22"/>
        </w:rPr>
        <w:instrText xml:space="preserve"> HYPERLINK  \l "CLNA" </w:instrText>
      </w:r>
      <w:r w:rsidR="00E06092" w:rsidRPr="009701BE">
        <w:rPr>
          <w:rFonts w:asciiTheme="minorHAnsi" w:hAnsiTheme="minorHAnsi"/>
          <w:b/>
          <w:bCs/>
          <w:szCs w:val="22"/>
        </w:rPr>
        <w:fldChar w:fldCharType="separate"/>
      </w:r>
      <w:r w:rsidR="009B4343" w:rsidRPr="009701BE">
        <w:rPr>
          <w:rStyle w:val="Hyperlink"/>
          <w:b/>
          <w:bCs/>
          <w:szCs w:val="22"/>
        </w:rPr>
        <w:t>components required in Sec. 13</w:t>
      </w:r>
      <w:r w:rsidR="00FF72C0" w:rsidRPr="009701BE">
        <w:rPr>
          <w:rStyle w:val="Hyperlink"/>
          <w:b/>
          <w:bCs/>
          <w:szCs w:val="22"/>
        </w:rPr>
        <w:t>4</w:t>
      </w:r>
      <w:r w:rsidR="00E06092" w:rsidRPr="009701BE">
        <w:rPr>
          <w:rStyle w:val="Hyperlink"/>
          <w:b/>
          <w:bCs/>
          <w:szCs w:val="22"/>
        </w:rPr>
        <w:t>(2)</w:t>
      </w:r>
      <w:r w:rsidR="009662CA" w:rsidRPr="009701BE">
        <w:rPr>
          <w:rStyle w:val="Hyperlink"/>
          <w:b/>
          <w:bCs/>
          <w:szCs w:val="22"/>
        </w:rPr>
        <w:t>(A-E)</w:t>
      </w:r>
      <w:r w:rsidRPr="009701BE">
        <w:rPr>
          <w:rStyle w:val="Hyperlink"/>
          <w:b/>
          <w:bCs/>
          <w:szCs w:val="22"/>
        </w:rPr>
        <w:t xml:space="preserve">  (</w:t>
      </w:r>
      <w:r w:rsidRPr="009701BE">
        <w:rPr>
          <w:rFonts w:asciiTheme="minorHAnsi" w:hAnsiTheme="minorHAnsi"/>
          <w:b/>
          <w:bCs/>
          <w:spacing w:val="-2"/>
          <w:szCs w:val="22"/>
        </w:rPr>
        <w:t>SED will provide a template for the comprehensive local needs assessment (CLNA) that will be made available late fall 2019.)</w:t>
      </w:r>
    </w:p>
    <w:p w14:paraId="360ACE32" w14:textId="7DAD8464" w:rsidR="00CD319B" w:rsidRPr="009701BE" w:rsidRDefault="00CD319B" w:rsidP="00E04E10">
      <w:pPr>
        <w:rPr>
          <w:rStyle w:val="Hyperlink"/>
          <w:b/>
          <w:bCs/>
          <w:szCs w:val="22"/>
        </w:rPr>
      </w:pPr>
    </w:p>
    <w:p w14:paraId="79FCA5B6" w14:textId="6A840BA6" w:rsidR="00E04E10" w:rsidRPr="001363EF" w:rsidRDefault="00E06092" w:rsidP="003F67EC">
      <w:pPr>
        <w:rPr>
          <w:rFonts w:asciiTheme="minorHAnsi" w:hAnsiTheme="minorHAnsi"/>
          <w:sz w:val="22"/>
          <w:szCs w:val="22"/>
        </w:rPr>
      </w:pPr>
      <w:r w:rsidRPr="009701BE">
        <w:rPr>
          <w:rFonts w:asciiTheme="minorHAnsi" w:hAnsiTheme="minorHAnsi"/>
          <w:b/>
          <w:bCs/>
          <w:sz w:val="22"/>
          <w:szCs w:val="22"/>
        </w:rPr>
        <w:fldChar w:fldCharType="end"/>
      </w:r>
      <w:bookmarkStart w:id="249" w:name="_Hlk9092413"/>
    </w:p>
    <w:p w14:paraId="1C8A54F2" w14:textId="752C93F0" w:rsidR="00135013" w:rsidRPr="00041951" w:rsidRDefault="000A3CC0" w:rsidP="000A3CC0">
      <w:pPr>
        <w:pStyle w:val="Heading2"/>
        <w:ind w:left="360"/>
        <w:jc w:val="left"/>
      </w:pPr>
      <w:bookmarkStart w:id="250" w:name="Priority1"/>
      <w:bookmarkStart w:id="251" w:name="_Toc10721437"/>
      <w:r>
        <w:t xml:space="preserve">4.1.a </w:t>
      </w:r>
      <w:r w:rsidR="00514853">
        <w:t xml:space="preserve">Required </w:t>
      </w:r>
      <w:r w:rsidR="007B2456">
        <w:t xml:space="preserve">Local </w:t>
      </w:r>
      <w:r w:rsidR="00514853">
        <w:t xml:space="preserve">Project: </w:t>
      </w:r>
      <w:r w:rsidR="00986985" w:rsidRPr="00041951">
        <w:t>State Priority</w:t>
      </w:r>
      <w:r w:rsidR="00894D78" w:rsidRPr="00041951">
        <w:t xml:space="preserve"> </w:t>
      </w:r>
      <w:r w:rsidR="006F5758" w:rsidRPr="00041951">
        <w:t>1</w:t>
      </w:r>
      <w:bookmarkEnd w:id="250"/>
      <w:r w:rsidR="00514853">
        <w:t xml:space="preserve">, </w:t>
      </w:r>
      <w:r w:rsidR="00E06092" w:rsidRPr="00041951">
        <w:t xml:space="preserve">Program </w:t>
      </w:r>
      <w:r w:rsidR="00064BF6">
        <w:t>E</w:t>
      </w:r>
      <w:r w:rsidR="00E06092" w:rsidRPr="00041951">
        <w:t>valuation</w:t>
      </w:r>
      <w:bookmarkEnd w:id="251"/>
    </w:p>
    <w:p w14:paraId="01E99339" w14:textId="77777777" w:rsidR="00135013" w:rsidRPr="00041951" w:rsidRDefault="00135013" w:rsidP="00135013">
      <w:pPr>
        <w:jc w:val="center"/>
        <w:rPr>
          <w:rFonts w:asciiTheme="minorHAnsi" w:hAnsiTheme="minorHAnsi"/>
          <w:b/>
          <w:i/>
          <w:sz w:val="22"/>
          <w:szCs w:val="22"/>
        </w:rPr>
      </w:pPr>
    </w:p>
    <w:tbl>
      <w:tblPr>
        <w:tblStyle w:val="TableGrid"/>
        <w:tblW w:w="0" w:type="auto"/>
        <w:tblLook w:val="04A0" w:firstRow="1" w:lastRow="0" w:firstColumn="1" w:lastColumn="0" w:noHBand="0" w:noVBand="1"/>
      </w:tblPr>
      <w:tblGrid>
        <w:gridCol w:w="9350"/>
      </w:tblGrid>
      <w:tr w:rsidR="00135013" w:rsidRPr="008B3BA3" w14:paraId="341E770C" w14:textId="77777777" w:rsidTr="00093AB1">
        <w:tc>
          <w:tcPr>
            <w:tcW w:w="9350" w:type="dxa"/>
            <w:shd w:val="clear" w:color="auto" w:fill="F7CAAC" w:themeFill="accent2" w:themeFillTint="66"/>
          </w:tcPr>
          <w:p w14:paraId="5D9B9B9F" w14:textId="47A12287" w:rsidR="006535BC" w:rsidRDefault="00076885">
            <w:pPr>
              <w:rPr>
                <w:rFonts w:asciiTheme="minorHAnsi" w:hAnsiTheme="minorHAnsi" w:cstheme="minorHAnsi"/>
                <w:sz w:val="22"/>
                <w:szCs w:val="22"/>
              </w:rPr>
            </w:pPr>
            <w:r w:rsidRPr="00076885">
              <w:rPr>
                <w:rFonts w:asciiTheme="minorHAnsi" w:hAnsiTheme="minorHAnsi" w:cstheme="minorHAnsi"/>
                <w:sz w:val="22"/>
                <w:szCs w:val="22"/>
              </w:rPr>
              <w:t xml:space="preserve">Applicants must develop an evaluation project that will </w:t>
            </w:r>
            <w:r w:rsidR="006858B5">
              <w:rPr>
                <w:rFonts w:asciiTheme="minorHAnsi" w:hAnsiTheme="minorHAnsi" w:cstheme="minorHAnsi"/>
                <w:sz w:val="22"/>
                <w:szCs w:val="22"/>
              </w:rPr>
              <w:t>begin work on</w:t>
            </w:r>
            <w:r w:rsidRPr="00076885">
              <w:rPr>
                <w:rFonts w:asciiTheme="minorHAnsi" w:hAnsiTheme="minorHAnsi" w:cstheme="minorHAnsi"/>
                <w:sz w:val="22"/>
                <w:szCs w:val="22"/>
              </w:rPr>
              <w:t xml:space="preserve"> one or more elements of the comprehensive local needs assessment (CLNA).  </w:t>
            </w:r>
            <w:r w:rsidR="00920233">
              <w:rPr>
                <w:rFonts w:asciiTheme="minorHAnsi" w:hAnsiTheme="minorHAnsi" w:cstheme="minorHAnsi"/>
                <w:sz w:val="22"/>
                <w:szCs w:val="22"/>
              </w:rPr>
              <w:t xml:space="preserve">The </w:t>
            </w:r>
            <w:r w:rsidR="00920233" w:rsidRPr="00920233">
              <w:rPr>
                <w:rFonts w:asciiTheme="minorHAnsi" w:hAnsiTheme="minorHAnsi" w:cstheme="minorHAnsi"/>
                <w:sz w:val="22"/>
                <w:szCs w:val="22"/>
              </w:rPr>
              <w:t xml:space="preserve">project </w:t>
            </w:r>
            <w:r w:rsidR="00920233">
              <w:rPr>
                <w:rFonts w:asciiTheme="minorHAnsi" w:hAnsiTheme="minorHAnsi" w:cstheme="minorHAnsi"/>
                <w:sz w:val="22"/>
                <w:szCs w:val="22"/>
              </w:rPr>
              <w:t>will focus on</w:t>
            </w:r>
            <w:r w:rsidR="00920233" w:rsidRPr="00920233">
              <w:rPr>
                <w:rFonts w:asciiTheme="minorHAnsi" w:hAnsiTheme="minorHAnsi" w:cstheme="minorHAnsi"/>
                <w:sz w:val="22"/>
                <w:szCs w:val="22"/>
              </w:rPr>
              <w:t xml:space="preserve"> the approved programs listed Section 3.1 </w:t>
            </w:r>
          </w:p>
          <w:p w14:paraId="78DD19E3" w14:textId="76814D8D" w:rsidR="006535BC" w:rsidRDefault="005B5A49">
            <w:pPr>
              <w:rPr>
                <w:rFonts w:asciiTheme="minorHAnsi" w:hAnsiTheme="minorHAnsi" w:cstheme="minorHAnsi"/>
                <w:sz w:val="22"/>
                <w:szCs w:val="22"/>
              </w:rPr>
            </w:pPr>
            <w:r>
              <w:rPr>
                <w:rFonts w:asciiTheme="minorHAnsi" w:hAnsiTheme="minorHAnsi" w:cstheme="minorHAnsi"/>
                <w:sz w:val="22"/>
                <w:szCs w:val="22"/>
              </w:rPr>
              <w:t xml:space="preserve"> </w:t>
            </w:r>
          </w:p>
          <w:p w14:paraId="62127CD9" w14:textId="1FD764A4" w:rsidR="006858B5" w:rsidRDefault="00D549F2">
            <w:pPr>
              <w:rPr>
                <w:rFonts w:asciiTheme="minorHAnsi" w:hAnsiTheme="minorHAnsi" w:cstheme="minorHAnsi"/>
                <w:sz w:val="22"/>
                <w:szCs w:val="22"/>
              </w:rPr>
            </w:pPr>
            <w:r>
              <w:rPr>
                <w:rFonts w:asciiTheme="minorHAnsi" w:hAnsiTheme="minorHAnsi" w:cstheme="minorHAnsi"/>
                <w:sz w:val="22"/>
                <w:szCs w:val="22"/>
              </w:rPr>
              <w:t xml:space="preserve">Select </w:t>
            </w:r>
            <w:r w:rsidRPr="00E54768">
              <w:rPr>
                <w:rFonts w:asciiTheme="minorHAnsi" w:hAnsiTheme="minorHAnsi" w:cstheme="minorHAnsi"/>
                <w:b/>
                <w:sz w:val="22"/>
                <w:szCs w:val="22"/>
              </w:rPr>
              <w:t xml:space="preserve">one </w:t>
            </w:r>
            <w:r w:rsidR="00920233">
              <w:rPr>
                <w:rFonts w:asciiTheme="minorHAnsi" w:hAnsiTheme="minorHAnsi" w:cstheme="minorHAnsi"/>
                <w:b/>
                <w:sz w:val="22"/>
                <w:szCs w:val="22"/>
              </w:rPr>
              <w:t xml:space="preserve">or more </w:t>
            </w:r>
            <w:r>
              <w:rPr>
                <w:rFonts w:asciiTheme="minorHAnsi" w:hAnsiTheme="minorHAnsi" w:cstheme="minorHAnsi"/>
                <w:sz w:val="22"/>
                <w:szCs w:val="22"/>
              </w:rPr>
              <w:t>of the</w:t>
            </w:r>
            <w:r w:rsidR="006535BC">
              <w:rPr>
                <w:rFonts w:asciiTheme="minorHAnsi" w:hAnsiTheme="minorHAnsi" w:cstheme="minorHAnsi"/>
                <w:sz w:val="22"/>
                <w:szCs w:val="22"/>
              </w:rPr>
              <w:t xml:space="preserve"> </w:t>
            </w:r>
            <w:r w:rsidR="00894D78" w:rsidRPr="00076885">
              <w:rPr>
                <w:rFonts w:asciiTheme="minorHAnsi" w:hAnsiTheme="minorHAnsi" w:cstheme="minorHAnsi"/>
                <w:sz w:val="22"/>
                <w:szCs w:val="22"/>
              </w:rPr>
              <w:t>element</w:t>
            </w:r>
            <w:r w:rsidR="00076885" w:rsidRPr="00076885">
              <w:rPr>
                <w:rFonts w:asciiTheme="minorHAnsi" w:hAnsiTheme="minorHAnsi" w:cstheme="minorHAnsi"/>
                <w:sz w:val="22"/>
                <w:szCs w:val="22"/>
              </w:rPr>
              <w:t>(s) of the</w:t>
            </w:r>
            <w:r w:rsidR="00894D78" w:rsidRPr="00076885">
              <w:rPr>
                <w:rFonts w:asciiTheme="minorHAnsi" w:hAnsiTheme="minorHAnsi" w:cstheme="minorHAnsi"/>
                <w:sz w:val="22"/>
                <w:szCs w:val="22"/>
              </w:rPr>
              <w:t xml:space="preserve"> </w:t>
            </w:r>
            <w:r w:rsidR="00076885" w:rsidRPr="00076885">
              <w:rPr>
                <w:rFonts w:asciiTheme="minorHAnsi" w:hAnsiTheme="minorHAnsi" w:cstheme="minorHAnsi"/>
                <w:sz w:val="22"/>
                <w:szCs w:val="22"/>
              </w:rPr>
              <w:t>CLNA</w:t>
            </w:r>
            <w:r w:rsidR="00894D78" w:rsidRPr="00076885">
              <w:rPr>
                <w:rFonts w:asciiTheme="minorHAnsi" w:hAnsiTheme="minorHAnsi" w:cstheme="minorHAnsi"/>
                <w:sz w:val="22"/>
                <w:szCs w:val="22"/>
              </w:rPr>
              <w:t xml:space="preserve"> </w:t>
            </w:r>
            <w:r w:rsidR="00EE3FD8" w:rsidRPr="00076885">
              <w:rPr>
                <w:rFonts w:asciiTheme="minorHAnsi" w:hAnsiTheme="minorHAnsi" w:cstheme="minorHAnsi"/>
                <w:sz w:val="22"/>
                <w:szCs w:val="22"/>
              </w:rPr>
              <w:t>described  below</w:t>
            </w:r>
            <w:r w:rsidR="00076885" w:rsidRPr="00076885">
              <w:rPr>
                <w:rFonts w:asciiTheme="minorHAnsi" w:hAnsiTheme="minorHAnsi" w:cstheme="minorHAnsi"/>
                <w:sz w:val="22"/>
                <w:szCs w:val="22"/>
              </w:rPr>
              <w:t xml:space="preserve"> [from </w:t>
            </w:r>
            <w:hyperlink w:anchor="CLNA" w:history="1">
              <w:r w:rsidR="00E54768">
                <w:rPr>
                  <w:rStyle w:val="Hyperlink"/>
                  <w:rFonts w:cstheme="minorHAnsi"/>
                  <w:szCs w:val="22"/>
                </w:rPr>
                <w:t>134(c)(2)(A-E)</w:t>
              </w:r>
            </w:hyperlink>
            <w:r w:rsidR="00076885" w:rsidRPr="00076885">
              <w:rPr>
                <w:rFonts w:asciiTheme="minorHAnsi" w:hAnsiTheme="minorHAnsi" w:cstheme="minorHAnsi"/>
                <w:sz w:val="22"/>
                <w:szCs w:val="22"/>
              </w:rPr>
              <w:t>]</w:t>
            </w:r>
            <w:r w:rsidR="00920233">
              <w:rPr>
                <w:rFonts w:asciiTheme="minorHAnsi" w:hAnsiTheme="minorHAnsi" w:cstheme="minorHAnsi"/>
                <w:sz w:val="22"/>
                <w:szCs w:val="22"/>
              </w:rPr>
              <w:t xml:space="preserve"> to be framework for the evaluation project.</w:t>
            </w:r>
          </w:p>
          <w:p w14:paraId="6342DC05" w14:textId="77777777" w:rsidR="006858B5" w:rsidRDefault="006858B5">
            <w:pPr>
              <w:rPr>
                <w:rFonts w:asciiTheme="minorHAnsi" w:hAnsiTheme="minorHAnsi" w:cstheme="minorHAnsi"/>
                <w:sz w:val="22"/>
                <w:szCs w:val="22"/>
              </w:rPr>
            </w:pPr>
          </w:p>
          <w:p w14:paraId="6AAC96C8" w14:textId="3C9A43DF" w:rsidR="00E54768" w:rsidRDefault="00E54768">
            <w:pPr>
              <w:rPr>
                <w:rFonts w:asciiTheme="minorHAnsi" w:hAnsiTheme="minorHAnsi"/>
              </w:rPr>
            </w:pPr>
            <w:r>
              <w:rPr>
                <w:rFonts w:asciiTheme="minorHAnsi" w:hAnsiTheme="minorHAnsi"/>
              </w:rPr>
              <w:t xml:space="preserve">Examples of activities within evaluation projects could include: </w:t>
            </w:r>
          </w:p>
          <w:p w14:paraId="6D083274" w14:textId="7D1674AB" w:rsidR="003A65BD" w:rsidRPr="001010A1" w:rsidRDefault="008B1EB1"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P</w:t>
            </w:r>
            <w:r w:rsidR="00E54768" w:rsidRPr="001010A1">
              <w:rPr>
                <w:rFonts w:asciiTheme="minorHAnsi" w:hAnsiTheme="minorHAnsi"/>
                <w:sz w:val="22"/>
                <w:szCs w:val="22"/>
              </w:rPr>
              <w:t>urchase of service to add specialized reports on student management system to generate data for each program being offered (by section and instructor)</w:t>
            </w:r>
          </w:p>
          <w:p w14:paraId="04749EE0" w14:textId="6186AD05" w:rsidR="00E54768" w:rsidRPr="001010A1" w:rsidRDefault="008B1EB1"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T</w:t>
            </w:r>
            <w:r w:rsidR="00E54768" w:rsidRPr="001010A1">
              <w:rPr>
                <w:rFonts w:asciiTheme="minorHAnsi" w:hAnsiTheme="minorHAnsi"/>
                <w:sz w:val="22"/>
                <w:szCs w:val="22"/>
              </w:rPr>
              <w:t>hird-party curriculum review of approved programs</w:t>
            </w:r>
          </w:p>
          <w:p w14:paraId="2E381431" w14:textId="5B0FB3CE" w:rsidR="00FF72C0" w:rsidRPr="001010A1" w:rsidRDefault="00FF72C0"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Consultant for assessment and content expertise to identify areas of improvement, create action plans and improve student performance</w:t>
            </w:r>
          </w:p>
          <w:p w14:paraId="0471BA22" w14:textId="0765A2EF" w:rsidR="00FF72C0" w:rsidRDefault="00FF72C0" w:rsidP="00A778E6">
            <w:pPr>
              <w:pStyle w:val="ListParagraph"/>
              <w:numPr>
                <w:ilvl w:val="0"/>
                <w:numId w:val="105"/>
              </w:numPr>
              <w:rPr>
                <w:rFonts w:asciiTheme="minorHAnsi" w:hAnsiTheme="minorHAnsi"/>
                <w:sz w:val="22"/>
                <w:szCs w:val="22"/>
              </w:rPr>
            </w:pPr>
            <w:r w:rsidRPr="001010A1">
              <w:rPr>
                <w:rFonts w:asciiTheme="minorHAnsi" w:hAnsiTheme="minorHAnsi"/>
                <w:sz w:val="22"/>
                <w:szCs w:val="22"/>
              </w:rPr>
              <w:t xml:space="preserve">Special </w:t>
            </w:r>
            <w:r w:rsidR="008B1EB1" w:rsidRPr="001010A1">
              <w:rPr>
                <w:rFonts w:asciiTheme="minorHAnsi" w:hAnsiTheme="minorHAnsi"/>
                <w:sz w:val="22"/>
                <w:szCs w:val="22"/>
              </w:rPr>
              <w:t xml:space="preserve">stipend </w:t>
            </w:r>
            <w:r w:rsidRPr="001010A1">
              <w:rPr>
                <w:rFonts w:asciiTheme="minorHAnsi" w:hAnsiTheme="minorHAnsi"/>
                <w:sz w:val="22"/>
                <w:szCs w:val="22"/>
              </w:rPr>
              <w:t>assignment for CTE teachers to improve student outcomes</w:t>
            </w:r>
          </w:p>
          <w:p w14:paraId="61285B9A" w14:textId="04A494FF" w:rsidR="001010A1" w:rsidRDefault="001010A1" w:rsidP="00A778E6">
            <w:pPr>
              <w:pStyle w:val="ListParagraph"/>
              <w:numPr>
                <w:ilvl w:val="0"/>
                <w:numId w:val="105"/>
              </w:numPr>
              <w:rPr>
                <w:rFonts w:asciiTheme="minorHAnsi" w:hAnsiTheme="minorHAnsi"/>
                <w:sz w:val="22"/>
                <w:szCs w:val="22"/>
              </w:rPr>
            </w:pPr>
            <w:r>
              <w:rPr>
                <w:rFonts w:asciiTheme="minorHAnsi" w:hAnsiTheme="minorHAnsi"/>
                <w:sz w:val="22"/>
                <w:szCs w:val="22"/>
              </w:rPr>
              <w:t>Consultants for content area expertise</w:t>
            </w:r>
            <w:r w:rsidR="007826C4">
              <w:rPr>
                <w:rFonts w:asciiTheme="minorHAnsi" w:hAnsiTheme="minorHAnsi"/>
                <w:sz w:val="22"/>
                <w:szCs w:val="22"/>
              </w:rPr>
              <w:t xml:space="preserve">, evaluation of program and assessment connection to industry standards, </w:t>
            </w:r>
            <w:r w:rsidR="007826C4" w:rsidRPr="007826C4">
              <w:rPr>
                <w:rFonts w:asciiTheme="minorHAnsi" w:hAnsiTheme="minorHAnsi"/>
                <w:sz w:val="22"/>
                <w:szCs w:val="22"/>
              </w:rPr>
              <w:t>action plan for implementation to improve student performance</w:t>
            </w:r>
          </w:p>
          <w:p w14:paraId="38F4A306" w14:textId="65EAC586" w:rsidR="00C61F00" w:rsidRDefault="00C61F00" w:rsidP="00C61F00">
            <w:pPr>
              <w:pStyle w:val="ListParagraph"/>
              <w:rPr>
                <w:rFonts w:asciiTheme="minorHAnsi" w:hAnsiTheme="minorHAnsi"/>
                <w:sz w:val="22"/>
                <w:szCs w:val="22"/>
              </w:rPr>
            </w:pPr>
          </w:p>
          <w:p w14:paraId="2DB3168A" w14:textId="253CAEFD" w:rsidR="00C61F00" w:rsidRPr="00C61F00" w:rsidRDefault="00C61F00" w:rsidP="00C61F00">
            <w:pPr>
              <w:rPr>
                <w:rStyle w:val="Hyperlink"/>
                <w:szCs w:val="22"/>
              </w:rPr>
            </w:pPr>
            <w:r>
              <w:rPr>
                <w:rFonts w:asciiTheme="minorHAnsi" w:hAnsiTheme="minorHAnsi"/>
                <w:sz w:val="22"/>
                <w:szCs w:val="22"/>
              </w:rPr>
              <w:t xml:space="preserve">Resource from ACTE </w:t>
            </w:r>
            <w:r>
              <w:rPr>
                <w:rFonts w:asciiTheme="minorHAnsi" w:hAnsiTheme="minorHAnsi"/>
                <w:sz w:val="22"/>
                <w:szCs w:val="22"/>
              </w:rPr>
              <w:fldChar w:fldCharType="begin"/>
            </w:r>
            <w:r>
              <w:rPr>
                <w:rFonts w:asciiTheme="minorHAnsi" w:hAnsiTheme="minorHAnsi"/>
                <w:sz w:val="22"/>
                <w:szCs w:val="22"/>
              </w:rPr>
              <w:instrText xml:space="preserve"> HYPERLINK "https://cte.careertech.org/sites/default/files/Local_Tool_Needs_Assessment_FINAL_3.18.2019.pdf" </w:instrText>
            </w:r>
            <w:r>
              <w:rPr>
                <w:rFonts w:asciiTheme="minorHAnsi" w:hAnsiTheme="minorHAnsi"/>
                <w:sz w:val="22"/>
                <w:szCs w:val="22"/>
              </w:rPr>
              <w:fldChar w:fldCharType="separate"/>
            </w:r>
            <w:r w:rsidRPr="00C61F00">
              <w:rPr>
                <w:rStyle w:val="Hyperlink"/>
                <w:szCs w:val="22"/>
              </w:rPr>
              <w:t>Maximizing Perkins V’s Comprehensive Local Needs Assessment &amp; Local</w:t>
            </w:r>
          </w:p>
          <w:p w14:paraId="01C3158D" w14:textId="2411D75C" w:rsidR="00135013" w:rsidRPr="003A65BD" w:rsidRDefault="00C61F00" w:rsidP="00C61F00">
            <w:pPr>
              <w:rPr>
                <w:rFonts w:asciiTheme="minorHAnsi" w:hAnsiTheme="minorHAnsi"/>
                <w:sz w:val="22"/>
                <w:szCs w:val="22"/>
              </w:rPr>
            </w:pPr>
            <w:r w:rsidRPr="00C61F00">
              <w:rPr>
                <w:rStyle w:val="Hyperlink"/>
                <w:szCs w:val="22"/>
              </w:rPr>
              <w:t>Application to Drive CTE Program Quality and Equity</w:t>
            </w:r>
            <w:r>
              <w:rPr>
                <w:rFonts w:asciiTheme="minorHAnsi" w:hAnsiTheme="minorHAnsi"/>
                <w:sz w:val="22"/>
                <w:szCs w:val="22"/>
              </w:rPr>
              <w:fldChar w:fldCharType="end"/>
            </w:r>
            <w:r>
              <w:rPr>
                <w:rFonts w:asciiTheme="minorHAnsi" w:hAnsiTheme="minorHAnsi"/>
                <w:sz w:val="22"/>
                <w:szCs w:val="22"/>
              </w:rPr>
              <w:t xml:space="preserve"> . This article provides a link to </w:t>
            </w:r>
            <w:r w:rsidRPr="00C61F00">
              <w:rPr>
                <w:rFonts w:asciiTheme="minorHAnsi" w:hAnsiTheme="minorHAnsi"/>
                <w:sz w:val="22"/>
                <w:szCs w:val="22"/>
              </w:rPr>
              <w:t xml:space="preserve">the American Evaluation </w:t>
            </w:r>
            <w:r w:rsidRPr="00833B95">
              <w:rPr>
                <w:rFonts w:asciiTheme="minorHAnsi" w:hAnsiTheme="minorHAnsi" w:cstheme="minorHAnsi"/>
                <w:sz w:val="22"/>
                <w:szCs w:val="22"/>
              </w:rPr>
              <w:t xml:space="preserve">Association’s </w:t>
            </w:r>
            <w:hyperlink r:id="rId59" w:history="1">
              <w:r w:rsidR="00D6628D" w:rsidRPr="00833B95">
                <w:rPr>
                  <w:rStyle w:val="Hyperlink"/>
                  <w:rFonts w:cstheme="minorHAnsi"/>
                  <w:szCs w:val="22"/>
                </w:rPr>
                <w:t>directory</w:t>
              </w:r>
              <w:r w:rsidR="00833B95" w:rsidRPr="00833B95">
                <w:rPr>
                  <w:rStyle w:val="Hyperlink"/>
                  <w:rFonts w:cstheme="minorHAnsi"/>
                  <w:szCs w:val="22"/>
                </w:rPr>
                <w:t>.</w:t>
              </w:r>
            </w:hyperlink>
            <w:r w:rsidR="00833B95" w:rsidRPr="00F32D98">
              <w:rPr>
                <w:rFonts w:ascii="Calibri" w:hAnsi="Calibri"/>
              </w:rPr>
              <w:t xml:space="preserve"> </w:t>
            </w:r>
          </w:p>
        </w:tc>
      </w:tr>
      <w:tr w:rsidR="00C655D9" w:rsidRPr="008B3BA3" w14:paraId="62985FD6" w14:textId="77777777" w:rsidTr="00C655D9">
        <w:tc>
          <w:tcPr>
            <w:tcW w:w="9350" w:type="dxa"/>
            <w:shd w:val="clear" w:color="auto" w:fill="auto"/>
          </w:tcPr>
          <w:p w14:paraId="675A06ED" w14:textId="77777777" w:rsidR="00833B95" w:rsidRDefault="00833B95">
            <w:pPr>
              <w:rPr>
                <w:rFonts w:asciiTheme="minorHAnsi" w:hAnsiTheme="minorHAnsi" w:cstheme="minorHAnsi"/>
                <w:b/>
                <w:sz w:val="22"/>
                <w:szCs w:val="22"/>
              </w:rPr>
            </w:pPr>
          </w:p>
          <w:p w14:paraId="7A2915B3" w14:textId="3978B8E5" w:rsidR="00C655D9" w:rsidRPr="008849F9" w:rsidRDefault="00C655D9">
            <w:pPr>
              <w:rPr>
                <w:rFonts w:asciiTheme="minorHAnsi" w:hAnsiTheme="minorHAnsi" w:cstheme="minorHAnsi"/>
                <w:b/>
                <w:sz w:val="22"/>
                <w:szCs w:val="22"/>
              </w:rPr>
            </w:pPr>
            <w:r w:rsidRPr="008849F9">
              <w:rPr>
                <w:rFonts w:asciiTheme="minorHAnsi" w:hAnsiTheme="minorHAnsi" w:cstheme="minorHAnsi"/>
                <w:b/>
                <w:sz w:val="22"/>
                <w:szCs w:val="22"/>
              </w:rPr>
              <w:t xml:space="preserve">Data </w:t>
            </w:r>
            <w:r w:rsidR="008849F9">
              <w:rPr>
                <w:rFonts w:asciiTheme="minorHAnsi" w:hAnsiTheme="minorHAnsi" w:cstheme="minorHAnsi"/>
                <w:b/>
                <w:sz w:val="22"/>
                <w:szCs w:val="22"/>
              </w:rPr>
              <w:t>s</w:t>
            </w:r>
            <w:r w:rsidRPr="008849F9">
              <w:rPr>
                <w:rFonts w:asciiTheme="minorHAnsi" w:hAnsiTheme="minorHAnsi" w:cstheme="minorHAnsi"/>
                <w:b/>
                <w:sz w:val="22"/>
                <w:szCs w:val="22"/>
              </w:rPr>
              <w:t>ources</w:t>
            </w:r>
            <w:r w:rsidR="008849F9">
              <w:rPr>
                <w:rFonts w:asciiTheme="minorHAnsi" w:hAnsiTheme="minorHAnsi" w:cstheme="minorHAnsi"/>
                <w:b/>
                <w:sz w:val="22"/>
                <w:szCs w:val="22"/>
              </w:rPr>
              <w:t xml:space="preserve"> to identify focus of evaluation project</w:t>
            </w:r>
          </w:p>
          <w:p w14:paraId="4AFDF4A0" w14:textId="77777777" w:rsidR="00C655D9" w:rsidRDefault="00C655D9">
            <w:pPr>
              <w:rPr>
                <w:rFonts w:asciiTheme="minorHAnsi" w:hAnsiTheme="minorHAnsi" w:cstheme="minorHAnsi"/>
                <w:sz w:val="22"/>
                <w:szCs w:val="22"/>
              </w:rPr>
            </w:pPr>
          </w:p>
          <w:p w14:paraId="5C2790FA" w14:textId="4B5488CF" w:rsidR="00C655D9" w:rsidRDefault="003126F2">
            <w:pPr>
              <w:rPr>
                <w:rFonts w:asciiTheme="minorHAnsi" w:hAnsiTheme="minorHAnsi"/>
                <w:sz w:val="22"/>
                <w:szCs w:val="22"/>
              </w:rPr>
            </w:pPr>
            <w:hyperlink r:id="rId60" w:history="1">
              <w:r w:rsidR="00C655D9" w:rsidRPr="00833B95">
                <w:rPr>
                  <w:rStyle w:val="Hyperlink"/>
                  <w:szCs w:val="22"/>
                </w:rPr>
                <w:t>Current report cards</w:t>
              </w:r>
            </w:hyperlink>
            <w:r w:rsidR="00C655D9">
              <w:rPr>
                <w:rFonts w:asciiTheme="minorHAnsi" w:hAnsiTheme="minorHAnsi"/>
                <w:sz w:val="22"/>
                <w:szCs w:val="22"/>
              </w:rPr>
              <w:t xml:space="preserve"> showing outcomes</w:t>
            </w:r>
            <w:r w:rsidR="00833B95">
              <w:rPr>
                <w:rFonts w:asciiTheme="minorHAnsi" w:hAnsiTheme="minorHAnsi"/>
                <w:sz w:val="22"/>
                <w:szCs w:val="22"/>
              </w:rPr>
              <w:t xml:space="preserve"> on the Perkins indicators</w:t>
            </w:r>
            <w:r w:rsidR="00C655D9">
              <w:rPr>
                <w:rFonts w:asciiTheme="minorHAnsi" w:hAnsiTheme="minorHAnsi"/>
                <w:sz w:val="22"/>
                <w:szCs w:val="22"/>
              </w:rPr>
              <w:t xml:space="preserve"> for the 2017-18 program year should be compared with  </w:t>
            </w:r>
            <w:hyperlink r:id="rId61" w:history="1">
              <w:r w:rsidR="00C655D9" w:rsidRPr="00C655D9">
                <w:rPr>
                  <w:rStyle w:val="Hyperlink"/>
                  <w:szCs w:val="22"/>
                </w:rPr>
                <w:t>prior year report cards</w:t>
              </w:r>
            </w:hyperlink>
            <w:r w:rsidR="00C655D9">
              <w:rPr>
                <w:rFonts w:asciiTheme="minorHAnsi" w:hAnsiTheme="minorHAnsi"/>
                <w:sz w:val="22"/>
                <w:szCs w:val="22"/>
              </w:rPr>
              <w:t xml:space="preserve"> </w:t>
            </w:r>
          </w:p>
          <w:p w14:paraId="5D7E8C0F" w14:textId="6F858A27" w:rsidR="00686048" w:rsidRDefault="00686048">
            <w:pPr>
              <w:rPr>
                <w:rFonts w:asciiTheme="minorHAnsi" w:hAnsiTheme="minorHAnsi" w:cstheme="minorHAnsi"/>
                <w:sz w:val="22"/>
                <w:szCs w:val="22"/>
              </w:rPr>
            </w:pPr>
          </w:p>
          <w:p w14:paraId="7F3F6A88" w14:textId="66F6376A" w:rsidR="00686048" w:rsidRPr="00833B95" w:rsidRDefault="00833B95">
            <w:pPr>
              <w:rPr>
                <w:rFonts w:asciiTheme="minorHAnsi" w:hAnsiTheme="minorHAnsi" w:cstheme="minorHAnsi"/>
                <w:sz w:val="22"/>
                <w:szCs w:val="22"/>
              </w:rPr>
            </w:pPr>
            <w:r w:rsidRPr="00833B95">
              <w:rPr>
                <w:rFonts w:asciiTheme="minorHAnsi" w:hAnsiTheme="minorHAnsi" w:cstheme="minorHAnsi"/>
                <w:sz w:val="22"/>
                <w:szCs w:val="22"/>
              </w:rPr>
              <w:t>New York State Department of Labor Industry and Occupation Projections by NYS Region</w:t>
            </w:r>
          </w:p>
          <w:p w14:paraId="162B168F" w14:textId="0E0D1EAE" w:rsidR="00833B95" w:rsidRPr="00833B95" w:rsidRDefault="00833B95">
            <w:pPr>
              <w:rPr>
                <w:rFonts w:asciiTheme="minorHAnsi" w:hAnsiTheme="minorHAnsi" w:cstheme="minorHAnsi"/>
                <w:sz w:val="22"/>
                <w:szCs w:val="22"/>
              </w:rPr>
            </w:pPr>
          </w:p>
          <w:p w14:paraId="2DCA2CD9" w14:textId="05114F49" w:rsidR="00833B95" w:rsidRPr="00833B95" w:rsidRDefault="00833B95" w:rsidP="00833B95">
            <w:pPr>
              <w:pStyle w:val="Heading4"/>
              <w:shd w:val="clear" w:color="auto" w:fill="FFFFFF"/>
              <w:spacing w:before="0" w:after="0"/>
              <w:rPr>
                <w:rStyle w:val="Hyperlink"/>
                <w:rFonts w:cstheme="minorHAnsi"/>
                <w:b w:val="0"/>
                <w:bCs w:val="0"/>
                <w:i w:val="0"/>
                <w:szCs w:val="22"/>
              </w:rPr>
            </w:pPr>
            <w:r w:rsidRPr="00833B95">
              <w:rPr>
                <w:rFonts w:asciiTheme="minorHAnsi" w:hAnsiTheme="minorHAnsi" w:cstheme="minorHAnsi"/>
                <w:b w:val="0"/>
                <w:color w:val="000000"/>
                <w:sz w:val="22"/>
                <w:szCs w:val="22"/>
              </w:rPr>
              <w:t>NYS Department of Labor Regional Long-term</w:t>
            </w:r>
            <w:r w:rsidRPr="00833B95">
              <w:rPr>
                <w:rFonts w:asciiTheme="minorHAnsi" w:hAnsiTheme="minorHAnsi" w:cstheme="minorHAnsi"/>
                <w:color w:val="000000"/>
                <w:sz w:val="22"/>
                <w:szCs w:val="22"/>
              </w:rPr>
              <w:t> </w:t>
            </w:r>
            <w:hyperlink r:id="rId62" w:history="1">
              <w:r w:rsidRPr="00833B95">
                <w:rPr>
                  <w:rStyle w:val="Hyperlink"/>
                  <w:rFonts w:cstheme="minorHAnsi"/>
                  <w:b w:val="0"/>
                  <w:bCs w:val="0"/>
                  <w:i w:val="0"/>
                  <w:szCs w:val="22"/>
                </w:rPr>
                <w:t>Projections by Industry 2014-24</w:t>
              </w:r>
            </w:hyperlink>
            <w:r w:rsidRPr="00833B95">
              <w:rPr>
                <w:rStyle w:val="Hyperlink"/>
                <w:rFonts w:cstheme="minorHAnsi"/>
                <w:b w:val="0"/>
                <w:bCs w:val="0"/>
                <w:i w:val="0"/>
                <w:szCs w:val="22"/>
              </w:rPr>
              <w:t> </w:t>
            </w:r>
            <w:r w:rsidRPr="00833B95">
              <w:rPr>
                <w:rStyle w:val="Hyperlink"/>
                <w:rFonts w:cstheme="minorHAnsi"/>
                <w:b w:val="0"/>
                <w:bCs w:val="0"/>
                <w:i w:val="0"/>
                <w:noProof/>
                <w:szCs w:val="22"/>
              </w:rPr>
              <w:drawing>
                <wp:inline distT="0" distB="0" distL="0" distR="0" wp14:anchorId="3DFFD593" wp14:editId="13485DF4">
                  <wp:extent cx="153670" cy="153670"/>
                  <wp:effectExtent l="0" t="0" r="0" b="0"/>
                  <wp:docPr id="8" name="Picture 8" descr="link to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Excel Fil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14:paraId="40275594" w14:textId="77777777" w:rsidR="00833B95" w:rsidRPr="00833B95" w:rsidRDefault="00833B95" w:rsidP="00833B95">
            <w:pPr>
              <w:pStyle w:val="Heading4"/>
              <w:shd w:val="clear" w:color="auto" w:fill="FFFFFF"/>
              <w:spacing w:before="0" w:after="0"/>
              <w:rPr>
                <w:rFonts w:asciiTheme="minorHAnsi" w:hAnsiTheme="minorHAnsi" w:cstheme="minorHAnsi"/>
                <w:b w:val="0"/>
                <w:i w:val="0"/>
                <w:color w:val="000000"/>
                <w:sz w:val="22"/>
                <w:szCs w:val="22"/>
              </w:rPr>
            </w:pPr>
            <w:r w:rsidRPr="00833B95">
              <w:rPr>
                <w:rFonts w:asciiTheme="minorHAnsi" w:hAnsiTheme="minorHAnsi" w:cstheme="minorHAnsi"/>
                <w:color w:val="000000"/>
                <w:sz w:val="22"/>
                <w:szCs w:val="22"/>
              </w:rPr>
              <w:t> </w:t>
            </w:r>
          </w:p>
          <w:p w14:paraId="400AD2F3" w14:textId="041B4E15" w:rsidR="00833B95" w:rsidRPr="00833B95" w:rsidRDefault="00833B95" w:rsidP="00833B95">
            <w:pPr>
              <w:pStyle w:val="Heading4"/>
              <w:shd w:val="clear" w:color="auto" w:fill="FFFFFF"/>
              <w:spacing w:before="0" w:after="0"/>
              <w:rPr>
                <w:rStyle w:val="Hyperlink"/>
                <w:rFonts w:cstheme="minorHAnsi"/>
                <w:b w:val="0"/>
                <w:bCs w:val="0"/>
                <w:i w:val="0"/>
                <w:szCs w:val="22"/>
              </w:rPr>
            </w:pPr>
            <w:r w:rsidRPr="00833B95">
              <w:rPr>
                <w:rFonts w:asciiTheme="minorHAnsi" w:hAnsiTheme="minorHAnsi" w:cstheme="minorHAnsi"/>
                <w:b w:val="0"/>
                <w:color w:val="000000"/>
                <w:sz w:val="22"/>
                <w:szCs w:val="22"/>
              </w:rPr>
              <w:t>NYS Department of Labor Long-Term</w:t>
            </w:r>
            <w:r w:rsidRPr="00833B95">
              <w:rPr>
                <w:rFonts w:asciiTheme="minorHAnsi" w:hAnsiTheme="minorHAnsi" w:cstheme="minorHAnsi"/>
                <w:color w:val="000000"/>
                <w:sz w:val="22"/>
                <w:szCs w:val="22"/>
              </w:rPr>
              <w:t> </w:t>
            </w:r>
            <w:hyperlink r:id="rId64" w:history="1">
              <w:r w:rsidRPr="00833B95">
                <w:rPr>
                  <w:rStyle w:val="Hyperlink"/>
                  <w:rFonts w:cstheme="minorHAnsi"/>
                  <w:b w:val="0"/>
                  <w:bCs w:val="0"/>
                  <w:i w:val="0"/>
                  <w:szCs w:val="22"/>
                </w:rPr>
                <w:t>Occupational Employment Projections: 2014-24</w:t>
              </w:r>
              <w:r w:rsidRPr="00833B95">
                <w:rPr>
                  <w:rStyle w:val="Hyperlink"/>
                  <w:rFonts w:cstheme="minorHAnsi"/>
                  <w:b w:val="0"/>
                  <w:bCs w:val="0"/>
                  <w:i w:val="0"/>
                  <w:noProof/>
                  <w:szCs w:val="22"/>
                </w:rPr>
                <w:drawing>
                  <wp:inline distT="0" distB="0" distL="0" distR="0" wp14:anchorId="1AB13BE0" wp14:editId="3DBFDD47">
                    <wp:extent cx="153670" cy="153670"/>
                    <wp:effectExtent l="0" t="0" r="0" b="0"/>
                    <wp:docPr id="7" name="Picture 7" descr="link to Excel Fil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 to Excel File">
                              <a:hlinkClick r:id="rId64"/>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hyperlink>
          </w:p>
          <w:p w14:paraId="0D098BF3" w14:textId="77777777" w:rsidR="00833B95" w:rsidRPr="00833B95" w:rsidRDefault="00833B95" w:rsidP="00833B95">
            <w:pPr>
              <w:rPr>
                <w:rFonts w:asciiTheme="minorHAnsi" w:hAnsiTheme="minorHAnsi" w:cstheme="minorHAnsi"/>
                <w:sz w:val="22"/>
                <w:szCs w:val="22"/>
              </w:rPr>
            </w:pPr>
          </w:p>
          <w:p w14:paraId="7A4B995A" w14:textId="268F35B3" w:rsidR="00833B95" w:rsidRPr="00833B95" w:rsidRDefault="00833B95" w:rsidP="00833B95">
            <w:pPr>
              <w:pStyle w:val="Heading4"/>
              <w:shd w:val="clear" w:color="auto" w:fill="FFFFFF"/>
              <w:spacing w:before="0" w:after="0"/>
              <w:rPr>
                <w:rFonts w:asciiTheme="minorHAnsi" w:hAnsiTheme="minorHAnsi" w:cstheme="minorHAnsi"/>
                <w:color w:val="000000"/>
                <w:sz w:val="22"/>
                <w:szCs w:val="22"/>
              </w:rPr>
            </w:pPr>
            <w:r w:rsidRPr="00833B95">
              <w:rPr>
                <w:rStyle w:val="Hyperlink"/>
                <w:rFonts w:cstheme="minorHAnsi"/>
                <w:b w:val="0"/>
                <w:bCs w:val="0"/>
                <w:i w:val="0"/>
                <w:szCs w:val="22"/>
              </w:rPr>
              <w:t>N</w:t>
            </w:r>
            <w:r w:rsidRPr="00833B95">
              <w:rPr>
                <w:rStyle w:val="Hyperlink"/>
                <w:rFonts w:cstheme="minorHAnsi"/>
                <w:b w:val="0"/>
                <w:i w:val="0"/>
                <w:szCs w:val="22"/>
              </w:rPr>
              <w:t>YS DOL</w:t>
            </w:r>
            <w:r w:rsidRPr="00833B95">
              <w:rPr>
                <w:rStyle w:val="Hyperlink"/>
                <w:rFonts w:cstheme="minorHAnsi"/>
                <w:szCs w:val="22"/>
              </w:rPr>
              <w:t xml:space="preserve"> </w:t>
            </w:r>
            <w:hyperlink r:id="rId65" w:history="1">
              <w:r w:rsidRPr="00833B95">
                <w:rPr>
                  <w:rStyle w:val="Hyperlink"/>
                  <w:rFonts w:cstheme="minorHAnsi"/>
                  <w:b w:val="0"/>
                  <w:bCs w:val="0"/>
                  <w:iCs/>
                  <w:szCs w:val="22"/>
                </w:rPr>
                <w:t>technical notes and cautions about the data </w:t>
              </w:r>
            </w:hyperlink>
            <w:r w:rsidRPr="00833B95">
              <w:rPr>
                <w:rFonts w:asciiTheme="minorHAnsi" w:hAnsiTheme="minorHAnsi" w:cstheme="minorHAnsi"/>
                <w:noProof/>
                <w:color w:val="000000"/>
                <w:sz w:val="22"/>
                <w:szCs w:val="22"/>
              </w:rPr>
              <w:drawing>
                <wp:inline distT="0" distB="0" distL="0" distR="0" wp14:anchorId="1C52C131" wp14:editId="5C6AE058">
                  <wp:extent cx="131445" cy="131445"/>
                  <wp:effectExtent l="0" t="0" r="1905" b="1905"/>
                  <wp:docPr id="6" name="Picture 6" descr="external  link to NY D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to NY DO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7920CAE1" w14:textId="77777777" w:rsidR="00C655D9" w:rsidRDefault="00C655D9">
            <w:pPr>
              <w:rPr>
                <w:rFonts w:asciiTheme="minorHAnsi" w:hAnsiTheme="minorHAnsi" w:cstheme="minorHAnsi"/>
                <w:sz w:val="22"/>
                <w:szCs w:val="22"/>
              </w:rPr>
            </w:pPr>
          </w:p>
          <w:p w14:paraId="765CD65B" w14:textId="4C050F17" w:rsidR="00C655D9" w:rsidRPr="00076885" w:rsidRDefault="00C655D9">
            <w:pPr>
              <w:rPr>
                <w:rFonts w:asciiTheme="minorHAnsi" w:hAnsiTheme="minorHAnsi" w:cstheme="minorHAnsi"/>
                <w:sz w:val="22"/>
                <w:szCs w:val="22"/>
              </w:rPr>
            </w:pPr>
          </w:p>
        </w:tc>
      </w:tr>
      <w:tr w:rsidR="002C2B57" w:rsidRPr="008B3BA3" w14:paraId="244CE693" w14:textId="77777777" w:rsidTr="002C2B57">
        <w:tc>
          <w:tcPr>
            <w:tcW w:w="9350" w:type="dxa"/>
            <w:shd w:val="clear" w:color="auto" w:fill="auto"/>
          </w:tcPr>
          <w:p w14:paraId="4C75D163" w14:textId="4F09DC00" w:rsidR="0045242C" w:rsidRDefault="0045242C" w:rsidP="0045242C">
            <w:pPr>
              <w:jc w:val="center"/>
              <w:rPr>
                <w:rFonts w:asciiTheme="minorHAnsi" w:hAnsiTheme="minorHAnsi"/>
                <w:b/>
                <w:sz w:val="22"/>
                <w:szCs w:val="22"/>
              </w:rPr>
            </w:pPr>
            <w:r>
              <w:rPr>
                <w:rFonts w:asciiTheme="minorHAnsi" w:hAnsiTheme="minorHAnsi"/>
                <w:b/>
                <w:sz w:val="22"/>
                <w:szCs w:val="22"/>
              </w:rPr>
              <w:lastRenderedPageBreak/>
              <w:t>CLNA elements A-E descriptions</w:t>
            </w:r>
          </w:p>
          <w:p w14:paraId="4849D86C" w14:textId="54007AB4" w:rsidR="00207B9C" w:rsidRDefault="00207B9C" w:rsidP="0045242C">
            <w:pPr>
              <w:jc w:val="center"/>
              <w:rPr>
                <w:rFonts w:asciiTheme="minorHAnsi" w:hAnsiTheme="minorHAnsi"/>
                <w:b/>
                <w:sz w:val="22"/>
                <w:szCs w:val="22"/>
              </w:rPr>
            </w:pPr>
          </w:p>
          <w:p w14:paraId="3850C316" w14:textId="528E5EC4" w:rsidR="00207B9C" w:rsidRPr="009E490E" w:rsidRDefault="00207B9C" w:rsidP="00207B9C">
            <w:pPr>
              <w:pStyle w:val="BodyText"/>
              <w:tabs>
                <w:tab w:val="clear" w:pos="1080"/>
                <w:tab w:val="left" w:pos="1440"/>
              </w:tabs>
              <w:jc w:val="both"/>
              <w:rPr>
                <w:rFonts w:asciiTheme="minorHAnsi" w:hAnsiTheme="minorHAnsi"/>
                <w:i/>
                <w:szCs w:val="22"/>
              </w:rPr>
            </w:pPr>
            <w:r>
              <w:rPr>
                <w:rFonts w:asciiTheme="minorHAnsi" w:hAnsiTheme="minorHAnsi"/>
                <w:i/>
                <w:szCs w:val="22"/>
              </w:rPr>
              <w:t xml:space="preserve">Responses to questions should provide information about </w:t>
            </w:r>
            <w:r w:rsidRPr="009E490E">
              <w:rPr>
                <w:rFonts w:asciiTheme="minorHAnsi" w:hAnsiTheme="minorHAnsi"/>
                <w:i/>
                <w:szCs w:val="22"/>
              </w:rPr>
              <w:t>all approved programs offered by the applicant.</w:t>
            </w:r>
          </w:p>
          <w:p w14:paraId="31703291" w14:textId="77777777" w:rsidR="00207B9C" w:rsidRDefault="00207B9C" w:rsidP="002F3F6C">
            <w:pPr>
              <w:rPr>
                <w:rFonts w:asciiTheme="minorHAnsi" w:hAnsiTheme="minorHAnsi"/>
                <w:sz w:val="22"/>
                <w:szCs w:val="22"/>
              </w:rPr>
            </w:pPr>
          </w:p>
          <w:p w14:paraId="06667575" w14:textId="37A7D38D" w:rsidR="0045242C" w:rsidRPr="00296301" w:rsidRDefault="0045242C" w:rsidP="00296301">
            <w:pPr>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Pr>
                <w:rFonts w:asciiTheme="minorHAnsi" w:hAnsiTheme="minorHAnsi"/>
                <w:b/>
                <w:sz w:val="22"/>
                <w:szCs w:val="22"/>
              </w:rPr>
              <w:t>Program composition and performance:</w:t>
            </w:r>
            <w:r>
              <w:rPr>
                <w:rFonts w:asciiTheme="minorHAnsi" w:hAnsiTheme="minorHAnsi"/>
                <w:sz w:val="22"/>
                <w:szCs w:val="22"/>
              </w:rPr>
              <w:t xml:space="preserve"> An evaluation of student performance in approved programs for the past 3 years reported at the program </w:t>
            </w:r>
            <w:r w:rsidR="00296301">
              <w:rPr>
                <w:rFonts w:asciiTheme="minorHAnsi" w:hAnsiTheme="minorHAnsi"/>
                <w:sz w:val="22"/>
                <w:szCs w:val="22"/>
              </w:rPr>
              <w:t>(</w:t>
            </w:r>
            <w:r w:rsidRPr="00296301">
              <w:rPr>
                <w:rFonts w:asciiTheme="minorHAnsi" w:hAnsiTheme="minorHAnsi"/>
                <w:sz w:val="22"/>
                <w:szCs w:val="22"/>
              </w:rPr>
              <w:t>CIP and SED assigned program number: to identify specific location and section of program</w:t>
            </w:r>
            <w:r w:rsidR="00296301">
              <w:rPr>
                <w:rFonts w:asciiTheme="minorHAnsi" w:hAnsiTheme="minorHAnsi"/>
                <w:sz w:val="22"/>
                <w:szCs w:val="22"/>
              </w:rPr>
              <w:t>)</w:t>
            </w:r>
          </w:p>
          <w:p w14:paraId="22086703" w14:textId="77777777" w:rsidR="0045242C" w:rsidRDefault="0045242C" w:rsidP="0045242C">
            <w:pPr>
              <w:rPr>
                <w:rFonts w:asciiTheme="minorHAnsi" w:hAnsiTheme="minorHAnsi"/>
                <w:sz w:val="22"/>
                <w:szCs w:val="22"/>
              </w:rPr>
            </w:pPr>
          </w:p>
          <w:p w14:paraId="37649B15" w14:textId="222774EC" w:rsidR="0045242C" w:rsidRDefault="0045242C" w:rsidP="0045242C">
            <w:pPr>
              <w:rPr>
                <w:rFonts w:asciiTheme="minorHAnsi" w:hAnsiTheme="minorHAnsi"/>
                <w:b/>
                <w:sz w:val="22"/>
                <w:szCs w:val="22"/>
              </w:rPr>
            </w:pPr>
            <w:r>
              <w:rPr>
                <w:rFonts w:asciiTheme="minorHAnsi" w:hAnsiTheme="minorHAnsi"/>
                <w:b/>
                <w:sz w:val="22"/>
                <w:szCs w:val="22"/>
              </w:rPr>
              <w:t>Guiding questions</w:t>
            </w:r>
            <w:r w:rsidR="00296301">
              <w:rPr>
                <w:rFonts w:asciiTheme="minorHAnsi" w:hAnsiTheme="minorHAnsi"/>
                <w:b/>
                <w:sz w:val="22"/>
                <w:szCs w:val="22"/>
              </w:rPr>
              <w:t xml:space="preserve"> to be addressed by funded project activities</w:t>
            </w:r>
          </w:p>
          <w:p w14:paraId="3B254798" w14:textId="3AD66BDB" w:rsidR="00296301" w:rsidRDefault="00FF72C0" w:rsidP="00A778E6">
            <w:pPr>
              <w:pStyle w:val="ListParagraph"/>
              <w:numPr>
                <w:ilvl w:val="0"/>
                <w:numId w:val="104"/>
              </w:numPr>
              <w:rPr>
                <w:rFonts w:asciiTheme="minorHAnsi" w:hAnsiTheme="minorHAnsi"/>
                <w:sz w:val="22"/>
                <w:szCs w:val="22"/>
              </w:rPr>
            </w:pPr>
            <w:r>
              <w:rPr>
                <w:rFonts w:asciiTheme="minorHAnsi" w:hAnsiTheme="minorHAnsi"/>
                <w:sz w:val="22"/>
                <w:szCs w:val="22"/>
              </w:rPr>
              <w:t>L</w:t>
            </w:r>
            <w:r w:rsidR="00296301">
              <w:rPr>
                <w:rFonts w:asciiTheme="minorHAnsi" w:hAnsiTheme="minorHAnsi"/>
                <w:sz w:val="22"/>
                <w:szCs w:val="22"/>
              </w:rPr>
              <w:t xml:space="preserve">ocal data quality: </w:t>
            </w:r>
          </w:p>
          <w:p w14:paraId="0066E1CC" w14:textId="4EF4848D" w:rsidR="00296301" w:rsidRDefault="00FF72C0" w:rsidP="00A778E6">
            <w:pPr>
              <w:pStyle w:val="ListParagraph"/>
              <w:numPr>
                <w:ilvl w:val="1"/>
                <w:numId w:val="104"/>
              </w:numPr>
              <w:rPr>
                <w:rFonts w:asciiTheme="minorHAnsi" w:hAnsiTheme="minorHAnsi"/>
                <w:sz w:val="22"/>
                <w:szCs w:val="22"/>
              </w:rPr>
            </w:pPr>
            <w:r>
              <w:rPr>
                <w:rFonts w:asciiTheme="minorHAnsi" w:hAnsiTheme="minorHAnsi"/>
                <w:sz w:val="22"/>
                <w:szCs w:val="22"/>
              </w:rPr>
              <w:t>H</w:t>
            </w:r>
            <w:r w:rsidR="00296301">
              <w:rPr>
                <w:rFonts w:asciiTheme="minorHAnsi" w:hAnsiTheme="minorHAnsi"/>
                <w:sz w:val="22"/>
                <w:szCs w:val="22"/>
              </w:rPr>
              <w:t>ow are SCED course codes used to report CTE and academic credits, are academic credits awarded appropriately?</w:t>
            </w:r>
          </w:p>
          <w:p w14:paraId="2B5504A5" w14:textId="04A8417E" w:rsidR="00296301" w:rsidRDefault="00FF72C0" w:rsidP="00A778E6">
            <w:pPr>
              <w:pStyle w:val="ListParagraph"/>
              <w:numPr>
                <w:ilvl w:val="1"/>
                <w:numId w:val="104"/>
              </w:numPr>
              <w:rPr>
                <w:rFonts w:asciiTheme="minorHAnsi" w:hAnsiTheme="minorHAnsi"/>
                <w:sz w:val="22"/>
                <w:szCs w:val="22"/>
              </w:rPr>
            </w:pPr>
            <w:r>
              <w:rPr>
                <w:rFonts w:asciiTheme="minorHAnsi" w:hAnsiTheme="minorHAnsi"/>
                <w:sz w:val="22"/>
                <w:szCs w:val="22"/>
              </w:rPr>
              <w:t>A</w:t>
            </w:r>
            <w:r w:rsidR="00296301">
              <w:rPr>
                <w:rFonts w:asciiTheme="minorHAnsi" w:hAnsiTheme="minorHAnsi"/>
                <w:sz w:val="22"/>
                <w:szCs w:val="22"/>
              </w:rPr>
              <w:t xml:space="preserve">re enrollment reports disaggregated by </w:t>
            </w:r>
            <w:r w:rsidR="00296301" w:rsidRPr="00296301">
              <w:rPr>
                <w:rFonts w:asciiTheme="minorHAnsi" w:hAnsiTheme="minorHAnsi"/>
                <w:sz w:val="22"/>
                <w:szCs w:val="22"/>
              </w:rPr>
              <w:t xml:space="preserve">gender and special populations? </w:t>
            </w:r>
          </w:p>
          <w:p w14:paraId="2946D038" w14:textId="7F93C010" w:rsidR="00296301" w:rsidRDefault="00296301" w:rsidP="00A778E6">
            <w:pPr>
              <w:pStyle w:val="ListParagraph"/>
              <w:numPr>
                <w:ilvl w:val="1"/>
                <w:numId w:val="104"/>
              </w:numPr>
              <w:rPr>
                <w:rFonts w:asciiTheme="minorHAnsi" w:hAnsiTheme="minorHAnsi"/>
                <w:sz w:val="22"/>
                <w:szCs w:val="22"/>
              </w:rPr>
            </w:pPr>
            <w:r>
              <w:rPr>
                <w:rFonts w:asciiTheme="minorHAnsi" w:hAnsiTheme="minorHAnsi"/>
                <w:sz w:val="22"/>
                <w:szCs w:val="22"/>
              </w:rPr>
              <w:t xml:space="preserve">How are </w:t>
            </w:r>
            <w:r w:rsidRPr="00296301">
              <w:rPr>
                <w:rFonts w:asciiTheme="minorHAnsi" w:hAnsiTheme="minorHAnsi"/>
                <w:sz w:val="22"/>
                <w:szCs w:val="22"/>
              </w:rPr>
              <w:t>program attrition rates</w:t>
            </w:r>
            <w:r>
              <w:rPr>
                <w:rFonts w:asciiTheme="minorHAnsi" w:hAnsiTheme="minorHAnsi"/>
                <w:sz w:val="22"/>
                <w:szCs w:val="22"/>
              </w:rPr>
              <w:t xml:space="preserve"> tracked on the program level? are there patterns </w:t>
            </w:r>
            <w:r w:rsidRPr="00296301">
              <w:rPr>
                <w:rFonts w:asciiTheme="minorHAnsi" w:hAnsiTheme="minorHAnsi"/>
                <w:sz w:val="22"/>
                <w:szCs w:val="22"/>
              </w:rPr>
              <w:t>by gender and special populations</w:t>
            </w:r>
            <w:r w:rsidR="00ED1B67">
              <w:rPr>
                <w:rFonts w:asciiTheme="minorHAnsi" w:hAnsiTheme="minorHAnsi"/>
                <w:sz w:val="22"/>
                <w:szCs w:val="22"/>
              </w:rPr>
              <w:t>?</w:t>
            </w:r>
          </w:p>
          <w:p w14:paraId="1BF595F5" w14:textId="45E52FC7" w:rsidR="00296301" w:rsidRDefault="00FF72C0" w:rsidP="00A778E6">
            <w:pPr>
              <w:pStyle w:val="ListParagraph"/>
              <w:numPr>
                <w:ilvl w:val="1"/>
                <w:numId w:val="104"/>
              </w:numPr>
              <w:rPr>
                <w:rFonts w:asciiTheme="minorHAnsi" w:hAnsiTheme="minorHAnsi"/>
                <w:sz w:val="22"/>
                <w:szCs w:val="22"/>
              </w:rPr>
            </w:pPr>
            <w:r>
              <w:rPr>
                <w:rFonts w:asciiTheme="minorHAnsi" w:hAnsiTheme="minorHAnsi"/>
                <w:sz w:val="22"/>
                <w:szCs w:val="22"/>
              </w:rPr>
              <w:t>P</w:t>
            </w:r>
            <w:r w:rsidR="00296301" w:rsidRPr="00296301">
              <w:rPr>
                <w:rFonts w:asciiTheme="minorHAnsi" w:hAnsiTheme="minorHAnsi"/>
                <w:sz w:val="22"/>
                <w:szCs w:val="22"/>
              </w:rPr>
              <w:t>ercent of completers achieving CDOS credential, industry certification (including state certifications in cosmetology, certified nurse assisting, etc.) or CTE technical endorsement</w:t>
            </w:r>
            <w:r w:rsidR="00ED1B67">
              <w:rPr>
                <w:rFonts w:asciiTheme="minorHAnsi" w:hAnsiTheme="minorHAnsi"/>
                <w:sz w:val="22"/>
                <w:szCs w:val="22"/>
              </w:rPr>
              <w:t>?</w:t>
            </w:r>
          </w:p>
          <w:p w14:paraId="3336A3B0" w14:textId="37044ACA" w:rsidR="00296301" w:rsidRDefault="00E932AD" w:rsidP="00A778E6">
            <w:pPr>
              <w:pStyle w:val="ListParagraph"/>
              <w:numPr>
                <w:ilvl w:val="1"/>
                <w:numId w:val="104"/>
              </w:numPr>
              <w:rPr>
                <w:rFonts w:asciiTheme="minorHAnsi" w:hAnsiTheme="minorHAnsi"/>
                <w:sz w:val="22"/>
                <w:szCs w:val="22"/>
              </w:rPr>
            </w:pPr>
            <w:r w:rsidRPr="00296301">
              <w:rPr>
                <w:rFonts w:asciiTheme="minorHAnsi" w:hAnsiTheme="minorHAnsi"/>
                <w:sz w:val="22"/>
                <w:szCs w:val="22"/>
              </w:rPr>
              <w:t>D</w:t>
            </w:r>
            <w:r w:rsidR="0045242C" w:rsidRPr="00296301">
              <w:rPr>
                <w:rFonts w:asciiTheme="minorHAnsi" w:hAnsiTheme="minorHAnsi"/>
                <w:sz w:val="22"/>
                <w:szCs w:val="22"/>
              </w:rPr>
              <w:t>o enrollments reflect the population characteristics of the region or are certain groups under or over-represented</w:t>
            </w:r>
            <w:r w:rsidR="00ED1B67">
              <w:rPr>
                <w:rFonts w:asciiTheme="minorHAnsi" w:hAnsiTheme="minorHAnsi"/>
                <w:sz w:val="22"/>
                <w:szCs w:val="22"/>
              </w:rPr>
              <w:t>?</w:t>
            </w:r>
            <w:r w:rsidR="00207B9C" w:rsidRPr="00296301">
              <w:rPr>
                <w:rFonts w:asciiTheme="minorHAnsi" w:hAnsiTheme="minorHAnsi"/>
                <w:sz w:val="22"/>
                <w:szCs w:val="22"/>
              </w:rPr>
              <w:t xml:space="preserve"> </w:t>
            </w:r>
          </w:p>
          <w:p w14:paraId="06651841" w14:textId="77777777" w:rsidR="00296301" w:rsidRDefault="00E932AD" w:rsidP="00A778E6">
            <w:pPr>
              <w:pStyle w:val="ListParagraph"/>
              <w:numPr>
                <w:ilvl w:val="1"/>
                <w:numId w:val="104"/>
              </w:numPr>
              <w:rPr>
                <w:rFonts w:asciiTheme="minorHAnsi" w:hAnsiTheme="minorHAnsi"/>
                <w:sz w:val="22"/>
                <w:szCs w:val="22"/>
              </w:rPr>
            </w:pPr>
            <w:r w:rsidRPr="00296301">
              <w:rPr>
                <w:rFonts w:asciiTheme="minorHAnsi" w:hAnsiTheme="minorHAnsi"/>
                <w:sz w:val="22"/>
                <w:szCs w:val="22"/>
              </w:rPr>
              <w:t>W</w:t>
            </w:r>
            <w:r w:rsidR="0045242C" w:rsidRPr="00296301">
              <w:rPr>
                <w:rFonts w:asciiTheme="minorHAnsi" w:hAnsiTheme="minorHAnsi"/>
                <w:sz w:val="22"/>
                <w:szCs w:val="22"/>
              </w:rPr>
              <w:t>hich programs show the greatest differences in performance among the special population groups?</w:t>
            </w:r>
            <w:r w:rsidR="00207B9C" w:rsidRPr="00296301">
              <w:rPr>
                <w:rFonts w:asciiTheme="minorHAnsi" w:hAnsiTheme="minorHAnsi"/>
                <w:sz w:val="22"/>
                <w:szCs w:val="22"/>
              </w:rPr>
              <w:t xml:space="preserve"> </w:t>
            </w:r>
          </w:p>
          <w:p w14:paraId="663C252E" w14:textId="6ABA4139" w:rsidR="0045242C" w:rsidRPr="00296301" w:rsidRDefault="0045242C" w:rsidP="00A778E6">
            <w:pPr>
              <w:pStyle w:val="ListParagraph"/>
              <w:numPr>
                <w:ilvl w:val="1"/>
                <w:numId w:val="104"/>
              </w:numPr>
              <w:rPr>
                <w:rFonts w:asciiTheme="minorHAnsi" w:hAnsiTheme="minorHAnsi"/>
                <w:sz w:val="22"/>
                <w:szCs w:val="22"/>
              </w:rPr>
            </w:pPr>
            <w:r w:rsidRPr="00296301">
              <w:rPr>
                <w:rFonts w:asciiTheme="minorHAnsi" w:hAnsiTheme="minorHAnsi"/>
                <w:sz w:val="22"/>
                <w:szCs w:val="22"/>
              </w:rPr>
              <w:t>What are the possible causes in disparities in student enrollment and performance patterns</w:t>
            </w:r>
            <w:r w:rsidR="00207B9C" w:rsidRPr="00296301">
              <w:rPr>
                <w:rFonts w:asciiTheme="minorHAnsi" w:hAnsiTheme="minorHAnsi"/>
                <w:sz w:val="22"/>
                <w:szCs w:val="22"/>
              </w:rPr>
              <w:t>?</w:t>
            </w:r>
          </w:p>
          <w:p w14:paraId="2C6B54F1" w14:textId="77777777" w:rsidR="0045242C" w:rsidRDefault="0045242C" w:rsidP="0045242C">
            <w:pPr>
              <w:rPr>
                <w:rFonts w:asciiTheme="minorHAnsi" w:hAnsiTheme="minorHAnsi"/>
                <w:sz w:val="22"/>
                <w:szCs w:val="22"/>
              </w:rPr>
            </w:pPr>
          </w:p>
          <w:p w14:paraId="2CA6655D" w14:textId="0466B732" w:rsidR="0045242C" w:rsidRDefault="0045242C" w:rsidP="0045242C">
            <w:pPr>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Pr>
                <w:rFonts w:asciiTheme="minorHAnsi" w:hAnsiTheme="minorHAnsi"/>
                <w:b/>
                <w:sz w:val="22"/>
                <w:szCs w:val="22"/>
              </w:rPr>
              <w:t>Benefits of approved programs for all learners:</w:t>
            </w:r>
            <w:r>
              <w:rPr>
                <w:rFonts w:asciiTheme="minorHAnsi" w:hAnsiTheme="minorHAnsi"/>
                <w:sz w:val="22"/>
                <w:szCs w:val="22"/>
              </w:rPr>
              <w:t xml:space="preserve"> A description of how career and technical education programs offered by the eligible recipient offer programs of sufficient size, scope, and quality to meet the needs of all students served by the eligible recipient</w:t>
            </w:r>
          </w:p>
          <w:p w14:paraId="56F9571F" w14:textId="77777777" w:rsidR="00E932AD" w:rsidRDefault="00E932AD" w:rsidP="0045242C">
            <w:pPr>
              <w:rPr>
                <w:rFonts w:asciiTheme="minorHAnsi" w:hAnsiTheme="minorHAnsi"/>
                <w:sz w:val="22"/>
                <w:szCs w:val="22"/>
              </w:rPr>
            </w:pPr>
          </w:p>
          <w:p w14:paraId="561274AA" w14:textId="77777777" w:rsidR="00296301" w:rsidRDefault="00296301" w:rsidP="00296301">
            <w:pPr>
              <w:rPr>
                <w:rFonts w:asciiTheme="minorHAnsi" w:hAnsiTheme="minorHAnsi"/>
                <w:b/>
                <w:sz w:val="22"/>
                <w:szCs w:val="22"/>
              </w:rPr>
            </w:pPr>
            <w:r>
              <w:rPr>
                <w:rFonts w:asciiTheme="minorHAnsi" w:hAnsiTheme="minorHAnsi"/>
                <w:b/>
                <w:sz w:val="22"/>
                <w:szCs w:val="22"/>
              </w:rPr>
              <w:t>Guiding questions to be addressed by funded project activities</w:t>
            </w:r>
          </w:p>
          <w:p w14:paraId="50273D3C" w14:textId="1D1290C6" w:rsidR="00E932AD" w:rsidRDefault="0045242C"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 xml:space="preserve">How do programs infuse “all aspects of the industry” in technical program content?  </w:t>
            </w:r>
          </w:p>
          <w:p w14:paraId="2C62A689" w14:textId="5B54C39A" w:rsidR="0045242C" w:rsidRDefault="00E932AD"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How do programs provide s</w:t>
            </w:r>
            <w:r w:rsidR="0045242C">
              <w:rPr>
                <w:rFonts w:asciiTheme="minorHAnsi" w:hAnsiTheme="minorHAnsi"/>
                <w:sz w:val="22"/>
                <w:szCs w:val="22"/>
              </w:rPr>
              <w:t>tudents with a range of experiences in the career area of the program</w:t>
            </w:r>
            <w:r>
              <w:rPr>
                <w:rFonts w:asciiTheme="minorHAnsi" w:hAnsiTheme="minorHAnsi"/>
                <w:sz w:val="22"/>
                <w:szCs w:val="22"/>
              </w:rPr>
              <w:t>?</w:t>
            </w:r>
            <w:r w:rsidR="001363EF">
              <w:rPr>
                <w:rFonts w:asciiTheme="minorHAnsi" w:hAnsiTheme="minorHAnsi"/>
                <w:sz w:val="22"/>
                <w:szCs w:val="22"/>
              </w:rPr>
              <w:t xml:space="preserve"> </w:t>
            </w:r>
          </w:p>
          <w:p w14:paraId="5F9BA8F0" w14:textId="5DE0C77B" w:rsidR="0045242C" w:rsidRDefault="0045242C"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t>How do recipients review their programs’ alignment to relevant, in-demand regional or state industry sectors including specific connections to advanced career training and education</w:t>
            </w:r>
            <w:r w:rsidR="00E932AD">
              <w:rPr>
                <w:rFonts w:asciiTheme="minorHAnsi" w:hAnsiTheme="minorHAnsi"/>
                <w:sz w:val="22"/>
                <w:szCs w:val="22"/>
              </w:rPr>
              <w:t>al</w:t>
            </w:r>
            <w:r>
              <w:rPr>
                <w:rFonts w:asciiTheme="minorHAnsi" w:hAnsiTheme="minorHAnsi"/>
                <w:sz w:val="22"/>
                <w:szCs w:val="22"/>
              </w:rPr>
              <w:t xml:space="preserve"> options</w:t>
            </w:r>
            <w:r w:rsidR="00E932AD">
              <w:rPr>
                <w:rFonts w:asciiTheme="minorHAnsi" w:hAnsiTheme="minorHAnsi"/>
                <w:sz w:val="22"/>
                <w:szCs w:val="22"/>
              </w:rPr>
              <w:t>?</w:t>
            </w:r>
            <w:r w:rsidR="001363EF">
              <w:rPr>
                <w:rFonts w:asciiTheme="minorHAnsi" w:hAnsiTheme="minorHAnsi"/>
                <w:sz w:val="22"/>
                <w:szCs w:val="22"/>
              </w:rPr>
              <w:t xml:space="preserve"> </w:t>
            </w:r>
          </w:p>
          <w:p w14:paraId="71ACF0DA" w14:textId="1351A00A" w:rsidR="0045242C" w:rsidRPr="001363EF" w:rsidRDefault="00E932AD" w:rsidP="00A778E6">
            <w:pPr>
              <w:pStyle w:val="ListParagraph"/>
              <w:numPr>
                <w:ilvl w:val="0"/>
                <w:numId w:val="95"/>
              </w:numPr>
              <w:spacing w:after="160" w:line="256" w:lineRule="auto"/>
              <w:rPr>
                <w:rFonts w:asciiTheme="minorHAnsi" w:hAnsiTheme="minorHAnsi"/>
                <w:sz w:val="22"/>
                <w:szCs w:val="22"/>
              </w:rPr>
            </w:pPr>
            <w:r>
              <w:rPr>
                <w:rFonts w:asciiTheme="minorHAnsi" w:hAnsiTheme="minorHAnsi"/>
                <w:sz w:val="22"/>
                <w:szCs w:val="22"/>
              </w:rPr>
              <w:lastRenderedPageBreak/>
              <w:t>W</w:t>
            </w:r>
            <w:r w:rsidR="0045242C">
              <w:rPr>
                <w:rFonts w:asciiTheme="minorHAnsi" w:hAnsiTheme="minorHAnsi"/>
                <w:sz w:val="22"/>
                <w:szCs w:val="22"/>
              </w:rPr>
              <w:t>hat are the current methods of forming articulation agreements and which partnerships could be used to identify ways to create regional agreements available to multiple approved programs?</w:t>
            </w:r>
            <w:r w:rsidR="001363EF" w:rsidRPr="00041951">
              <w:rPr>
                <w:rFonts w:asciiTheme="minorHAnsi" w:hAnsiTheme="minorHAnsi"/>
                <w:b/>
              </w:rPr>
              <w:t xml:space="preserve"> </w:t>
            </w:r>
          </w:p>
          <w:p w14:paraId="12A0CA18" w14:textId="625250ED" w:rsidR="0045242C" w:rsidRDefault="00DC5396" w:rsidP="0045242C">
            <w:pPr>
              <w:spacing w:after="160" w:line="256" w:lineRule="auto"/>
              <w:rPr>
                <w:rFonts w:asciiTheme="minorHAnsi" w:hAnsiTheme="minorHAnsi"/>
                <w:sz w:val="22"/>
                <w:szCs w:val="22"/>
              </w:rPr>
            </w:pPr>
            <w:r>
              <w:rPr>
                <w:rFonts w:asciiTheme="minorHAnsi" w:hAnsiTheme="minorHAnsi"/>
                <w:sz w:val="22"/>
                <w:szCs w:val="22"/>
              </w:rPr>
              <w:t xml:space="preserve"> </w:t>
            </w:r>
            <w:r w:rsidR="0045242C">
              <w:rPr>
                <w:rFonts w:asciiTheme="minorHAnsi" w:hAnsiTheme="minorHAnsi"/>
                <w:sz w:val="22"/>
                <w:szCs w:val="22"/>
              </w:rPr>
              <w:t>(C)</w:t>
            </w:r>
            <w:r w:rsidR="0045242C">
              <w:rPr>
                <w:rFonts w:asciiTheme="minorHAnsi" w:hAnsiTheme="minorHAnsi"/>
                <w:sz w:val="22"/>
                <w:szCs w:val="22"/>
              </w:rPr>
              <w:tab/>
            </w:r>
            <w:bookmarkStart w:id="252" w:name="Priority1components"/>
            <w:bookmarkEnd w:id="252"/>
            <w:r w:rsidR="0045242C">
              <w:rPr>
                <w:rFonts w:asciiTheme="minorHAnsi" w:hAnsiTheme="minorHAnsi"/>
                <w:b/>
                <w:sz w:val="22"/>
                <w:szCs w:val="22"/>
              </w:rPr>
              <w:t>SED program approval process</w:t>
            </w:r>
            <w:r w:rsidR="0045242C">
              <w:rPr>
                <w:rFonts w:asciiTheme="minorHAnsi" w:hAnsiTheme="minorHAnsi"/>
                <w:sz w:val="22"/>
                <w:szCs w:val="22"/>
              </w:rPr>
              <w:t>: local implementation of CTE programs and programs of study</w:t>
            </w:r>
          </w:p>
          <w:p w14:paraId="3D75A79A" w14:textId="77777777" w:rsidR="0045242C" w:rsidRDefault="0045242C" w:rsidP="0045242C">
            <w:pPr>
              <w:spacing w:after="160" w:line="256" w:lineRule="auto"/>
              <w:rPr>
                <w:rFonts w:asciiTheme="minorHAnsi" w:hAnsiTheme="minorHAnsi"/>
                <w:sz w:val="22"/>
                <w:szCs w:val="22"/>
              </w:rPr>
            </w:pPr>
            <w:r>
              <w:rPr>
                <w:rFonts w:asciiTheme="minorHAnsi" w:hAnsiTheme="minorHAnsi"/>
                <w:b/>
                <w:sz w:val="22"/>
                <w:szCs w:val="22"/>
              </w:rPr>
              <w:t>Guiding Questions</w:t>
            </w:r>
          </w:p>
          <w:p w14:paraId="65AB9137" w14:textId="5F0BE519" w:rsidR="0045242C" w:rsidRDefault="0045242C" w:rsidP="00A778E6">
            <w:pPr>
              <w:pStyle w:val="ListParagraph"/>
              <w:numPr>
                <w:ilvl w:val="0"/>
                <w:numId w:val="96"/>
              </w:numPr>
              <w:rPr>
                <w:rFonts w:asciiTheme="minorHAnsi" w:hAnsiTheme="minorHAnsi"/>
                <w:sz w:val="22"/>
                <w:szCs w:val="22"/>
              </w:rPr>
            </w:pPr>
            <w:r>
              <w:rPr>
                <w:rFonts w:asciiTheme="minorHAnsi" w:hAnsiTheme="minorHAnsi"/>
                <w:sz w:val="22"/>
                <w:szCs w:val="22"/>
              </w:rPr>
              <w:t xml:space="preserve">What is needed for recipients to raise the quality of each program’s implementation of </w:t>
            </w:r>
            <w:r w:rsidR="00E932AD">
              <w:rPr>
                <w:rFonts w:asciiTheme="minorHAnsi" w:hAnsiTheme="minorHAnsi"/>
                <w:sz w:val="22"/>
                <w:szCs w:val="22"/>
              </w:rPr>
              <w:t>every component</w:t>
            </w:r>
            <w:r>
              <w:rPr>
                <w:rFonts w:asciiTheme="minorHAnsi" w:hAnsiTheme="minorHAnsi"/>
                <w:sz w:val="22"/>
                <w:szCs w:val="22"/>
              </w:rPr>
              <w:t xml:space="preserve"> of the </w:t>
            </w:r>
            <w:hyperlink r:id="rId67" w:anchor="programApp" w:history="1">
              <w:r>
                <w:rPr>
                  <w:rStyle w:val="Hyperlink"/>
                  <w:szCs w:val="22"/>
                </w:rPr>
                <w:t>state program approval process?</w:t>
              </w:r>
            </w:hyperlink>
            <w:r>
              <w:rPr>
                <w:rFonts w:asciiTheme="minorHAnsi" w:hAnsiTheme="minorHAnsi"/>
                <w:sz w:val="22"/>
                <w:szCs w:val="22"/>
              </w:rPr>
              <w:t xml:space="preserve"> </w:t>
            </w:r>
            <w:r w:rsidR="001363EF">
              <w:rPr>
                <w:rFonts w:asciiTheme="minorHAnsi" w:hAnsiTheme="minorHAnsi"/>
                <w:sz w:val="22"/>
                <w:szCs w:val="22"/>
              </w:rPr>
              <w:t xml:space="preserve"> </w:t>
            </w:r>
          </w:p>
          <w:p w14:paraId="428B20BC" w14:textId="45D497B7" w:rsidR="0045242C" w:rsidRPr="00B702CF" w:rsidRDefault="0045242C" w:rsidP="00A778E6">
            <w:pPr>
              <w:pStyle w:val="ListParagraph"/>
              <w:numPr>
                <w:ilvl w:val="0"/>
                <w:numId w:val="96"/>
              </w:numPr>
              <w:rPr>
                <w:rFonts w:asciiTheme="minorHAnsi" w:hAnsiTheme="minorHAnsi"/>
                <w:sz w:val="22"/>
                <w:szCs w:val="22"/>
              </w:rPr>
            </w:pPr>
            <w:r>
              <w:rPr>
                <w:rFonts w:asciiTheme="minorHAnsi" w:hAnsiTheme="minorHAnsi"/>
                <w:sz w:val="22"/>
                <w:szCs w:val="22"/>
              </w:rPr>
              <w:t>How might the region consolidate advisory activities in the region to reduce the time commitment needed from partners</w:t>
            </w:r>
            <w:r w:rsidR="00ED1B67">
              <w:rPr>
                <w:rFonts w:asciiTheme="minorHAnsi" w:hAnsiTheme="minorHAnsi"/>
                <w:sz w:val="22"/>
                <w:szCs w:val="22"/>
              </w:rPr>
              <w:t xml:space="preserve">, </w:t>
            </w:r>
            <w:r>
              <w:rPr>
                <w:rFonts w:asciiTheme="minorHAnsi" w:hAnsiTheme="minorHAnsi"/>
                <w:sz w:val="22"/>
                <w:szCs w:val="22"/>
              </w:rPr>
              <w:t xml:space="preserve">business and industry? </w:t>
            </w:r>
          </w:p>
          <w:p w14:paraId="6E739B0C" w14:textId="77777777" w:rsidR="0045242C" w:rsidRDefault="0045242C" w:rsidP="0045242C">
            <w:pPr>
              <w:pStyle w:val="ListParagraph"/>
              <w:rPr>
                <w:rFonts w:asciiTheme="minorHAnsi" w:hAnsiTheme="minorHAnsi"/>
                <w:sz w:val="22"/>
                <w:szCs w:val="22"/>
              </w:rPr>
            </w:pPr>
          </w:p>
          <w:p w14:paraId="64100887" w14:textId="77777777" w:rsidR="0045242C" w:rsidRDefault="0045242C" w:rsidP="0045242C">
            <w:pPr>
              <w:rPr>
                <w:rFonts w:asciiTheme="minorHAnsi" w:hAnsiTheme="minorHAnsi"/>
                <w:sz w:val="22"/>
                <w:szCs w:val="22"/>
              </w:rPr>
            </w:pPr>
            <w:r>
              <w:rPr>
                <w:rFonts w:asciiTheme="minorHAnsi" w:hAnsiTheme="minorHAnsi"/>
                <w:sz w:val="22"/>
                <w:szCs w:val="22"/>
              </w:rPr>
              <w:t>(D)</w:t>
            </w:r>
            <w:r>
              <w:rPr>
                <w:rFonts w:asciiTheme="minorHAnsi" w:hAnsiTheme="minorHAnsi"/>
                <w:sz w:val="22"/>
                <w:szCs w:val="22"/>
              </w:rPr>
              <w:tab/>
            </w:r>
            <w:r>
              <w:rPr>
                <w:rFonts w:asciiTheme="minorHAnsi" w:hAnsiTheme="minorHAnsi"/>
                <w:b/>
                <w:sz w:val="22"/>
                <w:szCs w:val="22"/>
              </w:rPr>
              <w:t>Teacher recruitment and training</w:t>
            </w:r>
          </w:p>
          <w:p w14:paraId="562415E8" w14:textId="77777777" w:rsidR="0045242C" w:rsidRDefault="0045242C" w:rsidP="0045242C">
            <w:pPr>
              <w:rPr>
                <w:rFonts w:asciiTheme="minorHAnsi" w:hAnsiTheme="minorHAnsi"/>
                <w:b/>
                <w:sz w:val="22"/>
                <w:szCs w:val="22"/>
              </w:rPr>
            </w:pPr>
            <w:r>
              <w:rPr>
                <w:rFonts w:asciiTheme="minorHAnsi" w:hAnsiTheme="minorHAnsi"/>
                <w:b/>
                <w:sz w:val="22"/>
                <w:szCs w:val="22"/>
              </w:rPr>
              <w:t>Guiding questions</w:t>
            </w:r>
          </w:p>
          <w:p w14:paraId="41695094" w14:textId="40D2E029"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 xml:space="preserve">What are the current methods of recruitment and which are the most effective? </w:t>
            </w:r>
          </w:p>
          <w:p w14:paraId="00451BCE" w14:textId="4C3CB07B"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Which program areas attract</w:t>
            </w:r>
            <w:r w:rsidR="00E932AD">
              <w:rPr>
                <w:rFonts w:asciiTheme="minorHAnsi" w:hAnsiTheme="minorHAnsi"/>
                <w:sz w:val="22"/>
                <w:szCs w:val="22"/>
              </w:rPr>
              <w:t xml:space="preserve"> the</w:t>
            </w:r>
            <w:r>
              <w:rPr>
                <w:rFonts w:asciiTheme="minorHAnsi" w:hAnsiTheme="minorHAnsi"/>
                <w:sz w:val="22"/>
                <w:szCs w:val="22"/>
              </w:rPr>
              <w:t xml:space="preserve"> fewest teacher applicants? Suspected cause?</w:t>
            </w:r>
          </w:p>
          <w:p w14:paraId="76485FBC" w14:textId="77777777" w:rsidR="0045242C" w:rsidRDefault="0045242C" w:rsidP="00A778E6">
            <w:pPr>
              <w:pStyle w:val="ListParagraph"/>
              <w:numPr>
                <w:ilvl w:val="0"/>
                <w:numId w:val="97"/>
              </w:numPr>
              <w:spacing w:after="160" w:line="256" w:lineRule="auto"/>
              <w:rPr>
                <w:rFonts w:asciiTheme="minorHAnsi" w:hAnsiTheme="minorHAnsi"/>
                <w:sz w:val="22"/>
                <w:szCs w:val="22"/>
              </w:rPr>
            </w:pPr>
            <w:r>
              <w:rPr>
                <w:rFonts w:asciiTheme="minorHAnsi" w:hAnsiTheme="minorHAnsi"/>
                <w:sz w:val="22"/>
                <w:szCs w:val="22"/>
              </w:rPr>
              <w:t>Which potential new partners could be included to improve recruitment, retention, and training of career and technical education teachers, faculty, specialized instructional support and guidance personnel?</w:t>
            </w:r>
          </w:p>
          <w:p w14:paraId="518DAE73" w14:textId="77777777" w:rsidR="0045242C" w:rsidRDefault="0045242C" w:rsidP="0045242C">
            <w:pPr>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Pr>
                <w:rFonts w:asciiTheme="minorHAnsi" w:hAnsiTheme="minorHAnsi"/>
                <w:b/>
                <w:sz w:val="22"/>
                <w:szCs w:val="22"/>
              </w:rPr>
              <w:t>Equity:</w:t>
            </w:r>
            <w:r>
              <w:rPr>
                <w:rFonts w:asciiTheme="minorHAnsi" w:hAnsiTheme="minorHAnsi"/>
                <w:sz w:val="22"/>
                <w:szCs w:val="22"/>
              </w:rPr>
              <w:t xml:space="preserve"> An assessment of access to approved CTE programs for all students</w:t>
            </w:r>
          </w:p>
          <w:p w14:paraId="436A6372" w14:textId="77777777" w:rsidR="0045242C" w:rsidRDefault="0045242C" w:rsidP="0045242C">
            <w:pPr>
              <w:rPr>
                <w:rFonts w:asciiTheme="minorHAnsi" w:hAnsiTheme="minorHAnsi"/>
                <w:sz w:val="22"/>
                <w:szCs w:val="22"/>
              </w:rPr>
            </w:pPr>
            <w:r>
              <w:rPr>
                <w:rFonts w:asciiTheme="minorHAnsi" w:hAnsiTheme="minorHAnsi"/>
                <w:b/>
                <w:sz w:val="22"/>
                <w:szCs w:val="22"/>
              </w:rPr>
              <w:t>Guiding questions</w:t>
            </w:r>
            <w:r>
              <w:rPr>
                <w:rFonts w:asciiTheme="minorHAnsi" w:hAnsiTheme="minorHAnsi"/>
                <w:sz w:val="22"/>
                <w:szCs w:val="22"/>
              </w:rPr>
              <w:t xml:space="preserve"> </w:t>
            </w:r>
          </w:p>
          <w:p w14:paraId="6375D4F1" w14:textId="77777777" w:rsidR="0045242C" w:rsidRDefault="0045242C" w:rsidP="00DC5396">
            <w:pPr>
              <w:pStyle w:val="ListParagraph"/>
              <w:spacing w:after="160" w:line="256" w:lineRule="auto"/>
              <w:rPr>
                <w:rFonts w:asciiTheme="minorHAnsi" w:hAnsiTheme="minorHAnsi"/>
                <w:sz w:val="22"/>
                <w:szCs w:val="22"/>
              </w:rPr>
            </w:pPr>
            <w:r>
              <w:rPr>
                <w:rFonts w:asciiTheme="minorHAnsi" w:hAnsiTheme="minorHAnsi"/>
                <w:sz w:val="22"/>
                <w:szCs w:val="22"/>
              </w:rPr>
              <w:t xml:space="preserve">Which programs (local, state, or national models) have success in </w:t>
            </w:r>
          </w:p>
          <w:p w14:paraId="3A771B29" w14:textId="74EE51D8" w:rsidR="0045242C" w:rsidRDefault="00ED1B67"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E</w:t>
            </w:r>
            <w:r w:rsidR="0045242C">
              <w:rPr>
                <w:rFonts w:asciiTheme="minorHAnsi" w:hAnsiTheme="minorHAnsi"/>
                <w:sz w:val="22"/>
                <w:szCs w:val="22"/>
              </w:rPr>
              <w:t xml:space="preserve">nrolling special populations at rates </w:t>
            </w:r>
            <w:proofErr w:type="gramStart"/>
            <w:r w:rsidR="0045242C">
              <w:rPr>
                <w:rFonts w:asciiTheme="minorHAnsi" w:hAnsiTheme="minorHAnsi"/>
                <w:sz w:val="22"/>
                <w:szCs w:val="22"/>
              </w:rPr>
              <w:t>similar to</w:t>
            </w:r>
            <w:proofErr w:type="gramEnd"/>
            <w:r w:rsidR="0045242C">
              <w:rPr>
                <w:rFonts w:asciiTheme="minorHAnsi" w:hAnsiTheme="minorHAnsi"/>
                <w:sz w:val="22"/>
                <w:szCs w:val="22"/>
              </w:rPr>
              <w:t xml:space="preserve"> the region as a whole?</w:t>
            </w:r>
          </w:p>
          <w:p w14:paraId="0659C62B" w14:textId="75C6BA36" w:rsidR="0045242C" w:rsidRDefault="00ED1B67"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C</w:t>
            </w:r>
            <w:r w:rsidR="0045242C">
              <w:rPr>
                <w:rFonts w:asciiTheme="minorHAnsi" w:hAnsiTheme="minorHAnsi"/>
                <w:sz w:val="22"/>
                <w:szCs w:val="22"/>
              </w:rPr>
              <w:t>losing performance gaps in, the courses and programs for special populations</w:t>
            </w:r>
            <w:r>
              <w:rPr>
                <w:rFonts w:asciiTheme="minorHAnsi" w:hAnsiTheme="minorHAnsi"/>
                <w:sz w:val="22"/>
                <w:szCs w:val="22"/>
              </w:rPr>
              <w:t>?</w:t>
            </w:r>
            <w:r w:rsidR="0045242C">
              <w:rPr>
                <w:rFonts w:asciiTheme="minorHAnsi" w:hAnsiTheme="minorHAnsi"/>
                <w:sz w:val="22"/>
                <w:szCs w:val="22"/>
              </w:rPr>
              <w:t xml:space="preserve"> </w:t>
            </w:r>
          </w:p>
          <w:p w14:paraId="3D142408" w14:textId="63E29570" w:rsidR="0045242C" w:rsidRDefault="00ED1B67" w:rsidP="00A778E6">
            <w:pPr>
              <w:pStyle w:val="ListParagraph"/>
              <w:numPr>
                <w:ilvl w:val="0"/>
                <w:numId w:val="98"/>
              </w:numPr>
              <w:spacing w:after="160" w:line="256" w:lineRule="auto"/>
              <w:rPr>
                <w:rFonts w:asciiTheme="minorHAnsi" w:hAnsiTheme="minorHAnsi"/>
                <w:sz w:val="22"/>
                <w:szCs w:val="22"/>
              </w:rPr>
            </w:pPr>
            <w:r>
              <w:rPr>
                <w:rFonts w:asciiTheme="minorHAnsi" w:hAnsiTheme="minorHAnsi"/>
                <w:sz w:val="22"/>
                <w:szCs w:val="22"/>
              </w:rPr>
              <w:t>I</w:t>
            </w:r>
            <w:r w:rsidR="0045242C">
              <w:rPr>
                <w:rFonts w:asciiTheme="minorHAnsi" w:hAnsiTheme="minorHAnsi"/>
                <w:sz w:val="22"/>
                <w:szCs w:val="22"/>
              </w:rPr>
              <w:t>mproving completion rates of special populations in programs aligned with high-skill, high-wage, or in-demand industry sectors?</w:t>
            </w:r>
          </w:p>
          <w:p w14:paraId="0B3FA941" w14:textId="408FC159" w:rsidR="002C2B57" w:rsidRPr="002C2B57" w:rsidRDefault="002C2B57" w:rsidP="008C17FD">
            <w:pPr>
              <w:rPr>
                <w:rFonts w:asciiTheme="minorHAnsi" w:hAnsiTheme="minorHAnsi" w:cstheme="minorHAnsi"/>
                <w:sz w:val="22"/>
                <w:szCs w:val="22"/>
              </w:rPr>
            </w:pPr>
          </w:p>
        </w:tc>
      </w:tr>
    </w:tbl>
    <w:p w14:paraId="7C2D8BE8" w14:textId="57328758" w:rsidR="00135013" w:rsidRPr="003A65BD" w:rsidRDefault="000A3CC0" w:rsidP="00064BF6">
      <w:pPr>
        <w:pStyle w:val="Heading2"/>
      </w:pPr>
      <w:bookmarkStart w:id="253" w:name="_4.1.b__Required"/>
      <w:bookmarkStart w:id="254" w:name="_Toc10721438"/>
      <w:bookmarkEnd w:id="253"/>
      <w:proofErr w:type="gramStart"/>
      <w:r>
        <w:lastRenderedPageBreak/>
        <w:t xml:space="preserve">4.1.b </w:t>
      </w:r>
      <w:r w:rsidR="007E5C9B">
        <w:t xml:space="preserve"> Required</w:t>
      </w:r>
      <w:proofErr w:type="gramEnd"/>
      <w:r w:rsidR="007E5C9B">
        <w:t xml:space="preserve"> Local Project:</w:t>
      </w:r>
      <w:r w:rsidR="006D3136">
        <w:t xml:space="preserve"> </w:t>
      </w:r>
      <w:r w:rsidR="00064BF6">
        <w:t xml:space="preserve"> Description, Benchmarks, Action Steps, and </w:t>
      </w:r>
      <w:r w:rsidR="00C15882">
        <w:t>Budget</w:t>
      </w:r>
      <w:bookmarkEnd w:id="254"/>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4001C3" w:rsidRPr="008B3BA3" w14:paraId="4D620E02" w14:textId="77777777" w:rsidTr="006F2C8C">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0DA5DB3A" w14:textId="7E8883FB" w:rsidR="00EE3FD8" w:rsidRDefault="004001C3" w:rsidP="004001C3">
            <w:pPr>
              <w:spacing w:line="259" w:lineRule="auto"/>
              <w:ind w:right="68"/>
              <w:rPr>
                <w:rFonts w:eastAsia="Arial" w:cs="Arial"/>
                <w:b/>
              </w:rPr>
            </w:pPr>
            <w:r w:rsidRPr="003A65BD">
              <w:rPr>
                <w:rFonts w:eastAsia="Arial" w:cs="Arial"/>
                <w:b/>
              </w:rPr>
              <w:t>Objective: Complete Program Evaluation Project</w:t>
            </w:r>
          </w:p>
          <w:p w14:paraId="563C3E80" w14:textId="73B62F10" w:rsidR="00EE3FD8" w:rsidRDefault="00EE3FD8" w:rsidP="004001C3">
            <w:pPr>
              <w:spacing w:line="259" w:lineRule="auto"/>
              <w:ind w:right="68"/>
              <w:rPr>
                <w:rFonts w:eastAsia="Arial" w:cs="Arial"/>
                <w:b/>
              </w:rPr>
            </w:pPr>
            <w:proofErr w:type="gramStart"/>
            <w:r>
              <w:rPr>
                <w:rFonts w:eastAsia="Arial" w:cs="Arial"/>
                <w:b/>
              </w:rPr>
              <w:t>Focus:</w:t>
            </w:r>
            <w:r w:rsidR="009701BE">
              <w:rPr>
                <w:rFonts w:eastAsia="Arial" w:cs="Arial"/>
                <w:b/>
              </w:rPr>
              <w:t>[</w:t>
            </w:r>
            <w:proofErr w:type="gramEnd"/>
            <w:r w:rsidR="009701BE">
              <w:rPr>
                <w:rFonts w:eastAsia="Arial" w:cs="Arial"/>
                <w:b/>
              </w:rPr>
              <w:t>SELECT AT LEAST ONE]</w:t>
            </w:r>
          </w:p>
          <w:p w14:paraId="1A18B53F" w14:textId="7FC5DC13" w:rsidR="00093786" w:rsidRDefault="00093786" w:rsidP="004001C3">
            <w:pPr>
              <w:spacing w:line="259" w:lineRule="auto"/>
              <w:ind w:right="68"/>
            </w:pPr>
            <w:r>
              <w:fldChar w:fldCharType="begin">
                <w:ffData>
                  <w:name w:val="Check770"/>
                  <w:enabled/>
                  <w:calcOnExit w:val="0"/>
                  <w:checkBox>
                    <w:sizeAuto/>
                    <w:default w:val="0"/>
                  </w:checkBox>
                </w:ffData>
              </w:fldChar>
            </w:r>
            <w:bookmarkStart w:id="255" w:name="Check770"/>
            <w:r>
              <w:instrText xml:space="preserve"> FORMCHECKBOX </w:instrText>
            </w:r>
            <w:r w:rsidR="003126F2">
              <w:fldChar w:fldCharType="separate"/>
            </w:r>
            <w:r>
              <w:fldChar w:fldCharType="end"/>
            </w:r>
            <w:bookmarkEnd w:id="255"/>
            <w:r>
              <w:t xml:space="preserve"> </w:t>
            </w:r>
            <w:r w:rsidRPr="003A65BD">
              <w:rPr>
                <w:sz w:val="22"/>
              </w:rPr>
              <w:t>A)</w:t>
            </w:r>
            <w:r w:rsidRPr="003A65BD">
              <w:rPr>
                <w:sz w:val="22"/>
              </w:rPr>
              <w:tab/>
            </w:r>
            <w:r w:rsidRPr="003A65BD">
              <w:rPr>
                <w:b/>
                <w:sz w:val="22"/>
              </w:rPr>
              <w:t>Program composition and performance</w:t>
            </w:r>
          </w:p>
          <w:p w14:paraId="4023DD77" w14:textId="195E3BE6" w:rsidR="00093786" w:rsidRDefault="00093786" w:rsidP="004001C3">
            <w:pPr>
              <w:spacing w:line="259" w:lineRule="auto"/>
              <w:ind w:right="68"/>
            </w:pPr>
            <w:r>
              <w:fldChar w:fldCharType="begin">
                <w:ffData>
                  <w:name w:val="Check773"/>
                  <w:enabled/>
                  <w:calcOnExit w:val="0"/>
                  <w:checkBox>
                    <w:sizeAuto/>
                    <w:default w:val="0"/>
                  </w:checkBox>
                </w:ffData>
              </w:fldChar>
            </w:r>
            <w:bookmarkStart w:id="256" w:name="Check773"/>
            <w:r>
              <w:instrText xml:space="preserve"> FORMCHECKBOX </w:instrText>
            </w:r>
            <w:r w:rsidR="003126F2">
              <w:fldChar w:fldCharType="separate"/>
            </w:r>
            <w:r>
              <w:fldChar w:fldCharType="end"/>
            </w:r>
            <w:bookmarkEnd w:id="256"/>
            <w:r w:rsidR="00FC7A96" w:rsidRPr="003A65BD">
              <w:rPr>
                <w:sz w:val="22"/>
              </w:rPr>
              <w:t xml:space="preserve"> B)</w:t>
            </w:r>
            <w:r w:rsidR="00FC7A96" w:rsidRPr="003A65BD">
              <w:rPr>
                <w:sz w:val="22"/>
              </w:rPr>
              <w:tab/>
            </w:r>
            <w:r w:rsidR="00FC7A96" w:rsidRPr="00FC7A96">
              <w:rPr>
                <w:b/>
                <w:sz w:val="22"/>
              </w:rPr>
              <w:t>Benefits of approved program</w:t>
            </w:r>
            <w:r w:rsidR="00FC7A96">
              <w:rPr>
                <w:b/>
                <w:sz w:val="22"/>
              </w:rPr>
              <w:t>s for all learners</w:t>
            </w:r>
          </w:p>
          <w:p w14:paraId="3C655867" w14:textId="5DD729C2" w:rsidR="00093786" w:rsidRDefault="00093786" w:rsidP="004001C3">
            <w:pPr>
              <w:spacing w:line="259" w:lineRule="auto"/>
              <w:ind w:right="68"/>
            </w:pPr>
            <w:r>
              <w:fldChar w:fldCharType="begin">
                <w:ffData>
                  <w:name w:val="Check772"/>
                  <w:enabled/>
                  <w:calcOnExit w:val="0"/>
                  <w:checkBox>
                    <w:sizeAuto/>
                    <w:default w:val="0"/>
                  </w:checkBox>
                </w:ffData>
              </w:fldChar>
            </w:r>
            <w:bookmarkStart w:id="257" w:name="Check772"/>
            <w:r>
              <w:instrText xml:space="preserve"> FORMCHECKBOX </w:instrText>
            </w:r>
            <w:r w:rsidR="003126F2">
              <w:fldChar w:fldCharType="separate"/>
            </w:r>
            <w:r>
              <w:fldChar w:fldCharType="end"/>
            </w:r>
            <w:bookmarkEnd w:id="257"/>
            <w:r w:rsidR="00FC7A96">
              <w:t xml:space="preserve"> </w:t>
            </w:r>
            <w:r w:rsidR="00FC7A96" w:rsidRPr="003A65BD">
              <w:rPr>
                <w:sz w:val="22"/>
              </w:rPr>
              <w:t>(C)</w:t>
            </w:r>
            <w:r w:rsidR="00FC7A96" w:rsidRPr="003A65BD">
              <w:rPr>
                <w:sz w:val="22"/>
              </w:rPr>
              <w:tab/>
            </w:r>
            <w:r w:rsidR="00FC7A96" w:rsidRPr="00EF1806">
              <w:rPr>
                <w:b/>
                <w:sz w:val="22"/>
              </w:rPr>
              <w:t>SED program approval process</w:t>
            </w:r>
          </w:p>
          <w:p w14:paraId="168A726D" w14:textId="3B1A2E36" w:rsidR="00FC7A96" w:rsidRDefault="00093786" w:rsidP="00FC7A96">
            <w:pPr>
              <w:rPr>
                <w:b/>
                <w:sz w:val="22"/>
              </w:rPr>
            </w:pPr>
            <w:r>
              <w:fldChar w:fldCharType="begin">
                <w:ffData>
                  <w:name w:val="Check771"/>
                  <w:enabled/>
                  <w:calcOnExit w:val="0"/>
                  <w:checkBox>
                    <w:sizeAuto/>
                    <w:default w:val="0"/>
                  </w:checkBox>
                </w:ffData>
              </w:fldChar>
            </w:r>
            <w:bookmarkStart w:id="258" w:name="Check771"/>
            <w:r>
              <w:instrText xml:space="preserve"> FORMCHECKBOX </w:instrText>
            </w:r>
            <w:r w:rsidR="003126F2">
              <w:fldChar w:fldCharType="separate"/>
            </w:r>
            <w:r>
              <w:fldChar w:fldCharType="end"/>
            </w:r>
            <w:bookmarkEnd w:id="258"/>
            <w:r w:rsidR="00FC7A96">
              <w:t xml:space="preserve"> </w:t>
            </w:r>
            <w:r w:rsidR="00FC7A96" w:rsidRPr="003A65BD">
              <w:rPr>
                <w:sz w:val="22"/>
              </w:rPr>
              <w:t>(D)</w:t>
            </w:r>
            <w:r w:rsidR="00FC7A96" w:rsidRPr="003A65BD">
              <w:rPr>
                <w:sz w:val="22"/>
              </w:rPr>
              <w:tab/>
            </w:r>
            <w:r w:rsidR="00FC7A96" w:rsidRPr="00B83E1E">
              <w:rPr>
                <w:b/>
                <w:sz w:val="22"/>
              </w:rPr>
              <w:t>Teacher recruitment and training</w:t>
            </w:r>
          </w:p>
          <w:p w14:paraId="766BAEF2" w14:textId="33190CE6" w:rsidR="00FC7A96" w:rsidRPr="003A65BD" w:rsidRDefault="00FC7A96" w:rsidP="00FC7A96">
            <w:pPr>
              <w:rPr>
                <w:sz w:val="22"/>
              </w:rPr>
            </w:pPr>
            <w:r>
              <w:fldChar w:fldCharType="begin">
                <w:ffData>
                  <w:name w:val="Check771"/>
                  <w:enabled/>
                  <w:calcOnExit w:val="0"/>
                  <w:checkBox>
                    <w:sizeAuto/>
                    <w:default w:val="0"/>
                  </w:checkBox>
                </w:ffData>
              </w:fldChar>
            </w:r>
            <w:r>
              <w:instrText xml:space="preserve"> FORMCHECKBOX </w:instrText>
            </w:r>
            <w:r w:rsidR="003126F2">
              <w:fldChar w:fldCharType="separate"/>
            </w:r>
            <w:r>
              <w:fldChar w:fldCharType="end"/>
            </w:r>
            <w:r w:rsidRPr="003A65BD">
              <w:rPr>
                <w:sz w:val="22"/>
              </w:rPr>
              <w:t>(E)</w:t>
            </w:r>
            <w:r w:rsidRPr="003A65BD">
              <w:rPr>
                <w:sz w:val="22"/>
              </w:rPr>
              <w:tab/>
            </w:r>
            <w:r w:rsidRPr="003A65BD">
              <w:rPr>
                <w:b/>
                <w:sz w:val="22"/>
              </w:rPr>
              <w:t>Equity</w:t>
            </w:r>
          </w:p>
          <w:p w14:paraId="2E4C708D" w14:textId="10FEB5A0" w:rsidR="00093786" w:rsidRPr="003A65BD" w:rsidRDefault="00093786" w:rsidP="004001C3">
            <w:pPr>
              <w:spacing w:line="259" w:lineRule="auto"/>
              <w:ind w:right="68"/>
            </w:pPr>
          </w:p>
        </w:tc>
        <w:tc>
          <w:tcPr>
            <w:tcW w:w="2423" w:type="dxa"/>
            <w:tcBorders>
              <w:top w:val="single" w:sz="4" w:space="0" w:color="000000"/>
              <w:left w:val="single" w:sz="4" w:space="0" w:color="000000"/>
              <w:bottom w:val="single" w:sz="4" w:space="0" w:color="000000"/>
              <w:right w:val="single" w:sz="4" w:space="0" w:color="000000"/>
            </w:tcBorders>
          </w:tcPr>
          <w:p w14:paraId="379F0B1F" w14:textId="77777777" w:rsidR="004001C3" w:rsidRDefault="004001C3" w:rsidP="004001C3">
            <w:pPr>
              <w:spacing w:line="259" w:lineRule="auto"/>
              <w:ind w:left="4"/>
              <w:rPr>
                <w:rFonts w:eastAsia="Arial" w:cs="Arial"/>
                <w:b/>
              </w:rPr>
            </w:pPr>
            <w:r w:rsidRPr="003A65BD">
              <w:rPr>
                <w:rFonts w:eastAsia="Arial" w:cs="Arial"/>
                <w:b/>
              </w:rPr>
              <w:t xml:space="preserve">Specifics </w:t>
            </w:r>
          </w:p>
          <w:p w14:paraId="516D6959" w14:textId="77777777" w:rsidR="00EE3FD8" w:rsidRDefault="00EE3FD8" w:rsidP="004001C3">
            <w:pPr>
              <w:spacing w:line="259" w:lineRule="auto"/>
              <w:ind w:left="4"/>
              <w:rPr>
                <w:b/>
              </w:rPr>
            </w:pPr>
          </w:p>
          <w:p w14:paraId="6D6F4AAE" w14:textId="78DA81BA" w:rsidR="00EE3FD8" w:rsidRPr="003A65BD" w:rsidRDefault="00EE3FD8" w:rsidP="00EE3FD8">
            <w:pPr>
              <w:spacing w:after="4" w:line="252" w:lineRule="auto"/>
            </w:pPr>
            <w:r>
              <w:rPr>
                <w:b/>
              </w:rPr>
              <w:t xml:space="preserve">Grant </w:t>
            </w:r>
            <w:r w:rsidRPr="003A65BD">
              <w:rPr>
                <w:b/>
              </w:rPr>
              <w:t>Timeframe:</w:t>
            </w:r>
            <w:r w:rsidRPr="003A65BD">
              <w:t xml:space="preserve"> by the end of the funding year, 6/30/20</w:t>
            </w:r>
          </w:p>
          <w:p w14:paraId="5EAAB2A8" w14:textId="77777777" w:rsidR="00EE3FD8" w:rsidRDefault="00EE3FD8" w:rsidP="004001C3">
            <w:pPr>
              <w:spacing w:line="259" w:lineRule="auto"/>
              <w:ind w:left="4"/>
              <w:rPr>
                <w:b/>
                <w:szCs w:val="24"/>
              </w:rPr>
            </w:pPr>
          </w:p>
          <w:p w14:paraId="5594B2AB" w14:textId="5A4734CB" w:rsidR="00EE3FD8" w:rsidRPr="003A65BD" w:rsidRDefault="00EE3FD8" w:rsidP="00EE3FD8">
            <w:pPr>
              <w:spacing w:after="4" w:line="252" w:lineRule="auto"/>
            </w:pPr>
            <w:r>
              <w:rPr>
                <w:b/>
              </w:rPr>
              <w:t xml:space="preserve">Grant </w:t>
            </w:r>
            <w:r w:rsidRPr="003A65BD">
              <w:rPr>
                <w:b/>
              </w:rPr>
              <w:t>Constraints:</w:t>
            </w:r>
            <w:r w:rsidRPr="003A65BD">
              <w:t xml:space="preserve"> Perkins funds must be spent during the program year covered by this application, 7/1/19-6/30/20</w:t>
            </w:r>
          </w:p>
          <w:p w14:paraId="1F8363AE" w14:textId="6E8E283E" w:rsidR="00EE3FD8" w:rsidRPr="003A65BD" w:rsidRDefault="00EE3FD8" w:rsidP="004001C3">
            <w:pPr>
              <w:spacing w:line="259" w:lineRule="auto"/>
              <w:ind w:left="4"/>
              <w:rPr>
                <w:b/>
                <w:szCs w:val="24"/>
              </w:rPr>
            </w:pPr>
          </w:p>
        </w:tc>
        <w:tc>
          <w:tcPr>
            <w:tcW w:w="3610" w:type="dxa"/>
            <w:tcBorders>
              <w:top w:val="single" w:sz="4" w:space="0" w:color="000000"/>
              <w:left w:val="single" w:sz="4" w:space="0" w:color="000000"/>
              <w:bottom w:val="single" w:sz="4" w:space="0" w:color="000000"/>
              <w:right w:val="single" w:sz="4" w:space="0" w:color="000000"/>
            </w:tcBorders>
          </w:tcPr>
          <w:p w14:paraId="39E89861" w14:textId="77777777" w:rsidR="004001C3" w:rsidRDefault="004001C3" w:rsidP="004001C3">
            <w:pPr>
              <w:spacing w:line="259" w:lineRule="auto"/>
              <w:ind w:left="4"/>
              <w:rPr>
                <w:rFonts w:eastAsia="Arial" w:cs="Arial"/>
                <w:b/>
                <w:szCs w:val="24"/>
              </w:rPr>
            </w:pPr>
            <w:r w:rsidRPr="003A65BD">
              <w:rPr>
                <w:b/>
                <w:szCs w:val="24"/>
              </w:rPr>
              <w:t xml:space="preserve">Evaluation </w:t>
            </w:r>
            <w:r w:rsidRPr="003A65BD">
              <w:rPr>
                <w:rFonts w:eastAsia="Arial" w:cs="Arial"/>
                <w:b/>
                <w:szCs w:val="24"/>
              </w:rPr>
              <w:t xml:space="preserve">Measure </w:t>
            </w:r>
          </w:p>
          <w:p w14:paraId="2521ECF0" w14:textId="77777777" w:rsidR="00EE3FD8" w:rsidRPr="003A65BD" w:rsidRDefault="00EE3FD8" w:rsidP="00EE3FD8">
            <w:pPr>
              <w:spacing w:line="239" w:lineRule="auto"/>
              <w:ind w:left="1" w:right="190"/>
            </w:pPr>
            <w:r w:rsidRPr="003A65BD">
              <w:rPr>
                <w:sz w:val="22"/>
              </w:rPr>
              <w:t xml:space="preserve">What quantifiable measures will show that the objective </w:t>
            </w:r>
          </w:p>
          <w:p w14:paraId="218B793F" w14:textId="77777777" w:rsidR="00EE3FD8" w:rsidRPr="003A65BD" w:rsidRDefault="00EE3FD8" w:rsidP="00EE3FD8">
            <w:pPr>
              <w:spacing w:line="259" w:lineRule="auto"/>
              <w:ind w:left="1"/>
              <w:rPr>
                <w:sz w:val="22"/>
              </w:rPr>
            </w:pPr>
            <w:r w:rsidRPr="003A65BD">
              <w:rPr>
                <w:sz w:val="22"/>
              </w:rPr>
              <w:t>was achieved?</w:t>
            </w:r>
          </w:p>
          <w:p w14:paraId="1DAB9302" w14:textId="77777777" w:rsidR="00EE3FD8" w:rsidRDefault="00EE3FD8" w:rsidP="004001C3">
            <w:pPr>
              <w:spacing w:line="259" w:lineRule="auto"/>
              <w:ind w:left="4"/>
              <w:rPr>
                <w:b/>
                <w:szCs w:val="24"/>
              </w:rPr>
            </w:pPr>
          </w:p>
          <w:p w14:paraId="45869D6D" w14:textId="5A3370A4" w:rsidR="00EE3FD8" w:rsidRPr="003A65BD" w:rsidRDefault="00EE3FD8" w:rsidP="004001C3">
            <w:pPr>
              <w:spacing w:line="259" w:lineRule="auto"/>
              <w:ind w:left="4"/>
              <w:rPr>
                <w:b/>
                <w:szCs w:val="24"/>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4001C3" w:rsidRPr="008B3BA3" w14:paraId="3C2746BA" w14:textId="77777777" w:rsidTr="006F2C8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282B3F08" w14:textId="4C83E203" w:rsidR="004001C3" w:rsidRPr="003A65BD" w:rsidRDefault="004001C3" w:rsidP="004001C3">
            <w:pPr>
              <w:spacing w:line="259" w:lineRule="auto"/>
              <w:rPr>
                <w:sz w:val="22"/>
              </w:rPr>
            </w:pPr>
            <w:r w:rsidRPr="003A65BD">
              <w:rPr>
                <w:sz w:val="22"/>
              </w:rPr>
              <w:lastRenderedPageBreak/>
              <w:t xml:space="preserve">The objective should </w:t>
            </w:r>
            <w:r w:rsidR="00304EF0">
              <w:rPr>
                <w:sz w:val="22"/>
              </w:rPr>
              <w:t>provide detail on</w:t>
            </w:r>
            <w:r w:rsidRPr="003A65BD">
              <w:rPr>
                <w:sz w:val="22"/>
              </w:rPr>
              <w:t xml:space="preserve"> </w:t>
            </w:r>
          </w:p>
          <w:p w14:paraId="7AF6C16A" w14:textId="77777777" w:rsidR="004001C3" w:rsidRPr="003A65BD" w:rsidRDefault="004001C3" w:rsidP="004001C3">
            <w:pPr>
              <w:spacing w:line="259" w:lineRule="auto"/>
              <w:rPr>
                <w:b/>
                <w:sz w:val="22"/>
              </w:rPr>
            </w:pPr>
          </w:p>
          <w:p w14:paraId="20352F6C" w14:textId="068BD237" w:rsidR="004001C3" w:rsidRPr="003A65BD" w:rsidRDefault="00ED1B67" w:rsidP="004001C3">
            <w:pPr>
              <w:spacing w:line="259" w:lineRule="auto"/>
              <w:rPr>
                <w:sz w:val="22"/>
              </w:rPr>
            </w:pPr>
            <w:r>
              <w:rPr>
                <w:b/>
                <w:sz w:val="22"/>
              </w:rPr>
              <w:t>W</w:t>
            </w:r>
            <w:r w:rsidR="004001C3" w:rsidRPr="003A65BD">
              <w:rPr>
                <w:b/>
                <w:sz w:val="22"/>
              </w:rPr>
              <w:t>hat</w:t>
            </w:r>
            <w:r w:rsidR="004001C3" w:rsidRPr="003A65BD">
              <w:rPr>
                <w:sz w:val="22"/>
              </w:rPr>
              <w:t xml:space="preserve"> will be accomplished</w:t>
            </w:r>
            <w:r>
              <w:rPr>
                <w:sz w:val="22"/>
              </w:rPr>
              <w:t>?</w:t>
            </w:r>
            <w:r w:rsidR="00C52A25" w:rsidRPr="003A65BD">
              <w:rPr>
                <w:sz w:val="22"/>
              </w:rPr>
              <w:t xml:space="preserve"> </w:t>
            </w:r>
            <w:r w:rsidR="006F2C8C" w:rsidRPr="003A65BD">
              <w:rPr>
                <w:sz w:val="22"/>
              </w:rPr>
              <w:fldChar w:fldCharType="begin">
                <w:ffData>
                  <w:name w:val=""/>
                  <w:enabled/>
                  <w:calcOnExit w:val="0"/>
                  <w:statusText w:type="text" w:val="1100 character limit"/>
                  <w:textInput>
                    <w:maxLength w:val="1100"/>
                  </w:textInput>
                </w:ffData>
              </w:fldChar>
            </w:r>
            <w:r w:rsidR="006F2C8C" w:rsidRPr="003A65BD">
              <w:rPr>
                <w:sz w:val="22"/>
              </w:rPr>
              <w:instrText xml:space="preserve"> FORMTEXT </w:instrText>
            </w:r>
            <w:r w:rsidR="006F2C8C" w:rsidRPr="003A65BD">
              <w:rPr>
                <w:sz w:val="22"/>
              </w:rPr>
            </w:r>
            <w:r w:rsidR="006F2C8C" w:rsidRPr="003A65BD">
              <w:rPr>
                <w:sz w:val="22"/>
              </w:rPr>
              <w:fldChar w:fldCharType="separate"/>
            </w:r>
            <w:r w:rsidR="006F2C8C" w:rsidRPr="003A65BD">
              <w:rPr>
                <w:noProof/>
                <w:sz w:val="22"/>
              </w:rPr>
              <w:t> </w:t>
            </w:r>
            <w:r w:rsidR="006F2C8C" w:rsidRPr="003A65BD">
              <w:rPr>
                <w:noProof/>
                <w:sz w:val="22"/>
              </w:rPr>
              <w:t> </w:t>
            </w:r>
            <w:r w:rsidR="006F2C8C" w:rsidRPr="003A65BD">
              <w:rPr>
                <w:noProof/>
                <w:sz w:val="22"/>
              </w:rPr>
              <w:t> </w:t>
            </w:r>
            <w:r w:rsidR="006F2C8C" w:rsidRPr="003A65BD">
              <w:rPr>
                <w:noProof/>
                <w:sz w:val="22"/>
              </w:rPr>
              <w:t> </w:t>
            </w:r>
            <w:r w:rsidR="006F2C8C" w:rsidRPr="003A65BD">
              <w:rPr>
                <w:noProof/>
                <w:sz w:val="22"/>
              </w:rPr>
              <w:t> </w:t>
            </w:r>
            <w:r w:rsidR="006F2C8C" w:rsidRPr="003A65BD">
              <w:rPr>
                <w:sz w:val="22"/>
              </w:rPr>
              <w:fldChar w:fldCharType="end"/>
            </w:r>
          </w:p>
          <w:p w14:paraId="45C0499A" w14:textId="2645272B" w:rsidR="004001C3" w:rsidRPr="003A65BD" w:rsidRDefault="004001C3" w:rsidP="00C52A25">
            <w:pPr>
              <w:spacing w:line="259" w:lineRule="auto"/>
            </w:pPr>
          </w:p>
        </w:tc>
        <w:tc>
          <w:tcPr>
            <w:tcW w:w="2423" w:type="dxa"/>
            <w:tcBorders>
              <w:top w:val="single" w:sz="4" w:space="0" w:color="000000"/>
              <w:left w:val="single" w:sz="4" w:space="0" w:color="000000"/>
              <w:bottom w:val="single" w:sz="4" w:space="0" w:color="000000"/>
              <w:right w:val="single" w:sz="4" w:space="0" w:color="000000"/>
            </w:tcBorders>
          </w:tcPr>
          <w:p w14:paraId="1ECC9E0D" w14:textId="3956BBB2" w:rsidR="004001C3" w:rsidRPr="003A65BD" w:rsidRDefault="008849F9" w:rsidP="004001C3">
            <w:pPr>
              <w:spacing w:after="4" w:line="252" w:lineRule="auto"/>
            </w:pPr>
            <w:r>
              <w:t>If disparity in student performance exists among the 8 programs, list the</w:t>
            </w:r>
            <w:r w:rsidR="00ED1B67">
              <w:t xml:space="preserve"> p</w:t>
            </w:r>
            <w:r w:rsidR="00447890">
              <w:t xml:space="preserve">riority programs </w:t>
            </w:r>
            <w:r>
              <w:t>to examine in the</w:t>
            </w:r>
            <w:r w:rsidR="00ED1B67">
              <w:t xml:space="preserve"> evaluation project </w:t>
            </w:r>
          </w:p>
          <w:p w14:paraId="29860ABF" w14:textId="26CC8100" w:rsidR="00C52A25" w:rsidRPr="003A65BD" w:rsidRDefault="00EE3FD8" w:rsidP="004001C3">
            <w:pPr>
              <w:spacing w:after="4" w:line="252" w:lineRule="auto"/>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p w14:paraId="2280A280" w14:textId="6190DCC3" w:rsidR="00C52A25" w:rsidRPr="003A65BD" w:rsidRDefault="00C52A25" w:rsidP="00FC7A96">
            <w:pPr>
              <w:spacing w:line="259" w:lineRule="auto"/>
              <w:ind w:left="1"/>
            </w:pPr>
          </w:p>
          <w:p w14:paraId="14144ED8" w14:textId="77777777" w:rsidR="004001C3" w:rsidRPr="003A65BD" w:rsidRDefault="004001C3" w:rsidP="004001C3">
            <w:pPr>
              <w:spacing w:line="239" w:lineRule="auto"/>
              <w:ind w:left="1" w:right="190"/>
              <w:rPr>
                <w:sz w:val="22"/>
              </w:rPr>
            </w:pPr>
          </w:p>
        </w:tc>
        <w:tc>
          <w:tcPr>
            <w:tcW w:w="3610" w:type="dxa"/>
            <w:tcBorders>
              <w:top w:val="single" w:sz="4" w:space="0" w:color="000000"/>
              <w:left w:val="single" w:sz="4" w:space="0" w:color="000000"/>
              <w:bottom w:val="single" w:sz="4" w:space="0" w:color="000000"/>
              <w:right w:val="single" w:sz="4" w:space="0" w:color="000000"/>
            </w:tcBorders>
          </w:tcPr>
          <w:p w14:paraId="5648C980" w14:textId="77777777" w:rsidR="004001C3" w:rsidRPr="003A65BD" w:rsidRDefault="004001C3" w:rsidP="004001C3">
            <w:pPr>
              <w:spacing w:line="259" w:lineRule="auto"/>
              <w:ind w:left="1"/>
              <w:rPr>
                <w:sz w:val="22"/>
              </w:rPr>
            </w:pPr>
          </w:p>
          <w:p w14:paraId="1F8508DF" w14:textId="72F994B3" w:rsidR="004001C3" w:rsidRDefault="00ED1B67" w:rsidP="004001C3">
            <w:pPr>
              <w:spacing w:line="259" w:lineRule="auto"/>
              <w:ind w:left="1"/>
              <w:rPr>
                <w:sz w:val="22"/>
              </w:rPr>
            </w:pPr>
            <w:r>
              <w:rPr>
                <w:sz w:val="22"/>
              </w:rPr>
              <w:t>T</w:t>
            </w:r>
            <w:r w:rsidR="00447890">
              <w:rPr>
                <w:sz w:val="22"/>
              </w:rPr>
              <w:t xml:space="preserve">he baseline for measuring </w:t>
            </w:r>
            <w:r>
              <w:rPr>
                <w:sz w:val="22"/>
              </w:rPr>
              <w:t xml:space="preserve">an </w:t>
            </w:r>
            <w:r w:rsidR="00447890">
              <w:rPr>
                <w:sz w:val="22"/>
              </w:rPr>
              <w:t>objective</w:t>
            </w:r>
            <w:r w:rsidR="004001C3" w:rsidRPr="003A65BD">
              <w:rPr>
                <w:sz w:val="22"/>
              </w:rPr>
              <w:t>,</w:t>
            </w:r>
            <w:r w:rsidR="00447890">
              <w:rPr>
                <w:sz w:val="22"/>
              </w:rPr>
              <w:t xml:space="preserve"> and </w:t>
            </w:r>
            <w:r w:rsidR="004001C3" w:rsidRPr="003A65BD">
              <w:rPr>
                <w:sz w:val="22"/>
              </w:rPr>
              <w:t xml:space="preserve">how </w:t>
            </w:r>
            <w:r w:rsidR="00447890">
              <w:rPr>
                <w:sz w:val="22"/>
              </w:rPr>
              <w:t xml:space="preserve">it </w:t>
            </w:r>
            <w:r>
              <w:rPr>
                <w:sz w:val="22"/>
              </w:rPr>
              <w:t xml:space="preserve">will be </w:t>
            </w:r>
            <w:r w:rsidR="00447890">
              <w:rPr>
                <w:sz w:val="22"/>
              </w:rPr>
              <w:t>calculated</w:t>
            </w:r>
            <w:r>
              <w:rPr>
                <w:sz w:val="22"/>
              </w:rPr>
              <w:t xml:space="preserve"> will be determined next year 2020-2021</w:t>
            </w:r>
            <w:r w:rsidR="004001C3" w:rsidRPr="003A65BD">
              <w:rPr>
                <w:sz w:val="22"/>
              </w:rPr>
              <w:t xml:space="preserve"> </w:t>
            </w:r>
          </w:p>
          <w:p w14:paraId="7F8620B1" w14:textId="4DB21313" w:rsidR="00EE3FD8" w:rsidRPr="003A65BD" w:rsidRDefault="00EE3FD8" w:rsidP="004001C3">
            <w:pPr>
              <w:spacing w:line="259" w:lineRule="auto"/>
              <w:ind w:left="1"/>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C52A25" w:rsidRPr="008B3BA3" w14:paraId="292AAEC3" w14:textId="77777777" w:rsidTr="006F2C8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839D3C8" w14:textId="13971C1B" w:rsidR="00C52A25" w:rsidRPr="003A65BD" w:rsidRDefault="00F71C28" w:rsidP="00C52A25">
            <w:pPr>
              <w:spacing w:line="259" w:lineRule="auto"/>
              <w:rPr>
                <w:sz w:val="22"/>
              </w:rPr>
            </w:pPr>
            <w:r>
              <w:rPr>
                <w:b/>
                <w:sz w:val="22"/>
              </w:rPr>
              <w:t>W</w:t>
            </w:r>
            <w:r w:rsidR="00C52A25" w:rsidRPr="003A65BD">
              <w:rPr>
                <w:b/>
                <w:sz w:val="22"/>
              </w:rPr>
              <w:t>hy</w:t>
            </w:r>
            <w:r w:rsidR="00C52A25" w:rsidRPr="003A65BD">
              <w:rPr>
                <w:sz w:val="22"/>
              </w:rPr>
              <w:t xml:space="preserve"> it is needed (include source of data used to determine need)</w:t>
            </w:r>
            <w:r w:rsidR="00ED1B67">
              <w:rPr>
                <w:sz w:val="22"/>
              </w:rPr>
              <w:t>?</w:t>
            </w:r>
            <w:r w:rsidR="00C52A25" w:rsidRPr="003A65BD">
              <w:rPr>
                <w:sz w:val="22"/>
              </w:rPr>
              <w:t xml:space="preserve"> </w:t>
            </w:r>
          </w:p>
          <w:p w14:paraId="344244A6" w14:textId="5F44E33D" w:rsidR="00C52A25" w:rsidRPr="003A65BD" w:rsidRDefault="006F2C8C" w:rsidP="004001C3">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61203666" w14:textId="77777777" w:rsidR="00F71C28" w:rsidRPr="00F71C28" w:rsidRDefault="00F71C28" w:rsidP="00F71C28">
            <w:pPr>
              <w:spacing w:after="4" w:line="252" w:lineRule="auto"/>
              <w:rPr>
                <w:sz w:val="22"/>
              </w:rPr>
            </w:pPr>
            <w:r w:rsidRPr="00F71C28">
              <w:rPr>
                <w:b/>
                <w:bCs/>
                <w:sz w:val="22"/>
              </w:rPr>
              <w:t>Who</w:t>
            </w:r>
            <w:r w:rsidRPr="00F71C28">
              <w:rPr>
                <w:sz w:val="22"/>
              </w:rPr>
              <w:t xml:space="preserve"> will be </w:t>
            </w:r>
            <w:proofErr w:type="gramStart"/>
            <w:r w:rsidRPr="00F71C28">
              <w:rPr>
                <w:sz w:val="22"/>
              </w:rPr>
              <w:t>involved</w:t>
            </w:r>
            <w:proofErr w:type="gramEnd"/>
          </w:p>
          <w:p w14:paraId="6D505F4E" w14:textId="2BD3CE4F" w:rsidR="00C52A25" w:rsidRPr="003A65BD" w:rsidRDefault="00F71C28" w:rsidP="00F71C28">
            <w:pPr>
              <w:spacing w:after="4" w:line="252" w:lineRule="auto"/>
              <w:rPr>
                <w:b/>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3F653839" w14:textId="56203F3C" w:rsidR="00C52A25" w:rsidRPr="003A65BD" w:rsidRDefault="00C52A25" w:rsidP="004001C3">
            <w:pPr>
              <w:spacing w:line="239" w:lineRule="auto"/>
              <w:ind w:left="1" w:right="190"/>
              <w:rPr>
                <w:sz w:val="22"/>
              </w:rPr>
            </w:pPr>
          </w:p>
        </w:tc>
      </w:tr>
    </w:tbl>
    <w:p w14:paraId="6B3818DE" w14:textId="77777777" w:rsidR="001154D4" w:rsidRPr="003A65BD" w:rsidRDefault="001154D4">
      <w:pPr>
        <w:rPr>
          <w:rFonts w:asciiTheme="minorHAnsi" w:hAnsiTheme="minorHAnsi"/>
          <w:b/>
          <w:bCs/>
          <w:sz w:val="22"/>
          <w:szCs w:val="22"/>
        </w:rPr>
      </w:pPr>
    </w:p>
    <w:p w14:paraId="0512403F" w14:textId="77777777" w:rsidR="00BD70BA" w:rsidRDefault="00BD70BA" w:rsidP="00BD70BA">
      <w:pPr>
        <w:pStyle w:val="Heading5"/>
      </w:pPr>
      <w:r>
        <w:t xml:space="preserve">State Priority 1 </w:t>
      </w:r>
      <w:r w:rsidR="00E4649A" w:rsidRPr="003A65BD">
        <w:t xml:space="preserve">main action steps </w:t>
      </w:r>
    </w:p>
    <w:p w14:paraId="7A5D4248" w14:textId="1E0D7370" w:rsidR="00135013" w:rsidRPr="00BD70BA" w:rsidRDefault="00E4649A" w:rsidP="00135013">
      <w:pPr>
        <w:tabs>
          <w:tab w:val="num" w:pos="1860"/>
        </w:tabs>
        <w:rPr>
          <w:rFonts w:asciiTheme="minorHAnsi" w:hAnsiTheme="minorHAnsi"/>
          <w:sz w:val="22"/>
          <w:szCs w:val="22"/>
        </w:rPr>
      </w:pPr>
      <w:r w:rsidRPr="00BD70BA">
        <w:rPr>
          <w:rFonts w:asciiTheme="minorHAnsi" w:hAnsiTheme="minorHAnsi"/>
          <w:bCs/>
          <w:sz w:val="22"/>
          <w:szCs w:val="22"/>
        </w:rPr>
        <w:t xml:space="preserve">(maximum of five) to achieve the objectives listed above.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262"/>
        <w:gridCol w:w="4680"/>
      </w:tblGrid>
      <w:tr w:rsidR="00135013" w:rsidRPr="008B3BA3" w14:paraId="61A48F1F" w14:textId="77777777" w:rsidTr="00E4649A">
        <w:trPr>
          <w:trHeight w:val="288"/>
        </w:trPr>
        <w:tc>
          <w:tcPr>
            <w:tcW w:w="0" w:type="auto"/>
            <w:shd w:val="clear" w:color="auto" w:fill="FBE4D5" w:themeFill="accent2" w:themeFillTint="33"/>
          </w:tcPr>
          <w:p w14:paraId="66C4BFDC" w14:textId="77777777" w:rsidR="00135013" w:rsidRPr="00BD70BA" w:rsidRDefault="00135013" w:rsidP="00FC21EE">
            <w:pPr>
              <w:tabs>
                <w:tab w:val="num" w:pos="1860"/>
              </w:tabs>
              <w:rPr>
                <w:rFonts w:asciiTheme="minorHAnsi" w:hAnsiTheme="minorHAnsi"/>
                <w:sz w:val="22"/>
                <w:szCs w:val="22"/>
              </w:rPr>
            </w:pPr>
          </w:p>
        </w:tc>
        <w:tc>
          <w:tcPr>
            <w:tcW w:w="4262" w:type="dxa"/>
            <w:shd w:val="clear" w:color="auto" w:fill="FBE4D5" w:themeFill="accent2" w:themeFillTint="33"/>
          </w:tcPr>
          <w:p w14:paraId="250156EE" w14:textId="317F5ED7" w:rsidR="00342A59" w:rsidRPr="00BD70BA" w:rsidRDefault="00E4649A" w:rsidP="7A05B060">
            <w:pPr>
              <w:tabs>
                <w:tab w:val="left" w:pos="1005"/>
              </w:tabs>
              <w:rPr>
                <w:rFonts w:asciiTheme="minorHAnsi" w:hAnsiTheme="minorHAnsi"/>
                <w:sz w:val="22"/>
                <w:szCs w:val="22"/>
              </w:rPr>
            </w:pPr>
            <w:r w:rsidRPr="00BD70BA">
              <w:rPr>
                <w:rFonts w:asciiTheme="minorHAnsi" w:hAnsiTheme="minorHAnsi"/>
                <w:sz w:val="22"/>
                <w:szCs w:val="22"/>
              </w:rPr>
              <w:t>S</w:t>
            </w:r>
            <w:r w:rsidR="00342A59" w:rsidRPr="00BD70BA">
              <w:rPr>
                <w:rFonts w:asciiTheme="minorHAnsi" w:hAnsiTheme="minorHAnsi"/>
                <w:sz w:val="22"/>
                <w:szCs w:val="22"/>
              </w:rPr>
              <w:t>pecific action steps</w:t>
            </w:r>
          </w:p>
        </w:tc>
        <w:tc>
          <w:tcPr>
            <w:tcW w:w="4680" w:type="dxa"/>
            <w:shd w:val="clear" w:color="auto" w:fill="FBE4D5" w:themeFill="accent2" w:themeFillTint="33"/>
          </w:tcPr>
          <w:p w14:paraId="2BDA18EB" w14:textId="3DAB91F6" w:rsidR="00E4649A" w:rsidRPr="00BD70BA" w:rsidRDefault="006F2C8C" w:rsidP="00E4649A">
            <w:pPr>
              <w:spacing w:line="259" w:lineRule="auto"/>
              <w:rPr>
                <w:rFonts w:asciiTheme="minorHAnsi" w:hAnsiTheme="minorHAnsi"/>
                <w:sz w:val="22"/>
                <w:szCs w:val="22"/>
              </w:rPr>
            </w:pPr>
            <w:r w:rsidRPr="00BD70BA">
              <w:rPr>
                <w:rFonts w:asciiTheme="minorHAnsi" w:hAnsiTheme="minorHAnsi"/>
                <w:sz w:val="22"/>
                <w:szCs w:val="22"/>
              </w:rPr>
              <w:t xml:space="preserve">Costs on the </w:t>
            </w:r>
            <w:r w:rsidR="00E4649A" w:rsidRPr="00BD70BA">
              <w:rPr>
                <w:rFonts w:asciiTheme="minorHAnsi" w:hAnsiTheme="minorHAnsi"/>
                <w:sz w:val="22"/>
                <w:szCs w:val="22"/>
              </w:rPr>
              <w:t xml:space="preserve">FS-10 budget form </w:t>
            </w:r>
            <w:r w:rsidRPr="00BD70BA">
              <w:rPr>
                <w:rFonts w:asciiTheme="minorHAnsi" w:hAnsiTheme="minorHAnsi"/>
                <w:sz w:val="22"/>
                <w:szCs w:val="22"/>
              </w:rPr>
              <w:t>used to</w:t>
            </w:r>
            <w:r w:rsidR="00E4649A" w:rsidRPr="00BD70BA">
              <w:rPr>
                <w:rFonts w:asciiTheme="minorHAnsi" w:hAnsiTheme="minorHAnsi"/>
                <w:sz w:val="22"/>
                <w:szCs w:val="22"/>
              </w:rPr>
              <w:t xml:space="preserve"> carry out this step</w:t>
            </w:r>
          </w:p>
          <w:p w14:paraId="3F70B38A" w14:textId="5A20CAE6" w:rsidR="00135013" w:rsidRPr="00BD70BA" w:rsidRDefault="00135013" w:rsidP="0037405B">
            <w:pPr>
              <w:spacing w:after="4" w:line="252" w:lineRule="auto"/>
              <w:rPr>
                <w:rFonts w:asciiTheme="minorHAnsi" w:hAnsiTheme="minorHAnsi"/>
                <w:sz w:val="22"/>
                <w:szCs w:val="22"/>
              </w:rPr>
            </w:pPr>
          </w:p>
        </w:tc>
      </w:tr>
      <w:tr w:rsidR="00135013" w:rsidRPr="008B3BA3" w14:paraId="4E14F12F" w14:textId="77777777" w:rsidTr="00E4649A">
        <w:trPr>
          <w:trHeight w:val="288"/>
        </w:trPr>
        <w:tc>
          <w:tcPr>
            <w:tcW w:w="0" w:type="auto"/>
            <w:shd w:val="clear" w:color="auto" w:fill="auto"/>
          </w:tcPr>
          <w:p w14:paraId="011377E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1</w:t>
            </w:r>
          </w:p>
        </w:tc>
        <w:tc>
          <w:tcPr>
            <w:tcW w:w="4262" w:type="dxa"/>
            <w:shd w:val="clear" w:color="auto" w:fill="auto"/>
          </w:tcPr>
          <w:p w14:paraId="62EA7728" w14:textId="65616A03" w:rsidR="00135013" w:rsidRPr="003A65BD" w:rsidRDefault="00CB0D5C" w:rsidP="00FC21EE">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bookmarkStart w:id="259" w:name="m1Action1"/>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bookmarkEnd w:id="259"/>
            <w:r w:rsidR="00135013" w:rsidRPr="003A65BD">
              <w:rPr>
                <w:rFonts w:asciiTheme="minorHAnsi" w:hAnsiTheme="minorHAnsi"/>
                <w:sz w:val="22"/>
                <w:szCs w:val="22"/>
              </w:rPr>
              <w:tab/>
            </w:r>
          </w:p>
        </w:tc>
        <w:tc>
          <w:tcPr>
            <w:tcW w:w="4680" w:type="dxa"/>
          </w:tcPr>
          <w:p w14:paraId="57EA2EDE" w14:textId="388C5ACE" w:rsidR="00135013" w:rsidRPr="003A65BD" w:rsidRDefault="00851540" w:rsidP="00FC21EE">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31964A26" w14:textId="77777777" w:rsidTr="00E4649A">
        <w:trPr>
          <w:trHeight w:val="288"/>
        </w:trPr>
        <w:tc>
          <w:tcPr>
            <w:tcW w:w="0" w:type="auto"/>
            <w:shd w:val="clear" w:color="auto" w:fill="auto"/>
          </w:tcPr>
          <w:p w14:paraId="14757F8E"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2</w:t>
            </w:r>
          </w:p>
        </w:tc>
        <w:tc>
          <w:tcPr>
            <w:tcW w:w="4262" w:type="dxa"/>
            <w:shd w:val="clear" w:color="auto" w:fill="auto"/>
          </w:tcPr>
          <w:p w14:paraId="7AAB1824"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2"/>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10CA07B4"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188262D9" w14:textId="77777777" w:rsidTr="00E4649A">
        <w:trPr>
          <w:trHeight w:val="288"/>
        </w:trPr>
        <w:tc>
          <w:tcPr>
            <w:tcW w:w="0" w:type="auto"/>
            <w:shd w:val="clear" w:color="auto" w:fill="auto"/>
          </w:tcPr>
          <w:p w14:paraId="6DA771C3"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3</w:t>
            </w:r>
          </w:p>
        </w:tc>
        <w:tc>
          <w:tcPr>
            <w:tcW w:w="4262" w:type="dxa"/>
            <w:shd w:val="clear" w:color="auto" w:fill="auto"/>
          </w:tcPr>
          <w:p w14:paraId="4BC43D8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3"/>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4278347C"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2BC6809F" w14:textId="77777777" w:rsidTr="00E4649A">
        <w:trPr>
          <w:trHeight w:val="288"/>
        </w:trPr>
        <w:tc>
          <w:tcPr>
            <w:tcW w:w="0" w:type="auto"/>
            <w:shd w:val="clear" w:color="auto" w:fill="auto"/>
          </w:tcPr>
          <w:p w14:paraId="5D16E497"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4</w:t>
            </w:r>
          </w:p>
        </w:tc>
        <w:tc>
          <w:tcPr>
            <w:tcW w:w="4262" w:type="dxa"/>
            <w:shd w:val="clear" w:color="auto" w:fill="auto"/>
          </w:tcPr>
          <w:p w14:paraId="524C52D1"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4"/>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5511ED39"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135013" w:rsidRPr="008B3BA3" w14:paraId="612C5FDD" w14:textId="77777777" w:rsidTr="00E4649A">
        <w:trPr>
          <w:trHeight w:val="288"/>
        </w:trPr>
        <w:tc>
          <w:tcPr>
            <w:tcW w:w="0" w:type="auto"/>
            <w:shd w:val="clear" w:color="auto" w:fill="auto"/>
          </w:tcPr>
          <w:p w14:paraId="7941103A"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t>5</w:t>
            </w:r>
          </w:p>
        </w:tc>
        <w:tc>
          <w:tcPr>
            <w:tcW w:w="4262" w:type="dxa"/>
            <w:shd w:val="clear" w:color="auto" w:fill="auto"/>
          </w:tcPr>
          <w:p w14:paraId="50187150"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5"/>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54BFE7CC" w14:textId="77777777" w:rsidR="00135013" w:rsidRPr="003A65BD" w:rsidRDefault="00135013" w:rsidP="00FC21EE">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bl>
    <w:p w14:paraId="7E668A8E" w14:textId="77777777" w:rsidR="00135013" w:rsidRPr="003A65BD" w:rsidRDefault="00135013" w:rsidP="00135013">
      <w:pPr>
        <w:tabs>
          <w:tab w:val="num" w:pos="1860"/>
        </w:tabs>
        <w:rPr>
          <w:rFonts w:asciiTheme="minorHAnsi" w:hAnsiTheme="minorHAnsi"/>
          <w:b/>
          <w:sz w:val="22"/>
          <w:szCs w:val="22"/>
        </w:rPr>
      </w:pPr>
    </w:p>
    <w:p w14:paraId="3E7E0E41" w14:textId="77777777" w:rsidR="00135013" w:rsidRPr="003A65BD" w:rsidRDefault="00135013" w:rsidP="00135013">
      <w:pPr>
        <w:jc w:val="center"/>
        <w:rPr>
          <w:rFonts w:asciiTheme="minorHAnsi" w:hAnsiTheme="minorHAnsi"/>
          <w:sz w:val="22"/>
          <w:szCs w:val="22"/>
        </w:rPr>
      </w:pPr>
    </w:p>
    <w:p w14:paraId="46C59DC8" w14:textId="3A5D8685" w:rsidR="00427407" w:rsidRPr="003A65BD" w:rsidRDefault="00A43314" w:rsidP="00135013">
      <w:pPr>
        <w:jc w:val="cente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1E3779A" w14:textId="77777777" w:rsidR="00135013" w:rsidRPr="003A65BD" w:rsidRDefault="00135013" w:rsidP="00135013">
      <w:pPr>
        <w:rPr>
          <w:rFonts w:asciiTheme="minorHAnsi" w:hAnsiTheme="minorHAnsi"/>
          <w:sz w:val="22"/>
          <w:szCs w:val="22"/>
        </w:rPr>
      </w:pPr>
    </w:p>
    <w:p w14:paraId="56FA5EBB" w14:textId="076578BC" w:rsidR="00135013" w:rsidRPr="003A65BD" w:rsidRDefault="00FB51FD" w:rsidP="00FB51FD">
      <w:pPr>
        <w:pStyle w:val="Heading3"/>
      </w:pPr>
      <w:bookmarkStart w:id="260" w:name="_Toc10721439"/>
      <w:r>
        <w:t xml:space="preserve">Local Compliance with Perkins V </w:t>
      </w:r>
      <w:r w:rsidR="000904FA" w:rsidRPr="003A65BD">
        <w:t xml:space="preserve">Requirements for </w:t>
      </w:r>
      <w:r w:rsidR="006C093D" w:rsidRPr="003A65BD">
        <w:t>Local Use</w:t>
      </w:r>
      <w:r w:rsidR="000904FA" w:rsidRPr="003A65BD">
        <w:t xml:space="preserve"> of Funds</w:t>
      </w:r>
      <w:bookmarkEnd w:id="260"/>
    </w:p>
    <w:p w14:paraId="74B8407B" w14:textId="19ED27D5" w:rsidR="006C093D" w:rsidRPr="003A65BD" w:rsidRDefault="00F910E9" w:rsidP="006C093D">
      <w:pPr>
        <w:rPr>
          <w:rFonts w:asciiTheme="minorHAnsi" w:hAnsiTheme="minorHAnsi"/>
          <w:sz w:val="22"/>
          <w:szCs w:val="22"/>
        </w:rPr>
      </w:pPr>
      <w:r w:rsidRPr="003A65BD">
        <w:rPr>
          <w:rFonts w:asciiTheme="minorHAnsi" w:hAnsiTheme="minorHAnsi"/>
          <w:sz w:val="22"/>
          <w:szCs w:val="22"/>
        </w:rPr>
        <w:t>Which required use of Perkins funds are address</w:t>
      </w:r>
      <w:r w:rsidR="000904FA" w:rsidRPr="003A65BD">
        <w:rPr>
          <w:rFonts w:asciiTheme="minorHAnsi" w:hAnsiTheme="minorHAnsi"/>
          <w:sz w:val="22"/>
          <w:szCs w:val="22"/>
        </w:rPr>
        <w:t>ed</w:t>
      </w:r>
      <w:r w:rsidRPr="003A65BD">
        <w:rPr>
          <w:rFonts w:asciiTheme="minorHAnsi" w:hAnsiTheme="minorHAnsi"/>
          <w:sz w:val="22"/>
          <w:szCs w:val="22"/>
        </w:rPr>
        <w:t xml:space="preserve"> by your </w:t>
      </w:r>
      <w:r w:rsidR="00894D78" w:rsidRPr="003A65BD">
        <w:rPr>
          <w:rFonts w:asciiTheme="minorHAnsi" w:hAnsiTheme="minorHAnsi"/>
          <w:sz w:val="22"/>
          <w:szCs w:val="22"/>
        </w:rPr>
        <w:t>evaluation</w:t>
      </w:r>
      <w:r w:rsidR="000904FA" w:rsidRPr="003A65BD">
        <w:rPr>
          <w:rFonts w:asciiTheme="minorHAnsi" w:hAnsiTheme="minorHAnsi"/>
          <w:sz w:val="22"/>
          <w:szCs w:val="22"/>
        </w:rPr>
        <w:t xml:space="preserve"> project</w:t>
      </w:r>
      <w:r w:rsidRPr="003A65BD">
        <w:rPr>
          <w:rFonts w:asciiTheme="minorHAnsi" w:hAnsiTheme="minorHAnsi"/>
          <w:sz w:val="22"/>
          <w:szCs w:val="22"/>
        </w:rPr>
        <w:t xml:space="preserve">. </w:t>
      </w:r>
      <w:r w:rsidR="00894D78" w:rsidRPr="003A65BD">
        <w:rPr>
          <w:rFonts w:asciiTheme="minorHAnsi" w:hAnsiTheme="minorHAnsi"/>
          <w:sz w:val="22"/>
          <w:szCs w:val="22"/>
        </w:rPr>
        <w:t xml:space="preserve">Some or </w:t>
      </w:r>
      <w:proofErr w:type="gramStart"/>
      <w:r w:rsidR="00894D78" w:rsidRPr="003A65BD">
        <w:rPr>
          <w:rFonts w:asciiTheme="minorHAnsi" w:hAnsiTheme="minorHAnsi"/>
          <w:sz w:val="22"/>
          <w:szCs w:val="22"/>
        </w:rPr>
        <w:t>all of</w:t>
      </w:r>
      <w:proofErr w:type="gramEnd"/>
      <w:r w:rsidR="00894D78" w:rsidRPr="003A65BD">
        <w:rPr>
          <w:rFonts w:asciiTheme="minorHAnsi" w:hAnsiTheme="minorHAnsi"/>
          <w:sz w:val="22"/>
          <w:szCs w:val="22"/>
        </w:rPr>
        <w:t xml:space="preserve"> r</w:t>
      </w:r>
      <w:r w:rsidR="00F615CB" w:rsidRPr="003A65BD">
        <w:rPr>
          <w:rFonts w:asciiTheme="minorHAnsi" w:hAnsiTheme="minorHAnsi"/>
          <w:sz w:val="22"/>
          <w:szCs w:val="22"/>
        </w:rPr>
        <w:t xml:space="preserve">equired uses </w:t>
      </w:r>
      <w:r w:rsidR="00894D78" w:rsidRPr="003A65BD">
        <w:rPr>
          <w:rFonts w:asciiTheme="minorHAnsi" w:hAnsiTheme="minorHAnsi"/>
          <w:sz w:val="22"/>
          <w:szCs w:val="22"/>
        </w:rPr>
        <w:t>may</w:t>
      </w:r>
      <w:r w:rsidR="00F615CB" w:rsidRPr="003A65BD">
        <w:rPr>
          <w:rFonts w:asciiTheme="minorHAnsi" w:hAnsiTheme="minorHAnsi"/>
          <w:sz w:val="22"/>
          <w:szCs w:val="22"/>
        </w:rPr>
        <w:t xml:space="preserve"> be met </w:t>
      </w:r>
      <w:r w:rsidR="00894D78" w:rsidRPr="003A65BD">
        <w:rPr>
          <w:rFonts w:asciiTheme="minorHAnsi" w:hAnsiTheme="minorHAnsi"/>
          <w:sz w:val="22"/>
          <w:szCs w:val="22"/>
        </w:rPr>
        <w:t xml:space="preserve">by this project. The required uses of funds can be divided between two (or more) funded projects, </w:t>
      </w:r>
      <w:r w:rsidR="008C17FD">
        <w:rPr>
          <w:rFonts w:asciiTheme="minorHAnsi" w:hAnsiTheme="minorHAnsi"/>
          <w:sz w:val="22"/>
          <w:szCs w:val="22"/>
        </w:rPr>
        <w:t xml:space="preserve">if </w:t>
      </w:r>
      <w:r w:rsidR="00894D78" w:rsidRPr="003A65BD">
        <w:rPr>
          <w:rFonts w:asciiTheme="minorHAnsi" w:hAnsiTheme="minorHAnsi"/>
          <w:sz w:val="22"/>
          <w:szCs w:val="22"/>
        </w:rPr>
        <w:t xml:space="preserve">all have been addressed by the combination of funded activities.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894D78" w:rsidRPr="008B3BA3" w14:paraId="4F941C3D" w14:textId="77777777" w:rsidTr="00093AB1">
        <w:trPr>
          <w:tblCellSpacing w:w="20" w:type="dxa"/>
          <w:jc w:val="center"/>
        </w:trPr>
        <w:tc>
          <w:tcPr>
            <w:tcW w:w="5242" w:type="dxa"/>
            <w:shd w:val="clear" w:color="auto" w:fill="F7CAAC" w:themeFill="accent2" w:themeFillTint="66"/>
          </w:tcPr>
          <w:p w14:paraId="03D4964F" w14:textId="2A2BE0C4" w:rsidR="00894D78" w:rsidRPr="003A65BD" w:rsidRDefault="00D07379" w:rsidP="004F66F5">
            <w:pPr>
              <w:jc w:val="center"/>
              <w:rPr>
                <w:rFonts w:asciiTheme="minorHAnsi" w:hAnsiTheme="minorHAnsi"/>
                <w:b/>
                <w:bCs/>
                <w:sz w:val="22"/>
                <w:szCs w:val="22"/>
              </w:rPr>
            </w:pPr>
            <w:r w:rsidRPr="003A65BD">
              <w:rPr>
                <w:rFonts w:asciiTheme="minorHAnsi" w:hAnsiTheme="minorHAnsi"/>
                <w:b/>
                <w:bCs/>
                <w:sz w:val="22"/>
                <w:szCs w:val="22"/>
              </w:rPr>
              <w:t xml:space="preserve">Perkins </w:t>
            </w:r>
            <w:r w:rsidR="00894D78" w:rsidRPr="003A65BD">
              <w:rPr>
                <w:rFonts w:asciiTheme="minorHAnsi" w:hAnsiTheme="minorHAnsi"/>
                <w:b/>
                <w:bCs/>
                <w:sz w:val="22"/>
                <w:szCs w:val="22"/>
              </w:rPr>
              <w:t>Required Use of Funds</w:t>
            </w:r>
          </w:p>
        </w:tc>
        <w:tc>
          <w:tcPr>
            <w:tcW w:w="2820" w:type="dxa"/>
            <w:shd w:val="clear" w:color="auto" w:fill="F7CAAC" w:themeFill="accent2" w:themeFillTint="66"/>
          </w:tcPr>
          <w:p w14:paraId="0D970E53" w14:textId="537FAAA6" w:rsidR="00894D78" w:rsidRPr="003A65BD" w:rsidRDefault="00B24E10" w:rsidP="004F66F5">
            <w:pPr>
              <w:jc w:val="center"/>
              <w:rPr>
                <w:rFonts w:asciiTheme="minorHAnsi" w:hAnsiTheme="minorHAnsi"/>
                <w:b/>
                <w:bCs/>
                <w:sz w:val="22"/>
                <w:szCs w:val="22"/>
              </w:rPr>
            </w:pPr>
            <w:r w:rsidRPr="003A65BD">
              <w:rPr>
                <w:rFonts w:asciiTheme="minorHAnsi" w:hAnsiTheme="minorHAnsi"/>
                <w:b/>
                <w:bCs/>
                <w:sz w:val="22"/>
                <w:szCs w:val="22"/>
              </w:rPr>
              <w:t>Which Perkins</w:t>
            </w:r>
            <w:r w:rsidR="00C15882">
              <w:rPr>
                <w:rFonts w:asciiTheme="minorHAnsi" w:hAnsiTheme="minorHAnsi"/>
                <w:b/>
                <w:bCs/>
                <w:sz w:val="22"/>
                <w:szCs w:val="22"/>
              </w:rPr>
              <w:t xml:space="preserve"> V</w:t>
            </w:r>
            <w:r w:rsidR="00894D78" w:rsidRPr="003A65BD">
              <w:rPr>
                <w:rFonts w:asciiTheme="minorHAnsi" w:hAnsiTheme="minorHAnsi"/>
                <w:b/>
                <w:bCs/>
                <w:sz w:val="22"/>
                <w:szCs w:val="22"/>
              </w:rPr>
              <w:t xml:space="preserve"> required use of funds</w:t>
            </w:r>
            <w:r w:rsidRPr="003A65BD">
              <w:rPr>
                <w:rFonts w:asciiTheme="minorHAnsi" w:hAnsiTheme="minorHAnsi"/>
                <w:b/>
                <w:bCs/>
                <w:sz w:val="22"/>
                <w:szCs w:val="22"/>
              </w:rPr>
              <w:t xml:space="preserve"> are</w:t>
            </w:r>
            <w:r w:rsidR="00CF1528" w:rsidRPr="003A65BD">
              <w:rPr>
                <w:rFonts w:asciiTheme="minorHAnsi" w:hAnsiTheme="minorHAnsi"/>
                <w:b/>
                <w:bCs/>
                <w:sz w:val="22"/>
                <w:szCs w:val="22"/>
              </w:rPr>
              <w:t xml:space="preserve"> addressed by this project</w:t>
            </w:r>
            <w:r w:rsidRPr="003A65BD">
              <w:rPr>
                <w:rFonts w:asciiTheme="minorHAnsi" w:hAnsiTheme="minorHAnsi"/>
                <w:b/>
                <w:bCs/>
                <w:sz w:val="22"/>
                <w:szCs w:val="22"/>
              </w:rPr>
              <w:t>?</w:t>
            </w:r>
            <w:r w:rsidR="00CF1528" w:rsidRPr="003A65BD">
              <w:rPr>
                <w:rFonts w:asciiTheme="minorHAnsi" w:hAnsiTheme="minorHAnsi"/>
                <w:b/>
                <w:bCs/>
                <w:sz w:val="22"/>
                <w:szCs w:val="22"/>
              </w:rPr>
              <w:t xml:space="preserve"> </w:t>
            </w:r>
          </w:p>
        </w:tc>
      </w:tr>
      <w:tr w:rsidR="00E75801" w:rsidRPr="008B3BA3" w14:paraId="418A4F38" w14:textId="77777777" w:rsidTr="00792B72">
        <w:trPr>
          <w:tblCellSpacing w:w="20" w:type="dxa"/>
          <w:jc w:val="center"/>
        </w:trPr>
        <w:tc>
          <w:tcPr>
            <w:tcW w:w="5242" w:type="dxa"/>
            <w:shd w:val="clear" w:color="auto" w:fill="auto"/>
          </w:tcPr>
          <w:p w14:paraId="000C3D2F" w14:textId="56E02EFC"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7093F290" w14:textId="4B34FBD1"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6BDE9030" w14:textId="77777777" w:rsidTr="00792B72">
        <w:trPr>
          <w:tblCellSpacing w:w="20" w:type="dxa"/>
          <w:jc w:val="center"/>
        </w:trPr>
        <w:tc>
          <w:tcPr>
            <w:tcW w:w="5242" w:type="dxa"/>
            <w:shd w:val="clear" w:color="auto" w:fill="auto"/>
          </w:tcPr>
          <w:p w14:paraId="720DFF91" w14:textId="08BB7AAB"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1E1250EB" w14:textId="2889FC10" w:rsidR="00E75801" w:rsidRPr="003A65BD" w:rsidRDefault="00E75801" w:rsidP="00E75801">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6BD71833" w14:textId="77777777" w:rsidTr="00792B72">
        <w:trPr>
          <w:tblCellSpacing w:w="20" w:type="dxa"/>
          <w:jc w:val="center"/>
        </w:trPr>
        <w:tc>
          <w:tcPr>
            <w:tcW w:w="5242" w:type="dxa"/>
            <w:shd w:val="clear" w:color="auto" w:fill="auto"/>
          </w:tcPr>
          <w:p w14:paraId="544E79B2" w14:textId="7289F18B"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lastRenderedPageBreak/>
              <w:t>Building the skills students need to pursue careers in high skill, high wage or in-demand industry sectors</w:t>
            </w:r>
          </w:p>
        </w:tc>
        <w:tc>
          <w:tcPr>
            <w:tcW w:w="2820" w:type="dxa"/>
            <w:shd w:val="clear" w:color="auto" w:fill="auto"/>
            <w:vAlign w:val="center"/>
          </w:tcPr>
          <w:p w14:paraId="619F9008" w14:textId="66CB1F89"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4D5C7DEF" w14:textId="77777777" w:rsidTr="00792B72">
        <w:trPr>
          <w:tblCellSpacing w:w="20" w:type="dxa"/>
          <w:jc w:val="center"/>
        </w:trPr>
        <w:tc>
          <w:tcPr>
            <w:tcW w:w="5242" w:type="dxa"/>
            <w:shd w:val="clear" w:color="auto" w:fill="auto"/>
          </w:tcPr>
          <w:p w14:paraId="100F1E09" w14:textId="1080DDA4" w:rsidR="00E75801" w:rsidRPr="003A65BD" w:rsidDel="00887C3B"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2EFFF6CB" w14:textId="6EEFC106"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0458CE6B" w14:textId="77777777" w:rsidTr="00792B72">
        <w:trPr>
          <w:tblCellSpacing w:w="20" w:type="dxa"/>
          <w:jc w:val="center"/>
        </w:trPr>
        <w:tc>
          <w:tcPr>
            <w:tcW w:w="5242" w:type="dxa"/>
            <w:shd w:val="clear" w:color="auto" w:fill="auto"/>
          </w:tcPr>
          <w:p w14:paraId="64C71A42" w14:textId="79F06C79"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45474C40" w14:textId="0555E3CC"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51406B11" w14:textId="77777777" w:rsidTr="00792B72">
        <w:trPr>
          <w:tblCellSpacing w:w="20" w:type="dxa"/>
          <w:jc w:val="center"/>
        </w:trPr>
        <w:tc>
          <w:tcPr>
            <w:tcW w:w="5242" w:type="dxa"/>
            <w:shd w:val="clear" w:color="auto" w:fill="auto"/>
          </w:tcPr>
          <w:p w14:paraId="3D04BF5C" w14:textId="643D1018" w:rsidR="00E75801" w:rsidRPr="003A65BD" w:rsidRDefault="00E75801" w:rsidP="00C54007">
            <w:pPr>
              <w:pStyle w:val="ListParagraph"/>
              <w:numPr>
                <w:ilvl w:val="0"/>
                <w:numId w:val="7"/>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7A2E0489" w14:textId="18066223" w:rsidR="00E75801" w:rsidRPr="003A65BD" w:rsidRDefault="00E75801" w:rsidP="00E75801">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E75801" w:rsidRPr="008B3BA3" w14:paraId="578665F2" w14:textId="77777777" w:rsidTr="00894D78">
        <w:trPr>
          <w:tblCellSpacing w:w="20" w:type="dxa"/>
          <w:jc w:val="center"/>
        </w:trPr>
        <w:tc>
          <w:tcPr>
            <w:tcW w:w="5242" w:type="dxa"/>
            <w:shd w:val="clear" w:color="auto" w:fill="auto"/>
          </w:tcPr>
          <w:p w14:paraId="35C844AE" w14:textId="6404920B" w:rsidR="00E75801" w:rsidRPr="003A65BD" w:rsidRDefault="00E75801" w:rsidP="00E75801">
            <w:pPr>
              <w:rPr>
                <w:rFonts w:asciiTheme="minorHAnsi" w:hAnsiTheme="minorHAnsi"/>
                <w:sz w:val="22"/>
                <w:szCs w:val="22"/>
              </w:rPr>
            </w:pPr>
          </w:p>
        </w:tc>
        <w:tc>
          <w:tcPr>
            <w:tcW w:w="2820" w:type="dxa"/>
            <w:shd w:val="clear" w:color="auto" w:fill="auto"/>
          </w:tcPr>
          <w:p w14:paraId="5EFF8D44" w14:textId="120EFCCA" w:rsidR="00E75801" w:rsidRPr="003A65BD" w:rsidRDefault="00E75801" w:rsidP="00E75801">
            <w:pPr>
              <w:jc w:val="center"/>
              <w:rPr>
                <w:rFonts w:asciiTheme="minorHAnsi" w:hAnsiTheme="minorHAnsi"/>
                <w:sz w:val="22"/>
                <w:szCs w:val="22"/>
              </w:rPr>
            </w:pPr>
          </w:p>
        </w:tc>
      </w:tr>
    </w:tbl>
    <w:p w14:paraId="67229205" w14:textId="77777777" w:rsidR="00ED1B67" w:rsidRPr="00ED1B67" w:rsidRDefault="00ED1B67" w:rsidP="00ED1B67">
      <w:pPr>
        <w:rPr>
          <w:rFonts w:asciiTheme="minorHAnsi" w:hAnsiTheme="minorHAnsi"/>
          <w:sz w:val="22"/>
          <w:szCs w:val="22"/>
        </w:rPr>
      </w:pPr>
    </w:p>
    <w:p w14:paraId="7A5E0800" w14:textId="30FE5FC1" w:rsidR="00135013" w:rsidRPr="00041951" w:rsidRDefault="00A43314" w:rsidP="00804454">
      <w:pPr>
        <w:tabs>
          <w:tab w:val="left" w:pos="1875"/>
        </w:tabs>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r w:rsidR="00ED1B67">
        <w:rPr>
          <w:rFonts w:asciiTheme="minorHAnsi" w:hAnsiTheme="minorHAnsi"/>
          <w:sz w:val="22"/>
          <w:szCs w:val="22"/>
        </w:rPr>
        <w:tab/>
      </w:r>
    </w:p>
    <w:p w14:paraId="33034A16" w14:textId="70C26407" w:rsidR="00135013" w:rsidRPr="00041951" w:rsidRDefault="00986985" w:rsidP="00773ADB">
      <w:pPr>
        <w:pStyle w:val="Heading1"/>
      </w:pPr>
      <w:r w:rsidRPr="00041951">
        <w:t>State Priority</w:t>
      </w:r>
      <w:r w:rsidR="008F5351">
        <w:t xml:space="preserve"> </w:t>
      </w:r>
      <w:r w:rsidR="00135013" w:rsidRPr="00041951">
        <w:t>1 Budget</w:t>
      </w:r>
    </w:p>
    <w:p w14:paraId="203DF434" w14:textId="6660DE73" w:rsidR="00135013" w:rsidRDefault="003126F2">
      <w:pPr>
        <w:pStyle w:val="NormalWeb"/>
        <w:rPr>
          <w:rFonts w:asciiTheme="minorHAnsi" w:hAnsiTheme="minorHAnsi"/>
          <w:szCs w:val="22"/>
        </w:rPr>
      </w:pPr>
      <w:hyperlink w:anchor="sampleOfSpecificCosts" w:history="1">
        <w:r w:rsidR="00F96AF1" w:rsidRPr="00E731A0">
          <w:rPr>
            <w:rStyle w:val="Hyperlink"/>
            <w:szCs w:val="22"/>
          </w:rPr>
          <w:t>Budget code definitions</w:t>
        </w:r>
      </w:hyperlink>
      <w:r w:rsidR="00135013" w:rsidRPr="00041951">
        <w:rPr>
          <w:rFonts w:asciiTheme="minorHAnsi" w:hAnsiTheme="minorHAnsi"/>
          <w:szCs w:val="22"/>
        </w:rPr>
        <w:t xml:space="preserve"> are found below. Complete worksheets to itemize employee benefits (Code 80) and to determine indirect costs, (Code 90). </w:t>
      </w:r>
    </w:p>
    <w:p w14:paraId="4472E4A2" w14:textId="77777777" w:rsidR="00D31CEA" w:rsidRPr="00041951" w:rsidRDefault="00D31CEA">
      <w:pPr>
        <w:pStyle w:val="NormalWeb"/>
        <w:rPr>
          <w:rFonts w:asciiTheme="minorHAnsi" w:hAnsiTheme="minorHAnsi"/>
          <w:szCs w:val="22"/>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793350" w:rsidRPr="008B3BA3" w14:paraId="4541C14A" w14:textId="77777777" w:rsidTr="00DC5396">
        <w:trPr>
          <w:trHeight w:val="432"/>
          <w:tblCellSpacing w:w="20" w:type="dxa"/>
          <w:jc w:val="center"/>
        </w:trPr>
        <w:tc>
          <w:tcPr>
            <w:tcW w:w="2079" w:type="dxa"/>
            <w:shd w:val="clear" w:color="auto" w:fill="FBE4D5" w:themeFill="accent2" w:themeFillTint="33"/>
            <w:vAlign w:val="center"/>
          </w:tcPr>
          <w:p w14:paraId="1F00127E" w14:textId="77777777" w:rsidR="00793350" w:rsidRPr="001C4496" w:rsidRDefault="00793350" w:rsidP="00793350">
            <w:pPr>
              <w:spacing w:before="100" w:beforeAutospacing="1" w:after="100" w:afterAutospacing="1"/>
              <w:rPr>
                <w:rFonts w:asciiTheme="minorHAnsi" w:hAnsiTheme="minorHAnsi"/>
                <w:sz w:val="22"/>
                <w:szCs w:val="22"/>
              </w:rPr>
            </w:pPr>
            <w:bookmarkStart w:id="261" w:name="sp1budget"/>
            <w:bookmarkEnd w:id="261"/>
            <w:r w:rsidRPr="001C4496">
              <w:rPr>
                <w:rFonts w:asciiTheme="minorHAnsi" w:hAnsiTheme="minorHAnsi"/>
                <w:sz w:val="22"/>
                <w:szCs w:val="22"/>
              </w:rPr>
              <w:t>Budget Category</w:t>
            </w:r>
          </w:p>
        </w:tc>
        <w:tc>
          <w:tcPr>
            <w:tcW w:w="1314" w:type="dxa"/>
            <w:shd w:val="clear" w:color="auto" w:fill="FBE4D5" w:themeFill="accent2" w:themeFillTint="33"/>
            <w:vAlign w:val="center"/>
          </w:tcPr>
          <w:p w14:paraId="60D22E88" w14:textId="77777777" w:rsidR="00793350" w:rsidRPr="001C4496" w:rsidRDefault="00793350" w:rsidP="00793350">
            <w:pPr>
              <w:spacing w:before="100" w:beforeAutospacing="1" w:after="100" w:afterAutospacing="1"/>
              <w:rPr>
                <w:rFonts w:asciiTheme="minorHAnsi" w:hAnsiTheme="minorHAnsi"/>
                <w:sz w:val="22"/>
                <w:szCs w:val="22"/>
              </w:rPr>
            </w:pPr>
            <w:r w:rsidRPr="001C4496">
              <w:rPr>
                <w:rFonts w:asciiTheme="minorHAnsi" w:hAnsiTheme="minorHAnsi"/>
                <w:sz w:val="22"/>
                <w:szCs w:val="22"/>
              </w:rPr>
              <w:t>Budget Code</w:t>
            </w:r>
          </w:p>
        </w:tc>
        <w:tc>
          <w:tcPr>
            <w:tcW w:w="4380" w:type="dxa"/>
            <w:shd w:val="clear" w:color="auto" w:fill="FBE4D5" w:themeFill="accent2" w:themeFillTint="33"/>
            <w:vAlign w:val="center"/>
          </w:tcPr>
          <w:p w14:paraId="7A501189" w14:textId="77777777" w:rsidR="00793350" w:rsidRPr="001C4496" w:rsidRDefault="00793350" w:rsidP="00793350">
            <w:pPr>
              <w:spacing w:before="100" w:beforeAutospacing="1" w:after="100" w:afterAutospacing="1"/>
              <w:rPr>
                <w:rFonts w:asciiTheme="minorHAnsi" w:hAnsiTheme="minorHAnsi"/>
                <w:sz w:val="22"/>
                <w:szCs w:val="22"/>
              </w:rPr>
            </w:pPr>
            <w:r w:rsidRPr="001C4496">
              <w:rPr>
                <w:rFonts w:asciiTheme="minorHAnsi" w:hAnsiTheme="minorHAnsi"/>
                <w:sz w:val="22"/>
                <w:szCs w:val="22"/>
              </w:rPr>
              <w:t>Proposed Expenditure</w:t>
            </w:r>
          </w:p>
        </w:tc>
      </w:tr>
      <w:tr w:rsidR="00793350" w:rsidRPr="008B3BA3" w14:paraId="72DF8493" w14:textId="77777777" w:rsidTr="00793350">
        <w:trPr>
          <w:trHeight w:val="432"/>
          <w:tblCellSpacing w:w="20" w:type="dxa"/>
          <w:jc w:val="center"/>
        </w:trPr>
        <w:tc>
          <w:tcPr>
            <w:tcW w:w="2079" w:type="dxa"/>
            <w:shd w:val="clear" w:color="auto" w:fill="auto"/>
            <w:vAlign w:val="center"/>
          </w:tcPr>
          <w:p w14:paraId="06A1112C"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Professional Salaries</w:t>
            </w:r>
          </w:p>
        </w:tc>
        <w:tc>
          <w:tcPr>
            <w:tcW w:w="1314" w:type="dxa"/>
            <w:shd w:val="clear" w:color="auto" w:fill="auto"/>
            <w:vAlign w:val="center"/>
          </w:tcPr>
          <w:p w14:paraId="6C1C7DED"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 xml:space="preserve">15 </w:t>
            </w:r>
          </w:p>
        </w:tc>
        <w:tc>
          <w:tcPr>
            <w:tcW w:w="4380" w:type="dxa"/>
            <w:vAlign w:val="center"/>
          </w:tcPr>
          <w:p w14:paraId="1C17EF1A" w14:textId="795AE994" w:rsidR="00793350" w:rsidRPr="001C4496" w:rsidRDefault="008B1BBE" w:rsidP="00793350">
            <w:pPr>
              <w:jc w:val="right"/>
              <w:rPr>
                <w:rFonts w:asciiTheme="minorHAnsi" w:hAnsiTheme="minorHAnsi"/>
                <w:sz w:val="22"/>
                <w:szCs w:val="22"/>
              </w:rPr>
            </w:pPr>
            <w:r>
              <w:rPr>
                <w:rFonts w:asciiTheme="minorHAnsi" w:hAnsiTheme="minorHAnsi"/>
                <w:sz w:val="22"/>
                <w:szCs w:val="22"/>
              </w:rPr>
              <w:fldChar w:fldCharType="begin">
                <w:ffData>
                  <w:name w:val="sp1bc15"/>
                  <w:enabled/>
                  <w:calcOnExit/>
                  <w:textInput>
                    <w:type w:val="number"/>
                    <w:format w:val="#,##0"/>
                  </w:textInput>
                </w:ffData>
              </w:fldChar>
            </w:r>
            <w:bookmarkStart w:id="262" w:name="sp1bc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262"/>
          </w:p>
        </w:tc>
      </w:tr>
      <w:tr w:rsidR="00793350" w:rsidRPr="008B3BA3" w14:paraId="0D7AAE3D" w14:textId="77777777" w:rsidTr="00793350">
        <w:trPr>
          <w:trHeight w:val="432"/>
          <w:tblCellSpacing w:w="20" w:type="dxa"/>
          <w:jc w:val="center"/>
        </w:trPr>
        <w:tc>
          <w:tcPr>
            <w:tcW w:w="2079" w:type="dxa"/>
            <w:shd w:val="clear" w:color="auto" w:fill="auto"/>
            <w:vAlign w:val="center"/>
          </w:tcPr>
          <w:p w14:paraId="03EDF4D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Support Staff Salaries</w:t>
            </w:r>
          </w:p>
        </w:tc>
        <w:tc>
          <w:tcPr>
            <w:tcW w:w="1314" w:type="dxa"/>
            <w:shd w:val="clear" w:color="auto" w:fill="auto"/>
            <w:vAlign w:val="center"/>
          </w:tcPr>
          <w:p w14:paraId="5AD786B2"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16</w:t>
            </w:r>
          </w:p>
        </w:tc>
        <w:tc>
          <w:tcPr>
            <w:tcW w:w="4380" w:type="dxa"/>
            <w:vAlign w:val="center"/>
          </w:tcPr>
          <w:p w14:paraId="19572E49" w14:textId="35F1FE6E"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16"/>
                  <w:enabled/>
                  <w:calcOnExit/>
                  <w:textInput>
                    <w:type w:val="number"/>
                    <w:format w:val="#,##0"/>
                  </w:textInput>
                </w:ffData>
              </w:fldChar>
            </w:r>
            <w:bookmarkStart w:id="263" w:name="sp1bc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63"/>
          </w:p>
        </w:tc>
      </w:tr>
      <w:tr w:rsidR="00793350" w:rsidRPr="008B3BA3" w14:paraId="6AB63A5E" w14:textId="77777777" w:rsidTr="00793350">
        <w:trPr>
          <w:trHeight w:val="432"/>
          <w:tblCellSpacing w:w="20" w:type="dxa"/>
          <w:jc w:val="center"/>
        </w:trPr>
        <w:tc>
          <w:tcPr>
            <w:tcW w:w="2079" w:type="dxa"/>
            <w:shd w:val="clear" w:color="auto" w:fill="auto"/>
            <w:vAlign w:val="center"/>
          </w:tcPr>
          <w:p w14:paraId="367B094A"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Purchased Services</w:t>
            </w:r>
          </w:p>
        </w:tc>
        <w:tc>
          <w:tcPr>
            <w:tcW w:w="1314" w:type="dxa"/>
            <w:shd w:val="clear" w:color="auto" w:fill="auto"/>
            <w:vAlign w:val="center"/>
          </w:tcPr>
          <w:p w14:paraId="29203F64"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40</w:t>
            </w:r>
          </w:p>
        </w:tc>
        <w:tc>
          <w:tcPr>
            <w:tcW w:w="4380" w:type="dxa"/>
            <w:vAlign w:val="center"/>
          </w:tcPr>
          <w:p w14:paraId="552C9B32" w14:textId="4D07B36F"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0"/>
                  <w:enabled/>
                  <w:calcOnExit/>
                  <w:textInput>
                    <w:type w:val="number"/>
                    <w:format w:val="#,##0"/>
                  </w:textInput>
                </w:ffData>
              </w:fldChar>
            </w:r>
            <w:bookmarkStart w:id="264" w:name="sp1bc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64"/>
          </w:p>
        </w:tc>
      </w:tr>
      <w:tr w:rsidR="00793350" w:rsidRPr="008B3BA3" w14:paraId="4207DB95" w14:textId="77777777" w:rsidTr="00793350">
        <w:trPr>
          <w:trHeight w:val="432"/>
          <w:tblCellSpacing w:w="20" w:type="dxa"/>
          <w:jc w:val="center"/>
        </w:trPr>
        <w:tc>
          <w:tcPr>
            <w:tcW w:w="2079" w:type="dxa"/>
            <w:shd w:val="clear" w:color="auto" w:fill="auto"/>
            <w:vAlign w:val="center"/>
          </w:tcPr>
          <w:p w14:paraId="6BEA2055"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Supplies and Materials</w:t>
            </w:r>
          </w:p>
        </w:tc>
        <w:tc>
          <w:tcPr>
            <w:tcW w:w="1314" w:type="dxa"/>
            <w:shd w:val="clear" w:color="auto" w:fill="auto"/>
            <w:vAlign w:val="center"/>
          </w:tcPr>
          <w:p w14:paraId="0FE74435"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45</w:t>
            </w:r>
          </w:p>
        </w:tc>
        <w:tc>
          <w:tcPr>
            <w:tcW w:w="4380" w:type="dxa"/>
            <w:vAlign w:val="center"/>
          </w:tcPr>
          <w:p w14:paraId="36306B50" w14:textId="63CCA7A3"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5"/>
                  <w:enabled/>
                  <w:calcOnExit/>
                  <w:textInput>
                    <w:type w:val="number"/>
                    <w:format w:val="#,##0"/>
                  </w:textInput>
                </w:ffData>
              </w:fldChar>
            </w:r>
            <w:bookmarkStart w:id="265" w:name="sp1bc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65"/>
          </w:p>
        </w:tc>
      </w:tr>
      <w:tr w:rsidR="00793350" w:rsidRPr="008B3BA3" w14:paraId="4599860B" w14:textId="77777777" w:rsidTr="00793350">
        <w:trPr>
          <w:trHeight w:val="432"/>
          <w:tblCellSpacing w:w="20" w:type="dxa"/>
          <w:jc w:val="center"/>
        </w:trPr>
        <w:tc>
          <w:tcPr>
            <w:tcW w:w="2079" w:type="dxa"/>
            <w:shd w:val="clear" w:color="auto" w:fill="auto"/>
            <w:vAlign w:val="center"/>
          </w:tcPr>
          <w:p w14:paraId="427FC19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Travel Expenses</w:t>
            </w:r>
          </w:p>
        </w:tc>
        <w:tc>
          <w:tcPr>
            <w:tcW w:w="1314" w:type="dxa"/>
            <w:shd w:val="clear" w:color="auto" w:fill="auto"/>
            <w:vAlign w:val="center"/>
          </w:tcPr>
          <w:p w14:paraId="3A337FC0"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46</w:t>
            </w:r>
          </w:p>
        </w:tc>
        <w:tc>
          <w:tcPr>
            <w:tcW w:w="4380" w:type="dxa"/>
            <w:vAlign w:val="center"/>
          </w:tcPr>
          <w:p w14:paraId="64B8A8D0" w14:textId="55781DE7" w:rsidR="00793350" w:rsidRPr="001C4496" w:rsidRDefault="008B1BBE" w:rsidP="00793350">
            <w:pPr>
              <w:jc w:val="right"/>
              <w:rPr>
                <w:rFonts w:asciiTheme="minorHAnsi" w:hAnsiTheme="minorHAnsi"/>
                <w:sz w:val="22"/>
                <w:szCs w:val="22"/>
              </w:rPr>
            </w:pPr>
            <w:r>
              <w:rPr>
                <w:rFonts w:asciiTheme="minorHAnsi" w:hAnsiTheme="minorHAnsi"/>
                <w:noProof/>
                <w:sz w:val="22"/>
                <w:szCs w:val="22"/>
              </w:rPr>
              <w:fldChar w:fldCharType="begin">
                <w:ffData>
                  <w:name w:val="sp1bc46"/>
                  <w:enabled/>
                  <w:calcOnExit/>
                  <w:textInput>
                    <w:type w:val="number"/>
                    <w:format w:val="#,##0"/>
                  </w:textInput>
                </w:ffData>
              </w:fldChar>
            </w:r>
            <w:bookmarkStart w:id="266" w:name="sp1bc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66"/>
          </w:p>
        </w:tc>
      </w:tr>
      <w:tr w:rsidR="00793350" w:rsidRPr="008B3BA3" w14:paraId="5D16C2EF" w14:textId="77777777" w:rsidTr="00793350">
        <w:trPr>
          <w:trHeight w:val="432"/>
          <w:tblCellSpacing w:w="20" w:type="dxa"/>
          <w:jc w:val="center"/>
        </w:trPr>
        <w:tc>
          <w:tcPr>
            <w:tcW w:w="2079" w:type="dxa"/>
            <w:shd w:val="clear" w:color="auto" w:fill="auto"/>
            <w:vAlign w:val="center"/>
          </w:tcPr>
          <w:p w14:paraId="2DB83AC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Employee Benefits</w:t>
            </w:r>
          </w:p>
          <w:p w14:paraId="0FB4860B" w14:textId="2D42D0F9" w:rsidR="00793350" w:rsidRPr="00043D70" w:rsidRDefault="00793350" w:rsidP="00793350">
            <w:pPr>
              <w:rPr>
                <w:rFonts w:asciiTheme="minorHAnsi" w:hAnsiTheme="minorHAnsi"/>
                <w:sz w:val="22"/>
                <w:szCs w:val="22"/>
              </w:rPr>
            </w:pPr>
            <w:r w:rsidRPr="00043D70">
              <w:rPr>
                <w:rFonts w:asciiTheme="minorHAnsi" w:hAnsiTheme="minorHAnsi"/>
                <w:color w:val="000099"/>
                <w:sz w:val="22"/>
                <w:szCs w:val="22"/>
              </w:rPr>
              <w:t>(</w:t>
            </w:r>
            <w:hyperlink w:anchor="sp1employeeBenefitsWorksheet" w:history="1">
              <w:r w:rsidRPr="0045242C">
                <w:rPr>
                  <w:rStyle w:val="Hyperlink"/>
                  <w:szCs w:val="22"/>
                </w:rPr>
                <w:t>see worksheet</w:t>
              </w:r>
            </w:hyperlink>
            <w:r w:rsidRPr="00043D70">
              <w:rPr>
                <w:rFonts w:asciiTheme="minorHAnsi" w:hAnsiTheme="minorHAnsi"/>
                <w:color w:val="000099"/>
                <w:sz w:val="22"/>
                <w:szCs w:val="22"/>
              </w:rPr>
              <w:t>)</w:t>
            </w:r>
          </w:p>
        </w:tc>
        <w:tc>
          <w:tcPr>
            <w:tcW w:w="1314" w:type="dxa"/>
            <w:shd w:val="clear" w:color="auto" w:fill="auto"/>
            <w:vAlign w:val="center"/>
          </w:tcPr>
          <w:p w14:paraId="1B8716FC"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80</w:t>
            </w:r>
          </w:p>
        </w:tc>
        <w:tc>
          <w:tcPr>
            <w:tcW w:w="4380" w:type="dxa"/>
            <w:vAlign w:val="center"/>
          </w:tcPr>
          <w:p w14:paraId="288983DC" w14:textId="58A44FB2" w:rsidR="00793350" w:rsidRPr="001C4496" w:rsidRDefault="00793350" w:rsidP="00793350">
            <w:pPr>
              <w:tabs>
                <w:tab w:val="right" w:pos="3241"/>
              </w:tabs>
              <w:rPr>
                <w:rFonts w:asciiTheme="minorHAnsi" w:hAnsiTheme="minorHAnsi"/>
                <w:noProof/>
                <w:sz w:val="22"/>
                <w:szCs w:val="22"/>
              </w:rPr>
            </w:pPr>
            <w:r w:rsidRPr="001C4496">
              <w:rPr>
                <w:rFonts w:asciiTheme="minorHAnsi" w:hAnsiTheme="minorHAnsi"/>
                <w:noProof/>
                <w:sz w:val="22"/>
                <w:szCs w:val="22"/>
              </w:rPr>
              <w:tab/>
            </w:r>
            <w:r w:rsidR="004A6ACE">
              <w:rPr>
                <w:rFonts w:asciiTheme="minorHAnsi" w:hAnsiTheme="minorHAnsi"/>
                <w:noProof/>
                <w:sz w:val="22"/>
                <w:szCs w:val="22"/>
              </w:rPr>
              <w:fldChar w:fldCharType="begin">
                <w:ffData>
                  <w:name w:val="sp1bc80"/>
                  <w:enabled w:val="0"/>
                  <w:calcOnExit w:val="0"/>
                  <w:textInput>
                    <w:type w:val="calculated"/>
                    <w:default w:val="=max(sp180b b7,text435*text436*.01)"/>
                    <w:format w:val="#,##0"/>
                  </w:textInput>
                </w:ffData>
              </w:fldChar>
            </w:r>
            <w:bookmarkStart w:id="267" w:name="sp1bc80"/>
            <w:r w:rsidR="004A6ACE">
              <w:rPr>
                <w:rFonts w:asciiTheme="minorHAnsi" w:hAnsiTheme="minorHAnsi"/>
                <w:noProof/>
                <w:sz w:val="22"/>
                <w:szCs w:val="22"/>
              </w:rPr>
              <w:instrText xml:space="preserve"> FORMTEXT </w:instrText>
            </w:r>
            <w:r w:rsidR="004A6ACE">
              <w:rPr>
                <w:rFonts w:asciiTheme="minorHAnsi" w:hAnsiTheme="minorHAnsi"/>
                <w:noProof/>
                <w:sz w:val="22"/>
                <w:szCs w:val="22"/>
              </w:rPr>
              <w:fldChar w:fldCharType="begin"/>
            </w:r>
            <w:r w:rsidR="004A6ACE">
              <w:rPr>
                <w:rFonts w:asciiTheme="minorHAnsi" w:hAnsiTheme="minorHAnsi"/>
                <w:noProof/>
                <w:sz w:val="22"/>
                <w:szCs w:val="22"/>
              </w:rPr>
              <w:instrText xml:space="preserve"> =max(sp180b b7,text435*text436*.01) </w:instrText>
            </w:r>
            <w:r w:rsidR="004A6ACE">
              <w:rPr>
                <w:rFonts w:asciiTheme="minorHAnsi" w:hAnsiTheme="minorHAnsi"/>
                <w:noProof/>
                <w:sz w:val="22"/>
                <w:szCs w:val="22"/>
              </w:rPr>
              <w:fldChar w:fldCharType="separate"/>
            </w:r>
            <w:r w:rsidR="00324121">
              <w:rPr>
                <w:rFonts w:asciiTheme="minorHAnsi" w:hAnsiTheme="minorHAnsi"/>
                <w:noProof/>
                <w:sz w:val="22"/>
                <w:szCs w:val="22"/>
              </w:rPr>
              <w:instrText>0.0</w:instrText>
            </w:r>
            <w:r w:rsidR="004A6ACE">
              <w:rPr>
                <w:rFonts w:asciiTheme="minorHAnsi" w:hAnsiTheme="minorHAnsi"/>
                <w:noProof/>
                <w:sz w:val="22"/>
                <w:szCs w:val="22"/>
              </w:rPr>
              <w:fldChar w:fldCharType="end"/>
            </w:r>
            <w:r w:rsidR="004A6ACE">
              <w:rPr>
                <w:rFonts w:asciiTheme="minorHAnsi" w:hAnsiTheme="minorHAnsi"/>
                <w:noProof/>
                <w:sz w:val="22"/>
                <w:szCs w:val="22"/>
              </w:rPr>
            </w:r>
            <w:r w:rsidR="004A6ACE">
              <w:rPr>
                <w:rFonts w:asciiTheme="minorHAnsi" w:hAnsiTheme="minorHAnsi"/>
                <w:noProof/>
                <w:sz w:val="22"/>
                <w:szCs w:val="22"/>
              </w:rPr>
              <w:fldChar w:fldCharType="separate"/>
            </w:r>
            <w:r w:rsidR="00324121">
              <w:rPr>
                <w:rFonts w:asciiTheme="minorHAnsi" w:hAnsiTheme="minorHAnsi"/>
                <w:noProof/>
                <w:sz w:val="22"/>
                <w:szCs w:val="22"/>
              </w:rPr>
              <w:t>0</w:t>
            </w:r>
            <w:r w:rsidR="004A6ACE">
              <w:rPr>
                <w:rFonts w:asciiTheme="minorHAnsi" w:hAnsiTheme="minorHAnsi"/>
                <w:noProof/>
                <w:sz w:val="22"/>
                <w:szCs w:val="22"/>
              </w:rPr>
              <w:fldChar w:fldCharType="end"/>
            </w:r>
            <w:bookmarkEnd w:id="267"/>
          </w:p>
        </w:tc>
      </w:tr>
      <w:tr w:rsidR="00793350" w:rsidRPr="008B3BA3" w14:paraId="282A292B" w14:textId="77777777" w:rsidTr="00793350">
        <w:trPr>
          <w:trHeight w:val="432"/>
          <w:tblCellSpacing w:w="20" w:type="dxa"/>
          <w:jc w:val="center"/>
        </w:trPr>
        <w:tc>
          <w:tcPr>
            <w:tcW w:w="2079" w:type="dxa"/>
            <w:shd w:val="clear" w:color="auto" w:fill="auto"/>
            <w:vAlign w:val="center"/>
          </w:tcPr>
          <w:p w14:paraId="4D413CDD"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Indirect Cost </w:t>
            </w:r>
          </w:p>
          <w:p w14:paraId="5AC8D5A8" w14:textId="05A62789" w:rsidR="00793350" w:rsidRPr="00043D70" w:rsidRDefault="00793350" w:rsidP="00793350">
            <w:pPr>
              <w:rPr>
                <w:rFonts w:asciiTheme="minorHAnsi" w:hAnsiTheme="minorHAnsi"/>
                <w:sz w:val="22"/>
                <w:szCs w:val="22"/>
              </w:rPr>
            </w:pPr>
            <w:r w:rsidRPr="00043D70">
              <w:rPr>
                <w:rFonts w:asciiTheme="minorHAnsi" w:hAnsiTheme="minorHAnsi"/>
                <w:color w:val="000099"/>
                <w:sz w:val="22"/>
                <w:szCs w:val="22"/>
              </w:rPr>
              <w:t>(</w:t>
            </w:r>
            <w:hyperlink w:anchor="sp1indirectCostWorksheet" w:history="1">
              <w:r w:rsidRPr="0045242C">
                <w:rPr>
                  <w:rStyle w:val="Hyperlink"/>
                  <w:szCs w:val="22"/>
                </w:rPr>
                <w:t>see worksheet below</w:t>
              </w:r>
            </w:hyperlink>
            <w:r w:rsidRPr="00043D70">
              <w:rPr>
                <w:rFonts w:asciiTheme="minorHAnsi" w:hAnsiTheme="minorHAnsi"/>
                <w:color w:val="000099"/>
                <w:sz w:val="22"/>
                <w:szCs w:val="22"/>
              </w:rPr>
              <w:t>)</w:t>
            </w:r>
          </w:p>
        </w:tc>
        <w:tc>
          <w:tcPr>
            <w:tcW w:w="1314" w:type="dxa"/>
            <w:shd w:val="clear" w:color="auto" w:fill="auto"/>
            <w:vAlign w:val="center"/>
          </w:tcPr>
          <w:p w14:paraId="65B97308"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90</w:t>
            </w:r>
          </w:p>
        </w:tc>
        <w:tc>
          <w:tcPr>
            <w:tcW w:w="4380" w:type="dxa"/>
            <w:vAlign w:val="center"/>
          </w:tcPr>
          <w:p w14:paraId="167EF46B" w14:textId="55716740" w:rsidR="00793350" w:rsidRPr="001C4496" w:rsidRDefault="008B1BBE" w:rsidP="00793350">
            <w:pPr>
              <w:jc w:val="right"/>
              <w:rPr>
                <w:rFonts w:asciiTheme="minorHAnsi" w:hAnsiTheme="minorHAnsi"/>
                <w:noProof/>
                <w:sz w:val="22"/>
                <w:szCs w:val="22"/>
              </w:rPr>
            </w:pPr>
            <w:r>
              <w:rPr>
                <w:rFonts w:asciiTheme="minorHAnsi" w:hAnsiTheme="minorHAnsi"/>
                <w:noProof/>
                <w:sz w:val="22"/>
                <w:szCs w:val="22"/>
              </w:rPr>
              <w:fldChar w:fldCharType="begin">
                <w:ffData>
                  <w:name w:val="sp1bc90"/>
                  <w:enabled w:val="0"/>
                  <w:calcOnExit w:val="0"/>
                  <w:textInput>
                    <w:type w:val="calculated"/>
                    <w:default w:val="=((sum(c2:c7)-sp1ftf)*sp1aricr*.01)"/>
                    <w:format w:val="#,##0"/>
                  </w:textInput>
                </w:ffData>
              </w:fldChar>
            </w:r>
            <w:bookmarkStart w:id="268" w:name="sp1bc90"/>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=((sum(c2:c7)-sp1ftf)*sp1aricr*.01) </w:instrText>
            </w:r>
            <w:r>
              <w:rPr>
                <w:rFonts w:asciiTheme="minorHAnsi" w:hAnsiTheme="minorHAnsi"/>
                <w:noProof/>
                <w:sz w:val="22"/>
                <w:szCs w:val="22"/>
              </w:rPr>
              <w:fldChar w:fldCharType="separate"/>
            </w:r>
            <w:r w:rsidR="00324121">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bookmarkEnd w:id="268"/>
          </w:p>
        </w:tc>
      </w:tr>
      <w:tr w:rsidR="00793350" w:rsidRPr="008B3BA3" w14:paraId="11286971" w14:textId="77777777" w:rsidTr="00793350">
        <w:trPr>
          <w:trHeight w:val="432"/>
          <w:tblCellSpacing w:w="20" w:type="dxa"/>
          <w:jc w:val="center"/>
        </w:trPr>
        <w:tc>
          <w:tcPr>
            <w:tcW w:w="2079" w:type="dxa"/>
            <w:shd w:val="clear" w:color="auto" w:fill="auto"/>
            <w:vAlign w:val="center"/>
          </w:tcPr>
          <w:p w14:paraId="747A2EBC"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BOCES Services </w:t>
            </w:r>
          </w:p>
        </w:tc>
        <w:tc>
          <w:tcPr>
            <w:tcW w:w="1314" w:type="dxa"/>
            <w:shd w:val="clear" w:color="auto" w:fill="auto"/>
            <w:vAlign w:val="center"/>
          </w:tcPr>
          <w:p w14:paraId="0E5FD384"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49</w:t>
            </w:r>
          </w:p>
        </w:tc>
        <w:tc>
          <w:tcPr>
            <w:tcW w:w="4380" w:type="dxa"/>
            <w:vAlign w:val="center"/>
          </w:tcPr>
          <w:p w14:paraId="0D42341E" w14:textId="155856E5"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49"/>
                  <w:enabled/>
                  <w:calcOnExit/>
                  <w:textInput>
                    <w:type w:val="number"/>
                    <w:format w:val="#,##0"/>
                  </w:textInput>
                </w:ffData>
              </w:fldChar>
            </w:r>
            <w:bookmarkStart w:id="269" w:name="sp1bc49"/>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69"/>
          </w:p>
        </w:tc>
      </w:tr>
      <w:tr w:rsidR="00793350" w:rsidRPr="008B3BA3" w14:paraId="60706AAB" w14:textId="77777777" w:rsidTr="00793350">
        <w:trPr>
          <w:trHeight w:val="505"/>
          <w:tblCellSpacing w:w="20" w:type="dxa"/>
          <w:jc w:val="center"/>
        </w:trPr>
        <w:tc>
          <w:tcPr>
            <w:tcW w:w="2079" w:type="dxa"/>
            <w:shd w:val="clear" w:color="auto" w:fill="auto"/>
            <w:vAlign w:val="center"/>
          </w:tcPr>
          <w:p w14:paraId="5661C79A"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 xml:space="preserve">Minor Remodeling </w:t>
            </w:r>
          </w:p>
        </w:tc>
        <w:tc>
          <w:tcPr>
            <w:tcW w:w="1314" w:type="dxa"/>
            <w:shd w:val="clear" w:color="auto" w:fill="auto"/>
            <w:vAlign w:val="center"/>
          </w:tcPr>
          <w:p w14:paraId="00333797"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30</w:t>
            </w:r>
          </w:p>
        </w:tc>
        <w:tc>
          <w:tcPr>
            <w:tcW w:w="4380" w:type="dxa"/>
            <w:vAlign w:val="center"/>
          </w:tcPr>
          <w:p w14:paraId="47E84AC3" w14:textId="5C5B37DD"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30"/>
                  <w:enabled/>
                  <w:calcOnExit/>
                  <w:textInput>
                    <w:type w:val="number"/>
                    <w:format w:val="#,##0"/>
                  </w:textInput>
                </w:ffData>
              </w:fldChar>
            </w:r>
            <w:bookmarkStart w:id="270" w:name="sp1bc3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70"/>
          </w:p>
        </w:tc>
      </w:tr>
      <w:tr w:rsidR="00793350" w:rsidRPr="008B3BA3" w14:paraId="21F2C3FB" w14:textId="77777777" w:rsidTr="00793350">
        <w:trPr>
          <w:trHeight w:val="432"/>
          <w:tblCellSpacing w:w="20" w:type="dxa"/>
          <w:jc w:val="center"/>
        </w:trPr>
        <w:tc>
          <w:tcPr>
            <w:tcW w:w="2079" w:type="dxa"/>
            <w:shd w:val="clear" w:color="auto" w:fill="auto"/>
            <w:vAlign w:val="center"/>
          </w:tcPr>
          <w:p w14:paraId="53B8FB0F" w14:textId="77777777" w:rsidR="00793350" w:rsidRPr="001C4496" w:rsidRDefault="00793350" w:rsidP="00793350">
            <w:pPr>
              <w:rPr>
                <w:rFonts w:asciiTheme="minorHAnsi" w:hAnsiTheme="minorHAnsi"/>
                <w:sz w:val="22"/>
                <w:szCs w:val="22"/>
              </w:rPr>
            </w:pPr>
            <w:r w:rsidRPr="001C4496">
              <w:rPr>
                <w:rFonts w:asciiTheme="minorHAnsi" w:hAnsiTheme="minorHAnsi"/>
                <w:sz w:val="22"/>
                <w:szCs w:val="22"/>
              </w:rPr>
              <w:t>Equipment</w:t>
            </w:r>
          </w:p>
        </w:tc>
        <w:tc>
          <w:tcPr>
            <w:tcW w:w="1314" w:type="dxa"/>
            <w:shd w:val="clear" w:color="auto" w:fill="auto"/>
            <w:vAlign w:val="center"/>
          </w:tcPr>
          <w:p w14:paraId="7A845F96"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20</w:t>
            </w:r>
          </w:p>
        </w:tc>
        <w:tc>
          <w:tcPr>
            <w:tcW w:w="4380" w:type="dxa"/>
            <w:vAlign w:val="center"/>
          </w:tcPr>
          <w:p w14:paraId="43540856" w14:textId="2148CE37" w:rsidR="00793350" w:rsidRPr="001C4496" w:rsidRDefault="00DE3A8A" w:rsidP="00793350">
            <w:pPr>
              <w:jc w:val="right"/>
              <w:rPr>
                <w:rFonts w:asciiTheme="minorHAnsi" w:hAnsiTheme="minorHAnsi"/>
                <w:sz w:val="22"/>
                <w:szCs w:val="22"/>
              </w:rPr>
            </w:pPr>
            <w:r>
              <w:rPr>
                <w:rFonts w:asciiTheme="minorHAnsi" w:hAnsiTheme="minorHAnsi"/>
                <w:noProof/>
                <w:sz w:val="22"/>
                <w:szCs w:val="22"/>
              </w:rPr>
              <w:fldChar w:fldCharType="begin">
                <w:ffData>
                  <w:name w:val="sp1bc20"/>
                  <w:enabled/>
                  <w:calcOnExit/>
                  <w:textInput>
                    <w:type w:val="number"/>
                    <w:format w:val="#,##0"/>
                  </w:textInput>
                </w:ffData>
              </w:fldChar>
            </w:r>
            <w:bookmarkStart w:id="271" w:name="sp1bc2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271"/>
          </w:p>
        </w:tc>
      </w:tr>
      <w:tr w:rsidR="00793350" w:rsidRPr="008B3BA3" w14:paraId="20716A07" w14:textId="77777777" w:rsidTr="00793350">
        <w:trPr>
          <w:trHeight w:val="432"/>
          <w:tblCellSpacing w:w="20" w:type="dxa"/>
          <w:jc w:val="center"/>
        </w:trPr>
        <w:tc>
          <w:tcPr>
            <w:tcW w:w="3433" w:type="dxa"/>
            <w:gridSpan w:val="2"/>
            <w:shd w:val="clear" w:color="auto" w:fill="auto"/>
            <w:vAlign w:val="center"/>
          </w:tcPr>
          <w:p w14:paraId="795526C2" w14:textId="77777777" w:rsidR="00793350" w:rsidRPr="001C4496" w:rsidRDefault="00793350" w:rsidP="00793350">
            <w:pPr>
              <w:jc w:val="center"/>
              <w:rPr>
                <w:rFonts w:asciiTheme="minorHAnsi" w:hAnsiTheme="minorHAnsi"/>
                <w:sz w:val="22"/>
                <w:szCs w:val="22"/>
              </w:rPr>
            </w:pPr>
            <w:r w:rsidRPr="001C4496">
              <w:rPr>
                <w:rFonts w:asciiTheme="minorHAnsi" w:hAnsiTheme="minorHAnsi"/>
                <w:sz w:val="22"/>
                <w:szCs w:val="22"/>
              </w:rPr>
              <w:t>TOTAL for this State Priority</w:t>
            </w:r>
          </w:p>
          <w:p w14:paraId="52BCD19E" w14:textId="77777777" w:rsidR="00793350" w:rsidRPr="001C4496" w:rsidRDefault="00793350" w:rsidP="00793350">
            <w:pPr>
              <w:jc w:val="center"/>
              <w:rPr>
                <w:rFonts w:asciiTheme="minorHAnsi" w:hAnsiTheme="minorHAnsi"/>
                <w:sz w:val="22"/>
                <w:szCs w:val="22"/>
              </w:rPr>
            </w:pPr>
            <w:r w:rsidRPr="001C4496">
              <w:rPr>
                <w:rFonts w:asciiTheme="minorHAnsi" w:hAnsiTheme="minorHAnsi"/>
                <w:i/>
                <w:sz w:val="22"/>
                <w:szCs w:val="22"/>
              </w:rPr>
              <w:t>[auto calculated]</w:t>
            </w:r>
          </w:p>
        </w:tc>
        <w:tc>
          <w:tcPr>
            <w:tcW w:w="4380" w:type="dxa"/>
            <w:vAlign w:val="center"/>
          </w:tcPr>
          <w:p w14:paraId="30C27F07" w14:textId="0DC669F8" w:rsidR="00793350" w:rsidRPr="001C4496" w:rsidRDefault="008B1BBE" w:rsidP="00793350">
            <w:pPr>
              <w:jc w:val="right"/>
              <w:rPr>
                <w:rFonts w:asciiTheme="minorHAnsi" w:hAnsiTheme="minorHAnsi"/>
                <w:noProof/>
                <w:sz w:val="22"/>
                <w:szCs w:val="22"/>
              </w:rPr>
            </w:pPr>
            <w:r>
              <w:rPr>
                <w:rFonts w:asciiTheme="minorHAnsi" w:hAnsiTheme="minorHAnsi"/>
                <w:noProof/>
                <w:sz w:val="22"/>
                <w:szCs w:val="22"/>
              </w:rPr>
              <w:fldChar w:fldCharType="begin">
                <w:ffData>
                  <w:name w:val=""/>
                  <w:enabled w:val="0"/>
                  <w:calcOnExit w:val="0"/>
                  <w:textInput>
                    <w:type w:val="calculated"/>
                    <w:default w:val="=SUM(C2:C11)"/>
                    <w:format w:val="#,##0"/>
                  </w:textInput>
                </w:ffData>
              </w:fldChar>
            </w:r>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324121">
              <w:rPr>
                <w:rFonts w:asciiTheme="minorHAnsi" w:hAnsiTheme="minorHAnsi"/>
                <w:noProof/>
                <w:sz w:val="22"/>
                <w:szCs w:val="22"/>
              </w:rPr>
              <w:instrText>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p>
        </w:tc>
      </w:tr>
    </w:tbl>
    <w:p w14:paraId="03CE29F0" w14:textId="5AD578BF" w:rsidR="00135013" w:rsidRPr="00041951" w:rsidRDefault="00135013" w:rsidP="7A05B060">
      <w:pPr>
        <w:pStyle w:val="NormalWeb"/>
        <w:rPr>
          <w:rFonts w:asciiTheme="minorHAnsi" w:hAnsiTheme="minorHAnsi"/>
          <w:i/>
          <w:iCs/>
          <w:szCs w:val="22"/>
        </w:rPr>
      </w:pPr>
    </w:p>
    <w:p w14:paraId="30DE5D86" w14:textId="5D80D002" w:rsidR="00135013" w:rsidRPr="00F82DD6" w:rsidRDefault="00135013" w:rsidP="00F82DD6">
      <w:pPr>
        <w:pStyle w:val="NormalWeb"/>
        <w:pBdr>
          <w:bottom w:val="single" w:sz="4" w:space="1" w:color="auto"/>
        </w:pBdr>
        <w:rPr>
          <w:rFonts w:asciiTheme="minorHAnsi" w:hAnsiTheme="minorHAnsi"/>
          <w:szCs w:val="22"/>
        </w:rPr>
      </w:pPr>
      <w:r w:rsidRPr="00041951">
        <w:rPr>
          <w:rFonts w:asciiTheme="minorHAnsi" w:hAnsiTheme="minorHAnsi"/>
          <w:szCs w:val="22"/>
        </w:rPr>
        <w:t>In the space below, please describe how the expenditures identified above will make the action steps of this required use of funds possible.</w:t>
      </w:r>
      <w:r w:rsidR="0033578E">
        <w:rPr>
          <w:rFonts w:asciiTheme="minorHAnsi" w:hAnsiTheme="minorHAnsi"/>
          <w:szCs w:val="22"/>
        </w:rPr>
        <w:t xml:space="preserve"> </w:t>
      </w:r>
      <w:r w:rsidR="00F82DD6">
        <w:rPr>
          <w:rFonts w:asciiTheme="minorHAnsi" w:hAnsiTheme="minorHAnsi"/>
          <w:szCs w:val="22"/>
        </w:rPr>
        <w:fldChar w:fldCharType="begin">
          <w:ffData>
            <w:name w:val="Text440"/>
            <w:enabled/>
            <w:calcOnExit w:val="0"/>
            <w:textInput/>
          </w:ffData>
        </w:fldChar>
      </w:r>
      <w:bookmarkStart w:id="272" w:name="Text440"/>
      <w:r w:rsidR="00F82DD6">
        <w:rPr>
          <w:rFonts w:asciiTheme="minorHAnsi" w:hAnsiTheme="minorHAnsi"/>
          <w:szCs w:val="22"/>
        </w:rPr>
        <w:instrText xml:space="preserve"> FORMTEXT </w:instrText>
      </w:r>
      <w:r w:rsidR="00F82DD6">
        <w:rPr>
          <w:rFonts w:asciiTheme="minorHAnsi" w:hAnsiTheme="minorHAnsi"/>
          <w:szCs w:val="22"/>
        </w:rPr>
      </w:r>
      <w:r w:rsidR="00F82DD6">
        <w:rPr>
          <w:rFonts w:asciiTheme="minorHAnsi" w:hAnsiTheme="minorHAnsi"/>
          <w:szCs w:val="22"/>
        </w:rPr>
        <w:fldChar w:fldCharType="separate"/>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noProof/>
          <w:szCs w:val="22"/>
        </w:rPr>
        <w:t> </w:t>
      </w:r>
      <w:r w:rsidR="00F82DD6">
        <w:rPr>
          <w:rFonts w:asciiTheme="minorHAnsi" w:hAnsiTheme="minorHAnsi"/>
          <w:szCs w:val="22"/>
        </w:rPr>
        <w:fldChar w:fldCharType="end"/>
      </w:r>
      <w:bookmarkEnd w:id="272"/>
    </w:p>
    <w:p w14:paraId="5CC15206" w14:textId="2A1B8337" w:rsidR="00A43314" w:rsidRPr="00A43314" w:rsidRDefault="00A43314">
      <w:pPr>
        <w:pStyle w:val="NormalWeb"/>
        <w:rPr>
          <w:rFonts w:asciiTheme="minorHAnsi" w:hAnsiTheme="minorHAnsi"/>
          <w:sz w:val="16"/>
          <w:szCs w:val="16"/>
        </w:rPr>
      </w:pPr>
      <w:r w:rsidRPr="00A43314">
        <w:rPr>
          <w:rFonts w:ascii="Calibri" w:hAnsi="Calibri"/>
          <w:color w:val="FFFFFF" w:themeColor="background1"/>
          <w:sz w:val="16"/>
          <w:szCs w:val="16"/>
          <w:shd w:val="clear" w:color="auto" w:fill="FFFFFF" w:themeFill="background1"/>
        </w:rPr>
        <w:fldChar w:fldCharType="begin">
          <w:ffData>
            <w:name w:val="Check776"/>
            <w:enabled/>
            <w:calcOnExit w:val="0"/>
            <w:checkBox>
              <w:sizeAuto/>
              <w:default w:val="0"/>
              <w:checked/>
            </w:checkBox>
          </w:ffData>
        </w:fldChar>
      </w:r>
      <w:r w:rsidRPr="00A43314">
        <w:rPr>
          <w:rFonts w:ascii="Calibri" w:hAnsi="Calibri"/>
          <w:color w:val="FFFFFF" w:themeColor="background1"/>
          <w:sz w:val="16"/>
          <w:szCs w:val="16"/>
          <w:shd w:val="clear" w:color="auto" w:fill="FFFFFF" w:themeFill="background1"/>
        </w:rPr>
        <w:instrText xml:space="preserve"> FORMCHECKBOX </w:instrText>
      </w:r>
      <w:r w:rsidR="003126F2">
        <w:rPr>
          <w:rFonts w:ascii="Calibri" w:hAnsi="Calibri"/>
          <w:color w:val="FFFFFF" w:themeColor="background1"/>
          <w:sz w:val="16"/>
          <w:szCs w:val="16"/>
          <w:shd w:val="clear" w:color="auto" w:fill="FFFFFF" w:themeFill="background1"/>
        </w:rPr>
      </w:r>
      <w:r w:rsidR="003126F2">
        <w:rPr>
          <w:rFonts w:ascii="Calibri" w:hAnsi="Calibri"/>
          <w:color w:val="FFFFFF" w:themeColor="background1"/>
          <w:sz w:val="16"/>
          <w:szCs w:val="16"/>
          <w:shd w:val="clear" w:color="auto" w:fill="FFFFFF" w:themeFill="background1"/>
        </w:rPr>
        <w:fldChar w:fldCharType="separate"/>
      </w:r>
      <w:r w:rsidRPr="00A43314">
        <w:rPr>
          <w:rFonts w:ascii="Calibri" w:hAnsi="Calibri"/>
          <w:color w:val="FFFFFF" w:themeColor="background1"/>
          <w:sz w:val="16"/>
          <w:szCs w:val="16"/>
          <w:shd w:val="clear" w:color="auto" w:fill="FFFFFF" w:themeFill="background1"/>
        </w:rPr>
        <w:fldChar w:fldCharType="end"/>
      </w:r>
    </w:p>
    <w:p w14:paraId="6551FBC5" w14:textId="742E3D35" w:rsidR="00135013" w:rsidRPr="00043D70" w:rsidRDefault="00986985" w:rsidP="00773ADB">
      <w:pPr>
        <w:pStyle w:val="Heading5"/>
      </w:pPr>
      <w:bookmarkStart w:id="273" w:name="sp1employeeBenefitsWorksheet"/>
      <w:r w:rsidRPr="00043D70">
        <w:t>State Priority</w:t>
      </w:r>
      <w:r w:rsidR="00135013" w:rsidRPr="00043D70">
        <w:t>1 Employee Benefits Worksheet, Code 80</w:t>
      </w:r>
    </w:p>
    <w:bookmarkEnd w:id="273"/>
    <w:p w14:paraId="1534ACFB" w14:textId="77777777" w:rsidR="00135013" w:rsidRPr="00041951" w:rsidRDefault="00135013" w:rsidP="7A05B060">
      <w:pPr>
        <w:pStyle w:val="NormalWeb"/>
        <w:rPr>
          <w:rFonts w:asciiTheme="minorHAnsi" w:hAnsiTheme="minorHAnsi"/>
          <w:i/>
          <w:iCs/>
          <w:szCs w:val="22"/>
        </w:rPr>
      </w:pPr>
      <w:r w:rsidRPr="00041951">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041951">
        <w:rPr>
          <w:rFonts w:asciiTheme="minorHAnsi" w:hAnsiTheme="minorHAnsi"/>
          <w:i/>
          <w:iCs/>
          <w:szCs w:val="22"/>
        </w:rPr>
        <w:t xml:space="preserve">. </w:t>
      </w:r>
    </w:p>
    <w:p w14:paraId="20DCC8B1" w14:textId="320108BC" w:rsidR="00135013" w:rsidRDefault="00135013">
      <w:pPr>
        <w:pStyle w:val="NormalWeb"/>
        <w:rPr>
          <w:rFonts w:asciiTheme="minorHAnsi" w:hAnsiTheme="minorHAnsi"/>
          <w:szCs w:val="22"/>
        </w:rPr>
      </w:pPr>
      <w:r w:rsidRPr="00041951">
        <w:rPr>
          <w:rFonts w:asciiTheme="minorHAnsi" w:hAnsiTheme="minorHAnsi"/>
          <w:szCs w:val="22"/>
        </w:rPr>
        <w:t>Complete either Section I or Section II</w:t>
      </w:r>
    </w:p>
    <w:p w14:paraId="0BF413BA" w14:textId="77777777" w:rsidR="00D31CEA" w:rsidRPr="00041951" w:rsidRDefault="00D31CEA" w:rsidP="00D31CEA">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2DA56E82" w14:textId="772A7AC7" w:rsidR="00D31CEA" w:rsidRPr="00041951" w:rsidRDefault="00D31CEA" w:rsidP="00D31CEA">
      <w:pPr>
        <w:pStyle w:val="NormalWeb"/>
        <w:rPr>
          <w:rFonts w:asciiTheme="minorHAnsi" w:hAnsiTheme="minorHAnsi"/>
          <w:i/>
          <w:szCs w:val="22"/>
        </w:rPr>
      </w:pP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w:t>
      </w:r>
      <w:r>
        <w:rPr>
          <w:rFonts w:asciiTheme="minorHAnsi" w:hAnsiTheme="minorHAnsi"/>
          <w:i/>
          <w:szCs w:val="22"/>
        </w:rPr>
        <w:t>1</w:t>
      </w:r>
      <w:r w:rsidRPr="00041951">
        <w:rPr>
          <w:rFonts w:asciiTheme="minorHAnsi" w:hAnsiTheme="minorHAnsi"/>
          <w:i/>
          <w:szCs w:val="22"/>
        </w:rPr>
        <w:t xml:space="preserve"> Budget form fields.]</w:t>
      </w:r>
    </w:p>
    <w:tbl>
      <w:tblPr>
        <w:tblStyle w:val="TableGrid"/>
        <w:tblW w:w="0" w:type="auto"/>
        <w:tblLook w:val="04A0" w:firstRow="1" w:lastRow="0" w:firstColumn="1" w:lastColumn="0" w:noHBand="0" w:noVBand="1"/>
      </w:tblPr>
      <w:tblGrid>
        <w:gridCol w:w="3116"/>
        <w:gridCol w:w="3117"/>
        <w:gridCol w:w="3117"/>
      </w:tblGrid>
      <w:tr w:rsidR="00E37834" w:rsidRPr="008B3BA3" w14:paraId="033AD99F" w14:textId="77777777" w:rsidTr="00DC5396">
        <w:tc>
          <w:tcPr>
            <w:tcW w:w="3116" w:type="dxa"/>
            <w:shd w:val="clear" w:color="auto" w:fill="FBE4D5" w:themeFill="accent2" w:themeFillTint="33"/>
          </w:tcPr>
          <w:p w14:paraId="0FE69935" w14:textId="3F2BAA57" w:rsidR="00E37834" w:rsidRDefault="00E37834" w:rsidP="00D31CEA">
            <w:pPr>
              <w:pStyle w:val="NormalWeb"/>
              <w:rPr>
                <w:rFonts w:asciiTheme="minorHAnsi" w:hAnsiTheme="minorHAnsi"/>
                <w:szCs w:val="22"/>
              </w:rPr>
            </w:pPr>
            <w:r>
              <w:rPr>
                <w:rFonts w:asciiTheme="minorHAnsi" w:hAnsiTheme="minorHAnsi"/>
                <w:szCs w:val="22"/>
              </w:rPr>
              <w:t>Agency Fringe Benefit Rate</w:t>
            </w:r>
          </w:p>
        </w:tc>
        <w:tc>
          <w:tcPr>
            <w:tcW w:w="3117" w:type="dxa"/>
            <w:shd w:val="clear" w:color="auto" w:fill="FBE4D5" w:themeFill="accent2" w:themeFillTint="33"/>
          </w:tcPr>
          <w:p w14:paraId="1C903191" w14:textId="0998B158" w:rsidR="00E37834" w:rsidRDefault="00E37834" w:rsidP="00D31CEA">
            <w:pPr>
              <w:pStyle w:val="NormalWeb"/>
              <w:rPr>
                <w:rFonts w:asciiTheme="minorHAnsi" w:hAnsiTheme="minorHAnsi"/>
                <w:szCs w:val="22"/>
              </w:rPr>
            </w:pPr>
            <w:r>
              <w:rPr>
                <w:rFonts w:asciiTheme="minorHAnsi" w:hAnsiTheme="minorHAnsi"/>
                <w:szCs w:val="22"/>
              </w:rPr>
              <w:t>Project Salaries</w:t>
            </w:r>
          </w:p>
        </w:tc>
        <w:tc>
          <w:tcPr>
            <w:tcW w:w="3117" w:type="dxa"/>
            <w:shd w:val="clear" w:color="auto" w:fill="FBE4D5" w:themeFill="accent2" w:themeFillTint="33"/>
          </w:tcPr>
          <w:p w14:paraId="62CA3AB3" w14:textId="4EB384C2" w:rsidR="00E37834" w:rsidRDefault="00E37834" w:rsidP="00D31CEA">
            <w:pPr>
              <w:pStyle w:val="NormalWeb"/>
              <w:rPr>
                <w:rFonts w:asciiTheme="minorHAnsi" w:hAnsiTheme="minorHAnsi"/>
                <w:szCs w:val="22"/>
              </w:rPr>
            </w:pPr>
            <w:r>
              <w:rPr>
                <w:rFonts w:asciiTheme="minorHAnsi" w:hAnsiTheme="minorHAnsi"/>
                <w:szCs w:val="22"/>
              </w:rPr>
              <w:t>Proposed Expenditure</w:t>
            </w:r>
          </w:p>
        </w:tc>
      </w:tr>
      <w:tr w:rsidR="00E37834" w:rsidRPr="008B3BA3" w14:paraId="4293E6F5" w14:textId="77777777" w:rsidTr="00E37834">
        <w:tc>
          <w:tcPr>
            <w:tcW w:w="3116" w:type="dxa"/>
          </w:tcPr>
          <w:p w14:paraId="03BB4E28" w14:textId="7B02D6DA"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5"/>
                  <w:enabled/>
                  <w:calcOnExit/>
                  <w:textInput>
                    <w:type w:val="number"/>
                    <w:format w:val="0.00"/>
                  </w:textInput>
                </w:ffData>
              </w:fldChar>
            </w:r>
            <w:bookmarkStart w:id="274" w:name="Text435"/>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74"/>
            <w:r>
              <w:rPr>
                <w:rFonts w:asciiTheme="minorHAnsi" w:hAnsiTheme="minorHAnsi"/>
                <w:szCs w:val="22"/>
              </w:rPr>
              <w:t>%</w:t>
            </w:r>
          </w:p>
        </w:tc>
        <w:tc>
          <w:tcPr>
            <w:tcW w:w="3117" w:type="dxa"/>
          </w:tcPr>
          <w:p w14:paraId="43B1FA26" w14:textId="780B0BF2"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6"/>
                  <w:enabled/>
                  <w:calcOnExit/>
                  <w:textInput>
                    <w:type w:val="number"/>
                    <w:default w:val="0"/>
                    <w:format w:val="#,##0"/>
                  </w:textInput>
                </w:ffData>
              </w:fldChar>
            </w:r>
            <w:bookmarkStart w:id="275" w:name="Text436"/>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75"/>
          </w:p>
        </w:tc>
        <w:tc>
          <w:tcPr>
            <w:tcW w:w="3117" w:type="dxa"/>
          </w:tcPr>
          <w:p w14:paraId="1DD65552" w14:textId="6137BDC7" w:rsidR="00E37834" w:rsidRDefault="004A6ACE" w:rsidP="00D31CEA">
            <w:pPr>
              <w:pStyle w:val="NormalWeb"/>
              <w:rPr>
                <w:rFonts w:asciiTheme="minorHAnsi" w:hAnsiTheme="minorHAnsi"/>
                <w:szCs w:val="22"/>
              </w:rPr>
            </w:pPr>
            <w:r>
              <w:rPr>
                <w:rFonts w:asciiTheme="minorHAnsi" w:hAnsiTheme="minorHAnsi"/>
                <w:szCs w:val="22"/>
              </w:rPr>
              <w:fldChar w:fldCharType="begin">
                <w:ffData>
                  <w:name w:val="Text437"/>
                  <w:enabled w:val="0"/>
                  <w:calcOnExit w:val="0"/>
                  <w:textInput>
                    <w:type w:val="calculated"/>
                    <w:default w:val="=(a2*b2)"/>
                    <w:format w:val="#,##0"/>
                  </w:textInput>
                </w:ffData>
              </w:fldChar>
            </w:r>
            <w:bookmarkStart w:id="276" w:name="Text437"/>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=(a2*b2)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276"/>
          </w:p>
        </w:tc>
      </w:tr>
    </w:tbl>
    <w:p w14:paraId="162B8ACF" w14:textId="31D2E298" w:rsidR="00D31CEA" w:rsidRDefault="00D31CEA" w:rsidP="00D31CEA">
      <w:pPr>
        <w:pStyle w:val="NormalWeb"/>
        <w:rPr>
          <w:rFonts w:asciiTheme="minorHAnsi" w:hAnsiTheme="minorHAnsi"/>
          <w:szCs w:val="22"/>
        </w:rPr>
      </w:pPr>
    </w:p>
    <w:p w14:paraId="1F78F307" w14:textId="77777777" w:rsidR="00D31CEA" w:rsidRPr="00041951" w:rsidRDefault="00D31CEA" w:rsidP="00D31CEA">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D31CEA" w:rsidRPr="008B3BA3" w14:paraId="66D97B07" w14:textId="77777777" w:rsidTr="00DC5396">
        <w:trPr>
          <w:trHeight w:val="432"/>
          <w:tblCellSpacing w:w="20" w:type="dxa"/>
        </w:trPr>
        <w:tc>
          <w:tcPr>
            <w:tcW w:w="3521" w:type="pct"/>
            <w:shd w:val="clear" w:color="auto" w:fill="FBE4D5" w:themeFill="accent2" w:themeFillTint="33"/>
            <w:vAlign w:val="center"/>
          </w:tcPr>
          <w:p w14:paraId="7E10267C" w14:textId="77777777" w:rsidR="00D31CEA" w:rsidRPr="00041951" w:rsidRDefault="00D31CEA" w:rsidP="00793350">
            <w:pPr>
              <w:pStyle w:val="NormalWeb"/>
              <w:spacing w:before="0" w:beforeAutospacing="0" w:after="0" w:afterAutospacing="0"/>
              <w:rPr>
                <w:rFonts w:asciiTheme="minorHAnsi" w:hAnsiTheme="minorHAnsi"/>
                <w:szCs w:val="22"/>
              </w:rPr>
            </w:pPr>
            <w:bookmarkStart w:id="277" w:name="sp180b"/>
            <w:r w:rsidRPr="00041951">
              <w:rPr>
                <w:rFonts w:asciiTheme="minorHAnsi" w:hAnsiTheme="minorHAnsi"/>
                <w:szCs w:val="22"/>
              </w:rPr>
              <w:t>Benefit</w:t>
            </w:r>
          </w:p>
        </w:tc>
        <w:tc>
          <w:tcPr>
            <w:tcW w:w="1411" w:type="pct"/>
            <w:shd w:val="clear" w:color="auto" w:fill="FBE4D5" w:themeFill="accent2" w:themeFillTint="33"/>
            <w:vAlign w:val="center"/>
          </w:tcPr>
          <w:p w14:paraId="4CA1662C" w14:textId="77777777"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D31CEA" w:rsidRPr="008B3BA3" w14:paraId="301E85BF" w14:textId="77777777" w:rsidTr="00793350">
        <w:trPr>
          <w:trHeight w:val="432"/>
          <w:tblCellSpacing w:w="20" w:type="dxa"/>
        </w:trPr>
        <w:tc>
          <w:tcPr>
            <w:tcW w:w="3521" w:type="pct"/>
            <w:shd w:val="clear" w:color="auto" w:fill="auto"/>
            <w:vAlign w:val="center"/>
          </w:tcPr>
          <w:p w14:paraId="40519B9A"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15CB378B" w14:textId="6C598A46" w:rsidR="00D31CEA" w:rsidRPr="00041951" w:rsidRDefault="00D31CEA" w:rsidP="00793350">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m2SecIISS"/>
                  <w:enabled/>
                  <w:calcOnExit/>
                  <w:textInput>
                    <w:type w:val="number"/>
                    <w:format w:val="#,##0"/>
                  </w:textInput>
                </w:ffData>
              </w:fldChar>
            </w: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p>
        </w:tc>
      </w:tr>
      <w:tr w:rsidR="00D31CEA" w:rsidRPr="008B3BA3" w14:paraId="365AE9F7" w14:textId="77777777" w:rsidTr="00793350">
        <w:trPr>
          <w:trHeight w:val="432"/>
          <w:tblCellSpacing w:w="20" w:type="dxa"/>
        </w:trPr>
        <w:tc>
          <w:tcPr>
            <w:tcW w:w="3521" w:type="pct"/>
            <w:shd w:val="clear" w:color="auto" w:fill="auto"/>
            <w:vAlign w:val="center"/>
          </w:tcPr>
          <w:p w14:paraId="1DFDB759"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296F8555" w14:textId="4D26F002"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Ret"/>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6A94E846" w14:textId="77777777" w:rsidTr="00793350">
        <w:trPr>
          <w:trHeight w:val="432"/>
          <w:tblCellSpacing w:w="20" w:type="dxa"/>
        </w:trPr>
        <w:tc>
          <w:tcPr>
            <w:tcW w:w="3521" w:type="pct"/>
            <w:shd w:val="clear" w:color="auto" w:fill="auto"/>
            <w:vAlign w:val="center"/>
          </w:tcPr>
          <w:p w14:paraId="58CE8BA2"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06CFBD11" w14:textId="2CE6B102"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HI"/>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7CBD3B30" w14:textId="77777777" w:rsidTr="00793350">
        <w:trPr>
          <w:trHeight w:val="432"/>
          <w:tblCellSpacing w:w="20" w:type="dxa"/>
        </w:trPr>
        <w:tc>
          <w:tcPr>
            <w:tcW w:w="3521" w:type="pct"/>
            <w:shd w:val="clear" w:color="auto" w:fill="auto"/>
            <w:vAlign w:val="center"/>
          </w:tcPr>
          <w:p w14:paraId="6D9FC0FC"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Worker's Compensation</w:t>
            </w:r>
          </w:p>
          <w:p w14:paraId="24BB718B"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45FFADD9" w14:textId="11ABE317"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WC"/>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2983015C" w14:textId="77777777" w:rsidTr="00793350">
        <w:trPr>
          <w:trHeight w:val="432"/>
          <w:tblCellSpacing w:w="20" w:type="dxa"/>
        </w:trPr>
        <w:tc>
          <w:tcPr>
            <w:tcW w:w="3521" w:type="pct"/>
            <w:shd w:val="clear" w:color="auto" w:fill="auto"/>
            <w:vAlign w:val="center"/>
          </w:tcPr>
          <w:p w14:paraId="0294AD15" w14:textId="77777777"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Other (Identify)</w:t>
            </w:r>
          </w:p>
          <w:p w14:paraId="1CC0AFDC" w14:textId="32DC29A1"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2OtherDesc"/>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c>
          <w:tcPr>
            <w:tcW w:w="1411" w:type="pct"/>
            <w:shd w:val="clear" w:color="auto" w:fill="auto"/>
            <w:vAlign w:val="center"/>
          </w:tcPr>
          <w:p w14:paraId="27274B5D" w14:textId="73855B24" w:rsidR="00D31CEA" w:rsidRPr="00041951" w:rsidRDefault="00D31CEA" w:rsidP="00793350">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Other"/>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D31CEA" w:rsidRPr="008B3BA3" w14:paraId="606F030E" w14:textId="77777777" w:rsidTr="00793350">
        <w:trPr>
          <w:trHeight w:val="432"/>
          <w:tblCellSpacing w:w="20" w:type="dxa"/>
        </w:trPr>
        <w:tc>
          <w:tcPr>
            <w:tcW w:w="3521" w:type="pct"/>
            <w:shd w:val="clear" w:color="auto" w:fill="auto"/>
            <w:vAlign w:val="center"/>
          </w:tcPr>
          <w:p w14:paraId="21D7E058" w14:textId="6431BB05" w:rsidR="00D31CEA" w:rsidRPr="00041951" w:rsidRDefault="00D31CEA" w:rsidP="00793350">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TOTAL, for </w:t>
            </w:r>
            <w:r>
              <w:rPr>
                <w:rFonts w:asciiTheme="minorHAnsi" w:hAnsiTheme="minorHAnsi"/>
                <w:szCs w:val="22"/>
              </w:rPr>
              <w:t>State Priority</w:t>
            </w:r>
            <w:r w:rsidRPr="00041951">
              <w:rPr>
                <w:rFonts w:asciiTheme="minorHAnsi" w:hAnsiTheme="minorHAnsi"/>
                <w:szCs w:val="22"/>
              </w:rPr>
              <w:t xml:space="preserve"> </w:t>
            </w:r>
            <w:r>
              <w:rPr>
                <w:rFonts w:asciiTheme="minorHAnsi" w:hAnsiTheme="minorHAnsi"/>
                <w:szCs w:val="22"/>
              </w:rPr>
              <w:t>1</w:t>
            </w:r>
            <w:r w:rsidRPr="00041951">
              <w:rPr>
                <w:rFonts w:asciiTheme="minorHAnsi" w:hAnsiTheme="minorHAnsi"/>
                <w:szCs w:val="22"/>
              </w:rPr>
              <w:t xml:space="preserve"> </w:t>
            </w:r>
            <w:r w:rsidRPr="008355B8">
              <w:rPr>
                <w:rFonts w:asciiTheme="minorHAnsi" w:hAnsiTheme="minorHAnsi"/>
                <w:i/>
                <w:szCs w:val="22"/>
              </w:rPr>
              <w:t>[auto calculated]</w:t>
            </w:r>
          </w:p>
        </w:tc>
        <w:tc>
          <w:tcPr>
            <w:tcW w:w="1411" w:type="pct"/>
            <w:shd w:val="clear" w:color="auto" w:fill="auto"/>
            <w:vAlign w:val="center"/>
          </w:tcPr>
          <w:p w14:paraId="71C6531A" w14:textId="1067FC47" w:rsidR="00D31CEA" w:rsidRPr="00041951" w:rsidRDefault="00D31CEA" w:rsidP="00793350">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290"/>
                  <w:enabled w:val="0"/>
                  <w:calcOnExit w:val="0"/>
                  <w:textInput>
                    <w:type w:val="calculated"/>
                    <w:default w:val="=SUM(B2:B6)"/>
                    <w:format w:val="#,##0"/>
                  </w:textInput>
                </w:ffData>
              </w:fldChar>
            </w:r>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324121">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324121">
              <w:rPr>
                <w:rFonts w:asciiTheme="minorHAnsi" w:hAnsiTheme="minorHAnsi"/>
                <w:noProof/>
                <w:szCs w:val="22"/>
              </w:rPr>
              <w:t>0</w:t>
            </w:r>
            <w:r>
              <w:rPr>
                <w:rFonts w:asciiTheme="minorHAnsi" w:hAnsiTheme="minorHAnsi"/>
                <w:noProof/>
                <w:szCs w:val="22"/>
              </w:rPr>
              <w:fldChar w:fldCharType="end"/>
            </w:r>
          </w:p>
        </w:tc>
      </w:tr>
      <w:bookmarkEnd w:id="277"/>
    </w:tbl>
    <w:p w14:paraId="6CB8EC09" w14:textId="77777777" w:rsidR="00D31CEA" w:rsidRPr="00041951" w:rsidRDefault="00D31CEA">
      <w:pPr>
        <w:pStyle w:val="NormalWeb"/>
        <w:rPr>
          <w:rFonts w:asciiTheme="minorHAnsi" w:hAnsiTheme="minorHAnsi"/>
          <w:szCs w:val="22"/>
        </w:rPr>
      </w:pPr>
    </w:p>
    <w:p w14:paraId="720D8BBC" w14:textId="04D1655B" w:rsidR="00135013" w:rsidRPr="00041951" w:rsidRDefault="00135013">
      <w:pPr>
        <w:pStyle w:val="NormalWeb"/>
        <w:rPr>
          <w:rStyle w:val="StyleNormalWebCenturyGothicChar"/>
          <w:rFonts w:asciiTheme="minorHAnsi" w:hAnsiTheme="minorHAnsi"/>
          <w:szCs w:val="22"/>
        </w:rPr>
      </w:pPr>
      <w:r w:rsidRPr="00041951">
        <w:rPr>
          <w:rFonts w:asciiTheme="minorHAnsi" w:hAnsiTheme="minorHAnsi"/>
          <w:szCs w:val="22"/>
        </w:rPr>
        <w:br w:type="page"/>
      </w:r>
      <w:r w:rsidR="00A43314"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00A43314"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00A43314" w:rsidRPr="00963CA4">
        <w:rPr>
          <w:rFonts w:ascii="Calibri" w:hAnsi="Calibri"/>
          <w:color w:val="FFFFFF" w:themeColor="background1"/>
          <w:shd w:val="clear" w:color="auto" w:fill="FFFFFF" w:themeFill="background1"/>
        </w:rPr>
        <w:fldChar w:fldCharType="end"/>
      </w:r>
      <w:r w:rsidR="00A43314">
        <w:rPr>
          <w:rFonts w:asciiTheme="minorHAnsi" w:hAnsiTheme="minorHAnsi"/>
          <w:szCs w:val="22"/>
        </w:rPr>
        <w:t xml:space="preserve"> </w:t>
      </w: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sidRPr="00324121">
        <w:rPr>
          <w:rFonts w:asciiTheme="minorHAnsi" w:hAnsiTheme="minorHAnsi"/>
          <w:szCs w:val="22"/>
        </w:rPr>
        <w:t xml:space="preserve">     </w:t>
      </w:r>
      <w:r w:rsidRPr="00041951">
        <w:rPr>
          <w:rFonts w:asciiTheme="minorHAnsi" w:hAnsiTheme="minorHAnsi"/>
          <w:szCs w:val="22"/>
        </w:rPr>
        <w:fldChar w:fldCharType="end"/>
      </w:r>
    </w:p>
    <w:p w14:paraId="5670E429" w14:textId="36C91F01" w:rsidR="00135013" w:rsidRPr="00043D70" w:rsidRDefault="00986985" w:rsidP="00043D70">
      <w:pPr>
        <w:pStyle w:val="Heading5"/>
        <w:jc w:val="center"/>
        <w:rPr>
          <w:b/>
          <w:i w:val="0"/>
        </w:rPr>
      </w:pPr>
      <w:bookmarkStart w:id="278" w:name="sp1indirectCostWorksheet"/>
      <w:bookmarkEnd w:id="249"/>
      <w:r w:rsidRPr="00043D70">
        <w:rPr>
          <w:b/>
          <w:i w:val="0"/>
        </w:rPr>
        <w:t>State Priority</w:t>
      </w:r>
      <w:r w:rsidR="00135013" w:rsidRPr="00043D70">
        <w:rPr>
          <w:b/>
          <w:i w:val="0"/>
        </w:rPr>
        <w:t xml:space="preserve"> 1</w:t>
      </w:r>
      <w:r w:rsidR="00894D78" w:rsidRPr="00043D70">
        <w:rPr>
          <w:b/>
          <w:i w:val="0"/>
        </w:rPr>
        <w:t xml:space="preserve"> </w:t>
      </w:r>
      <w:r w:rsidR="00135013" w:rsidRPr="00043D70">
        <w:rPr>
          <w:b/>
          <w:i w:val="0"/>
        </w:rPr>
        <w:t>Indirect Cost, Code 90 Worksheet</w:t>
      </w:r>
    </w:p>
    <w:bookmarkEnd w:id="278"/>
    <w:p w14:paraId="43EDDC66" w14:textId="77777777" w:rsidR="00135013" w:rsidRPr="00041951" w:rsidRDefault="00135013" w:rsidP="00135013">
      <w:pPr>
        <w:rPr>
          <w:rFonts w:asciiTheme="minorHAnsi" w:hAnsiTheme="minorHAnsi"/>
          <w:sz w:val="22"/>
          <w:szCs w:val="22"/>
        </w:rPr>
      </w:pPr>
    </w:p>
    <w:p w14:paraId="172D174A" w14:textId="0E7018F3" w:rsidR="00135013" w:rsidRPr="00041951" w:rsidRDefault="00135013">
      <w:pPr>
        <w:pStyle w:val="NormalWeb"/>
        <w:rPr>
          <w:rFonts w:asciiTheme="minorHAnsi" w:hAnsiTheme="minorHAnsi"/>
          <w:szCs w:val="22"/>
        </w:rPr>
      </w:pPr>
      <w:r w:rsidRPr="00041951">
        <w:rPr>
          <w:rFonts w:asciiTheme="minorHAnsi" w:hAnsiTheme="minorHAnsi"/>
          <w:szCs w:val="22"/>
        </w:rPr>
        <w:t xml:space="preserve">Refer to the </w:t>
      </w:r>
      <w:hyperlink r:id="rId68"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37E32A61" w14:textId="722C90AA" w:rsidR="00135013" w:rsidRPr="00041951" w:rsidRDefault="00135013" w:rsidP="7A05B060">
      <w:pPr>
        <w:pStyle w:val="NormalWeb"/>
        <w:rPr>
          <w:rFonts w:asciiTheme="minorHAnsi" w:hAnsiTheme="minorHAnsi"/>
          <w:i/>
          <w:iCs/>
          <w:szCs w:val="22"/>
        </w:rPr>
      </w:pP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7"/>
        <w:gridCol w:w="1447"/>
        <w:gridCol w:w="530"/>
        <w:gridCol w:w="570"/>
      </w:tblGrid>
      <w:tr w:rsidR="00135013" w:rsidRPr="008B3BA3" w14:paraId="0CDD2279"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0DDA36E" w14:textId="77777777" w:rsidR="00135013" w:rsidRPr="00041951" w:rsidRDefault="00135013" w:rsidP="003F67EC">
            <w:pPr>
              <w:pStyle w:val="NormalWeb"/>
              <w:spacing w:before="0" w:beforeAutospacing="0" w:after="0" w:afterAutospacing="0"/>
              <w:ind w:left="321"/>
              <w:rPr>
                <w:rFonts w:asciiTheme="minorHAnsi" w:hAnsiTheme="minorHAnsi"/>
                <w:szCs w:val="22"/>
              </w:rPr>
            </w:pPr>
            <w:bookmarkStart w:id="279" w:name="sp190" w:colFirst="0" w:colLast="0"/>
            <w:r w:rsidRPr="00041951">
              <w:rPr>
                <w:rFonts w:asciiTheme="minorHAnsi" w:hAnsiTheme="minorHAnsi"/>
                <w:szCs w:val="22"/>
              </w:rPr>
              <w:t>Sum of all preceding totals (codes 15, 16, 40, 45, 46 and 80)</w:t>
            </w:r>
          </w:p>
          <w:p w14:paraId="71D384C8" w14:textId="77777777" w:rsidR="00135013" w:rsidRPr="00041951" w:rsidRDefault="00135013" w:rsidP="003F67EC">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A99D3FB"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A66309B" w14:textId="20406A6C" w:rsidR="00135013" w:rsidRPr="00041951" w:rsidRDefault="008B1BBE"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1IndSum"/>
                  <w:enabled w:val="0"/>
                  <w:calcOnExit w:val="0"/>
                  <w:textInput>
                    <w:type w:val="calculated"/>
                    <w:default w:val="=SUM(sp1budget C2:C7)"/>
                    <w:format w:val="#,##0"/>
                  </w:textInput>
                </w:ffData>
              </w:fldChar>
            </w:r>
            <w:bookmarkStart w:id="280" w:name="m1IndSum"/>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=SUM(sp1budget C2:C7)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280"/>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D637DC8" w14:textId="77777777" w:rsidR="00135013" w:rsidRPr="00041951" w:rsidRDefault="00135013" w:rsidP="00FC21EE">
            <w:pPr>
              <w:pStyle w:val="NormalWeb"/>
              <w:spacing w:before="0" w:beforeAutospacing="0" w:after="0" w:afterAutospacing="0"/>
              <w:rPr>
                <w:rFonts w:asciiTheme="minorHAnsi" w:hAnsiTheme="minorHAnsi"/>
                <w:szCs w:val="22"/>
              </w:rPr>
            </w:pPr>
          </w:p>
        </w:tc>
      </w:tr>
      <w:tr w:rsidR="00135013" w:rsidRPr="008B3BA3" w14:paraId="77C402D3"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803402" w14:textId="77777777" w:rsidR="00135013" w:rsidRPr="00041951" w:rsidRDefault="00135013" w:rsidP="003F67E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357DF1B"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D16F95C" w14:textId="338240B4" w:rsidR="00135013" w:rsidRPr="00041951" w:rsidRDefault="00293FF3"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1ftf"/>
                  <w:enabled/>
                  <w:calcOnExit/>
                  <w:textInput>
                    <w:type w:val="number"/>
                    <w:format w:val="#,##0"/>
                  </w:textInput>
                </w:ffData>
              </w:fldChar>
            </w:r>
            <w:bookmarkStart w:id="281" w:name="sp1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8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568FD24" w14:textId="77777777" w:rsidR="00135013" w:rsidRPr="00041951" w:rsidRDefault="00135013" w:rsidP="00FC21EE">
            <w:pPr>
              <w:pStyle w:val="NormalWeb"/>
              <w:spacing w:before="0" w:beforeAutospacing="0" w:after="0" w:afterAutospacing="0"/>
              <w:rPr>
                <w:rFonts w:asciiTheme="minorHAnsi" w:hAnsiTheme="minorHAnsi"/>
                <w:szCs w:val="22"/>
              </w:rPr>
            </w:pPr>
          </w:p>
        </w:tc>
      </w:tr>
      <w:tr w:rsidR="00135013" w:rsidRPr="008B3BA3" w14:paraId="1D906F28"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AD540F"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7EA395"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65666B0" w14:textId="437D79DD" w:rsidR="00135013" w:rsidRPr="00041951" w:rsidRDefault="008B1BBE" w:rsidP="00FC21EE">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1mdcb"/>
                  <w:enabled w:val="0"/>
                  <w:calcOnExit/>
                  <w:textInput>
                    <w:type w:val="calculated"/>
                    <w:default w:val="=c1-c2"/>
                    <w:format w:val="#,##0"/>
                  </w:textInput>
                </w:ffData>
              </w:fldChar>
            </w:r>
            <w:bookmarkStart w:id="282" w:name="sp1mdcb"/>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282"/>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BAE6CCA"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(A)</w:t>
            </w:r>
          </w:p>
        </w:tc>
      </w:tr>
      <w:tr w:rsidR="00135013" w:rsidRPr="008B3BA3" w14:paraId="799EA141"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905090E"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97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139286A" w14:textId="36CB1F29" w:rsidR="00135013" w:rsidRPr="00041951" w:rsidRDefault="008B1BBE" w:rsidP="0033578E">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1aricr"/>
                  <w:enabled/>
                  <w:calcOnExit/>
                  <w:textInput>
                    <w:type w:val="number"/>
                    <w:format w:val="0.00"/>
                  </w:textInput>
                </w:ffData>
              </w:fldChar>
            </w:r>
            <w:bookmarkStart w:id="283" w:name="sp1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283"/>
          </w:p>
        </w:tc>
        <w:tc>
          <w:tcPr>
            <w:tcW w:w="27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8D04B8A" w14:textId="4350EE5C" w:rsidR="00135013" w:rsidRPr="00041951" w:rsidRDefault="00457B17" w:rsidP="003F67EC">
            <w:pPr>
              <w:pStyle w:val="NormalWeb"/>
              <w:spacing w:before="0" w:beforeAutospacing="0" w:after="0" w:afterAutospacing="0"/>
              <w:rPr>
                <w:rFonts w:asciiTheme="minorHAnsi" w:hAnsiTheme="minorHAnsi"/>
                <w:szCs w:val="22"/>
              </w:rPr>
            </w:pPr>
            <w:r>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EECF97" w14:textId="77777777" w:rsidR="00135013" w:rsidRPr="00041951" w:rsidRDefault="00135013" w:rsidP="003F67EC">
            <w:pPr>
              <w:pStyle w:val="NormalWeb"/>
              <w:spacing w:before="0" w:beforeAutospacing="0" w:after="0" w:afterAutospacing="0"/>
              <w:rPr>
                <w:rFonts w:asciiTheme="minorHAnsi" w:hAnsiTheme="minorHAnsi"/>
                <w:szCs w:val="22"/>
              </w:rPr>
            </w:pPr>
            <w:r w:rsidRPr="00041951">
              <w:rPr>
                <w:rFonts w:asciiTheme="minorHAnsi" w:hAnsiTheme="minorHAnsi"/>
                <w:szCs w:val="22"/>
              </w:rPr>
              <w:t>(B)</w:t>
            </w:r>
          </w:p>
        </w:tc>
      </w:tr>
      <w:tr w:rsidR="00135013" w:rsidRPr="008B3BA3" w14:paraId="3F7804FD" w14:textId="77777777" w:rsidTr="00310E47">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9D2CCE" w14:textId="1667C9B6" w:rsidR="00135013" w:rsidRPr="00041951" w:rsidRDefault="00135013">
            <w:pPr>
              <w:pStyle w:val="NormalWeb"/>
              <w:rPr>
                <w:rFonts w:asciiTheme="minorHAnsi" w:hAnsiTheme="minorHAnsi"/>
                <w:szCs w:val="22"/>
              </w:rPr>
            </w:pPr>
            <w:r w:rsidRPr="00041951">
              <w:rPr>
                <w:rFonts w:asciiTheme="minorHAnsi" w:hAnsiTheme="minorHAnsi"/>
                <w:szCs w:val="22"/>
              </w:rPr>
              <w:t xml:space="preserve">C. (A) x (B) = Total Indirect Cost (for </w:t>
            </w:r>
            <w:r w:rsidR="0078219F">
              <w:rPr>
                <w:rFonts w:asciiTheme="minorHAnsi" w:hAnsiTheme="minorHAnsi"/>
                <w:szCs w:val="22"/>
              </w:rPr>
              <w:t>Priority 1: Program Evaluation</w:t>
            </w:r>
            <w:r w:rsidRPr="00041951">
              <w:rPr>
                <w:rFonts w:asciiTheme="minorHAnsi" w:hAnsiTheme="minorHAnsi"/>
                <w:szCs w:val="22"/>
              </w:rPr>
              <w:t>)</w:t>
            </w:r>
          </w:p>
          <w:p w14:paraId="09CCADC9" w14:textId="77777777" w:rsidR="00135013" w:rsidRPr="00041951" w:rsidRDefault="00135013" w:rsidP="7A05B060">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C33AE6C" w14:textId="77777777" w:rsidR="00135013" w:rsidRPr="00041951" w:rsidRDefault="00135013">
            <w:pPr>
              <w:pStyle w:val="NormalWeb"/>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713C4" w14:textId="511341B9" w:rsidR="00135013" w:rsidRPr="00041951" w:rsidRDefault="00135013" w:rsidP="00FC21EE">
            <w:pPr>
              <w:pStyle w:val="NormalWeb"/>
              <w:rPr>
                <w:rFonts w:asciiTheme="minorHAnsi" w:hAnsiTheme="minorHAnsi"/>
                <w:szCs w:val="22"/>
              </w:rPr>
            </w:pPr>
            <w:r w:rsidRPr="00041951">
              <w:rPr>
                <w:rFonts w:asciiTheme="minorHAnsi" w:hAnsiTheme="minorHAnsi"/>
                <w:szCs w:val="22"/>
              </w:rPr>
              <w:t> </w:t>
            </w:r>
            <w:r w:rsidR="008B1BBE">
              <w:rPr>
                <w:rFonts w:asciiTheme="minorHAnsi" w:hAnsiTheme="minorHAnsi"/>
                <w:szCs w:val="22"/>
              </w:rPr>
              <w:fldChar w:fldCharType="begin">
                <w:ffData>
                  <w:name w:val="sp1totalIndirectCost"/>
                  <w:enabled w:val="0"/>
                  <w:calcOnExit w:val="0"/>
                  <w:textInput>
                    <w:type w:val="calculated"/>
                    <w:default w:val="=b4*c3*.01"/>
                    <w:format w:val="#,##0.00"/>
                  </w:textInput>
                </w:ffData>
              </w:fldChar>
            </w:r>
            <w:bookmarkStart w:id="284" w:name="sp1totalIndirectCost"/>
            <w:r w:rsidR="008B1BBE">
              <w:rPr>
                <w:rFonts w:asciiTheme="minorHAnsi" w:hAnsiTheme="minorHAnsi"/>
                <w:szCs w:val="22"/>
              </w:rPr>
              <w:instrText xml:space="preserve"> FORMTEXT </w:instrText>
            </w:r>
            <w:r w:rsidR="008B1BBE">
              <w:rPr>
                <w:rFonts w:asciiTheme="minorHAnsi" w:hAnsiTheme="minorHAnsi"/>
                <w:szCs w:val="22"/>
              </w:rPr>
              <w:fldChar w:fldCharType="begin"/>
            </w:r>
            <w:r w:rsidR="008B1BBE">
              <w:rPr>
                <w:rFonts w:asciiTheme="minorHAnsi" w:hAnsiTheme="minorHAnsi"/>
                <w:szCs w:val="22"/>
              </w:rPr>
              <w:instrText xml:space="preserve"> =b4*c3*.01 </w:instrText>
            </w:r>
            <w:r w:rsidR="008B1BBE">
              <w:rPr>
                <w:rFonts w:asciiTheme="minorHAnsi" w:hAnsiTheme="minorHAnsi"/>
                <w:szCs w:val="22"/>
              </w:rPr>
              <w:fldChar w:fldCharType="separate"/>
            </w:r>
            <w:r w:rsidR="00324121">
              <w:rPr>
                <w:rFonts w:asciiTheme="minorHAnsi" w:hAnsiTheme="minorHAnsi"/>
                <w:noProof/>
                <w:szCs w:val="22"/>
              </w:rPr>
              <w:instrText>0.0</w:instrText>
            </w:r>
            <w:r w:rsidR="008B1BBE">
              <w:rPr>
                <w:rFonts w:asciiTheme="minorHAnsi" w:hAnsiTheme="minorHAnsi"/>
                <w:szCs w:val="22"/>
              </w:rPr>
              <w:fldChar w:fldCharType="end"/>
            </w:r>
            <w:r w:rsidR="008B1BBE">
              <w:rPr>
                <w:rFonts w:asciiTheme="minorHAnsi" w:hAnsiTheme="minorHAnsi"/>
                <w:szCs w:val="22"/>
              </w:rPr>
            </w:r>
            <w:r w:rsidR="008B1BBE">
              <w:rPr>
                <w:rFonts w:asciiTheme="minorHAnsi" w:hAnsiTheme="minorHAnsi"/>
                <w:szCs w:val="22"/>
              </w:rPr>
              <w:fldChar w:fldCharType="separate"/>
            </w:r>
            <w:r w:rsidR="00324121">
              <w:rPr>
                <w:rFonts w:asciiTheme="minorHAnsi" w:hAnsiTheme="minorHAnsi"/>
                <w:noProof/>
                <w:szCs w:val="22"/>
              </w:rPr>
              <w:t>0.00</w:t>
            </w:r>
            <w:r w:rsidR="008B1BBE">
              <w:rPr>
                <w:rFonts w:asciiTheme="minorHAnsi" w:hAnsiTheme="minorHAnsi"/>
                <w:szCs w:val="22"/>
              </w:rPr>
              <w:fldChar w:fldCharType="end"/>
            </w:r>
            <w:bookmarkEnd w:id="284"/>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B7E1853" w14:textId="6D441BE6" w:rsidR="00135013" w:rsidRPr="00041951" w:rsidRDefault="0021547B">
            <w:pPr>
              <w:pStyle w:val="NormalWeb"/>
              <w:rPr>
                <w:rFonts w:asciiTheme="minorHAnsi" w:hAnsiTheme="minorHAnsi"/>
                <w:szCs w:val="22"/>
              </w:rPr>
            </w:pPr>
            <w:r w:rsidRPr="00041951">
              <w:rPr>
                <w:rFonts w:asciiTheme="minorHAnsi" w:hAnsiTheme="minorHAnsi"/>
                <w:szCs w:val="22"/>
              </w:rPr>
              <w:t>I</w:t>
            </w:r>
          </w:p>
        </w:tc>
      </w:tr>
      <w:bookmarkEnd w:id="279"/>
    </w:tbl>
    <w:p w14:paraId="7A6439C5" w14:textId="77777777" w:rsidR="00135013" w:rsidRPr="00041951" w:rsidRDefault="00135013" w:rsidP="00135013">
      <w:pPr>
        <w:pStyle w:val="NormalWeb"/>
        <w:rPr>
          <w:rFonts w:asciiTheme="minorHAnsi" w:hAnsiTheme="minorHAnsi"/>
          <w:szCs w:val="22"/>
        </w:rPr>
      </w:pPr>
    </w:p>
    <w:p w14:paraId="62C51603" w14:textId="20189168" w:rsidR="00DC5396" w:rsidRDefault="00DC5396" w:rsidP="00264E8C">
      <w:pPr>
        <w:pStyle w:val="NormalWeb"/>
        <w:rPr>
          <w:rFonts w:asciiTheme="minorHAnsi" w:hAnsiTheme="minorHAnsi"/>
          <w:szCs w:val="22"/>
        </w:rPr>
      </w:pPr>
      <w:bookmarkStart w:id="285" w:name="_Toc258919845"/>
      <w:bookmarkStart w:id="286" w:name="_Toc259107161"/>
      <w:r>
        <w:rPr>
          <w:rFonts w:asciiTheme="minorHAnsi" w:hAnsiTheme="minorHAnsi"/>
          <w:szCs w:val="22"/>
        </w:rPr>
        <w:br w:type="page"/>
      </w:r>
    </w:p>
    <w:p w14:paraId="698F12F4" w14:textId="77777777" w:rsidR="00975BCB" w:rsidRPr="00041951" w:rsidRDefault="00975BCB" w:rsidP="00264E8C">
      <w:pPr>
        <w:pStyle w:val="NormalWeb"/>
        <w:rPr>
          <w:rFonts w:asciiTheme="minorHAnsi" w:hAnsiTheme="minorHAnsi"/>
          <w:szCs w:val="22"/>
        </w:rPr>
      </w:pPr>
    </w:p>
    <w:p w14:paraId="484955C4" w14:textId="4045D054" w:rsidR="00264E8C" w:rsidRPr="00041951" w:rsidRDefault="00264E8C" w:rsidP="00264E8C">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2D391979" w14:textId="77777777" w:rsidR="00B3280D" w:rsidRPr="00041951" w:rsidRDefault="00B3280D" w:rsidP="00773ADB">
      <w:pPr>
        <w:pStyle w:val="Heading1"/>
      </w:pPr>
      <w:bookmarkStart w:id="287" w:name="_Toc10721440"/>
      <w:r>
        <w:rPr>
          <w:rStyle w:val="Heading3Char"/>
          <w:rFonts w:asciiTheme="minorHAnsi" w:hAnsiTheme="minorHAnsi"/>
          <w:sz w:val="22"/>
          <w:szCs w:val="22"/>
        </w:rPr>
        <w:t>…</w:t>
      </w:r>
      <w:r w:rsidRPr="00041951">
        <w:rPr>
          <w:rStyle w:val="Heading3Char"/>
          <w:rFonts w:asciiTheme="minorHAnsi" w:hAnsiTheme="minorHAnsi"/>
          <w:i/>
          <w:vanish/>
          <w:sz w:val="22"/>
          <w:szCs w:val="22"/>
        </w:rPr>
        <w:fldChar w:fldCharType="begin">
          <w:ffData>
            <w:name w:val="Check760"/>
            <w:enabled/>
            <w:calcOnExit w:val="0"/>
            <w:checkBox>
              <w:sizeAuto/>
              <w:default w:val="0"/>
            </w:checkBox>
          </w:ffData>
        </w:fldChar>
      </w:r>
      <w:bookmarkStart w:id="288" w:name="Check760"/>
      <w:r w:rsidRPr="00041951">
        <w:rPr>
          <w:rStyle w:val="Heading3Char"/>
          <w:rFonts w:asciiTheme="minorHAnsi" w:hAnsiTheme="minorHAnsi"/>
          <w:vanish/>
          <w:sz w:val="22"/>
          <w:szCs w:val="22"/>
        </w:rPr>
        <w:instrText xml:space="preserve"> FORMCHECKBOX </w:instrText>
      </w:r>
      <w:r w:rsidR="003126F2">
        <w:rPr>
          <w:rStyle w:val="Heading3Char"/>
          <w:rFonts w:asciiTheme="minorHAnsi" w:hAnsiTheme="minorHAnsi"/>
          <w:i/>
          <w:vanish/>
          <w:sz w:val="22"/>
          <w:szCs w:val="22"/>
        </w:rPr>
      </w:r>
      <w:r w:rsidR="003126F2">
        <w:rPr>
          <w:rStyle w:val="Heading3Char"/>
          <w:rFonts w:asciiTheme="minorHAnsi" w:hAnsiTheme="minorHAnsi"/>
          <w:i/>
          <w:vanish/>
          <w:sz w:val="22"/>
          <w:szCs w:val="22"/>
        </w:rPr>
        <w:fldChar w:fldCharType="separate"/>
      </w:r>
      <w:r w:rsidRPr="00041951">
        <w:rPr>
          <w:rStyle w:val="Heading3Char"/>
          <w:rFonts w:asciiTheme="minorHAnsi" w:hAnsiTheme="minorHAnsi"/>
          <w:i/>
          <w:vanish/>
          <w:sz w:val="22"/>
          <w:szCs w:val="22"/>
        </w:rPr>
        <w:fldChar w:fldCharType="end"/>
      </w:r>
      <w:bookmarkEnd w:id="288"/>
      <w:r w:rsidRPr="00041951">
        <w:rPr>
          <w:rStyle w:val="Heading3Char"/>
          <w:rFonts w:asciiTheme="minorHAnsi" w:hAnsiTheme="minorHAnsi"/>
          <w:sz w:val="22"/>
          <w:szCs w:val="22"/>
        </w:rPr>
        <w:t xml:space="preserve"> Auto-Calculated Budget summary</w:t>
      </w:r>
      <w:bookmarkEnd w:id="287"/>
      <w:r w:rsidRPr="00041951">
        <w:rPr>
          <w:rStyle w:val="Heading3Char"/>
          <w:rFonts w:asciiTheme="minorHAnsi" w:hAnsiTheme="minorHAnsi"/>
          <w:sz w:val="22"/>
          <w:szCs w:val="22"/>
        </w:rPr>
        <w:t xml:space="preserve"> </w:t>
      </w:r>
    </w:p>
    <w:p w14:paraId="44371D84" w14:textId="5F9B4878" w:rsidR="00773ADB" w:rsidRDefault="003126F2" w:rsidP="00B3280D">
      <w:pPr>
        <w:pStyle w:val="NormalWeb"/>
        <w:rPr>
          <w:rFonts w:asciiTheme="minorHAnsi" w:hAnsiTheme="minorHAnsi"/>
          <w:bCs/>
          <w:szCs w:val="22"/>
        </w:rPr>
      </w:pPr>
      <w:hyperlink r:id="rId69" w:history="1">
        <w:r w:rsidR="00773ADB" w:rsidRPr="00773ADB">
          <w:rPr>
            <w:rStyle w:val="Hyperlink"/>
            <w:bCs/>
            <w:szCs w:val="22"/>
          </w:rPr>
          <w:t xml:space="preserve">A </w:t>
        </w:r>
        <w:r w:rsidR="00B3280D" w:rsidRPr="00773ADB">
          <w:rPr>
            <w:rStyle w:val="Hyperlink"/>
            <w:bCs/>
            <w:szCs w:val="22"/>
          </w:rPr>
          <w:t>hard copy FS-10 form</w:t>
        </w:r>
      </w:hyperlink>
      <w:r w:rsidR="00773ADB">
        <w:rPr>
          <w:rFonts w:asciiTheme="minorHAnsi" w:hAnsiTheme="minorHAnsi"/>
          <w:bCs/>
          <w:szCs w:val="22"/>
        </w:rPr>
        <w:t xml:space="preserve"> with original signature is also </w:t>
      </w:r>
      <w:proofErr w:type="gramStart"/>
      <w:r w:rsidR="00773ADB">
        <w:rPr>
          <w:rFonts w:asciiTheme="minorHAnsi" w:hAnsiTheme="minorHAnsi"/>
          <w:bCs/>
          <w:szCs w:val="22"/>
        </w:rPr>
        <w:t xml:space="preserve">needed </w:t>
      </w:r>
      <w:r w:rsidR="00B3280D" w:rsidRPr="00041951">
        <w:rPr>
          <w:rFonts w:asciiTheme="minorHAnsi" w:hAnsiTheme="minorHAnsi"/>
          <w:bCs/>
          <w:szCs w:val="22"/>
        </w:rPr>
        <w:t xml:space="preserve"> (</w:t>
      </w:r>
      <w:proofErr w:type="gramEnd"/>
      <w:r w:rsidR="00773ADB">
        <w:rPr>
          <w:rFonts w:asciiTheme="minorHAnsi" w:hAnsiTheme="minorHAnsi"/>
          <w:bCs/>
          <w:szCs w:val="22"/>
        </w:rPr>
        <w:t xml:space="preserve">to be </w:t>
      </w:r>
      <w:r w:rsidR="00B3280D" w:rsidRPr="00041951">
        <w:rPr>
          <w:rFonts w:asciiTheme="minorHAnsi" w:hAnsiTheme="minorHAnsi"/>
          <w:bCs/>
          <w:szCs w:val="22"/>
        </w:rPr>
        <w:t>mailed).</w:t>
      </w:r>
    </w:p>
    <w:p w14:paraId="0292F6F3" w14:textId="5645861E" w:rsidR="00B3280D" w:rsidRPr="00041951" w:rsidRDefault="00B3280D" w:rsidP="00B3280D">
      <w:pPr>
        <w:pStyle w:val="NormalWeb"/>
        <w:rPr>
          <w:rFonts w:asciiTheme="minorHAnsi" w:hAnsiTheme="minorHAnsi"/>
          <w:i/>
          <w:szCs w:val="22"/>
        </w:rPr>
      </w:pPr>
      <w:r w:rsidRPr="00041951">
        <w:rPr>
          <w:rFonts w:asciiTheme="minorHAnsi" w:hAnsiTheme="minorHAnsi"/>
          <w:bCs/>
          <w:szCs w:val="22"/>
        </w:rPr>
        <w:t xml:space="preserve"> </w:t>
      </w:r>
      <w:r w:rsidRPr="00041951">
        <w:rPr>
          <w:rFonts w:asciiTheme="minorHAnsi" w:hAnsiTheme="minorHAnsi"/>
          <w:i/>
          <w:szCs w:val="22"/>
        </w:rPr>
        <w:t>[no data entry, costs are auto calculated]</w:t>
      </w:r>
    </w:p>
    <w:tbl>
      <w:tblPr>
        <w:tblpPr w:leftFromText="187" w:rightFromText="187" w:vertAnchor="text" w:horzAnchor="page" w:tblpX="1538" w:tblpY="1"/>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0"/>
        <w:gridCol w:w="2135"/>
        <w:gridCol w:w="2753"/>
      </w:tblGrid>
      <w:tr w:rsidR="00B3280D" w:rsidRPr="008B3BA3" w14:paraId="1A57533E" w14:textId="77777777" w:rsidTr="004A6ACE">
        <w:trPr>
          <w:cantSplit/>
          <w:trHeight w:val="576"/>
        </w:trPr>
        <w:tc>
          <w:tcPr>
            <w:tcW w:w="4490" w:type="dxa"/>
            <w:shd w:val="clear" w:color="auto" w:fill="FBE4D5" w:themeFill="accent2" w:themeFillTint="33"/>
            <w:vAlign w:val="center"/>
          </w:tcPr>
          <w:p w14:paraId="5B188066" w14:textId="77777777" w:rsidR="00B3280D" w:rsidRPr="00041951" w:rsidRDefault="00B3280D" w:rsidP="004A6ACE">
            <w:pPr>
              <w:pStyle w:val="Heading7"/>
              <w:rPr>
                <w:rFonts w:asciiTheme="minorHAnsi" w:hAnsiTheme="minorHAnsi"/>
                <w:color w:val="auto"/>
                <w:sz w:val="22"/>
                <w:szCs w:val="22"/>
              </w:rPr>
            </w:pPr>
            <w:r w:rsidRPr="00041951">
              <w:rPr>
                <w:rFonts w:asciiTheme="minorHAnsi" w:hAnsiTheme="minorHAnsi"/>
                <w:color w:val="auto"/>
                <w:sz w:val="22"/>
                <w:szCs w:val="22"/>
              </w:rPr>
              <w:t>CATEGORIES</w:t>
            </w:r>
          </w:p>
        </w:tc>
        <w:tc>
          <w:tcPr>
            <w:tcW w:w="2135" w:type="dxa"/>
            <w:shd w:val="clear" w:color="auto" w:fill="FBE4D5" w:themeFill="accent2" w:themeFillTint="33"/>
            <w:vAlign w:val="center"/>
          </w:tcPr>
          <w:p w14:paraId="5602A4C5" w14:textId="77777777" w:rsidR="00B3280D" w:rsidRPr="00041951" w:rsidRDefault="00B3280D" w:rsidP="004A6ACE">
            <w:pPr>
              <w:jc w:val="center"/>
              <w:rPr>
                <w:rFonts w:asciiTheme="minorHAnsi" w:hAnsiTheme="minorHAnsi"/>
                <w:b/>
                <w:sz w:val="22"/>
                <w:szCs w:val="22"/>
              </w:rPr>
            </w:pPr>
            <w:r w:rsidRPr="00041951">
              <w:rPr>
                <w:rFonts w:asciiTheme="minorHAnsi" w:hAnsiTheme="minorHAnsi"/>
                <w:b/>
                <w:sz w:val="22"/>
                <w:szCs w:val="22"/>
              </w:rPr>
              <w:t>CODE</w:t>
            </w:r>
          </w:p>
        </w:tc>
        <w:tc>
          <w:tcPr>
            <w:tcW w:w="2753" w:type="dxa"/>
            <w:shd w:val="clear" w:color="auto" w:fill="FBE4D5" w:themeFill="accent2" w:themeFillTint="33"/>
            <w:vAlign w:val="center"/>
          </w:tcPr>
          <w:p w14:paraId="3E77F0A2" w14:textId="77777777" w:rsidR="00B3280D" w:rsidRPr="00041951" w:rsidRDefault="00B3280D" w:rsidP="004A6ACE">
            <w:pPr>
              <w:jc w:val="center"/>
              <w:rPr>
                <w:rFonts w:asciiTheme="minorHAnsi" w:hAnsiTheme="minorHAnsi"/>
                <w:b/>
                <w:sz w:val="22"/>
                <w:szCs w:val="22"/>
              </w:rPr>
            </w:pPr>
            <w:r w:rsidRPr="00041951">
              <w:rPr>
                <w:rFonts w:asciiTheme="minorHAnsi" w:hAnsiTheme="minorHAnsi"/>
                <w:b/>
                <w:sz w:val="22"/>
                <w:szCs w:val="22"/>
              </w:rPr>
              <w:t>PROJECT COSTS</w:t>
            </w:r>
          </w:p>
        </w:tc>
      </w:tr>
      <w:tr w:rsidR="00B3280D" w:rsidRPr="008B3BA3" w14:paraId="2B1100C0" w14:textId="77777777" w:rsidTr="004A6ACE">
        <w:trPr>
          <w:cantSplit/>
          <w:trHeight w:val="288"/>
        </w:trPr>
        <w:tc>
          <w:tcPr>
            <w:tcW w:w="4490" w:type="dxa"/>
            <w:vAlign w:val="center"/>
          </w:tcPr>
          <w:p w14:paraId="23212394"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Professional Salaries</w:t>
            </w:r>
          </w:p>
        </w:tc>
        <w:tc>
          <w:tcPr>
            <w:tcW w:w="2135" w:type="dxa"/>
            <w:vAlign w:val="center"/>
          </w:tcPr>
          <w:p w14:paraId="495EA52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 xml:space="preserve">15 </w:t>
            </w:r>
          </w:p>
        </w:tc>
        <w:tc>
          <w:tcPr>
            <w:tcW w:w="2753" w:type="dxa"/>
            <w:vAlign w:val="center"/>
          </w:tcPr>
          <w:p w14:paraId="4EF1BDF3" w14:textId="3F9044CA" w:rsidR="00B3280D" w:rsidRPr="00041951" w:rsidRDefault="00867119" w:rsidP="004A6ACE">
            <w:pPr>
              <w:jc w:val="right"/>
              <w:rPr>
                <w:rFonts w:asciiTheme="minorHAnsi" w:hAnsiTheme="minorHAnsi"/>
                <w:sz w:val="22"/>
                <w:szCs w:val="22"/>
              </w:rPr>
            </w:pPr>
            <w:r>
              <w:rPr>
                <w:rFonts w:asciiTheme="minorHAnsi" w:hAnsiTheme="minorHAnsi"/>
                <w:sz w:val="22"/>
                <w:szCs w:val="22"/>
              </w:rPr>
              <w:fldChar w:fldCharType="begin">
                <w:ffData>
                  <w:name w:val="Text434"/>
                  <w:enabled w:val="0"/>
                  <w:calcOnExit w:val="0"/>
                  <w:textInput>
                    <w:type w:val="calculated"/>
                    <w:default w:val="=sum(sp1budget c2, sp2budget c2, sp3budgettable c2, sp4budgettable c2)"/>
                    <w:format w:val="#,##0"/>
                  </w:textInput>
                </w:ffData>
              </w:fldChar>
            </w:r>
            <w:bookmarkStart w:id="289" w:name="Text434"/>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c2, sp2budget c2, sp3budgettable c2, sp4budgettable c2)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89"/>
          </w:p>
        </w:tc>
      </w:tr>
      <w:tr w:rsidR="00B3280D" w:rsidRPr="008B3BA3" w14:paraId="63E960DE" w14:textId="77777777" w:rsidTr="004A6ACE">
        <w:trPr>
          <w:cantSplit/>
          <w:trHeight w:val="288"/>
        </w:trPr>
        <w:tc>
          <w:tcPr>
            <w:tcW w:w="4490" w:type="dxa"/>
            <w:vAlign w:val="center"/>
          </w:tcPr>
          <w:p w14:paraId="465687B0"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Support Staff Salaries</w:t>
            </w:r>
          </w:p>
        </w:tc>
        <w:tc>
          <w:tcPr>
            <w:tcW w:w="2135" w:type="dxa"/>
            <w:vAlign w:val="center"/>
          </w:tcPr>
          <w:p w14:paraId="00A03EC9"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16</w:t>
            </w:r>
          </w:p>
        </w:tc>
        <w:tc>
          <w:tcPr>
            <w:tcW w:w="2753" w:type="dxa"/>
            <w:vAlign w:val="center"/>
          </w:tcPr>
          <w:p w14:paraId="1E956250" w14:textId="7D2915E3" w:rsidR="00B3280D" w:rsidRPr="00041951" w:rsidRDefault="004A6ACE" w:rsidP="004A6ACE">
            <w:pPr>
              <w:jc w:val="right"/>
              <w:rPr>
                <w:rFonts w:asciiTheme="minorHAnsi" w:hAnsiTheme="minorHAnsi"/>
                <w:sz w:val="22"/>
                <w:szCs w:val="22"/>
              </w:rPr>
            </w:pPr>
            <w:r>
              <w:rPr>
                <w:rFonts w:asciiTheme="minorHAnsi" w:hAnsiTheme="minorHAnsi"/>
                <w:sz w:val="22"/>
                <w:szCs w:val="22"/>
              </w:rPr>
              <w:fldChar w:fldCharType="begin">
                <w:ffData>
                  <w:name w:val="BudSum16"/>
                  <w:enabled w:val="0"/>
                  <w:calcOnExit w:val="0"/>
                  <w:textInput>
                    <w:type w:val="calculated"/>
                    <w:default w:val="=sum(sp1budget c3, sp2budget c3, sp3budgettable c3, sp4budgettable c3)"/>
                    <w:format w:val="#,##0"/>
                  </w:textInput>
                </w:ffData>
              </w:fldChar>
            </w:r>
            <w:bookmarkStart w:id="290" w:name="BudSum16"/>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c3, sp2budget c3, sp3budgettable c3, sp4budgettable c3)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0"/>
          </w:p>
        </w:tc>
      </w:tr>
      <w:tr w:rsidR="00B3280D" w:rsidRPr="008B3BA3" w14:paraId="4F614580" w14:textId="77777777" w:rsidTr="004A6ACE">
        <w:trPr>
          <w:cantSplit/>
          <w:trHeight w:val="288"/>
        </w:trPr>
        <w:tc>
          <w:tcPr>
            <w:tcW w:w="4490" w:type="dxa"/>
            <w:vAlign w:val="center"/>
          </w:tcPr>
          <w:p w14:paraId="0B3606C5"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Purchased Services</w:t>
            </w:r>
          </w:p>
        </w:tc>
        <w:tc>
          <w:tcPr>
            <w:tcW w:w="2135" w:type="dxa"/>
            <w:vAlign w:val="center"/>
          </w:tcPr>
          <w:p w14:paraId="32AE74C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40</w:t>
            </w:r>
          </w:p>
        </w:tc>
        <w:tc>
          <w:tcPr>
            <w:tcW w:w="2753" w:type="dxa"/>
            <w:vAlign w:val="center"/>
          </w:tcPr>
          <w:p w14:paraId="69C1EB00" w14:textId="2226D95A" w:rsidR="00B3280D" w:rsidRPr="00041951" w:rsidRDefault="004A6ACE" w:rsidP="004A6ACE">
            <w:pPr>
              <w:jc w:val="right"/>
              <w:rPr>
                <w:rFonts w:asciiTheme="minorHAnsi" w:hAnsiTheme="minorHAnsi"/>
                <w:sz w:val="22"/>
                <w:szCs w:val="22"/>
              </w:rPr>
            </w:pPr>
            <w:r>
              <w:rPr>
                <w:rFonts w:asciiTheme="minorHAnsi" w:hAnsiTheme="minorHAnsi"/>
                <w:sz w:val="22"/>
                <w:szCs w:val="22"/>
              </w:rPr>
              <w:fldChar w:fldCharType="begin">
                <w:ffData>
                  <w:name w:val="BudSum40"/>
                  <w:enabled w:val="0"/>
                  <w:calcOnExit w:val="0"/>
                  <w:textInput>
                    <w:type w:val="calculated"/>
                    <w:default w:val="=sum(sp1budget c4, sp2budget c4, sp3budgettable c4, sp4budgettable c4)"/>
                    <w:format w:val="#,##0"/>
                  </w:textInput>
                </w:ffData>
              </w:fldChar>
            </w:r>
            <w:bookmarkStart w:id="291" w:name="BudSum4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c4, sp2budget c4, sp3budgettable c4, sp4budgettable c4)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1"/>
          </w:p>
        </w:tc>
      </w:tr>
      <w:tr w:rsidR="00B3280D" w:rsidRPr="008B3BA3" w14:paraId="1B206497" w14:textId="77777777" w:rsidTr="004A6ACE">
        <w:trPr>
          <w:cantSplit/>
          <w:trHeight w:val="288"/>
        </w:trPr>
        <w:tc>
          <w:tcPr>
            <w:tcW w:w="4490" w:type="dxa"/>
            <w:vAlign w:val="center"/>
          </w:tcPr>
          <w:p w14:paraId="61B42BEB"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Supplies and Materials</w:t>
            </w:r>
          </w:p>
        </w:tc>
        <w:tc>
          <w:tcPr>
            <w:tcW w:w="2135" w:type="dxa"/>
            <w:vAlign w:val="center"/>
          </w:tcPr>
          <w:p w14:paraId="5805D034"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45</w:t>
            </w:r>
          </w:p>
        </w:tc>
        <w:tc>
          <w:tcPr>
            <w:tcW w:w="2753" w:type="dxa"/>
            <w:vAlign w:val="center"/>
          </w:tcPr>
          <w:p w14:paraId="72114210" w14:textId="3AE67C0B"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45"/>
                  <w:enabled w:val="0"/>
                  <w:calcOnExit w:val="0"/>
                  <w:textInput>
                    <w:type w:val="calculated"/>
                    <w:default w:val="=sum(sp1budget c5, sp2budget c5, sp3budgettable c5, sp4budgettable c5)"/>
                    <w:format w:val="#,##0"/>
                  </w:textInput>
                </w:ffData>
              </w:fldChar>
            </w:r>
            <w:bookmarkStart w:id="292" w:name="BudSum45"/>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c5, sp2budget c5, sp3budgettable c5, sp4budgettable c5)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2"/>
          </w:p>
        </w:tc>
      </w:tr>
      <w:tr w:rsidR="00B3280D" w:rsidRPr="008B3BA3" w14:paraId="43379F79" w14:textId="77777777" w:rsidTr="004A6ACE">
        <w:trPr>
          <w:cantSplit/>
          <w:trHeight w:val="288"/>
        </w:trPr>
        <w:tc>
          <w:tcPr>
            <w:tcW w:w="4490" w:type="dxa"/>
            <w:vAlign w:val="center"/>
          </w:tcPr>
          <w:p w14:paraId="44BFA33C"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Travel Expenses</w:t>
            </w:r>
          </w:p>
        </w:tc>
        <w:tc>
          <w:tcPr>
            <w:tcW w:w="2135" w:type="dxa"/>
            <w:vAlign w:val="center"/>
          </w:tcPr>
          <w:p w14:paraId="06E61F59"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46</w:t>
            </w:r>
          </w:p>
        </w:tc>
        <w:tc>
          <w:tcPr>
            <w:tcW w:w="2753" w:type="dxa"/>
            <w:vAlign w:val="center"/>
          </w:tcPr>
          <w:p w14:paraId="454D580C" w14:textId="2F9F9C2F"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46"/>
                  <w:enabled w:val="0"/>
                  <w:calcOnExit w:val="0"/>
                  <w:textInput>
                    <w:type w:val="calculated"/>
                    <w:default w:val="=sum(sp1budget c6, sp2budget c6, sp3budgettable c6, sp4budgettable c6)"/>
                    <w:format w:val="#,##0"/>
                  </w:textInput>
                </w:ffData>
              </w:fldChar>
            </w:r>
            <w:bookmarkStart w:id="293" w:name="BudSum46"/>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c6, sp2budget c6, sp3budgettable c6, sp4budgettable c6)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3"/>
          </w:p>
        </w:tc>
      </w:tr>
      <w:tr w:rsidR="00B3280D" w:rsidRPr="008B3BA3" w14:paraId="79F1489B" w14:textId="77777777" w:rsidTr="004A6ACE">
        <w:trPr>
          <w:cantSplit/>
          <w:trHeight w:val="288"/>
        </w:trPr>
        <w:tc>
          <w:tcPr>
            <w:tcW w:w="4490" w:type="dxa"/>
            <w:vAlign w:val="center"/>
          </w:tcPr>
          <w:p w14:paraId="47EDBA00"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Employee Benefits</w:t>
            </w:r>
          </w:p>
        </w:tc>
        <w:tc>
          <w:tcPr>
            <w:tcW w:w="2135" w:type="dxa"/>
            <w:vAlign w:val="center"/>
          </w:tcPr>
          <w:p w14:paraId="06057210"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80</w:t>
            </w:r>
          </w:p>
        </w:tc>
        <w:tc>
          <w:tcPr>
            <w:tcW w:w="2753" w:type="dxa"/>
            <w:tcBorders>
              <w:bottom w:val="single" w:sz="4" w:space="0" w:color="auto"/>
            </w:tcBorders>
            <w:vAlign w:val="center"/>
          </w:tcPr>
          <w:p w14:paraId="19F57E0C" w14:textId="6BCFAF2F"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80"/>
                  <w:enabled w:val="0"/>
                  <w:calcOnExit w:val="0"/>
                  <w:textInput>
                    <w:type w:val="calculated"/>
                    <w:default w:val="=sum(sp1budget c7, sp2budget c7, sp3budgettable c7, sp4budgettable c7)"/>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c7, sp2budget c7, sp3budgettable c7, sp4budgettable c7) </w:instrText>
            </w:r>
            <w:r>
              <w:rPr>
                <w:rFonts w:asciiTheme="minorHAnsi" w:hAnsiTheme="minorHAnsi"/>
                <w:sz w:val="22"/>
                <w:szCs w:val="22"/>
              </w:rPr>
              <w:fldChar w:fldCharType="separate"/>
            </w:r>
            <w:r w:rsidR="00324121">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p>
        </w:tc>
      </w:tr>
      <w:tr w:rsidR="00B3280D" w:rsidRPr="008B3BA3" w14:paraId="38907F9B" w14:textId="77777777" w:rsidTr="004A6ACE">
        <w:trPr>
          <w:cantSplit/>
          <w:trHeight w:val="288"/>
        </w:trPr>
        <w:tc>
          <w:tcPr>
            <w:tcW w:w="4490" w:type="dxa"/>
            <w:vAlign w:val="center"/>
          </w:tcPr>
          <w:p w14:paraId="387B4FA1"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Indirect Cost (IC)*</w:t>
            </w:r>
          </w:p>
          <w:p w14:paraId="6DAAADED"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(Amount from “C” below)</w:t>
            </w:r>
          </w:p>
        </w:tc>
        <w:tc>
          <w:tcPr>
            <w:tcW w:w="2135" w:type="dxa"/>
            <w:vAlign w:val="center"/>
          </w:tcPr>
          <w:p w14:paraId="47DF4027"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90</w:t>
            </w:r>
          </w:p>
        </w:tc>
        <w:tc>
          <w:tcPr>
            <w:tcW w:w="2753" w:type="dxa"/>
            <w:vAlign w:val="center"/>
          </w:tcPr>
          <w:p w14:paraId="5AACF71A" w14:textId="3B88F745"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BudSum90"/>
                  <w:enabled w:val="0"/>
                  <w:calcOnExit w:val="0"/>
                  <w:textInput>
                    <w:type w:val="calculated"/>
                    <w:default w:val="=sum(sp1budget c8, sp2budget c8, sp3budgettable c8, sp4budgettable c8)"/>
                    <w:format w:val="#,##0"/>
                  </w:textInput>
                </w:ffData>
              </w:fldChar>
            </w:r>
            <w:bookmarkStart w:id="294" w:name="BudSum9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c8, sp2budget c8, sp3budgettable c8, sp4budgettable c8)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4"/>
          </w:p>
        </w:tc>
      </w:tr>
      <w:tr w:rsidR="00B3280D" w:rsidRPr="008B3BA3" w14:paraId="0BB73E7F" w14:textId="77777777" w:rsidTr="004A6ACE">
        <w:trPr>
          <w:cantSplit/>
          <w:trHeight w:val="288"/>
        </w:trPr>
        <w:tc>
          <w:tcPr>
            <w:tcW w:w="4490" w:type="dxa"/>
            <w:tcBorders>
              <w:bottom w:val="nil"/>
            </w:tcBorders>
            <w:vAlign w:val="center"/>
          </w:tcPr>
          <w:p w14:paraId="1A7C2B03"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 xml:space="preserve">BOCES Services </w:t>
            </w:r>
          </w:p>
        </w:tc>
        <w:tc>
          <w:tcPr>
            <w:tcW w:w="2135" w:type="dxa"/>
            <w:tcBorders>
              <w:bottom w:val="single" w:sz="4" w:space="0" w:color="auto"/>
            </w:tcBorders>
            <w:vAlign w:val="center"/>
          </w:tcPr>
          <w:p w14:paraId="288AD36E"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49</w:t>
            </w:r>
          </w:p>
        </w:tc>
        <w:tc>
          <w:tcPr>
            <w:tcW w:w="2753" w:type="dxa"/>
            <w:tcBorders>
              <w:bottom w:val="single" w:sz="4" w:space="0" w:color="auto"/>
            </w:tcBorders>
            <w:vAlign w:val="center"/>
          </w:tcPr>
          <w:p w14:paraId="70DDE56B" w14:textId="66F431D7"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49"/>
                  <w:enabled w:val="0"/>
                  <w:calcOnExit w:val="0"/>
                  <w:textInput>
                    <w:type w:val="calculated"/>
                    <w:default w:val="=sum(sp1budget c9, sp2budget c9, sp3budgettable c9, sp4budgettable c9)"/>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c9, sp2budget c9, sp3budgettable c9, sp4budgettable c9)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p>
        </w:tc>
      </w:tr>
      <w:tr w:rsidR="00B3280D" w:rsidRPr="008B3BA3" w14:paraId="0AD2A077" w14:textId="77777777" w:rsidTr="004A6ACE">
        <w:trPr>
          <w:cantSplit/>
          <w:trHeight w:val="288"/>
        </w:trPr>
        <w:tc>
          <w:tcPr>
            <w:tcW w:w="4490" w:type="dxa"/>
            <w:tcBorders>
              <w:bottom w:val="nil"/>
            </w:tcBorders>
            <w:vAlign w:val="center"/>
          </w:tcPr>
          <w:p w14:paraId="0FE55519"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 xml:space="preserve">Minor Remodeling </w:t>
            </w:r>
          </w:p>
        </w:tc>
        <w:tc>
          <w:tcPr>
            <w:tcW w:w="2135" w:type="dxa"/>
            <w:tcBorders>
              <w:bottom w:val="nil"/>
            </w:tcBorders>
            <w:vAlign w:val="center"/>
          </w:tcPr>
          <w:p w14:paraId="6BFE5414"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30</w:t>
            </w:r>
          </w:p>
        </w:tc>
        <w:tc>
          <w:tcPr>
            <w:tcW w:w="2753" w:type="dxa"/>
            <w:tcBorders>
              <w:top w:val="nil"/>
              <w:bottom w:val="single" w:sz="4" w:space="0" w:color="auto"/>
            </w:tcBorders>
            <w:vAlign w:val="center"/>
          </w:tcPr>
          <w:p w14:paraId="16EC85B8" w14:textId="6E0C3282"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30"/>
                  <w:enabled w:val="0"/>
                  <w:calcOnExit w:val="0"/>
                  <w:textInput>
                    <w:type w:val="calculated"/>
                    <w:default w:val="=sum(sp1budget c10, sp2budget c10, sp3budgettable c10, sp4budgettable c10)"/>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c10, sp2budget c10, sp3budgettable c10, sp4budgettable c10)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p>
        </w:tc>
      </w:tr>
      <w:tr w:rsidR="00B3280D" w:rsidRPr="008B3BA3" w14:paraId="1D0A79AA" w14:textId="77777777" w:rsidTr="004A6ACE">
        <w:trPr>
          <w:cantSplit/>
          <w:trHeight w:val="288"/>
        </w:trPr>
        <w:tc>
          <w:tcPr>
            <w:tcW w:w="4490" w:type="dxa"/>
            <w:vAlign w:val="center"/>
          </w:tcPr>
          <w:p w14:paraId="4D62A6AF" w14:textId="77777777" w:rsidR="00B3280D" w:rsidRPr="00041951" w:rsidRDefault="00B3280D" w:rsidP="004A6ACE">
            <w:pPr>
              <w:rPr>
                <w:rFonts w:asciiTheme="minorHAnsi" w:hAnsiTheme="minorHAnsi"/>
                <w:sz w:val="22"/>
                <w:szCs w:val="22"/>
              </w:rPr>
            </w:pPr>
            <w:r w:rsidRPr="00041951">
              <w:rPr>
                <w:rFonts w:asciiTheme="minorHAnsi" w:hAnsiTheme="minorHAnsi"/>
                <w:sz w:val="22"/>
                <w:szCs w:val="22"/>
              </w:rPr>
              <w:t>Equipment</w:t>
            </w:r>
          </w:p>
        </w:tc>
        <w:tc>
          <w:tcPr>
            <w:tcW w:w="2135" w:type="dxa"/>
            <w:vAlign w:val="center"/>
          </w:tcPr>
          <w:p w14:paraId="5CA15CEB"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20</w:t>
            </w:r>
          </w:p>
        </w:tc>
        <w:tc>
          <w:tcPr>
            <w:tcW w:w="2753" w:type="dxa"/>
            <w:vAlign w:val="center"/>
          </w:tcPr>
          <w:p w14:paraId="357678F1" w14:textId="2826DD80" w:rsidR="00B3280D" w:rsidRPr="00041951" w:rsidRDefault="00B3280D" w:rsidP="004A6ACE">
            <w:pPr>
              <w:jc w:val="right"/>
              <w:rPr>
                <w:rFonts w:asciiTheme="minorHAnsi" w:hAnsiTheme="minorHAnsi"/>
                <w:sz w:val="22"/>
                <w:szCs w:val="22"/>
              </w:rPr>
            </w:pPr>
            <w:r>
              <w:rPr>
                <w:rFonts w:asciiTheme="minorHAnsi" w:hAnsiTheme="minorHAnsi"/>
                <w:sz w:val="22"/>
                <w:szCs w:val="22"/>
              </w:rPr>
              <w:fldChar w:fldCharType="begin">
                <w:ffData>
                  <w:name w:val="BudSum20"/>
                  <w:enabled w:val="0"/>
                  <w:calcOnExit w:val="0"/>
                  <w:textInput>
                    <w:type w:val="calculated"/>
                    <w:default w:val="=sum(sp1budget c11, sp2budget c11, sp3budgettable c11, sp4budgettable c11)"/>
                    <w:format w:val="#,##0"/>
                  </w:textInput>
                </w:ffData>
              </w:fldChar>
            </w:r>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=sum(sp1budget c11, sp2budget c11, sp3budgettable c11, sp4budgettable c11)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p>
        </w:tc>
      </w:tr>
      <w:tr w:rsidR="00B3280D" w:rsidRPr="008B3BA3" w14:paraId="4A614DC0" w14:textId="77777777" w:rsidTr="004A6ACE">
        <w:trPr>
          <w:cantSplit/>
          <w:trHeight w:val="288"/>
        </w:trPr>
        <w:tc>
          <w:tcPr>
            <w:tcW w:w="6625" w:type="dxa"/>
            <w:gridSpan w:val="2"/>
            <w:tcBorders>
              <w:bottom w:val="single" w:sz="4" w:space="0" w:color="auto"/>
            </w:tcBorders>
            <w:vAlign w:val="center"/>
          </w:tcPr>
          <w:p w14:paraId="35EA2681" w14:textId="77777777" w:rsidR="00B3280D" w:rsidRPr="00041951" w:rsidRDefault="00B3280D" w:rsidP="004A6ACE">
            <w:pPr>
              <w:jc w:val="center"/>
              <w:rPr>
                <w:rFonts w:asciiTheme="minorHAnsi" w:hAnsiTheme="minorHAnsi"/>
                <w:sz w:val="22"/>
                <w:szCs w:val="22"/>
              </w:rPr>
            </w:pPr>
            <w:r w:rsidRPr="00041951">
              <w:rPr>
                <w:rFonts w:asciiTheme="minorHAnsi" w:hAnsiTheme="minorHAnsi"/>
                <w:sz w:val="22"/>
                <w:szCs w:val="22"/>
              </w:rPr>
              <w:t>Total</w:t>
            </w:r>
          </w:p>
        </w:tc>
        <w:tc>
          <w:tcPr>
            <w:tcW w:w="2753" w:type="dxa"/>
            <w:vAlign w:val="center"/>
          </w:tcPr>
          <w:p w14:paraId="72D40218" w14:textId="44FFD858" w:rsidR="00B3280D" w:rsidRPr="00041951" w:rsidRDefault="008B1BBE" w:rsidP="004A6ACE">
            <w:pPr>
              <w:jc w:val="right"/>
              <w:rPr>
                <w:rFonts w:asciiTheme="minorHAnsi" w:hAnsiTheme="minorHAnsi"/>
                <w:sz w:val="22"/>
                <w:szCs w:val="22"/>
              </w:rPr>
            </w:pPr>
            <w:r>
              <w:rPr>
                <w:rFonts w:asciiTheme="minorHAnsi" w:hAnsiTheme="minorHAnsi"/>
                <w:sz w:val="22"/>
                <w:szCs w:val="22"/>
              </w:rPr>
              <w:fldChar w:fldCharType="begin">
                <w:ffData>
                  <w:name w:val="Text439"/>
                  <w:enabled w:val="0"/>
                  <w:calcOnExit w:val="0"/>
                  <w:textInput>
                    <w:type w:val="calculated"/>
                    <w:default w:val="=sum(c2:c11)"/>
                  </w:textInput>
                </w:ffData>
              </w:fldChar>
            </w:r>
            <w:bookmarkStart w:id="295" w:name="Text439"/>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=sum(c2:c11)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295"/>
          </w:p>
        </w:tc>
      </w:tr>
    </w:tbl>
    <w:p w14:paraId="11F0A27C" w14:textId="77777777" w:rsidR="00B3280D" w:rsidRPr="00041951" w:rsidRDefault="00B3280D" w:rsidP="00B3280D">
      <w:pPr>
        <w:jc w:val="center"/>
        <w:rPr>
          <w:rFonts w:asciiTheme="minorHAnsi" w:hAnsiTheme="minorHAnsi"/>
          <w:b/>
          <w:bCs/>
          <w:i/>
          <w:iCs/>
          <w:sz w:val="22"/>
          <w:szCs w:val="22"/>
        </w:rPr>
      </w:pPr>
    </w:p>
    <w:p w14:paraId="57555CE4" w14:textId="1C7FA0B4" w:rsidR="00687DE2" w:rsidRPr="00041951" w:rsidRDefault="00687DE2" w:rsidP="00B3280D">
      <w:pPr>
        <w:pStyle w:val="Heading5"/>
        <w:ind w:left="0" w:firstLine="0"/>
        <w:rPr>
          <w:b/>
          <w:bCs w:val="0"/>
          <w:i w:val="0"/>
          <w:iCs w:val="0"/>
          <w:sz w:val="22"/>
          <w:szCs w:val="22"/>
        </w:rPr>
      </w:pPr>
    </w:p>
    <w:p w14:paraId="30D840E4" w14:textId="77777777" w:rsidR="00687DE2" w:rsidRPr="00041951" w:rsidRDefault="00687DE2" w:rsidP="0013555C">
      <w:pPr>
        <w:jc w:val="center"/>
        <w:rPr>
          <w:rFonts w:asciiTheme="minorHAnsi" w:hAnsiTheme="minorHAnsi"/>
          <w:b/>
          <w:bCs/>
          <w:i/>
          <w:iCs/>
          <w:sz w:val="22"/>
          <w:szCs w:val="22"/>
        </w:rPr>
      </w:pPr>
    </w:p>
    <w:p w14:paraId="327943DD" w14:textId="63B3A701" w:rsidR="00687DE2" w:rsidRPr="00041951" w:rsidRDefault="00A43314" w:rsidP="0013555C">
      <w:pPr>
        <w:jc w:val="center"/>
        <w:rPr>
          <w:rFonts w:asciiTheme="minorHAnsi" w:hAnsiTheme="minorHAnsi"/>
          <w:b/>
          <w:bCs/>
          <w:i/>
          <w:iCs/>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39C63569" w14:textId="165B5913" w:rsidR="00687DE2" w:rsidRPr="00041951" w:rsidRDefault="00687DE2" w:rsidP="0013555C">
      <w:pPr>
        <w:jc w:val="center"/>
        <w:rPr>
          <w:rFonts w:asciiTheme="minorHAnsi" w:hAnsiTheme="minorHAnsi"/>
          <w:b/>
          <w:bCs/>
          <w:i/>
          <w:iCs/>
          <w:sz w:val="22"/>
          <w:szCs w:val="22"/>
        </w:rPr>
      </w:pPr>
    </w:p>
    <w:p w14:paraId="26ECAB71" w14:textId="6179BDBE" w:rsidR="0080450B" w:rsidRPr="00041951" w:rsidRDefault="0080450B" w:rsidP="0080450B">
      <w:pPr>
        <w:pStyle w:val="Heading1"/>
      </w:pPr>
      <w:bookmarkStart w:id="296" w:name="_Toc10721441"/>
      <w:r>
        <w:t xml:space="preserve">Local </w:t>
      </w:r>
      <w:r w:rsidR="0078219F">
        <w:t>Project Option</w:t>
      </w:r>
      <w:r>
        <w:t>s</w:t>
      </w:r>
      <w:r w:rsidR="0078219F">
        <w:t xml:space="preserve">: </w:t>
      </w:r>
      <w:r w:rsidRPr="00041951">
        <w:t>State Priori</w:t>
      </w:r>
      <w:r>
        <w:t>ties</w:t>
      </w:r>
      <w:r w:rsidRPr="00041951">
        <w:t xml:space="preserve"> </w:t>
      </w:r>
      <w:r w:rsidR="000B3309">
        <w:t>2-4</w:t>
      </w:r>
      <w:bookmarkEnd w:id="296"/>
    </w:p>
    <w:p w14:paraId="5AFFC4B0" w14:textId="41855A4C" w:rsidR="008B55DC" w:rsidRDefault="008B55DC" w:rsidP="008B55DC">
      <w:pPr>
        <w:rPr>
          <w:rFonts w:asciiTheme="minorHAnsi" w:hAnsiTheme="minorHAnsi"/>
          <w:sz w:val="22"/>
          <w:szCs w:val="22"/>
        </w:rPr>
      </w:pPr>
      <w:r w:rsidRPr="00041951">
        <w:rPr>
          <w:rFonts w:asciiTheme="minorHAnsi" w:hAnsiTheme="minorHAnsi"/>
          <w:sz w:val="22"/>
          <w:szCs w:val="22"/>
        </w:rPr>
        <w:t xml:space="preserve">In addition to the </w:t>
      </w:r>
      <w:r>
        <w:rPr>
          <w:rFonts w:asciiTheme="minorHAnsi" w:hAnsiTheme="minorHAnsi"/>
          <w:sz w:val="22"/>
          <w:szCs w:val="22"/>
        </w:rPr>
        <w:t xml:space="preserve">required </w:t>
      </w:r>
      <w:r w:rsidRPr="00041951">
        <w:rPr>
          <w:rFonts w:asciiTheme="minorHAnsi" w:hAnsiTheme="minorHAnsi"/>
          <w:sz w:val="22"/>
          <w:szCs w:val="22"/>
        </w:rPr>
        <w:t>evaluation project</w:t>
      </w:r>
      <w:r>
        <w:rPr>
          <w:rFonts w:asciiTheme="minorHAnsi" w:hAnsiTheme="minorHAnsi"/>
          <w:sz w:val="22"/>
          <w:szCs w:val="22"/>
        </w:rPr>
        <w:t xml:space="preserve"> of State Priority 1</w:t>
      </w:r>
      <w:r w:rsidRPr="00041951">
        <w:rPr>
          <w:rFonts w:asciiTheme="minorHAnsi" w:hAnsiTheme="minorHAnsi"/>
          <w:sz w:val="22"/>
          <w:szCs w:val="22"/>
        </w:rPr>
        <w:t xml:space="preserve">, SED has identified </w:t>
      </w:r>
      <w:r w:rsidR="00B534F1">
        <w:rPr>
          <w:rFonts w:asciiTheme="minorHAnsi" w:hAnsiTheme="minorHAnsi"/>
          <w:sz w:val="22"/>
          <w:szCs w:val="22"/>
        </w:rPr>
        <w:t>three</w:t>
      </w:r>
      <w:r>
        <w:rPr>
          <w:rFonts w:asciiTheme="minorHAnsi" w:hAnsiTheme="minorHAnsi"/>
          <w:sz w:val="22"/>
          <w:szCs w:val="22"/>
        </w:rPr>
        <w:t xml:space="preserve"> </w:t>
      </w:r>
      <w:r w:rsidR="00B534F1">
        <w:rPr>
          <w:rFonts w:asciiTheme="minorHAnsi" w:hAnsiTheme="minorHAnsi"/>
          <w:sz w:val="22"/>
          <w:szCs w:val="22"/>
        </w:rPr>
        <w:t xml:space="preserve">other </w:t>
      </w:r>
      <w:r>
        <w:rPr>
          <w:rFonts w:asciiTheme="minorHAnsi" w:hAnsiTheme="minorHAnsi"/>
          <w:sz w:val="22"/>
          <w:szCs w:val="22"/>
        </w:rPr>
        <w:t>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riorities</w:t>
      </w:r>
      <w:r>
        <w:rPr>
          <w:rFonts w:asciiTheme="minorHAnsi" w:hAnsiTheme="minorHAnsi"/>
          <w:sz w:val="22"/>
          <w:szCs w:val="22"/>
        </w:rPr>
        <w:t>, at least one of which must be the focus of a funded project for the 2019-20 year. As in Priority 1, these projects will support SED-approved programs</w:t>
      </w:r>
      <w:r w:rsidR="00064BF6">
        <w:rPr>
          <w:rFonts w:asciiTheme="minorHAnsi" w:hAnsiTheme="minorHAnsi"/>
          <w:sz w:val="22"/>
          <w:szCs w:val="22"/>
        </w:rPr>
        <w:t>, and programs with pending (i.e., application has been submitted) or lapsed approval status</w:t>
      </w:r>
    </w:p>
    <w:p w14:paraId="1CDEAAC6" w14:textId="77777777" w:rsidR="00B534F1" w:rsidRPr="00041951" w:rsidRDefault="00B534F1" w:rsidP="00B534F1">
      <w:pPr>
        <w:rPr>
          <w:rFonts w:asciiTheme="minorHAnsi" w:hAnsiTheme="minorHAnsi"/>
          <w:b/>
          <w:sz w:val="22"/>
          <w:szCs w:val="22"/>
        </w:rPr>
      </w:pPr>
      <w:r>
        <w:rPr>
          <w:rFonts w:asciiTheme="minorHAnsi" w:hAnsiTheme="minorHAnsi"/>
          <w:sz w:val="22"/>
          <w:szCs w:val="22"/>
        </w:rPr>
        <w:t>State Priorities 2-4</w:t>
      </w:r>
      <w:r w:rsidRPr="00041951">
        <w:rPr>
          <w:rFonts w:asciiTheme="minorHAnsi" w:hAnsiTheme="minorHAnsi"/>
          <w:sz w:val="22"/>
          <w:szCs w:val="22"/>
        </w:rPr>
        <w:t xml:space="preserve"> </w:t>
      </w:r>
    </w:p>
    <w:p w14:paraId="254A2A19" w14:textId="77777777" w:rsidR="00B534F1" w:rsidRPr="00041951" w:rsidRDefault="00B534F1" w:rsidP="00A778E6">
      <w:pPr>
        <w:pStyle w:val="ListParagraph"/>
        <w:numPr>
          <w:ilvl w:val="0"/>
          <w:numId w:val="81"/>
        </w:numPr>
        <w:rPr>
          <w:rFonts w:asciiTheme="minorHAnsi" w:hAnsiTheme="minorHAnsi"/>
          <w:sz w:val="22"/>
          <w:szCs w:val="22"/>
        </w:rPr>
      </w:pPr>
      <w:r w:rsidRPr="00041951">
        <w:rPr>
          <w:rFonts w:asciiTheme="minorHAnsi" w:hAnsiTheme="minorHAnsi"/>
          <w:sz w:val="22"/>
          <w:szCs w:val="22"/>
        </w:rPr>
        <w:t xml:space="preserve">Developing and </w:t>
      </w:r>
      <w:r>
        <w:rPr>
          <w:rFonts w:asciiTheme="minorHAnsi" w:hAnsiTheme="minorHAnsi"/>
          <w:sz w:val="22"/>
          <w:szCs w:val="22"/>
        </w:rPr>
        <w:t>improving</w:t>
      </w:r>
      <w:r w:rsidRPr="00041951">
        <w:rPr>
          <w:rFonts w:asciiTheme="minorHAnsi" w:hAnsiTheme="minorHAnsi"/>
          <w:sz w:val="22"/>
          <w:szCs w:val="22"/>
        </w:rPr>
        <w:t xml:space="preserve"> work-based learning programs and activities</w:t>
      </w:r>
    </w:p>
    <w:p w14:paraId="293DD574" w14:textId="77777777" w:rsidR="00B534F1" w:rsidRPr="00041951" w:rsidRDefault="00B534F1" w:rsidP="00A778E6">
      <w:pPr>
        <w:pStyle w:val="ListParagraph"/>
        <w:numPr>
          <w:ilvl w:val="0"/>
          <w:numId w:val="81"/>
        </w:numPr>
        <w:rPr>
          <w:rFonts w:asciiTheme="minorHAnsi" w:hAnsiTheme="minorHAnsi"/>
          <w:sz w:val="22"/>
          <w:szCs w:val="22"/>
        </w:rPr>
      </w:pPr>
      <w:r w:rsidRPr="00041951">
        <w:rPr>
          <w:rFonts w:asciiTheme="minorHAnsi" w:hAnsiTheme="minorHAnsi"/>
          <w:sz w:val="22"/>
          <w:szCs w:val="22"/>
        </w:rPr>
        <w:t>Supporting students with disabilities (SWD) and English Language Learners (ELLs)</w:t>
      </w:r>
    </w:p>
    <w:p w14:paraId="44328AD9" w14:textId="7A9F22FE" w:rsidR="00B534F1" w:rsidRPr="00CA762B" w:rsidRDefault="00B534F1" w:rsidP="00A778E6">
      <w:pPr>
        <w:pStyle w:val="ListParagraph"/>
        <w:numPr>
          <w:ilvl w:val="0"/>
          <w:numId w:val="81"/>
        </w:numPr>
        <w:rPr>
          <w:rFonts w:asciiTheme="minorHAnsi" w:hAnsiTheme="minorHAnsi"/>
          <w:sz w:val="22"/>
          <w:szCs w:val="22"/>
        </w:rPr>
      </w:pPr>
      <w:r>
        <w:rPr>
          <w:rFonts w:asciiTheme="minorHAnsi" w:hAnsiTheme="minorHAnsi"/>
          <w:sz w:val="22"/>
          <w:szCs w:val="22"/>
        </w:rPr>
        <w:t>CTE program approval: first time approvals that can be completed by June 2020</w:t>
      </w:r>
    </w:p>
    <w:p w14:paraId="212977BF" w14:textId="77777777" w:rsidR="008B55DC" w:rsidRDefault="008B55DC" w:rsidP="008B55DC">
      <w:pPr>
        <w:rPr>
          <w:rFonts w:asciiTheme="minorHAnsi" w:hAnsiTheme="minorHAnsi"/>
          <w:sz w:val="22"/>
          <w:szCs w:val="22"/>
        </w:rPr>
      </w:pPr>
    </w:p>
    <w:p w14:paraId="4EE38BC4" w14:textId="08DF8EED" w:rsidR="008B55DC" w:rsidRDefault="008B55DC" w:rsidP="008B55DC">
      <w:pPr>
        <w:rPr>
          <w:rFonts w:asciiTheme="minorHAnsi" w:hAnsiTheme="minorHAnsi"/>
          <w:sz w:val="22"/>
          <w:szCs w:val="22"/>
        </w:rPr>
      </w:pPr>
      <w:r w:rsidRPr="00041951">
        <w:rPr>
          <w:rFonts w:asciiTheme="minorHAnsi" w:hAnsiTheme="minorHAnsi"/>
          <w:sz w:val="22"/>
          <w:szCs w:val="22"/>
        </w:rPr>
        <w:t xml:space="preserve">Grantees </w:t>
      </w:r>
      <w:r>
        <w:rPr>
          <w:rFonts w:asciiTheme="minorHAnsi" w:hAnsiTheme="minorHAnsi"/>
          <w:sz w:val="22"/>
          <w:szCs w:val="22"/>
        </w:rPr>
        <w:t xml:space="preserve">must </w:t>
      </w:r>
      <w:r w:rsidRPr="00041951">
        <w:rPr>
          <w:rFonts w:asciiTheme="minorHAnsi" w:hAnsiTheme="minorHAnsi"/>
          <w:sz w:val="22"/>
          <w:szCs w:val="22"/>
        </w:rPr>
        <w:t>f</w:t>
      </w:r>
      <w:r>
        <w:rPr>
          <w:rFonts w:asciiTheme="minorHAnsi" w:hAnsiTheme="minorHAnsi"/>
          <w:sz w:val="22"/>
          <w:szCs w:val="22"/>
        </w:rPr>
        <w:t>und projects</w:t>
      </w:r>
      <w:r w:rsidRPr="00041951">
        <w:rPr>
          <w:rFonts w:asciiTheme="minorHAnsi" w:hAnsiTheme="minorHAnsi"/>
          <w:sz w:val="22"/>
          <w:szCs w:val="22"/>
        </w:rPr>
        <w:t xml:space="preserve"> </w:t>
      </w:r>
      <w:r>
        <w:rPr>
          <w:rFonts w:asciiTheme="minorHAnsi" w:hAnsiTheme="minorHAnsi"/>
          <w:sz w:val="22"/>
          <w:szCs w:val="22"/>
        </w:rPr>
        <w:t>addressing S</w:t>
      </w:r>
      <w:r w:rsidRPr="00041951">
        <w:rPr>
          <w:rFonts w:asciiTheme="minorHAnsi" w:hAnsiTheme="minorHAnsi"/>
          <w:sz w:val="22"/>
          <w:szCs w:val="22"/>
        </w:rPr>
        <w:t xml:space="preserve">tate </w:t>
      </w:r>
      <w:r>
        <w:rPr>
          <w:rFonts w:asciiTheme="minorHAnsi" w:hAnsiTheme="minorHAnsi"/>
          <w:sz w:val="22"/>
          <w:szCs w:val="22"/>
        </w:rPr>
        <w:t>P</w:t>
      </w:r>
      <w:r w:rsidRPr="00041951">
        <w:rPr>
          <w:rFonts w:asciiTheme="minorHAnsi" w:hAnsiTheme="minorHAnsi"/>
          <w:sz w:val="22"/>
          <w:szCs w:val="22"/>
        </w:rPr>
        <w:t>riorit</w:t>
      </w:r>
      <w:r>
        <w:rPr>
          <w:rFonts w:asciiTheme="minorHAnsi" w:hAnsiTheme="minorHAnsi"/>
          <w:sz w:val="22"/>
          <w:szCs w:val="22"/>
        </w:rPr>
        <w:t xml:space="preserve">ies </w:t>
      </w:r>
      <w:r w:rsidR="000B3309">
        <w:rPr>
          <w:rFonts w:asciiTheme="minorHAnsi" w:hAnsiTheme="minorHAnsi"/>
          <w:sz w:val="22"/>
          <w:szCs w:val="22"/>
        </w:rPr>
        <w:t>2-4</w:t>
      </w:r>
      <w:r>
        <w:rPr>
          <w:rFonts w:asciiTheme="minorHAnsi" w:hAnsiTheme="minorHAnsi"/>
          <w:sz w:val="22"/>
          <w:szCs w:val="22"/>
        </w:rPr>
        <w:t xml:space="preserve"> as follows: </w:t>
      </w:r>
    </w:p>
    <w:p w14:paraId="0A75AC95" w14:textId="77777777" w:rsidR="008B55DC" w:rsidRDefault="008B55DC" w:rsidP="00A778E6">
      <w:pPr>
        <w:pStyle w:val="ListParagraph"/>
        <w:numPr>
          <w:ilvl w:val="0"/>
          <w:numId w:val="23"/>
        </w:numPr>
        <w:rPr>
          <w:rFonts w:asciiTheme="minorHAnsi" w:hAnsiTheme="minorHAnsi"/>
          <w:sz w:val="22"/>
          <w:szCs w:val="22"/>
        </w:rPr>
      </w:pPr>
      <w:r w:rsidRPr="00BE5701">
        <w:rPr>
          <w:rFonts w:asciiTheme="minorHAnsi" w:hAnsiTheme="minorHAnsi"/>
          <w:sz w:val="22"/>
          <w:szCs w:val="22"/>
        </w:rPr>
        <w:t xml:space="preserve">grantees with allocations under $100,000 </w:t>
      </w:r>
      <w:r>
        <w:rPr>
          <w:rFonts w:asciiTheme="minorHAnsi" w:hAnsiTheme="minorHAnsi"/>
          <w:sz w:val="22"/>
          <w:szCs w:val="22"/>
        </w:rPr>
        <w:t>can</w:t>
      </w:r>
      <w:r w:rsidRPr="00BE5701">
        <w:rPr>
          <w:rFonts w:asciiTheme="minorHAnsi" w:hAnsiTheme="minorHAnsi"/>
          <w:sz w:val="22"/>
          <w:szCs w:val="22"/>
        </w:rPr>
        <w:t xml:space="preserve"> </w:t>
      </w:r>
      <w:r>
        <w:rPr>
          <w:rFonts w:asciiTheme="minorHAnsi" w:hAnsiTheme="minorHAnsi"/>
          <w:sz w:val="22"/>
          <w:szCs w:val="22"/>
        </w:rPr>
        <w:t>fund one additional of State Priority</w:t>
      </w:r>
    </w:p>
    <w:p w14:paraId="5F6A8374" w14:textId="28F55B8A" w:rsidR="008B55DC" w:rsidRDefault="00064BF6" w:rsidP="00A778E6">
      <w:pPr>
        <w:pStyle w:val="ListParagraph"/>
        <w:numPr>
          <w:ilvl w:val="0"/>
          <w:numId w:val="23"/>
        </w:numPr>
        <w:rPr>
          <w:rFonts w:asciiTheme="minorHAnsi" w:hAnsiTheme="minorHAnsi"/>
          <w:sz w:val="22"/>
          <w:szCs w:val="22"/>
        </w:rPr>
      </w:pPr>
      <w:r>
        <w:rPr>
          <w:rFonts w:asciiTheme="minorHAnsi" w:hAnsiTheme="minorHAnsi"/>
          <w:sz w:val="22"/>
          <w:szCs w:val="22"/>
        </w:rPr>
        <w:t>g</w:t>
      </w:r>
      <w:r w:rsidR="008B55DC">
        <w:rPr>
          <w:rFonts w:asciiTheme="minorHAnsi" w:hAnsiTheme="minorHAnsi"/>
          <w:sz w:val="22"/>
          <w:szCs w:val="22"/>
        </w:rPr>
        <w:t>rantees with</w:t>
      </w:r>
      <w:r w:rsidR="008B55DC" w:rsidRPr="00BE5701">
        <w:rPr>
          <w:rFonts w:asciiTheme="minorHAnsi" w:hAnsiTheme="minorHAnsi"/>
          <w:sz w:val="22"/>
          <w:szCs w:val="22"/>
        </w:rPr>
        <w:t xml:space="preserve"> allocations over $100,000 </w:t>
      </w:r>
      <w:r w:rsidR="008B55DC">
        <w:rPr>
          <w:rFonts w:asciiTheme="minorHAnsi" w:hAnsiTheme="minorHAnsi"/>
          <w:sz w:val="22"/>
          <w:szCs w:val="22"/>
        </w:rPr>
        <w:t>can</w:t>
      </w:r>
      <w:r w:rsidR="008B55DC" w:rsidRPr="00BE5701">
        <w:rPr>
          <w:rFonts w:asciiTheme="minorHAnsi" w:hAnsiTheme="minorHAnsi"/>
          <w:sz w:val="22"/>
          <w:szCs w:val="22"/>
        </w:rPr>
        <w:t xml:space="preserve"> </w:t>
      </w:r>
      <w:r w:rsidR="008B55DC">
        <w:rPr>
          <w:rFonts w:asciiTheme="minorHAnsi" w:hAnsiTheme="minorHAnsi"/>
          <w:sz w:val="22"/>
          <w:szCs w:val="22"/>
        </w:rPr>
        <w:t>fund</w:t>
      </w:r>
      <w:r w:rsidR="008B55DC" w:rsidRPr="00BE5701">
        <w:rPr>
          <w:rFonts w:asciiTheme="minorHAnsi" w:hAnsiTheme="minorHAnsi"/>
          <w:sz w:val="22"/>
          <w:szCs w:val="22"/>
        </w:rPr>
        <w:t xml:space="preserve"> up to </w:t>
      </w:r>
      <w:r w:rsidR="008B55DC">
        <w:rPr>
          <w:rFonts w:asciiTheme="minorHAnsi" w:hAnsiTheme="minorHAnsi"/>
          <w:sz w:val="22"/>
          <w:szCs w:val="22"/>
        </w:rPr>
        <w:t xml:space="preserve">two additional </w:t>
      </w:r>
      <w:r w:rsidR="008B55DC" w:rsidRPr="00BE5701">
        <w:rPr>
          <w:rFonts w:asciiTheme="minorHAnsi" w:hAnsiTheme="minorHAnsi"/>
          <w:sz w:val="22"/>
          <w:szCs w:val="22"/>
        </w:rPr>
        <w:t xml:space="preserve">State </w:t>
      </w:r>
      <w:r w:rsidR="008B55DC">
        <w:rPr>
          <w:rFonts w:asciiTheme="minorHAnsi" w:hAnsiTheme="minorHAnsi"/>
          <w:sz w:val="22"/>
          <w:szCs w:val="22"/>
        </w:rPr>
        <w:t>P</w:t>
      </w:r>
      <w:r w:rsidR="008B55DC" w:rsidRPr="00BE5701">
        <w:rPr>
          <w:rFonts w:asciiTheme="minorHAnsi" w:hAnsiTheme="minorHAnsi"/>
          <w:sz w:val="22"/>
          <w:szCs w:val="22"/>
        </w:rPr>
        <w:t>riorit</w:t>
      </w:r>
      <w:r w:rsidR="008B55DC">
        <w:rPr>
          <w:rFonts w:asciiTheme="minorHAnsi" w:hAnsiTheme="minorHAnsi"/>
          <w:sz w:val="22"/>
          <w:szCs w:val="22"/>
        </w:rPr>
        <w:t>ies</w:t>
      </w:r>
    </w:p>
    <w:p w14:paraId="6CED784C" w14:textId="77777777" w:rsidR="00B30761" w:rsidRPr="008B3BA3" w:rsidRDefault="00B30761">
      <w:pPr>
        <w:rPr>
          <w:rFonts w:ascii="Calibri" w:hAnsi="Calibri"/>
        </w:rPr>
      </w:pPr>
    </w:p>
    <w:p w14:paraId="6E02378E" w14:textId="77777777" w:rsidR="00B30761" w:rsidRPr="008B3BA3" w:rsidRDefault="00B30761">
      <w:pPr>
        <w:rPr>
          <w:rFonts w:ascii="Calibri" w:hAnsi="Calibri"/>
        </w:rPr>
      </w:pPr>
    </w:p>
    <w:p w14:paraId="34DE7BC1" w14:textId="4770313D" w:rsidR="00C15882" w:rsidRPr="008B3BA3" w:rsidRDefault="00C15882">
      <w:pPr>
        <w:rPr>
          <w:rFonts w:ascii="Calibri" w:hAnsi="Calibri"/>
        </w:rPr>
      </w:pPr>
    </w:p>
    <w:p w14:paraId="68412EC9" w14:textId="46156CCE" w:rsidR="00A43314" w:rsidRPr="00D06AE4" w:rsidRDefault="00A43314" w:rsidP="00D06AE4"/>
    <w:p w14:paraId="18226BE3" w14:textId="01D1CA0E" w:rsidR="007E5C9B" w:rsidRDefault="001C62B6" w:rsidP="00573E49">
      <w:pPr>
        <w:pStyle w:val="Heading1"/>
        <w:jc w:val="left"/>
      </w:pPr>
      <w:bookmarkStart w:id="297" w:name="_Toc10721442"/>
      <w:r>
        <w:lastRenderedPageBreak/>
        <w:t>Project Option</w:t>
      </w:r>
      <w:r w:rsidR="00573E49">
        <w:t xml:space="preserve">: </w:t>
      </w:r>
      <w:r w:rsidR="00573E49" w:rsidRPr="007B2456">
        <w:t>State Priority 2</w:t>
      </w:r>
      <w:bookmarkEnd w:id="297"/>
    </w:p>
    <w:p w14:paraId="0D68B7AD" w14:textId="10DD2E6C" w:rsidR="00C71D52" w:rsidRPr="00C71D52" w:rsidRDefault="006678D7" w:rsidP="007E5C9B">
      <w:pPr>
        <w:pStyle w:val="Heading2"/>
      </w:pPr>
      <w:bookmarkStart w:id="298" w:name="_Toc10721443"/>
      <w:r w:rsidRPr="00041951">
        <w:t xml:space="preserve">Developing and </w:t>
      </w:r>
      <w:r w:rsidR="00C71D52">
        <w:t>improving</w:t>
      </w:r>
      <w:r w:rsidRPr="00041951">
        <w:t xml:space="preserve"> work-based learning programs</w:t>
      </w:r>
      <w:bookmarkEnd w:id="298"/>
      <w:r w:rsidRPr="00041951">
        <w:t xml:space="preserve"> </w:t>
      </w:r>
    </w:p>
    <w:p w14:paraId="61EDDCE0" w14:textId="77777777" w:rsidR="004E2319" w:rsidRDefault="00573E49" w:rsidP="0019114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Local </w:t>
      </w:r>
      <w:r w:rsidR="00191140">
        <w:rPr>
          <w:rStyle w:val="normaltextrun"/>
          <w:rFonts w:ascii="Calibri" w:hAnsi="Calibri" w:cs="Calibri"/>
          <w:sz w:val="22"/>
          <w:szCs w:val="22"/>
        </w:rPr>
        <w:t>Perkins funded projects can support</w:t>
      </w:r>
      <w:r w:rsidR="00C71D52">
        <w:rPr>
          <w:rStyle w:val="normaltextrun"/>
          <w:rFonts w:ascii="Calibri" w:hAnsi="Calibri" w:cs="Calibri"/>
          <w:sz w:val="22"/>
          <w:szCs w:val="22"/>
        </w:rPr>
        <w:t xml:space="preserve"> work-based learning</w:t>
      </w:r>
      <w:r w:rsidR="00A55C3A">
        <w:rPr>
          <w:rStyle w:val="normaltextrun"/>
          <w:rFonts w:ascii="Calibri" w:hAnsi="Calibri" w:cs="Calibri"/>
          <w:sz w:val="22"/>
          <w:szCs w:val="22"/>
        </w:rPr>
        <w:t xml:space="preserve"> (WBL)</w:t>
      </w:r>
      <w:r w:rsidR="00C71D52">
        <w:rPr>
          <w:rStyle w:val="normaltextrun"/>
          <w:rFonts w:ascii="Calibri" w:hAnsi="Calibri" w:cs="Calibri"/>
          <w:sz w:val="22"/>
          <w:szCs w:val="22"/>
        </w:rPr>
        <w:t xml:space="preserve"> programs and activities</w:t>
      </w:r>
      <w:r w:rsidR="00191140">
        <w:rPr>
          <w:rStyle w:val="normaltextrun"/>
          <w:rFonts w:ascii="Calibri" w:hAnsi="Calibri" w:cs="Calibri"/>
          <w:sz w:val="22"/>
          <w:szCs w:val="22"/>
        </w:rPr>
        <w:t xml:space="preserve"> in </w:t>
      </w:r>
      <w:r w:rsidR="008C17FD">
        <w:rPr>
          <w:rStyle w:val="normaltextrun"/>
          <w:rFonts w:ascii="Calibri" w:hAnsi="Calibri" w:cs="Calibri"/>
          <w:sz w:val="22"/>
          <w:szCs w:val="22"/>
        </w:rPr>
        <w:t>several</w:t>
      </w:r>
      <w:r w:rsidR="00191140">
        <w:rPr>
          <w:rStyle w:val="normaltextrun"/>
          <w:rFonts w:ascii="Calibri" w:hAnsi="Calibri" w:cs="Calibri"/>
          <w:sz w:val="22"/>
          <w:szCs w:val="22"/>
        </w:rPr>
        <w:t xml:space="preserve"> ways.</w:t>
      </w:r>
      <w:r w:rsidR="00CC1B7B">
        <w:rPr>
          <w:rStyle w:val="normaltextrun"/>
          <w:rFonts w:ascii="Calibri" w:hAnsi="Calibri" w:cs="Calibri"/>
          <w:sz w:val="22"/>
          <w:szCs w:val="22"/>
        </w:rPr>
        <w:t xml:space="preserve"> </w:t>
      </w:r>
    </w:p>
    <w:p w14:paraId="52FEE497" w14:textId="08CAC8DE" w:rsidR="00191140" w:rsidRDefault="00191140" w:rsidP="0019114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Project components to consider</w:t>
      </w:r>
      <w:r w:rsidR="004E2319">
        <w:rPr>
          <w:rStyle w:val="normaltextrun"/>
          <w:rFonts w:ascii="Calibri" w:hAnsi="Calibri" w:cs="Calibri"/>
          <w:sz w:val="22"/>
          <w:szCs w:val="22"/>
        </w:rPr>
        <w:t xml:space="preserve"> funding</w:t>
      </w:r>
      <w:r>
        <w:rPr>
          <w:rStyle w:val="normaltextrun"/>
          <w:rFonts w:ascii="Calibri" w:hAnsi="Calibri" w:cs="Calibri"/>
          <w:sz w:val="22"/>
          <w:szCs w:val="22"/>
        </w:rPr>
        <w:t xml:space="preserve"> include:</w:t>
      </w:r>
    </w:p>
    <w:p w14:paraId="2FF0F329" w14:textId="176CCFE8" w:rsidR="00191140" w:rsidRDefault="00191140"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Shared regional “master trainer” to </w:t>
      </w:r>
    </w:p>
    <w:p w14:paraId="5A99E45D" w14:textId="4B25860E" w:rsidR="00A55C3A" w:rsidRDefault="00191140" w:rsidP="00A778E6">
      <w:pPr>
        <w:pStyle w:val="paragraph"/>
        <w:numPr>
          <w:ilvl w:val="0"/>
          <w:numId w:val="8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on-site and virtual</w:t>
      </w:r>
      <w:r w:rsidR="00A55C3A">
        <w:rPr>
          <w:rStyle w:val="normaltextrun"/>
          <w:rFonts w:ascii="Calibri" w:hAnsi="Calibri" w:cs="Calibri"/>
          <w:sz w:val="22"/>
          <w:szCs w:val="22"/>
        </w:rPr>
        <w:t xml:space="preserve"> mentor training for worksite supervisors  </w:t>
      </w:r>
      <w:r w:rsidR="00A55C3A">
        <w:rPr>
          <w:rStyle w:val="eop"/>
          <w:rFonts w:ascii="Calibri" w:hAnsi="Calibri" w:cs="Calibri"/>
          <w:sz w:val="22"/>
          <w:szCs w:val="22"/>
        </w:rPr>
        <w:t> </w:t>
      </w:r>
    </w:p>
    <w:p w14:paraId="712580A4" w14:textId="43B4C22E" w:rsidR="00A55C3A" w:rsidRDefault="00A55C3A" w:rsidP="00A778E6">
      <w:pPr>
        <w:pStyle w:val="paragraph"/>
        <w:numPr>
          <w:ilvl w:val="0"/>
          <w:numId w:val="82"/>
        </w:numPr>
        <w:spacing w:before="0" w:beforeAutospacing="0" w:after="0" w:afterAutospacing="0"/>
        <w:textAlignment w:val="baseline"/>
        <w:rPr>
          <w:rStyle w:val="normaltextrun"/>
          <w:rFonts w:ascii="Calibri" w:hAnsi="Calibri" w:cs="Calibri"/>
          <w:sz w:val="22"/>
          <w:szCs w:val="22"/>
        </w:rPr>
      </w:pPr>
      <w:r>
        <w:rPr>
          <w:rFonts w:ascii="Calibri" w:hAnsi="Calibri" w:cs="Calibri"/>
          <w:sz w:val="22"/>
          <w:szCs w:val="22"/>
        </w:rPr>
        <w:t xml:space="preserve">work with local </w:t>
      </w:r>
      <w:r w:rsidR="004E2319">
        <w:rPr>
          <w:rFonts w:ascii="Calibri" w:hAnsi="Calibri" w:cs="Calibri"/>
          <w:sz w:val="22"/>
          <w:szCs w:val="22"/>
        </w:rPr>
        <w:t>C</w:t>
      </w:r>
      <w:r>
        <w:rPr>
          <w:rFonts w:ascii="Calibri" w:hAnsi="Calibri" w:cs="Calibri"/>
          <w:sz w:val="22"/>
          <w:szCs w:val="22"/>
        </w:rPr>
        <w:t xml:space="preserve">hamber of </w:t>
      </w:r>
      <w:r w:rsidR="004E2319">
        <w:rPr>
          <w:rFonts w:ascii="Calibri" w:hAnsi="Calibri" w:cs="Calibri"/>
          <w:sz w:val="22"/>
          <w:szCs w:val="22"/>
        </w:rPr>
        <w:t>C</w:t>
      </w:r>
      <w:r>
        <w:rPr>
          <w:rFonts w:ascii="Calibri" w:hAnsi="Calibri" w:cs="Calibri"/>
          <w:sz w:val="22"/>
          <w:szCs w:val="22"/>
        </w:rPr>
        <w:t>ommerce</w:t>
      </w:r>
      <w:r w:rsidR="004E2319">
        <w:rPr>
          <w:rFonts w:ascii="Calibri" w:hAnsi="Calibri" w:cs="Calibri"/>
          <w:sz w:val="22"/>
          <w:szCs w:val="22"/>
        </w:rPr>
        <w:t>, Rotary or other organization</w:t>
      </w:r>
      <w:r>
        <w:rPr>
          <w:rFonts w:ascii="Calibri" w:hAnsi="Calibri" w:cs="Calibri"/>
          <w:sz w:val="22"/>
          <w:szCs w:val="22"/>
        </w:rPr>
        <w:t xml:space="preserve"> to develop shared </w:t>
      </w:r>
      <w:r w:rsidR="00C71D52" w:rsidRPr="00A55C3A">
        <w:rPr>
          <w:rStyle w:val="normaltextrun"/>
          <w:rFonts w:ascii="Calibri" w:hAnsi="Calibri" w:cs="Calibri"/>
          <w:sz w:val="22"/>
          <w:szCs w:val="22"/>
        </w:rPr>
        <w:t xml:space="preserve">work-based learning business </w:t>
      </w:r>
      <w:r>
        <w:rPr>
          <w:rStyle w:val="normaltextrun"/>
          <w:rFonts w:ascii="Calibri" w:hAnsi="Calibri" w:cs="Calibri"/>
          <w:sz w:val="22"/>
          <w:szCs w:val="22"/>
        </w:rPr>
        <w:t>partners for student placement opportunities and virtual/simulated business activities</w:t>
      </w:r>
    </w:p>
    <w:p w14:paraId="6F617A7F" w14:textId="14F4985C" w:rsidR="00A55C3A" w:rsidRDefault="00EE7562" w:rsidP="00A778E6">
      <w:pPr>
        <w:pStyle w:val="paragraph"/>
        <w:numPr>
          <w:ilvl w:val="0"/>
          <w:numId w:val="8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w:t>
      </w:r>
      <w:r w:rsidR="00A55C3A">
        <w:rPr>
          <w:rStyle w:val="normaltextrun"/>
          <w:rFonts w:ascii="Calibri" w:hAnsi="Calibri" w:cs="Calibri"/>
          <w:sz w:val="22"/>
          <w:szCs w:val="22"/>
        </w:rPr>
        <w:t>evelop guidance documents for host businesses  </w:t>
      </w:r>
      <w:r w:rsidR="00A55C3A">
        <w:rPr>
          <w:rStyle w:val="eop"/>
          <w:rFonts w:ascii="Calibri" w:hAnsi="Calibri" w:cs="Calibri"/>
          <w:sz w:val="22"/>
          <w:szCs w:val="22"/>
        </w:rPr>
        <w:t> </w:t>
      </w:r>
    </w:p>
    <w:p w14:paraId="0563B15F" w14:textId="2FFFF279" w:rsidR="00EE7562" w:rsidRDefault="00A55C3A"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sidRPr="00A55C3A">
        <w:rPr>
          <w:rStyle w:val="normaltextrun"/>
          <w:rFonts w:ascii="Calibri" w:hAnsi="Calibri" w:cs="Calibri"/>
          <w:sz w:val="22"/>
          <w:szCs w:val="22"/>
        </w:rPr>
        <w:t>p</w:t>
      </w:r>
      <w:r w:rsidR="00C71D52" w:rsidRPr="00A55C3A">
        <w:rPr>
          <w:rStyle w:val="normaltextrun"/>
          <w:rFonts w:ascii="Calibri" w:hAnsi="Calibri" w:cs="Calibri"/>
          <w:sz w:val="22"/>
          <w:szCs w:val="22"/>
        </w:rPr>
        <w:t>urchasing software</w:t>
      </w:r>
      <w:r w:rsidRPr="00A55C3A">
        <w:rPr>
          <w:rStyle w:val="normaltextrun"/>
          <w:rFonts w:ascii="Calibri" w:hAnsi="Calibri" w:cs="Calibri"/>
          <w:sz w:val="22"/>
          <w:szCs w:val="22"/>
        </w:rPr>
        <w:t>, simulators,</w:t>
      </w:r>
      <w:r w:rsidR="00C71D52" w:rsidRPr="00A55C3A">
        <w:rPr>
          <w:rStyle w:val="normaltextrun"/>
          <w:rFonts w:ascii="Calibri" w:hAnsi="Calibri" w:cs="Calibri"/>
          <w:sz w:val="22"/>
          <w:szCs w:val="22"/>
        </w:rPr>
        <w:t xml:space="preserve"> or other products allowing </w:t>
      </w:r>
      <w:proofErr w:type="gramStart"/>
      <w:r w:rsidRPr="00A55C3A">
        <w:rPr>
          <w:rStyle w:val="normaltextrun"/>
          <w:rFonts w:ascii="Calibri" w:hAnsi="Calibri" w:cs="Calibri"/>
          <w:sz w:val="22"/>
          <w:szCs w:val="22"/>
        </w:rPr>
        <w:t>school-based</w:t>
      </w:r>
      <w:proofErr w:type="gramEnd"/>
      <w:r w:rsidRPr="00A55C3A">
        <w:rPr>
          <w:rStyle w:val="normaltextrun"/>
          <w:rFonts w:ascii="Calibri" w:hAnsi="Calibri" w:cs="Calibri"/>
          <w:sz w:val="22"/>
          <w:szCs w:val="22"/>
        </w:rPr>
        <w:t xml:space="preserve"> W</w:t>
      </w:r>
      <w:r w:rsidR="00EE7562">
        <w:rPr>
          <w:rStyle w:val="normaltextrun"/>
          <w:rFonts w:ascii="Calibri" w:hAnsi="Calibri" w:cs="Calibri"/>
          <w:sz w:val="22"/>
          <w:szCs w:val="22"/>
        </w:rPr>
        <w:t>BL</w:t>
      </w:r>
    </w:p>
    <w:p w14:paraId="6697432A" w14:textId="77777777" w:rsidR="00CC1B7B" w:rsidRDefault="00C71D52" w:rsidP="00A778E6">
      <w:pPr>
        <w:pStyle w:val="paragraph"/>
        <w:numPr>
          <w:ilvl w:val="0"/>
          <w:numId w:val="72"/>
        </w:numPr>
        <w:spacing w:before="0" w:beforeAutospacing="0" w:after="0" w:afterAutospacing="0"/>
        <w:textAlignment w:val="baseline"/>
        <w:rPr>
          <w:rStyle w:val="normaltextrun"/>
          <w:rFonts w:ascii="Calibri" w:hAnsi="Calibri" w:cs="Calibri"/>
          <w:sz w:val="22"/>
          <w:szCs w:val="22"/>
        </w:rPr>
      </w:pPr>
      <w:r w:rsidRPr="00EE7562">
        <w:rPr>
          <w:rStyle w:val="normaltextrun"/>
          <w:rFonts w:ascii="Calibri" w:hAnsi="Calibri" w:cs="Calibri"/>
          <w:sz w:val="22"/>
          <w:szCs w:val="22"/>
        </w:rPr>
        <w:t xml:space="preserve">Developing and supporting CTSO activities that </w:t>
      </w:r>
      <w:proofErr w:type="gramStart"/>
      <w:r w:rsidRPr="00EE7562">
        <w:rPr>
          <w:rStyle w:val="normaltextrun"/>
          <w:rFonts w:ascii="Calibri" w:hAnsi="Calibri" w:cs="Calibri"/>
          <w:sz w:val="22"/>
          <w:szCs w:val="22"/>
        </w:rPr>
        <w:t>are</w:t>
      </w:r>
      <w:r w:rsidR="00EE7562">
        <w:rPr>
          <w:rStyle w:val="normaltextrun"/>
          <w:rFonts w:ascii="Calibri" w:hAnsi="Calibri" w:cs="Calibri"/>
          <w:sz w:val="22"/>
          <w:szCs w:val="22"/>
        </w:rPr>
        <w:t xml:space="preserve"> considered </w:t>
      </w:r>
      <w:r w:rsidR="00EE7562" w:rsidRPr="00EE7562">
        <w:rPr>
          <w:rStyle w:val="normaltextrun"/>
          <w:rFonts w:ascii="Calibri" w:hAnsi="Calibri" w:cs="Calibri"/>
          <w:sz w:val="22"/>
          <w:szCs w:val="22"/>
        </w:rPr>
        <w:t>to be</w:t>
      </w:r>
      <w:proofErr w:type="gramEnd"/>
      <w:r w:rsidR="00EE7562" w:rsidRPr="00EE7562">
        <w:rPr>
          <w:rStyle w:val="normaltextrun"/>
          <w:rFonts w:ascii="Calibri" w:hAnsi="Calibri" w:cs="Calibri"/>
          <w:sz w:val="22"/>
          <w:szCs w:val="22"/>
        </w:rPr>
        <w:t xml:space="preserve"> WBL activities</w:t>
      </w:r>
      <w:r w:rsidR="00EE7562" w:rsidRPr="00EE7562">
        <w:rPr>
          <w:rStyle w:val="eop"/>
          <w:rFonts w:ascii="Calibri" w:hAnsi="Calibri" w:cs="Calibri"/>
          <w:sz w:val="22"/>
          <w:szCs w:val="22"/>
        </w:rPr>
        <w:t> </w:t>
      </w:r>
      <w:r w:rsidR="00EE7562">
        <w:rPr>
          <w:rFonts w:ascii="Calibri" w:hAnsi="Calibri" w:cs="Calibri"/>
          <w:sz w:val="22"/>
          <w:szCs w:val="22"/>
        </w:rPr>
        <w:t>a</w:t>
      </w:r>
      <w:r w:rsidR="00EE7562" w:rsidRPr="00EE7562">
        <w:rPr>
          <w:rStyle w:val="normaltextrun"/>
          <w:rFonts w:ascii="Calibri" w:hAnsi="Calibri" w:cs="Calibri"/>
          <w:sz w:val="22"/>
          <w:szCs w:val="22"/>
        </w:rPr>
        <w:t>nd are</w:t>
      </w:r>
      <w:r w:rsidRPr="00EE7562">
        <w:rPr>
          <w:rStyle w:val="normaltextrun"/>
          <w:rFonts w:ascii="Calibri" w:hAnsi="Calibri" w:cs="Calibri"/>
          <w:sz w:val="22"/>
          <w:szCs w:val="22"/>
        </w:rPr>
        <w:t xml:space="preserve"> allowable </w:t>
      </w:r>
      <w:r w:rsidR="00EE7562" w:rsidRPr="00EE7562">
        <w:rPr>
          <w:rStyle w:val="normaltextrun"/>
          <w:rFonts w:ascii="Calibri" w:hAnsi="Calibri" w:cs="Calibri"/>
          <w:sz w:val="22"/>
          <w:szCs w:val="22"/>
        </w:rPr>
        <w:t>Perkins expenses a</w:t>
      </w:r>
      <w:r w:rsidRPr="00EE7562">
        <w:rPr>
          <w:rStyle w:val="normaltextrun"/>
          <w:rFonts w:ascii="Calibri" w:hAnsi="Calibri" w:cs="Calibri"/>
          <w:sz w:val="22"/>
          <w:szCs w:val="22"/>
        </w:rPr>
        <w:t>ctive</w:t>
      </w:r>
      <w:r w:rsidR="00EE7562" w:rsidRPr="00EE7562">
        <w:rPr>
          <w:rStyle w:val="normaltextrun"/>
          <w:rFonts w:ascii="Calibri" w:hAnsi="Calibri" w:cs="Calibri"/>
          <w:sz w:val="22"/>
          <w:szCs w:val="22"/>
        </w:rPr>
        <w:t xml:space="preserve"> student</w:t>
      </w:r>
      <w:r w:rsidRPr="00EE7562">
        <w:rPr>
          <w:rStyle w:val="normaltextrun"/>
          <w:rFonts w:ascii="Calibri" w:hAnsi="Calibri" w:cs="Calibri"/>
          <w:sz w:val="22"/>
          <w:szCs w:val="22"/>
        </w:rPr>
        <w:t xml:space="preserve"> participat</w:t>
      </w:r>
      <w:r w:rsidR="00EE7562" w:rsidRPr="00EE7562">
        <w:rPr>
          <w:rStyle w:val="normaltextrun"/>
          <w:rFonts w:ascii="Calibri" w:hAnsi="Calibri" w:cs="Calibri"/>
          <w:sz w:val="22"/>
          <w:szCs w:val="22"/>
        </w:rPr>
        <w:t xml:space="preserve">ion </w:t>
      </w:r>
      <w:r w:rsidRPr="00EE7562">
        <w:rPr>
          <w:rStyle w:val="normaltextrun"/>
          <w:rFonts w:ascii="Calibri" w:hAnsi="Calibri" w:cs="Calibri"/>
          <w:sz w:val="22"/>
          <w:szCs w:val="22"/>
        </w:rPr>
        <w:t>in </w:t>
      </w:r>
    </w:p>
    <w:p w14:paraId="7FAC3204" w14:textId="77777777" w:rsidR="00CC1B7B" w:rsidRDefault="00EE7562" w:rsidP="00A778E6">
      <w:pPr>
        <w:pStyle w:val="paragraph"/>
        <w:numPr>
          <w:ilvl w:val="1"/>
          <w:numId w:val="72"/>
        </w:numPr>
        <w:spacing w:before="0" w:beforeAutospacing="0" w:after="0" w:afterAutospacing="0"/>
        <w:ind w:left="1080"/>
        <w:textAlignment w:val="baseline"/>
        <w:rPr>
          <w:rStyle w:val="normaltextrun"/>
          <w:rFonts w:ascii="Calibri" w:hAnsi="Calibri" w:cs="Calibri"/>
          <w:sz w:val="22"/>
          <w:szCs w:val="22"/>
        </w:rPr>
      </w:pPr>
      <w:r w:rsidRPr="00EE7562">
        <w:rPr>
          <w:rStyle w:val="normaltextrun"/>
          <w:rFonts w:ascii="Calibri" w:hAnsi="Calibri" w:cs="Calibri"/>
          <w:sz w:val="22"/>
          <w:szCs w:val="22"/>
        </w:rPr>
        <w:t xml:space="preserve">competitions, </w:t>
      </w:r>
    </w:p>
    <w:p w14:paraId="215430EC" w14:textId="77777777" w:rsidR="00CC1B7B" w:rsidRDefault="00C71D52" w:rsidP="00A778E6">
      <w:pPr>
        <w:pStyle w:val="paragraph"/>
        <w:numPr>
          <w:ilvl w:val="1"/>
          <w:numId w:val="72"/>
        </w:numPr>
        <w:spacing w:before="0" w:beforeAutospacing="0" w:after="0" w:afterAutospacing="0"/>
        <w:ind w:left="1080"/>
        <w:textAlignment w:val="baseline"/>
        <w:rPr>
          <w:rStyle w:val="normaltextrun"/>
          <w:rFonts w:ascii="Calibri" w:hAnsi="Calibri" w:cs="Calibri"/>
          <w:sz w:val="22"/>
          <w:szCs w:val="22"/>
        </w:rPr>
      </w:pPr>
      <w:r w:rsidRPr="00EE7562">
        <w:rPr>
          <w:rStyle w:val="normaltextrun"/>
          <w:rFonts w:ascii="Calibri" w:hAnsi="Calibri" w:cs="Calibri"/>
          <w:sz w:val="22"/>
          <w:szCs w:val="22"/>
        </w:rPr>
        <w:t>leadership training skills</w:t>
      </w:r>
      <w:r w:rsidR="00EE7562" w:rsidRPr="00EE7562">
        <w:rPr>
          <w:rStyle w:val="normaltextrun"/>
          <w:rFonts w:ascii="Calibri" w:hAnsi="Calibri" w:cs="Calibri"/>
          <w:sz w:val="22"/>
          <w:szCs w:val="22"/>
        </w:rPr>
        <w:t xml:space="preserve">, or </w:t>
      </w:r>
    </w:p>
    <w:p w14:paraId="230930FC" w14:textId="77777777" w:rsidR="00573E49" w:rsidRDefault="00C71D52" w:rsidP="00A778E6">
      <w:pPr>
        <w:pStyle w:val="paragraph"/>
        <w:numPr>
          <w:ilvl w:val="1"/>
          <w:numId w:val="72"/>
        </w:numPr>
        <w:spacing w:before="0" w:beforeAutospacing="0" w:after="0" w:afterAutospacing="0"/>
        <w:ind w:left="1080"/>
        <w:textAlignment w:val="baseline"/>
        <w:rPr>
          <w:rFonts w:ascii="Calibri" w:hAnsi="Calibri" w:cs="Calibri"/>
          <w:sz w:val="22"/>
          <w:szCs w:val="22"/>
        </w:rPr>
      </w:pPr>
      <w:r w:rsidRPr="00EE7562">
        <w:rPr>
          <w:rStyle w:val="normaltextrun"/>
          <w:rFonts w:ascii="Calibri" w:hAnsi="Calibri" w:cs="Calibri"/>
          <w:sz w:val="22"/>
          <w:szCs w:val="22"/>
        </w:rPr>
        <w:t>community service/volunteering,</w:t>
      </w:r>
    </w:p>
    <w:p w14:paraId="17677AFF" w14:textId="74C77610" w:rsidR="00573E49" w:rsidRPr="00573E49" w:rsidRDefault="00C71D52" w:rsidP="00A778E6">
      <w:pPr>
        <w:pStyle w:val="paragraph"/>
        <w:numPr>
          <w:ilvl w:val="0"/>
          <w:numId w:val="72"/>
        </w:numPr>
        <w:spacing w:before="0" w:beforeAutospacing="0" w:after="0" w:afterAutospacing="0"/>
        <w:textAlignment w:val="baseline"/>
        <w:rPr>
          <w:rFonts w:ascii="Calibri" w:hAnsi="Calibri" w:cs="Calibri"/>
          <w:sz w:val="22"/>
          <w:szCs w:val="22"/>
        </w:rPr>
      </w:pPr>
      <w:r w:rsidRPr="00573E49">
        <w:rPr>
          <w:rStyle w:val="normaltextrun"/>
          <w:rFonts w:ascii="Calibri" w:hAnsi="Calibri" w:cs="Calibri"/>
          <w:sz w:val="22"/>
          <w:szCs w:val="22"/>
        </w:rPr>
        <w:t>Improving business and industry connections</w:t>
      </w:r>
      <w:r w:rsidRPr="00573E49">
        <w:rPr>
          <w:rStyle w:val="eop"/>
          <w:rFonts w:ascii="Calibri" w:hAnsi="Calibri" w:cs="Calibri"/>
          <w:sz w:val="22"/>
          <w:szCs w:val="22"/>
        </w:rPr>
        <w:t> </w:t>
      </w:r>
    </w:p>
    <w:p w14:paraId="278C8366" w14:textId="77777777" w:rsidR="001671D9" w:rsidRDefault="00EE7562" w:rsidP="00A778E6">
      <w:pPr>
        <w:pStyle w:val="paragraph"/>
        <w:numPr>
          <w:ilvl w:val="1"/>
          <w:numId w:val="71"/>
        </w:numPr>
        <w:tabs>
          <w:tab w:val="clear" w:pos="1440"/>
          <w:tab w:val="num" w:pos="1170"/>
        </w:tabs>
        <w:spacing w:before="0" w:beforeAutospacing="0" w:after="0" w:afterAutospacing="0"/>
        <w:ind w:left="1170" w:hanging="450"/>
        <w:textAlignment w:val="baseline"/>
        <w:rPr>
          <w:rStyle w:val="normaltextrun"/>
          <w:rFonts w:ascii="Calibri" w:hAnsi="Calibri" w:cs="Calibri"/>
          <w:sz w:val="22"/>
          <w:szCs w:val="22"/>
        </w:rPr>
      </w:pPr>
      <w:r w:rsidRPr="00573E49">
        <w:rPr>
          <w:rStyle w:val="normaltextrun"/>
          <w:rFonts w:ascii="Calibri" w:hAnsi="Calibri" w:cs="Calibri"/>
          <w:sz w:val="22"/>
          <w:szCs w:val="22"/>
        </w:rPr>
        <w:t xml:space="preserve">Externship opportunities for </w:t>
      </w:r>
      <w:r w:rsidR="00C71D52" w:rsidRPr="00573E49">
        <w:rPr>
          <w:rStyle w:val="normaltextrun"/>
          <w:rFonts w:ascii="Calibri" w:hAnsi="Calibri" w:cs="Calibri"/>
          <w:sz w:val="22"/>
          <w:szCs w:val="22"/>
        </w:rPr>
        <w:t>CTE teachers to spend time at industry worksites</w:t>
      </w:r>
      <w:r w:rsidRPr="00573E49">
        <w:rPr>
          <w:rStyle w:val="normaltextrun"/>
          <w:rFonts w:ascii="Calibri" w:hAnsi="Calibri" w:cs="Calibri"/>
          <w:sz w:val="22"/>
          <w:szCs w:val="22"/>
        </w:rPr>
        <w:t xml:space="preserve"> gain understanding of </w:t>
      </w:r>
      <w:r w:rsidR="00C71D52" w:rsidRPr="00573E49">
        <w:rPr>
          <w:rStyle w:val="normaltextrun"/>
          <w:rFonts w:ascii="Calibri" w:hAnsi="Calibri" w:cs="Calibri"/>
          <w:sz w:val="22"/>
          <w:szCs w:val="22"/>
        </w:rPr>
        <w:t>current industry</w:t>
      </w:r>
      <w:r w:rsidRPr="00573E49">
        <w:rPr>
          <w:rStyle w:val="normaltextrun"/>
          <w:rFonts w:ascii="Calibri" w:hAnsi="Calibri" w:cs="Calibri"/>
          <w:sz w:val="22"/>
          <w:szCs w:val="22"/>
        </w:rPr>
        <w:t xml:space="preserve"> standards</w:t>
      </w:r>
      <w:r w:rsidR="00C71D52" w:rsidRPr="00573E49">
        <w:rPr>
          <w:rStyle w:val="normaltextrun"/>
          <w:rFonts w:ascii="Calibri" w:hAnsi="Calibri" w:cs="Calibri"/>
          <w:sz w:val="22"/>
          <w:szCs w:val="22"/>
        </w:rPr>
        <w:t xml:space="preserve"> and technical skills</w:t>
      </w:r>
    </w:p>
    <w:p w14:paraId="46FF55E5" w14:textId="77777777" w:rsidR="004E2319" w:rsidRDefault="001671D9" w:rsidP="00A778E6">
      <w:pPr>
        <w:pStyle w:val="paragraph"/>
        <w:numPr>
          <w:ilvl w:val="1"/>
          <w:numId w:val="71"/>
        </w:numPr>
        <w:tabs>
          <w:tab w:val="clear" w:pos="1440"/>
          <w:tab w:val="num" w:pos="1170"/>
        </w:tabs>
        <w:spacing w:before="0" w:beforeAutospacing="0" w:after="0" w:afterAutospacing="0"/>
        <w:ind w:left="1170" w:hanging="450"/>
        <w:textAlignment w:val="baseline"/>
        <w:rPr>
          <w:rStyle w:val="eop"/>
          <w:rFonts w:ascii="Calibri" w:hAnsi="Calibri" w:cs="Calibri"/>
          <w:sz w:val="22"/>
          <w:szCs w:val="22"/>
        </w:rPr>
      </w:pPr>
      <w:r>
        <w:rPr>
          <w:rStyle w:val="normaltextrun"/>
          <w:rFonts w:ascii="Calibri" w:hAnsi="Calibri" w:cs="Calibri"/>
          <w:sz w:val="22"/>
          <w:szCs w:val="22"/>
        </w:rPr>
        <w:t xml:space="preserve">development of advisory committee toolkits, targeted surveys, and other methods to crosswalk curricular content with current industry standards </w:t>
      </w:r>
      <w:r w:rsidR="00C71D52" w:rsidRPr="00573E49">
        <w:rPr>
          <w:rStyle w:val="eop"/>
          <w:rFonts w:ascii="Calibri" w:hAnsi="Calibri" w:cs="Calibri"/>
          <w:sz w:val="22"/>
          <w:szCs w:val="22"/>
        </w:rPr>
        <w:t> </w:t>
      </w:r>
    </w:p>
    <w:p w14:paraId="3BB6533A" w14:textId="70C4BFCF" w:rsidR="004E2319" w:rsidRPr="004E2319" w:rsidRDefault="004E2319" w:rsidP="00A778E6">
      <w:pPr>
        <w:pStyle w:val="paragraph"/>
        <w:numPr>
          <w:ilvl w:val="0"/>
          <w:numId w:val="72"/>
        </w:numPr>
        <w:spacing w:before="0" w:beforeAutospacing="0" w:after="0" w:afterAutospacing="0"/>
        <w:textAlignment w:val="baseline"/>
        <w:rPr>
          <w:rFonts w:ascii="Calibri" w:hAnsi="Calibri" w:cs="Calibri"/>
          <w:sz w:val="22"/>
          <w:szCs w:val="22"/>
        </w:rPr>
      </w:pPr>
      <w:r w:rsidRPr="004E2319">
        <w:rPr>
          <w:rFonts w:ascii="Calibri" w:hAnsi="Calibri" w:cs="Calibri"/>
          <w:color w:val="212121"/>
          <w:sz w:val="22"/>
          <w:szCs w:val="22"/>
        </w:rPr>
        <w:t>Support curriculum development that integrates WBL activities with classroom content. </w:t>
      </w:r>
    </w:p>
    <w:p w14:paraId="11F719A3" w14:textId="77777777" w:rsidR="00C15882" w:rsidRDefault="00C15882" w:rsidP="00C15882">
      <w:pPr>
        <w:pStyle w:val="paragraph"/>
        <w:spacing w:before="0" w:beforeAutospacing="0" w:after="0" w:afterAutospacing="0"/>
        <w:textAlignment w:val="baseline"/>
        <w:rPr>
          <w:rFonts w:ascii="Calibri" w:hAnsi="Calibri" w:cs="Calibri"/>
          <w:sz w:val="22"/>
          <w:szCs w:val="22"/>
        </w:rPr>
      </w:pPr>
    </w:p>
    <w:p w14:paraId="3B167853" w14:textId="185E92AF" w:rsidR="00C15882" w:rsidRPr="003A65BD" w:rsidRDefault="00C15882" w:rsidP="00C15882">
      <w:pPr>
        <w:pStyle w:val="Heading2"/>
      </w:pPr>
      <w:bookmarkStart w:id="299" w:name="_Toc10721444"/>
      <w:r>
        <w:t>State Priority 2 Local Project:  Description, Benchmarks, Action Steps, and Budget</w:t>
      </w:r>
      <w:bookmarkEnd w:id="299"/>
      <w:r>
        <w:t xml:space="preserve"> </w:t>
      </w:r>
    </w:p>
    <w:p w14:paraId="76BD4BCC" w14:textId="77777777" w:rsidR="00D06AE4" w:rsidRPr="00D06AE4" w:rsidRDefault="00D06AE4" w:rsidP="00D06AE4">
      <w:pPr>
        <w:rPr>
          <w:rFonts w:asciiTheme="minorHAnsi" w:hAnsiTheme="minorHAnsi"/>
          <w:b/>
          <w:bCs/>
          <w:color w:val="FFFFFF" w:themeColor="background1"/>
          <w:sz w:val="16"/>
          <w:szCs w:val="16"/>
        </w:rPr>
      </w:pPr>
      <w:r w:rsidRPr="00D06AE4">
        <w:rPr>
          <w:rFonts w:asciiTheme="minorHAnsi" w:hAnsiTheme="minorHAnsi"/>
          <w:b/>
          <w:bCs/>
          <w:color w:val="FFFFFF" w:themeColor="background1"/>
          <w:sz w:val="16"/>
          <w:szCs w:val="16"/>
        </w:rPr>
        <w:fldChar w:fldCharType="begin">
          <w:ffData>
            <w:name w:val="Check776"/>
            <w:enabled/>
            <w:calcOnExit w:val="0"/>
            <w:checkBox>
              <w:sizeAuto/>
              <w:default w:val="0"/>
            </w:checkBox>
          </w:ffData>
        </w:fldChar>
      </w:r>
      <w:r w:rsidRPr="00D06AE4">
        <w:rPr>
          <w:rFonts w:asciiTheme="minorHAnsi" w:hAnsiTheme="minorHAnsi"/>
          <w:b/>
          <w:bCs/>
          <w:color w:val="FFFFFF" w:themeColor="background1"/>
          <w:sz w:val="16"/>
          <w:szCs w:val="16"/>
        </w:rPr>
        <w:instrText xml:space="preserve"> FORMCHECKBOX </w:instrText>
      </w:r>
      <w:r w:rsidR="003126F2">
        <w:rPr>
          <w:rFonts w:asciiTheme="minorHAnsi" w:hAnsiTheme="minorHAnsi"/>
          <w:b/>
          <w:bCs/>
          <w:color w:val="FFFFFF" w:themeColor="background1"/>
          <w:sz w:val="16"/>
          <w:szCs w:val="16"/>
        </w:rPr>
      </w:r>
      <w:r w:rsidR="003126F2">
        <w:rPr>
          <w:rFonts w:asciiTheme="minorHAnsi" w:hAnsiTheme="minorHAnsi"/>
          <w:b/>
          <w:bCs/>
          <w:color w:val="FFFFFF" w:themeColor="background1"/>
          <w:sz w:val="16"/>
          <w:szCs w:val="16"/>
        </w:rPr>
        <w:fldChar w:fldCharType="separate"/>
      </w:r>
      <w:r w:rsidRPr="00D06AE4">
        <w:rPr>
          <w:rFonts w:asciiTheme="minorHAnsi" w:hAnsiTheme="minorHAnsi"/>
          <w:b/>
          <w:bCs/>
          <w:color w:val="FFFFFF" w:themeColor="background1"/>
          <w:sz w:val="16"/>
          <w:szCs w:val="16"/>
        </w:rPr>
        <w:fldChar w:fldCharType="end"/>
      </w:r>
    </w:p>
    <w:p w14:paraId="0C7B2A1C" w14:textId="77777777" w:rsidR="00C05EEE" w:rsidRPr="003A65BD" w:rsidRDefault="00C05EEE" w:rsidP="00C05EEE">
      <w:pPr>
        <w:rPr>
          <w:rFonts w:asciiTheme="minorHAnsi" w:hAnsiTheme="minorHAnsi"/>
          <w:b/>
          <w:b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C05EEE" w:rsidRPr="008B3BA3" w14:paraId="2506B426" w14:textId="77777777" w:rsidTr="00EB0ACC">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6C0B38CE" w14:textId="7728971F" w:rsidR="00C05EEE" w:rsidRPr="003A65BD" w:rsidRDefault="00C05EEE" w:rsidP="00EB0ACC">
            <w:pPr>
              <w:spacing w:line="259" w:lineRule="auto"/>
              <w:ind w:right="68"/>
              <w:rPr>
                <w:rFonts w:eastAsia="Arial" w:cs="Arial"/>
                <w:b/>
              </w:rPr>
            </w:pPr>
            <w:r w:rsidRPr="003A65BD">
              <w:rPr>
                <w:rFonts w:eastAsia="Arial" w:cs="Arial"/>
                <w:b/>
              </w:rPr>
              <w:t xml:space="preserve">Objective: </w:t>
            </w:r>
            <w:r w:rsidR="000C0FEC">
              <w:rPr>
                <w:rFonts w:eastAsia="Arial" w:cs="Arial"/>
                <w:b/>
              </w:rPr>
              <w:t>Support w</w:t>
            </w:r>
            <w:r>
              <w:rPr>
                <w:rFonts w:eastAsia="Arial" w:cs="Arial"/>
                <w:b/>
              </w:rPr>
              <w:t>ork-based learning</w:t>
            </w:r>
          </w:p>
          <w:p w14:paraId="7E829A64" w14:textId="77777777" w:rsidR="00C05EEE" w:rsidRPr="003A65BD" w:rsidRDefault="00C05EEE" w:rsidP="00C05EEE"/>
        </w:tc>
        <w:tc>
          <w:tcPr>
            <w:tcW w:w="2423" w:type="dxa"/>
            <w:tcBorders>
              <w:top w:val="single" w:sz="4" w:space="0" w:color="000000"/>
              <w:left w:val="single" w:sz="4" w:space="0" w:color="000000"/>
              <w:bottom w:val="single" w:sz="4" w:space="0" w:color="000000"/>
              <w:right w:val="single" w:sz="4" w:space="0" w:color="000000"/>
            </w:tcBorders>
          </w:tcPr>
          <w:p w14:paraId="7369F38C" w14:textId="77777777" w:rsidR="00C05EEE" w:rsidRPr="003A65BD" w:rsidRDefault="00C05EEE" w:rsidP="00EB0ACC">
            <w:pPr>
              <w:spacing w:line="259" w:lineRule="auto"/>
              <w:ind w:left="4"/>
              <w:rPr>
                <w:b/>
                <w:szCs w:val="24"/>
              </w:rPr>
            </w:pPr>
            <w:r w:rsidRPr="003A65BD">
              <w:rPr>
                <w:rFonts w:eastAsia="Arial" w:cs="Arial"/>
                <w:b/>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42B14090" w14:textId="77777777" w:rsidR="00C05EEE" w:rsidRPr="003A65BD" w:rsidRDefault="00C05EEE" w:rsidP="00EB0ACC">
            <w:pPr>
              <w:spacing w:line="259" w:lineRule="auto"/>
              <w:ind w:left="4"/>
              <w:rPr>
                <w:b/>
                <w:szCs w:val="24"/>
              </w:rPr>
            </w:pPr>
            <w:r w:rsidRPr="003A65BD">
              <w:rPr>
                <w:b/>
                <w:szCs w:val="24"/>
              </w:rPr>
              <w:t xml:space="preserve">Evaluation </w:t>
            </w:r>
            <w:r w:rsidRPr="003A65BD">
              <w:rPr>
                <w:rFonts w:eastAsia="Arial" w:cs="Arial"/>
                <w:b/>
                <w:szCs w:val="24"/>
              </w:rPr>
              <w:t xml:space="preserve">Measure </w:t>
            </w:r>
          </w:p>
        </w:tc>
      </w:tr>
      <w:tr w:rsidR="00C05EEE" w:rsidRPr="008B3BA3" w14:paraId="2CA42B48"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0D39D57F" w14:textId="77777777" w:rsidR="00C05EEE" w:rsidRPr="003A65BD" w:rsidRDefault="00C05EEE" w:rsidP="00EB0ACC">
            <w:pPr>
              <w:spacing w:line="259" w:lineRule="auto"/>
              <w:rPr>
                <w:sz w:val="22"/>
              </w:rPr>
            </w:pPr>
            <w:r w:rsidRPr="003A65BD">
              <w:rPr>
                <w:sz w:val="22"/>
              </w:rPr>
              <w:t xml:space="preserve">The objective should state </w:t>
            </w:r>
          </w:p>
          <w:p w14:paraId="7EC02BBF" w14:textId="77777777" w:rsidR="00C05EEE" w:rsidRPr="003A65BD" w:rsidRDefault="00C05EEE" w:rsidP="00EB0ACC">
            <w:pPr>
              <w:spacing w:line="259" w:lineRule="auto"/>
              <w:rPr>
                <w:b/>
                <w:sz w:val="22"/>
              </w:rPr>
            </w:pPr>
          </w:p>
          <w:p w14:paraId="2D5B2A96" w14:textId="77777777" w:rsidR="00C05EEE" w:rsidRPr="003A65BD" w:rsidRDefault="00C05EEE" w:rsidP="00EB0ACC">
            <w:pPr>
              <w:spacing w:line="259" w:lineRule="auto"/>
              <w:rPr>
                <w:sz w:val="22"/>
              </w:rPr>
            </w:pPr>
            <w:r w:rsidRPr="003A65BD">
              <w:rPr>
                <w:b/>
                <w:sz w:val="22"/>
              </w:rPr>
              <w:t>what</w:t>
            </w:r>
            <w:r w:rsidRPr="003A65BD">
              <w:rPr>
                <w:sz w:val="22"/>
              </w:rPr>
              <w:t xml:space="preserve"> will be accomplished </w:t>
            </w: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p w14:paraId="1D7D7B0F" w14:textId="77777777" w:rsidR="00C05EEE" w:rsidRPr="003A65BD" w:rsidRDefault="00C05EEE" w:rsidP="00EB0ACC">
            <w:pPr>
              <w:spacing w:line="259" w:lineRule="auto"/>
            </w:pPr>
          </w:p>
        </w:tc>
        <w:tc>
          <w:tcPr>
            <w:tcW w:w="2423" w:type="dxa"/>
            <w:tcBorders>
              <w:top w:val="single" w:sz="4" w:space="0" w:color="000000"/>
              <w:left w:val="single" w:sz="4" w:space="0" w:color="000000"/>
              <w:bottom w:val="single" w:sz="4" w:space="0" w:color="000000"/>
              <w:right w:val="single" w:sz="4" w:space="0" w:color="000000"/>
            </w:tcBorders>
          </w:tcPr>
          <w:p w14:paraId="71E6BB9F" w14:textId="77777777" w:rsidR="00C05EEE" w:rsidRPr="003A65BD" w:rsidRDefault="00C05EEE" w:rsidP="00EB0ACC">
            <w:pPr>
              <w:spacing w:after="4" w:line="252" w:lineRule="auto"/>
            </w:pPr>
            <w:r w:rsidRPr="003A65BD">
              <w:rPr>
                <w:b/>
              </w:rPr>
              <w:t>Timeframe:</w:t>
            </w:r>
            <w:r w:rsidRPr="003A65BD">
              <w:t xml:space="preserve"> by the end of the funding year, 6/30/20</w:t>
            </w:r>
          </w:p>
          <w:p w14:paraId="24ABD5A5" w14:textId="178B5BAC" w:rsidR="00C05EEE" w:rsidRPr="00C05EEE" w:rsidRDefault="00C05EEE" w:rsidP="0032614B">
            <w:pPr>
              <w:spacing w:line="259" w:lineRule="auto"/>
            </w:pPr>
          </w:p>
        </w:tc>
        <w:tc>
          <w:tcPr>
            <w:tcW w:w="3610" w:type="dxa"/>
            <w:tcBorders>
              <w:top w:val="single" w:sz="4" w:space="0" w:color="000000"/>
              <w:left w:val="single" w:sz="4" w:space="0" w:color="000000"/>
              <w:bottom w:val="single" w:sz="4" w:space="0" w:color="000000"/>
              <w:right w:val="single" w:sz="4" w:space="0" w:color="000000"/>
            </w:tcBorders>
          </w:tcPr>
          <w:p w14:paraId="6F2FDE86" w14:textId="77777777" w:rsidR="00C05EEE" w:rsidRPr="003A65BD" w:rsidRDefault="00C05EEE" w:rsidP="00EB0ACC">
            <w:pPr>
              <w:spacing w:line="239" w:lineRule="auto"/>
              <w:ind w:left="1" w:right="190"/>
            </w:pPr>
            <w:r w:rsidRPr="003A65BD">
              <w:rPr>
                <w:sz w:val="22"/>
              </w:rPr>
              <w:t xml:space="preserve">What quantifiable measures will show that the objective </w:t>
            </w:r>
          </w:p>
          <w:p w14:paraId="1A78B4BE" w14:textId="61D5C6C4" w:rsidR="00C05EEE" w:rsidRDefault="00C05EEE" w:rsidP="00EB0ACC">
            <w:pPr>
              <w:spacing w:line="259" w:lineRule="auto"/>
              <w:ind w:left="1"/>
              <w:rPr>
                <w:sz w:val="22"/>
              </w:rPr>
            </w:pPr>
            <w:r w:rsidRPr="003A65BD">
              <w:rPr>
                <w:sz w:val="22"/>
              </w:rPr>
              <w:t>was achieved?</w:t>
            </w:r>
          </w:p>
          <w:p w14:paraId="23BA8C75" w14:textId="77777777" w:rsidR="00C05EEE" w:rsidRPr="003A65BD" w:rsidRDefault="00C05EEE" w:rsidP="00EB0ACC">
            <w:pPr>
              <w:spacing w:line="259" w:lineRule="auto"/>
              <w:ind w:left="1"/>
              <w:rPr>
                <w:sz w:val="22"/>
              </w:rPr>
            </w:pPr>
          </w:p>
          <w:p w14:paraId="50DB0CDF" w14:textId="77777777" w:rsidR="000F3C58" w:rsidRPr="003A65BD" w:rsidRDefault="000F3C58" w:rsidP="000F3C58">
            <w:pPr>
              <w:spacing w:line="259" w:lineRule="auto"/>
              <w:ind w:left="1"/>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p w14:paraId="46AB1728" w14:textId="4C09A8E1" w:rsidR="00C05EEE" w:rsidRPr="003A65BD" w:rsidRDefault="00C05EEE" w:rsidP="00EB0ACC">
            <w:pPr>
              <w:spacing w:line="259" w:lineRule="auto"/>
              <w:ind w:left="1"/>
            </w:pPr>
          </w:p>
        </w:tc>
      </w:tr>
      <w:tr w:rsidR="00C05EEE" w:rsidRPr="008B3BA3" w14:paraId="69332BD7"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311D2327" w14:textId="77777777" w:rsidR="00C05EEE" w:rsidRPr="003A65BD" w:rsidRDefault="00C05EEE" w:rsidP="00EB0ACC">
            <w:pPr>
              <w:spacing w:line="259" w:lineRule="auto"/>
              <w:rPr>
                <w:sz w:val="22"/>
              </w:rPr>
            </w:pPr>
            <w:r w:rsidRPr="003A65BD">
              <w:rPr>
                <w:b/>
                <w:sz w:val="22"/>
              </w:rPr>
              <w:t>why</w:t>
            </w:r>
            <w:r w:rsidRPr="003A65BD">
              <w:rPr>
                <w:sz w:val="22"/>
              </w:rPr>
              <w:t xml:space="preserve"> it is needed (include source of data used to determine need) </w:t>
            </w:r>
          </w:p>
          <w:p w14:paraId="45DA5946" w14:textId="77777777" w:rsidR="00C05EEE" w:rsidRPr="003A65BD" w:rsidRDefault="00C05EEE" w:rsidP="00EB0ACC">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649F9E8E" w14:textId="77777777" w:rsidR="00C05EEE" w:rsidRPr="003A65BD" w:rsidRDefault="00C05EEE" w:rsidP="00EB0ACC">
            <w:pPr>
              <w:spacing w:after="4" w:line="252" w:lineRule="auto"/>
            </w:pPr>
            <w:r w:rsidRPr="003A65BD">
              <w:rPr>
                <w:b/>
              </w:rPr>
              <w:t>Constraints:</w:t>
            </w:r>
            <w:r w:rsidRPr="003A65BD">
              <w:t xml:space="preserve"> Perkins funds must be spent during the program year covered by this application, 7/1/19-6/30/20</w:t>
            </w:r>
          </w:p>
          <w:p w14:paraId="5A929C67" w14:textId="77777777" w:rsidR="00C05EEE" w:rsidRPr="003A65BD" w:rsidRDefault="00C05EEE" w:rsidP="00EB0ACC">
            <w:pPr>
              <w:spacing w:after="4" w:line="252" w:lineRule="auto"/>
              <w:rPr>
                <w:b/>
              </w:rPr>
            </w:pPr>
          </w:p>
        </w:tc>
        <w:tc>
          <w:tcPr>
            <w:tcW w:w="3610" w:type="dxa"/>
            <w:tcBorders>
              <w:top w:val="single" w:sz="4" w:space="0" w:color="000000"/>
              <w:left w:val="single" w:sz="4" w:space="0" w:color="000000"/>
              <w:bottom w:val="single" w:sz="4" w:space="0" w:color="000000"/>
              <w:right w:val="single" w:sz="4" w:space="0" w:color="000000"/>
            </w:tcBorders>
          </w:tcPr>
          <w:p w14:paraId="7177FFB3" w14:textId="77777777" w:rsidR="00C05EEE" w:rsidRDefault="000F3C58" w:rsidP="00EB0ACC">
            <w:pPr>
              <w:spacing w:line="239" w:lineRule="auto"/>
              <w:ind w:left="1" w:right="190"/>
              <w:rPr>
                <w:sz w:val="22"/>
              </w:rPr>
            </w:pPr>
            <w:r w:rsidRPr="003A65BD">
              <w:rPr>
                <w:sz w:val="22"/>
              </w:rPr>
              <w:t>If this is the first year for measuring this objective, then state how baseline is calculated?</w:t>
            </w:r>
          </w:p>
          <w:p w14:paraId="239972EF" w14:textId="77777777" w:rsidR="000F3C58" w:rsidRPr="003A65BD" w:rsidRDefault="000F3C58" w:rsidP="000F3C58">
            <w:pPr>
              <w:spacing w:line="259" w:lineRule="auto"/>
              <w:ind w:left="1"/>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p w14:paraId="45870E0F" w14:textId="101E322F" w:rsidR="000F3C58" w:rsidRPr="003A65BD" w:rsidRDefault="000F3C58" w:rsidP="00EB0ACC">
            <w:pPr>
              <w:spacing w:line="239" w:lineRule="auto"/>
              <w:ind w:left="1" w:right="190"/>
              <w:rPr>
                <w:sz w:val="22"/>
              </w:rPr>
            </w:pPr>
          </w:p>
        </w:tc>
      </w:tr>
      <w:tr w:rsidR="00C05EEE" w:rsidRPr="008B3BA3" w14:paraId="77428F91"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6B25C180" w14:textId="77777777" w:rsidR="00C05EEE" w:rsidRPr="003A65BD" w:rsidRDefault="00C05EEE" w:rsidP="00EB0ACC">
            <w:pPr>
              <w:spacing w:line="259" w:lineRule="auto"/>
              <w:rPr>
                <w:sz w:val="22"/>
              </w:rPr>
            </w:pPr>
            <w:r w:rsidRPr="003A65BD">
              <w:rPr>
                <w:sz w:val="22"/>
              </w:rPr>
              <w:lastRenderedPageBreak/>
              <w:t xml:space="preserve">what will change if the objective is </w:t>
            </w:r>
            <w:r>
              <w:rPr>
                <w:sz w:val="22"/>
              </w:rPr>
              <w:t>achieved</w:t>
            </w:r>
          </w:p>
          <w:p w14:paraId="227D4902" w14:textId="77777777" w:rsidR="00C05EEE" w:rsidRPr="003A65BD" w:rsidRDefault="00C05EEE" w:rsidP="00EB0ACC">
            <w:pPr>
              <w:spacing w:line="259" w:lineRule="auto"/>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3B668ECB" w14:textId="0037150E" w:rsidR="00C05EEE" w:rsidRPr="003A65BD" w:rsidRDefault="00C05EEE" w:rsidP="00EB0ACC">
            <w:pPr>
              <w:spacing w:after="4" w:line="252" w:lineRule="auto"/>
            </w:pPr>
            <w:r w:rsidRPr="003A65BD">
              <w:t>Who will be involved?</w:t>
            </w:r>
          </w:p>
          <w:p w14:paraId="6880DD02" w14:textId="77777777" w:rsidR="00C05EEE" w:rsidRPr="003A65BD" w:rsidRDefault="00C05EEE" w:rsidP="00EB0ACC">
            <w:pPr>
              <w:spacing w:after="4" w:line="252" w:lineRule="auto"/>
              <w:rPr>
                <w:b/>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005443BA" w14:textId="5C215954" w:rsidR="000F3C58" w:rsidRDefault="000F3C58" w:rsidP="00EB0ACC">
            <w:pPr>
              <w:spacing w:line="239" w:lineRule="auto"/>
              <w:ind w:left="1" w:right="190"/>
              <w:rPr>
                <w:sz w:val="22"/>
              </w:rPr>
            </w:pPr>
            <w:r>
              <w:rPr>
                <w:sz w:val="22"/>
              </w:rPr>
              <w:t>Data source(s)</w:t>
            </w:r>
          </w:p>
          <w:p w14:paraId="32AB78B5" w14:textId="7E899CE0" w:rsidR="00C05EEE" w:rsidRPr="003A65BD" w:rsidRDefault="00C05EEE" w:rsidP="00EB0ACC">
            <w:pPr>
              <w:spacing w:line="239" w:lineRule="auto"/>
              <w:ind w:left="1" w:right="190"/>
              <w:rPr>
                <w:sz w:val="22"/>
              </w:rPr>
            </w:pPr>
            <w:r w:rsidRPr="003A65BD">
              <w:rPr>
                <w:sz w:val="22"/>
              </w:rPr>
              <w:fldChar w:fldCharType="begin">
                <w:ffData>
                  <w:name w:val=""/>
                  <w:enabled/>
                  <w:calcOnExit w:val="0"/>
                  <w:statusText w:type="text" w:val="1100 character limit"/>
                  <w:textInput>
                    <w:maxLength w:val="1100"/>
                  </w:textInput>
                </w:ffData>
              </w:fldChar>
            </w:r>
            <w:r w:rsidRPr="003A65BD">
              <w:rPr>
                <w:sz w:val="22"/>
              </w:rPr>
              <w:instrText xml:space="preserve"> FORMTEXT </w:instrText>
            </w:r>
            <w:r w:rsidRPr="003A65BD">
              <w:rPr>
                <w:sz w:val="22"/>
              </w:rPr>
            </w:r>
            <w:r w:rsidRPr="003A65BD">
              <w:rPr>
                <w:sz w:val="22"/>
              </w:rPr>
              <w:fldChar w:fldCharType="separate"/>
            </w:r>
            <w:r w:rsidRPr="003A65BD">
              <w:rPr>
                <w:noProof/>
                <w:sz w:val="22"/>
              </w:rPr>
              <w:t> </w:t>
            </w:r>
            <w:r w:rsidRPr="003A65BD">
              <w:rPr>
                <w:noProof/>
                <w:sz w:val="22"/>
              </w:rPr>
              <w:t> </w:t>
            </w:r>
            <w:r w:rsidRPr="003A65BD">
              <w:rPr>
                <w:noProof/>
                <w:sz w:val="22"/>
              </w:rPr>
              <w:t> </w:t>
            </w:r>
            <w:r w:rsidRPr="003A65BD">
              <w:rPr>
                <w:noProof/>
                <w:sz w:val="22"/>
              </w:rPr>
              <w:t> </w:t>
            </w:r>
            <w:r w:rsidRPr="003A65BD">
              <w:rPr>
                <w:noProof/>
                <w:sz w:val="22"/>
              </w:rPr>
              <w:t> </w:t>
            </w:r>
            <w:r w:rsidRPr="003A65BD">
              <w:rPr>
                <w:sz w:val="22"/>
              </w:rPr>
              <w:fldChar w:fldCharType="end"/>
            </w:r>
          </w:p>
        </w:tc>
      </w:tr>
      <w:tr w:rsidR="00C05EEE" w:rsidRPr="008B3BA3" w14:paraId="409106B8" w14:textId="77777777" w:rsidTr="00EB0ACC">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DED2A01" w14:textId="69CEB353" w:rsidR="00064BF6" w:rsidRDefault="00064BF6" w:rsidP="00C05EEE">
            <w:pPr>
              <w:spacing w:line="259" w:lineRule="auto"/>
              <w:rPr>
                <w:sz w:val="22"/>
              </w:rPr>
            </w:pPr>
            <w:r>
              <w:rPr>
                <w:sz w:val="22"/>
              </w:rPr>
              <w:t xml:space="preserve">Additional information </w:t>
            </w:r>
          </w:p>
          <w:p w14:paraId="4F8AA962" w14:textId="747314AD" w:rsidR="00C05EEE" w:rsidRPr="003A65BD" w:rsidRDefault="00064BF6" w:rsidP="00C05EEE">
            <w:pPr>
              <w:spacing w:line="259" w:lineRule="auto"/>
              <w:rPr>
                <w:sz w:val="22"/>
              </w:rPr>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1590EA3F" w14:textId="4B0E08C4" w:rsidR="00C05EEE" w:rsidRPr="003A65BD" w:rsidRDefault="00064BF6" w:rsidP="00C05EEE">
            <w:pPr>
              <w:spacing w:after="4" w:line="252" w:lineRule="auto"/>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73773DF6" w14:textId="04604C0E" w:rsidR="00C05EEE" w:rsidRPr="003A65BD" w:rsidRDefault="00064BF6" w:rsidP="00C05EEE">
            <w:pPr>
              <w:spacing w:line="239" w:lineRule="auto"/>
              <w:ind w:left="1" w:right="190"/>
              <w:rPr>
                <w:sz w:val="22"/>
              </w:rPr>
            </w:pPr>
            <w:r>
              <w:rPr>
                <w:sz w:val="22"/>
              </w:rPr>
              <w:fldChar w:fldCharType="begin">
                <w:ffData>
                  <w:name w:val=""/>
                  <w:enabled/>
                  <w:calcOnExit w:val="0"/>
                  <w:statusText w:type="text" w:val="1100 character limit"/>
                  <w:textInput>
                    <w:maxLength w:val="11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6BBA088" w14:textId="77777777" w:rsidR="00C05EEE" w:rsidRPr="003A65BD" w:rsidRDefault="00C05EEE" w:rsidP="00C05EEE">
      <w:pPr>
        <w:rPr>
          <w:rFonts w:asciiTheme="minorHAnsi" w:hAnsiTheme="minorHAnsi"/>
          <w:b/>
          <w:bCs/>
          <w:sz w:val="22"/>
          <w:szCs w:val="22"/>
        </w:rPr>
      </w:pPr>
    </w:p>
    <w:p w14:paraId="370A3329" w14:textId="09A98899" w:rsidR="00C05EEE" w:rsidRPr="003A65BD" w:rsidRDefault="003D6025" w:rsidP="00C05EEE">
      <w:pPr>
        <w:tabs>
          <w:tab w:val="num" w:pos="1860"/>
        </w:tabs>
        <w:rPr>
          <w:rFonts w:asciiTheme="minorHAnsi" w:hAnsiTheme="minorHAnsi"/>
          <w:b/>
          <w:sz w:val="22"/>
          <w:szCs w:val="22"/>
        </w:rPr>
      </w:pPr>
      <w:r>
        <w:rPr>
          <w:rFonts w:asciiTheme="minorHAnsi" w:hAnsiTheme="minorHAnsi"/>
          <w:b/>
          <w:bCs/>
          <w:sz w:val="22"/>
          <w:szCs w:val="22"/>
        </w:rPr>
        <w:t xml:space="preserve">Priority 2 </w:t>
      </w:r>
      <w:r w:rsidR="00C05EEE" w:rsidRPr="003A65BD">
        <w:rPr>
          <w:rFonts w:asciiTheme="minorHAnsi" w:hAnsiTheme="minorHAnsi"/>
          <w:b/>
          <w:bCs/>
          <w:sz w:val="22"/>
          <w:szCs w:val="22"/>
        </w:rPr>
        <w:t xml:space="preserve">main action steps (maximum of five) to achieve the objective listed above.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262"/>
        <w:gridCol w:w="4680"/>
      </w:tblGrid>
      <w:tr w:rsidR="00C05EEE" w:rsidRPr="008B3BA3" w14:paraId="2310DF63" w14:textId="77777777" w:rsidTr="00EB0ACC">
        <w:trPr>
          <w:trHeight w:val="288"/>
        </w:trPr>
        <w:tc>
          <w:tcPr>
            <w:tcW w:w="0" w:type="auto"/>
            <w:shd w:val="clear" w:color="auto" w:fill="FBE4D5" w:themeFill="accent2" w:themeFillTint="33"/>
          </w:tcPr>
          <w:p w14:paraId="1D5976C0" w14:textId="77777777" w:rsidR="00C05EEE" w:rsidRPr="003A65BD" w:rsidRDefault="00C05EEE" w:rsidP="00EB0ACC">
            <w:pPr>
              <w:tabs>
                <w:tab w:val="num" w:pos="1860"/>
              </w:tabs>
              <w:rPr>
                <w:rFonts w:asciiTheme="minorHAnsi" w:hAnsiTheme="minorHAnsi"/>
                <w:sz w:val="22"/>
                <w:szCs w:val="22"/>
              </w:rPr>
            </w:pPr>
            <w:bookmarkStart w:id="300" w:name="_Hlk12348030"/>
          </w:p>
        </w:tc>
        <w:tc>
          <w:tcPr>
            <w:tcW w:w="4262" w:type="dxa"/>
            <w:shd w:val="clear" w:color="auto" w:fill="FBE4D5" w:themeFill="accent2" w:themeFillTint="33"/>
          </w:tcPr>
          <w:p w14:paraId="0C2D68D6"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t>Specific action steps</w:t>
            </w:r>
          </w:p>
        </w:tc>
        <w:tc>
          <w:tcPr>
            <w:tcW w:w="4680" w:type="dxa"/>
            <w:shd w:val="clear" w:color="auto" w:fill="FBE4D5" w:themeFill="accent2" w:themeFillTint="33"/>
          </w:tcPr>
          <w:p w14:paraId="451B9F5A" w14:textId="77777777" w:rsidR="00C05EEE" w:rsidRPr="003A65BD" w:rsidRDefault="00C05EEE" w:rsidP="00EB0ACC">
            <w:pPr>
              <w:spacing w:line="259" w:lineRule="auto"/>
              <w:rPr>
                <w:rFonts w:asciiTheme="minorHAnsi" w:hAnsiTheme="minorHAnsi"/>
              </w:rPr>
            </w:pPr>
            <w:r w:rsidRPr="003A65BD">
              <w:rPr>
                <w:rFonts w:asciiTheme="minorHAnsi" w:hAnsiTheme="minorHAnsi"/>
              </w:rPr>
              <w:t>Costs on the FS-10 budget form used to carry out this step</w:t>
            </w:r>
          </w:p>
          <w:p w14:paraId="4FBD0FB8" w14:textId="77777777" w:rsidR="00C05EEE" w:rsidRPr="003A65BD" w:rsidRDefault="00C05EEE" w:rsidP="00EB0ACC">
            <w:pPr>
              <w:spacing w:after="4" w:line="252" w:lineRule="auto"/>
              <w:rPr>
                <w:rFonts w:asciiTheme="minorHAnsi" w:hAnsiTheme="minorHAnsi"/>
                <w:sz w:val="22"/>
                <w:szCs w:val="22"/>
              </w:rPr>
            </w:pPr>
          </w:p>
        </w:tc>
      </w:tr>
      <w:tr w:rsidR="00C05EEE" w:rsidRPr="008B3BA3" w14:paraId="25F6F818" w14:textId="77777777" w:rsidTr="00EB0ACC">
        <w:trPr>
          <w:trHeight w:val="288"/>
        </w:trPr>
        <w:tc>
          <w:tcPr>
            <w:tcW w:w="0" w:type="auto"/>
            <w:shd w:val="clear" w:color="auto" w:fill="auto"/>
          </w:tcPr>
          <w:p w14:paraId="59568EC3"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1</w:t>
            </w:r>
          </w:p>
        </w:tc>
        <w:tc>
          <w:tcPr>
            <w:tcW w:w="4262" w:type="dxa"/>
            <w:shd w:val="clear" w:color="auto" w:fill="auto"/>
          </w:tcPr>
          <w:p w14:paraId="68AFB8B6"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r w:rsidRPr="003A65BD">
              <w:rPr>
                <w:rFonts w:asciiTheme="minorHAnsi" w:hAnsiTheme="minorHAnsi"/>
                <w:sz w:val="22"/>
                <w:szCs w:val="22"/>
              </w:rPr>
              <w:tab/>
            </w:r>
          </w:p>
        </w:tc>
        <w:tc>
          <w:tcPr>
            <w:tcW w:w="4680" w:type="dxa"/>
          </w:tcPr>
          <w:p w14:paraId="384E1135" w14:textId="77777777" w:rsidR="00C05EEE" w:rsidRPr="003A65BD" w:rsidRDefault="00C05EEE" w:rsidP="00EB0ACC">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4BC6824B" w14:textId="77777777" w:rsidTr="00EB0ACC">
        <w:trPr>
          <w:trHeight w:val="288"/>
        </w:trPr>
        <w:tc>
          <w:tcPr>
            <w:tcW w:w="0" w:type="auto"/>
            <w:shd w:val="clear" w:color="auto" w:fill="auto"/>
          </w:tcPr>
          <w:p w14:paraId="0E988265"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2</w:t>
            </w:r>
          </w:p>
        </w:tc>
        <w:tc>
          <w:tcPr>
            <w:tcW w:w="4262" w:type="dxa"/>
            <w:shd w:val="clear" w:color="auto" w:fill="auto"/>
          </w:tcPr>
          <w:p w14:paraId="0BCF0FB9"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2"/>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219AD412"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58090B84" w14:textId="77777777" w:rsidTr="00EB0ACC">
        <w:trPr>
          <w:trHeight w:val="288"/>
        </w:trPr>
        <w:tc>
          <w:tcPr>
            <w:tcW w:w="0" w:type="auto"/>
            <w:shd w:val="clear" w:color="auto" w:fill="auto"/>
          </w:tcPr>
          <w:p w14:paraId="1981433A"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3</w:t>
            </w:r>
          </w:p>
        </w:tc>
        <w:tc>
          <w:tcPr>
            <w:tcW w:w="4262" w:type="dxa"/>
            <w:shd w:val="clear" w:color="auto" w:fill="auto"/>
          </w:tcPr>
          <w:p w14:paraId="0EFCC298"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3"/>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11C1EF61"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2C40874F" w14:textId="77777777" w:rsidTr="00EB0ACC">
        <w:trPr>
          <w:trHeight w:val="288"/>
        </w:trPr>
        <w:tc>
          <w:tcPr>
            <w:tcW w:w="0" w:type="auto"/>
            <w:shd w:val="clear" w:color="auto" w:fill="auto"/>
          </w:tcPr>
          <w:p w14:paraId="6E0BB864"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4</w:t>
            </w:r>
          </w:p>
        </w:tc>
        <w:tc>
          <w:tcPr>
            <w:tcW w:w="4262" w:type="dxa"/>
            <w:shd w:val="clear" w:color="auto" w:fill="auto"/>
          </w:tcPr>
          <w:p w14:paraId="52ADD4AE"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4"/>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71C4F6E4"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C05EEE" w:rsidRPr="008B3BA3" w14:paraId="04B30CBF" w14:textId="77777777" w:rsidTr="00EB0ACC">
        <w:trPr>
          <w:trHeight w:val="288"/>
        </w:trPr>
        <w:tc>
          <w:tcPr>
            <w:tcW w:w="0" w:type="auto"/>
            <w:shd w:val="clear" w:color="auto" w:fill="auto"/>
          </w:tcPr>
          <w:p w14:paraId="4293AC8E"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t>5</w:t>
            </w:r>
          </w:p>
        </w:tc>
        <w:tc>
          <w:tcPr>
            <w:tcW w:w="4262" w:type="dxa"/>
            <w:shd w:val="clear" w:color="auto" w:fill="auto"/>
          </w:tcPr>
          <w:p w14:paraId="364F88AC"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5"/>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243AF418" w14:textId="77777777" w:rsidR="00C05EEE" w:rsidRPr="003A65BD" w:rsidRDefault="00C05EEE" w:rsidP="00EB0ACC">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bookmarkEnd w:id="300"/>
    </w:tbl>
    <w:p w14:paraId="6B50E9C4" w14:textId="0B4C354E" w:rsidR="0080450B" w:rsidRDefault="0080450B" w:rsidP="0080450B">
      <w:pPr>
        <w:rPr>
          <w:rFonts w:asciiTheme="minorHAnsi" w:hAnsiTheme="minorHAnsi"/>
          <w:sz w:val="22"/>
          <w:szCs w:val="22"/>
        </w:rPr>
      </w:pPr>
    </w:p>
    <w:p w14:paraId="3C26DD28" w14:textId="3119A5B8" w:rsidR="007B2456" w:rsidRPr="003A65BD" w:rsidRDefault="0032614B" w:rsidP="0032614B">
      <w:pPr>
        <w:pStyle w:val="Heading5"/>
      </w:pPr>
      <w:r>
        <w:t xml:space="preserve">Priority 2 </w:t>
      </w:r>
      <w:r w:rsidR="007B2456">
        <w:t xml:space="preserve">Local Compliance with Perkins V </w:t>
      </w:r>
      <w:r w:rsidR="007B2456" w:rsidRPr="003A65BD">
        <w:t>Requirements for Local Use of Funds</w:t>
      </w:r>
    </w:p>
    <w:p w14:paraId="39FF2E8F" w14:textId="6874ADA6" w:rsidR="007B2456" w:rsidRPr="003A65BD" w:rsidRDefault="007B2456" w:rsidP="007B2456">
      <w:pPr>
        <w:rPr>
          <w:rFonts w:asciiTheme="minorHAnsi" w:hAnsiTheme="minorHAnsi"/>
          <w:sz w:val="22"/>
          <w:szCs w:val="22"/>
        </w:rPr>
      </w:pPr>
      <w:r w:rsidRPr="003A65BD">
        <w:rPr>
          <w:rFonts w:asciiTheme="minorHAnsi" w:hAnsiTheme="minorHAnsi"/>
          <w:sz w:val="22"/>
          <w:szCs w:val="22"/>
        </w:rPr>
        <w:t xml:space="preserve">Which required use of Perkins funds are addressed by your evaluation project. Some or </w:t>
      </w:r>
      <w:proofErr w:type="gramStart"/>
      <w:r w:rsidRPr="003A65BD">
        <w:rPr>
          <w:rFonts w:asciiTheme="minorHAnsi" w:hAnsiTheme="minorHAnsi"/>
          <w:sz w:val="22"/>
          <w:szCs w:val="22"/>
        </w:rPr>
        <w:t>all of</w:t>
      </w:r>
      <w:proofErr w:type="gramEnd"/>
      <w:r w:rsidRPr="003A65BD">
        <w:rPr>
          <w:rFonts w:asciiTheme="minorHAnsi" w:hAnsiTheme="minorHAnsi"/>
          <w:sz w:val="22"/>
          <w:szCs w:val="22"/>
        </w:rPr>
        <w:t xml:space="preserve"> 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B2456" w:rsidRPr="008B3BA3" w14:paraId="03FF3E26" w14:textId="77777777" w:rsidTr="003D6025">
        <w:trPr>
          <w:tblCellSpacing w:w="20" w:type="dxa"/>
          <w:jc w:val="center"/>
        </w:trPr>
        <w:tc>
          <w:tcPr>
            <w:tcW w:w="5242" w:type="dxa"/>
            <w:shd w:val="clear" w:color="auto" w:fill="F7CAAC" w:themeFill="accent2" w:themeFillTint="66"/>
          </w:tcPr>
          <w:p w14:paraId="0DA9F46D"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F7CAAC" w:themeFill="accent2" w:themeFillTint="66"/>
          </w:tcPr>
          <w:p w14:paraId="4C12B038"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B2456" w:rsidRPr="008B3BA3" w14:paraId="497995DB" w14:textId="77777777" w:rsidTr="003D6025">
        <w:trPr>
          <w:tblCellSpacing w:w="20" w:type="dxa"/>
          <w:jc w:val="center"/>
        </w:trPr>
        <w:tc>
          <w:tcPr>
            <w:tcW w:w="5242" w:type="dxa"/>
            <w:shd w:val="clear" w:color="auto" w:fill="auto"/>
          </w:tcPr>
          <w:p w14:paraId="71FFD732"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7EEF9D7C"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34D2A608" w14:textId="77777777" w:rsidTr="003D6025">
        <w:trPr>
          <w:tblCellSpacing w:w="20" w:type="dxa"/>
          <w:jc w:val="center"/>
        </w:trPr>
        <w:tc>
          <w:tcPr>
            <w:tcW w:w="5242" w:type="dxa"/>
            <w:shd w:val="clear" w:color="auto" w:fill="auto"/>
          </w:tcPr>
          <w:p w14:paraId="5876DD7B"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631B993D" w14:textId="77777777" w:rsidR="007B2456" w:rsidRPr="003A65BD" w:rsidRDefault="007B2456"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FD9AE1A" w14:textId="77777777" w:rsidTr="003D6025">
        <w:trPr>
          <w:tblCellSpacing w:w="20" w:type="dxa"/>
          <w:jc w:val="center"/>
        </w:trPr>
        <w:tc>
          <w:tcPr>
            <w:tcW w:w="5242" w:type="dxa"/>
            <w:shd w:val="clear" w:color="auto" w:fill="auto"/>
          </w:tcPr>
          <w:p w14:paraId="103857D4"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5C8E081A"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696A0A7A" w14:textId="77777777" w:rsidTr="003D6025">
        <w:trPr>
          <w:tblCellSpacing w:w="20" w:type="dxa"/>
          <w:jc w:val="center"/>
        </w:trPr>
        <w:tc>
          <w:tcPr>
            <w:tcW w:w="5242" w:type="dxa"/>
            <w:shd w:val="clear" w:color="auto" w:fill="auto"/>
          </w:tcPr>
          <w:p w14:paraId="6CF9016C" w14:textId="77777777" w:rsidR="007B2456" w:rsidRPr="003A65BD" w:rsidDel="00887C3B"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27B86E3E"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254CFC6F" w14:textId="77777777" w:rsidTr="003D6025">
        <w:trPr>
          <w:tblCellSpacing w:w="20" w:type="dxa"/>
          <w:jc w:val="center"/>
        </w:trPr>
        <w:tc>
          <w:tcPr>
            <w:tcW w:w="5242" w:type="dxa"/>
            <w:shd w:val="clear" w:color="auto" w:fill="auto"/>
          </w:tcPr>
          <w:p w14:paraId="2420CEE0"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19AD3813"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0DBD0A96" w14:textId="77777777" w:rsidTr="003D6025">
        <w:trPr>
          <w:tblCellSpacing w:w="20" w:type="dxa"/>
          <w:jc w:val="center"/>
        </w:trPr>
        <w:tc>
          <w:tcPr>
            <w:tcW w:w="5242" w:type="dxa"/>
            <w:shd w:val="clear" w:color="auto" w:fill="auto"/>
          </w:tcPr>
          <w:p w14:paraId="157CE566" w14:textId="77777777" w:rsidR="007B2456" w:rsidRPr="003A65BD" w:rsidRDefault="007B2456" w:rsidP="00A778E6">
            <w:pPr>
              <w:pStyle w:val="ListParagraph"/>
              <w:numPr>
                <w:ilvl w:val="0"/>
                <w:numId w:val="77"/>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737940EF"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7F948130" w14:textId="77777777" w:rsidTr="003D6025">
        <w:trPr>
          <w:tblCellSpacing w:w="20" w:type="dxa"/>
          <w:jc w:val="center"/>
        </w:trPr>
        <w:tc>
          <w:tcPr>
            <w:tcW w:w="5242" w:type="dxa"/>
            <w:shd w:val="clear" w:color="auto" w:fill="auto"/>
          </w:tcPr>
          <w:p w14:paraId="284BD66A" w14:textId="77777777" w:rsidR="007B2456" w:rsidRPr="003A65BD" w:rsidRDefault="007B2456" w:rsidP="003D6025">
            <w:pPr>
              <w:rPr>
                <w:rFonts w:asciiTheme="minorHAnsi" w:hAnsiTheme="minorHAnsi"/>
                <w:sz w:val="22"/>
                <w:szCs w:val="22"/>
              </w:rPr>
            </w:pPr>
          </w:p>
        </w:tc>
        <w:tc>
          <w:tcPr>
            <w:tcW w:w="2820" w:type="dxa"/>
            <w:shd w:val="clear" w:color="auto" w:fill="auto"/>
          </w:tcPr>
          <w:p w14:paraId="006D63A6" w14:textId="77777777" w:rsidR="007B2456" w:rsidRPr="003A65BD" w:rsidRDefault="007B2456" w:rsidP="003D6025">
            <w:pPr>
              <w:jc w:val="center"/>
              <w:rPr>
                <w:rFonts w:asciiTheme="minorHAnsi" w:hAnsiTheme="minorHAnsi"/>
                <w:sz w:val="22"/>
                <w:szCs w:val="22"/>
              </w:rPr>
            </w:pPr>
          </w:p>
        </w:tc>
      </w:tr>
    </w:tbl>
    <w:p w14:paraId="7F2CFCE1" w14:textId="77777777" w:rsidR="007B2456" w:rsidRPr="003A65BD" w:rsidRDefault="007B2456" w:rsidP="007B2456">
      <w:pPr>
        <w:rPr>
          <w:rFonts w:asciiTheme="minorHAnsi" w:hAnsiTheme="minorHAnsi"/>
          <w:sz w:val="22"/>
          <w:szCs w:val="22"/>
        </w:rPr>
      </w:pPr>
    </w:p>
    <w:p w14:paraId="05A5A3FE" w14:textId="77777777" w:rsidR="007B2456" w:rsidRDefault="007B2456" w:rsidP="0080450B">
      <w:pPr>
        <w:rPr>
          <w:rFonts w:asciiTheme="minorHAnsi" w:hAnsiTheme="minorHAnsi"/>
          <w:sz w:val="22"/>
          <w:szCs w:val="22"/>
        </w:rPr>
      </w:pPr>
    </w:p>
    <w:p w14:paraId="395BA16A" w14:textId="7EBF1C27" w:rsidR="007B2456" w:rsidRDefault="00A43314" w:rsidP="0080450B">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40417AA3" w14:textId="77777777" w:rsidR="0080450B" w:rsidRPr="00041951" w:rsidRDefault="0080450B" w:rsidP="0080450B">
      <w:pPr>
        <w:rPr>
          <w:rFonts w:asciiTheme="minorHAnsi" w:hAnsiTheme="minorHAnsi"/>
          <w:sz w:val="22"/>
          <w:szCs w:val="22"/>
        </w:rPr>
      </w:pPr>
    </w:p>
    <w:p w14:paraId="2B0A9DC7" w14:textId="6A140E47" w:rsidR="0080450B" w:rsidRPr="00041951" w:rsidRDefault="0080450B" w:rsidP="0080450B">
      <w:pPr>
        <w:pStyle w:val="Heading3"/>
        <w:rPr>
          <w:rFonts w:asciiTheme="minorHAnsi" w:hAnsiTheme="minorHAnsi"/>
          <w:sz w:val="22"/>
          <w:szCs w:val="22"/>
        </w:rPr>
      </w:pPr>
      <w:bookmarkStart w:id="301" w:name="_Toc10721445"/>
      <w:bookmarkStart w:id="302" w:name="statePriorityTwoBudget"/>
      <w:bookmarkStart w:id="303" w:name="_Hlk9184545"/>
      <w:r>
        <w:rPr>
          <w:rFonts w:asciiTheme="minorHAnsi" w:hAnsiTheme="minorHAnsi"/>
          <w:sz w:val="22"/>
          <w:szCs w:val="22"/>
        </w:rPr>
        <w:t>State Priority</w:t>
      </w:r>
      <w:r w:rsidRPr="00041951">
        <w:rPr>
          <w:rFonts w:asciiTheme="minorHAnsi" w:hAnsiTheme="minorHAnsi"/>
          <w:sz w:val="22"/>
          <w:szCs w:val="22"/>
        </w:rPr>
        <w:t xml:space="preserve"> 2 </w:t>
      </w:r>
      <w:r w:rsidR="000D3644">
        <w:rPr>
          <w:rFonts w:asciiTheme="minorHAnsi" w:hAnsiTheme="minorHAnsi"/>
          <w:sz w:val="22"/>
          <w:szCs w:val="22"/>
        </w:rPr>
        <w:t>Cost Items</w:t>
      </w:r>
      <w:bookmarkEnd w:id="301"/>
    </w:p>
    <w:bookmarkEnd w:id="302"/>
    <w:p w14:paraId="5153979C" w14:textId="5A186BCD" w:rsidR="0080450B" w:rsidRPr="00041951" w:rsidRDefault="00E731A0" w:rsidP="0080450B">
      <w:pPr>
        <w:pStyle w:val="NormalWeb"/>
        <w:rPr>
          <w:rFonts w:asciiTheme="minorHAnsi" w:hAnsiTheme="minorHAnsi"/>
          <w:i/>
          <w:szCs w:val="22"/>
        </w:rPr>
      </w:pPr>
      <w:r>
        <w:rPr>
          <w:rFonts w:asciiTheme="minorHAnsi" w:hAnsiTheme="minorHAnsi"/>
          <w:szCs w:val="22"/>
        </w:rPr>
        <w:fldChar w:fldCharType="begin"/>
      </w:r>
      <w:r>
        <w:rPr>
          <w:rFonts w:asciiTheme="minorHAnsi" w:hAnsiTheme="minorHAnsi"/>
          <w:szCs w:val="22"/>
        </w:rPr>
        <w:instrText xml:space="preserve"> HYPERLINK  \l "sampleOfSpecificCosts" </w:instrText>
      </w:r>
      <w:r>
        <w:rPr>
          <w:rFonts w:asciiTheme="minorHAnsi" w:hAnsiTheme="minorHAnsi"/>
          <w:szCs w:val="22"/>
        </w:rPr>
        <w:fldChar w:fldCharType="separate"/>
      </w:r>
      <w:r w:rsidR="0080450B" w:rsidRPr="00E731A0">
        <w:rPr>
          <w:rStyle w:val="Hyperlink"/>
          <w:szCs w:val="22"/>
        </w:rPr>
        <w:t>Budget code definitions</w:t>
      </w:r>
      <w:r>
        <w:rPr>
          <w:rFonts w:asciiTheme="minorHAnsi" w:hAnsiTheme="minorHAnsi"/>
          <w:szCs w:val="22"/>
        </w:rPr>
        <w:fldChar w:fldCharType="end"/>
      </w:r>
      <w:r w:rsidR="0080450B" w:rsidRPr="00041951">
        <w:rPr>
          <w:rFonts w:asciiTheme="minorHAnsi" w:hAnsiTheme="minorHAnsi"/>
          <w:szCs w:val="22"/>
        </w:rPr>
        <w:t xml:space="preserve"> are found </w:t>
      </w:r>
      <w:r>
        <w:rPr>
          <w:rFonts w:asciiTheme="minorHAnsi" w:hAnsiTheme="minorHAnsi"/>
          <w:szCs w:val="22"/>
        </w:rPr>
        <w:t>below</w:t>
      </w:r>
      <w:r w:rsidR="0080450B" w:rsidRPr="00041951">
        <w:rPr>
          <w:rFonts w:asciiTheme="minorHAnsi" w:hAnsiTheme="minorHAnsi"/>
          <w:szCs w:val="22"/>
        </w:rPr>
        <w:t>. Complete worksheets to itemize employee benefits (Code 80) and to determine indirect costs, (Code 90</w:t>
      </w:r>
      <w:r w:rsidR="0080450B" w:rsidRPr="00041951">
        <w:rPr>
          <w:rFonts w:asciiTheme="minorHAnsi" w:hAnsiTheme="minorHAnsi"/>
          <w:i/>
          <w:szCs w:val="22"/>
        </w:rPr>
        <w:t>). [Results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28"/>
        <w:gridCol w:w="518"/>
      </w:tblGrid>
      <w:tr w:rsidR="0080450B" w:rsidRPr="008B3BA3" w14:paraId="7298A457" w14:textId="77777777" w:rsidTr="00C15882">
        <w:trPr>
          <w:trHeight w:val="432"/>
          <w:tblCellSpacing w:w="20" w:type="dxa"/>
          <w:jc w:val="center"/>
        </w:trPr>
        <w:tc>
          <w:tcPr>
            <w:tcW w:w="2532" w:type="dxa"/>
            <w:shd w:val="clear" w:color="auto" w:fill="FBE4D5" w:themeFill="accent2" w:themeFillTint="33"/>
            <w:vAlign w:val="center"/>
          </w:tcPr>
          <w:p w14:paraId="0EEC1DFB" w14:textId="77777777" w:rsidR="0080450B" w:rsidRPr="00041951" w:rsidRDefault="0080450B" w:rsidP="00EB0ACC">
            <w:pPr>
              <w:pStyle w:val="NormalWeb"/>
              <w:rPr>
                <w:rFonts w:asciiTheme="minorHAnsi" w:hAnsiTheme="minorHAnsi"/>
                <w:szCs w:val="22"/>
              </w:rPr>
            </w:pPr>
            <w:bookmarkStart w:id="304" w:name="sp2budget"/>
            <w:r w:rsidRPr="00041951">
              <w:rPr>
                <w:rFonts w:asciiTheme="minorHAnsi" w:hAnsiTheme="minorHAnsi"/>
                <w:szCs w:val="22"/>
              </w:rPr>
              <w:t>Budget Category</w:t>
            </w:r>
          </w:p>
        </w:tc>
        <w:tc>
          <w:tcPr>
            <w:tcW w:w="1578" w:type="dxa"/>
            <w:shd w:val="clear" w:color="auto" w:fill="FBE4D5" w:themeFill="accent2" w:themeFillTint="33"/>
            <w:vAlign w:val="center"/>
          </w:tcPr>
          <w:p w14:paraId="1346E5A7"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Budget Code</w:t>
            </w:r>
          </w:p>
        </w:tc>
        <w:tc>
          <w:tcPr>
            <w:tcW w:w="3488" w:type="dxa"/>
            <w:shd w:val="clear" w:color="auto" w:fill="FBE4D5" w:themeFill="accent2" w:themeFillTint="33"/>
            <w:vAlign w:val="center"/>
          </w:tcPr>
          <w:p w14:paraId="21E4E56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Proposed Expenditure</w:t>
            </w:r>
          </w:p>
        </w:tc>
        <w:tc>
          <w:tcPr>
            <w:tcW w:w="458" w:type="dxa"/>
            <w:tcBorders>
              <w:top w:val="nil"/>
              <w:left w:val="nil"/>
              <w:bottom w:val="nil"/>
              <w:right w:val="nil"/>
            </w:tcBorders>
            <w:shd w:val="clear" w:color="auto" w:fill="FBE4D5" w:themeFill="accent2" w:themeFillTint="33"/>
          </w:tcPr>
          <w:p w14:paraId="65406612" w14:textId="77777777" w:rsidR="0080450B" w:rsidRPr="00041951" w:rsidRDefault="0080450B" w:rsidP="00EB0ACC">
            <w:pPr>
              <w:pStyle w:val="NormalWeb"/>
              <w:rPr>
                <w:rFonts w:asciiTheme="minorHAnsi" w:hAnsiTheme="minorHAnsi"/>
                <w:szCs w:val="22"/>
              </w:rPr>
            </w:pPr>
          </w:p>
        </w:tc>
      </w:tr>
      <w:tr w:rsidR="0080450B" w:rsidRPr="008B3BA3" w14:paraId="355D2F91" w14:textId="77777777" w:rsidTr="00EB0ACC">
        <w:trPr>
          <w:trHeight w:val="432"/>
          <w:tblCellSpacing w:w="20" w:type="dxa"/>
          <w:jc w:val="center"/>
        </w:trPr>
        <w:tc>
          <w:tcPr>
            <w:tcW w:w="2532" w:type="dxa"/>
            <w:shd w:val="clear" w:color="auto" w:fill="auto"/>
            <w:vAlign w:val="center"/>
          </w:tcPr>
          <w:p w14:paraId="64E59BB5"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Professional Salaries</w:t>
            </w:r>
          </w:p>
        </w:tc>
        <w:tc>
          <w:tcPr>
            <w:tcW w:w="1578" w:type="dxa"/>
            <w:shd w:val="clear" w:color="auto" w:fill="auto"/>
            <w:vAlign w:val="center"/>
          </w:tcPr>
          <w:p w14:paraId="57936391"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 xml:space="preserve">15 </w:t>
            </w:r>
          </w:p>
        </w:tc>
        <w:tc>
          <w:tcPr>
            <w:tcW w:w="3488" w:type="dxa"/>
            <w:vAlign w:val="center"/>
          </w:tcPr>
          <w:p w14:paraId="4C5F9255" w14:textId="702242E7" w:rsidR="0080450B" w:rsidRPr="00041951" w:rsidRDefault="00FE112A" w:rsidP="00EB0ACC">
            <w:pPr>
              <w:jc w:val="right"/>
              <w:rPr>
                <w:rFonts w:asciiTheme="minorHAnsi" w:hAnsiTheme="minorHAnsi"/>
                <w:sz w:val="22"/>
                <w:szCs w:val="22"/>
              </w:rPr>
            </w:pPr>
            <w:r>
              <w:rPr>
                <w:rFonts w:asciiTheme="minorHAnsi" w:hAnsiTheme="minorHAnsi"/>
                <w:sz w:val="22"/>
                <w:szCs w:val="22"/>
              </w:rPr>
              <w:fldChar w:fldCharType="begin">
                <w:ffData>
                  <w:name w:val="sp215"/>
                  <w:enabled/>
                  <w:calcOnExit/>
                  <w:textInput>
                    <w:type w:val="number"/>
                    <w:format w:val="#,##0"/>
                  </w:textInput>
                </w:ffData>
              </w:fldChar>
            </w:r>
            <w:bookmarkStart w:id="305" w:name="sp2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05"/>
          </w:p>
        </w:tc>
        <w:tc>
          <w:tcPr>
            <w:tcW w:w="458" w:type="dxa"/>
            <w:tcBorders>
              <w:top w:val="nil"/>
              <w:left w:val="nil"/>
              <w:bottom w:val="nil"/>
              <w:right w:val="nil"/>
            </w:tcBorders>
            <w:shd w:val="clear" w:color="auto" w:fill="auto"/>
          </w:tcPr>
          <w:p w14:paraId="097DACDC" w14:textId="77777777" w:rsidR="0080450B" w:rsidRPr="00041951" w:rsidRDefault="0080450B" w:rsidP="00EB0ACC">
            <w:pPr>
              <w:jc w:val="right"/>
              <w:rPr>
                <w:rFonts w:asciiTheme="minorHAnsi" w:hAnsiTheme="minorHAnsi"/>
                <w:sz w:val="22"/>
                <w:szCs w:val="22"/>
              </w:rPr>
            </w:pPr>
          </w:p>
        </w:tc>
      </w:tr>
      <w:tr w:rsidR="0080450B" w:rsidRPr="008B3BA3" w14:paraId="2E66D33D" w14:textId="77777777" w:rsidTr="00EB0ACC">
        <w:trPr>
          <w:trHeight w:val="432"/>
          <w:tblCellSpacing w:w="20" w:type="dxa"/>
          <w:jc w:val="center"/>
        </w:trPr>
        <w:tc>
          <w:tcPr>
            <w:tcW w:w="2532" w:type="dxa"/>
            <w:shd w:val="clear" w:color="auto" w:fill="auto"/>
            <w:vAlign w:val="center"/>
          </w:tcPr>
          <w:p w14:paraId="52F697A1"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Support Staff Salaries</w:t>
            </w:r>
          </w:p>
        </w:tc>
        <w:tc>
          <w:tcPr>
            <w:tcW w:w="1578" w:type="dxa"/>
            <w:shd w:val="clear" w:color="auto" w:fill="auto"/>
            <w:vAlign w:val="center"/>
          </w:tcPr>
          <w:p w14:paraId="5923E00A"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16</w:t>
            </w:r>
          </w:p>
        </w:tc>
        <w:tc>
          <w:tcPr>
            <w:tcW w:w="3488" w:type="dxa"/>
            <w:vAlign w:val="center"/>
          </w:tcPr>
          <w:p w14:paraId="5056D6B1" w14:textId="61D56BD9"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16"/>
                  <w:enabled/>
                  <w:calcOnExit/>
                  <w:textInput>
                    <w:type w:val="number"/>
                    <w:format w:val="#,##0"/>
                  </w:textInput>
                </w:ffData>
              </w:fldChar>
            </w:r>
            <w:bookmarkStart w:id="306" w:name="sp2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06"/>
          </w:p>
        </w:tc>
        <w:tc>
          <w:tcPr>
            <w:tcW w:w="458" w:type="dxa"/>
            <w:tcBorders>
              <w:top w:val="nil"/>
              <w:left w:val="nil"/>
              <w:bottom w:val="nil"/>
              <w:right w:val="nil"/>
            </w:tcBorders>
            <w:shd w:val="clear" w:color="auto" w:fill="auto"/>
          </w:tcPr>
          <w:p w14:paraId="2E773631" w14:textId="77777777" w:rsidR="0080450B" w:rsidRPr="00041951" w:rsidRDefault="0080450B" w:rsidP="00EB0ACC">
            <w:pPr>
              <w:jc w:val="right"/>
              <w:rPr>
                <w:rFonts w:asciiTheme="minorHAnsi" w:hAnsiTheme="minorHAnsi"/>
                <w:noProof/>
                <w:sz w:val="22"/>
                <w:szCs w:val="22"/>
              </w:rPr>
            </w:pPr>
          </w:p>
        </w:tc>
      </w:tr>
      <w:tr w:rsidR="0080450B" w:rsidRPr="008B3BA3" w14:paraId="2BAB2B59" w14:textId="77777777" w:rsidTr="00EB0ACC">
        <w:trPr>
          <w:trHeight w:val="432"/>
          <w:tblCellSpacing w:w="20" w:type="dxa"/>
          <w:jc w:val="center"/>
        </w:trPr>
        <w:tc>
          <w:tcPr>
            <w:tcW w:w="2532" w:type="dxa"/>
            <w:shd w:val="clear" w:color="auto" w:fill="auto"/>
            <w:vAlign w:val="center"/>
          </w:tcPr>
          <w:p w14:paraId="39C2920B"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Purchased Services</w:t>
            </w:r>
          </w:p>
        </w:tc>
        <w:tc>
          <w:tcPr>
            <w:tcW w:w="1578" w:type="dxa"/>
            <w:shd w:val="clear" w:color="auto" w:fill="auto"/>
            <w:vAlign w:val="center"/>
          </w:tcPr>
          <w:p w14:paraId="78698363"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40</w:t>
            </w:r>
          </w:p>
        </w:tc>
        <w:tc>
          <w:tcPr>
            <w:tcW w:w="3488" w:type="dxa"/>
            <w:vAlign w:val="center"/>
          </w:tcPr>
          <w:p w14:paraId="02E2738A" w14:textId="25A55F44"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40"/>
                  <w:enabled/>
                  <w:calcOnExit/>
                  <w:textInput>
                    <w:type w:val="number"/>
                    <w:format w:val="#,##0"/>
                  </w:textInput>
                </w:ffData>
              </w:fldChar>
            </w:r>
            <w:bookmarkStart w:id="307" w:name="sp2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07"/>
          </w:p>
        </w:tc>
        <w:tc>
          <w:tcPr>
            <w:tcW w:w="458" w:type="dxa"/>
            <w:tcBorders>
              <w:top w:val="nil"/>
              <w:left w:val="nil"/>
              <w:bottom w:val="nil"/>
              <w:right w:val="nil"/>
            </w:tcBorders>
            <w:shd w:val="clear" w:color="auto" w:fill="auto"/>
          </w:tcPr>
          <w:p w14:paraId="4477314D" w14:textId="77777777" w:rsidR="0080450B" w:rsidRPr="00041951" w:rsidRDefault="0080450B" w:rsidP="00EB0ACC">
            <w:pPr>
              <w:jc w:val="right"/>
              <w:rPr>
                <w:rFonts w:asciiTheme="minorHAnsi" w:hAnsiTheme="minorHAnsi"/>
                <w:noProof/>
                <w:sz w:val="22"/>
                <w:szCs w:val="22"/>
              </w:rPr>
            </w:pPr>
          </w:p>
        </w:tc>
      </w:tr>
      <w:tr w:rsidR="0080450B" w:rsidRPr="008B3BA3" w14:paraId="4DCA17AE" w14:textId="77777777" w:rsidTr="00EB0ACC">
        <w:trPr>
          <w:trHeight w:val="432"/>
          <w:tblCellSpacing w:w="20" w:type="dxa"/>
          <w:jc w:val="center"/>
        </w:trPr>
        <w:tc>
          <w:tcPr>
            <w:tcW w:w="2532" w:type="dxa"/>
            <w:shd w:val="clear" w:color="auto" w:fill="auto"/>
            <w:vAlign w:val="center"/>
          </w:tcPr>
          <w:p w14:paraId="60AAADAD"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Supplies and Materials</w:t>
            </w:r>
          </w:p>
        </w:tc>
        <w:tc>
          <w:tcPr>
            <w:tcW w:w="1578" w:type="dxa"/>
            <w:shd w:val="clear" w:color="auto" w:fill="auto"/>
            <w:vAlign w:val="center"/>
          </w:tcPr>
          <w:p w14:paraId="0ED5B678"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45</w:t>
            </w:r>
          </w:p>
        </w:tc>
        <w:tc>
          <w:tcPr>
            <w:tcW w:w="3488" w:type="dxa"/>
            <w:vAlign w:val="center"/>
          </w:tcPr>
          <w:p w14:paraId="37C5CD4C" w14:textId="3BE8EDAD" w:rsidR="0080450B" w:rsidRPr="00041951" w:rsidRDefault="00DE3A8A" w:rsidP="00EB0ACC">
            <w:pPr>
              <w:jc w:val="right"/>
              <w:rPr>
                <w:rFonts w:asciiTheme="minorHAnsi" w:hAnsiTheme="minorHAnsi"/>
                <w:sz w:val="22"/>
                <w:szCs w:val="22"/>
              </w:rPr>
            </w:pPr>
            <w:r>
              <w:rPr>
                <w:rFonts w:asciiTheme="minorHAnsi" w:hAnsiTheme="minorHAnsi"/>
                <w:noProof/>
                <w:sz w:val="22"/>
                <w:szCs w:val="22"/>
              </w:rPr>
              <w:fldChar w:fldCharType="begin">
                <w:ffData>
                  <w:name w:val="sp245"/>
                  <w:enabled/>
                  <w:calcOnExit/>
                  <w:textInput>
                    <w:type w:val="number"/>
                    <w:format w:val="#,##0"/>
                  </w:textInput>
                </w:ffData>
              </w:fldChar>
            </w:r>
            <w:bookmarkStart w:id="308" w:name="sp2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08"/>
          </w:p>
        </w:tc>
        <w:tc>
          <w:tcPr>
            <w:tcW w:w="458" w:type="dxa"/>
            <w:tcBorders>
              <w:top w:val="nil"/>
              <w:left w:val="nil"/>
              <w:bottom w:val="nil"/>
              <w:right w:val="nil"/>
            </w:tcBorders>
            <w:shd w:val="clear" w:color="auto" w:fill="auto"/>
          </w:tcPr>
          <w:p w14:paraId="3A619CD3" w14:textId="77777777" w:rsidR="0080450B" w:rsidRPr="00041951" w:rsidRDefault="0080450B" w:rsidP="00EB0ACC">
            <w:pPr>
              <w:jc w:val="right"/>
              <w:rPr>
                <w:rFonts w:asciiTheme="minorHAnsi" w:hAnsiTheme="minorHAnsi"/>
                <w:noProof/>
                <w:sz w:val="22"/>
                <w:szCs w:val="22"/>
              </w:rPr>
            </w:pPr>
          </w:p>
        </w:tc>
      </w:tr>
      <w:tr w:rsidR="0080450B" w:rsidRPr="008B3BA3" w14:paraId="43A194A7" w14:textId="77777777" w:rsidTr="00EB0ACC">
        <w:trPr>
          <w:trHeight w:val="432"/>
          <w:tblCellSpacing w:w="20" w:type="dxa"/>
          <w:jc w:val="center"/>
        </w:trPr>
        <w:tc>
          <w:tcPr>
            <w:tcW w:w="2532" w:type="dxa"/>
            <w:shd w:val="clear" w:color="auto" w:fill="auto"/>
            <w:vAlign w:val="center"/>
          </w:tcPr>
          <w:p w14:paraId="5CFB3D8F"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Travel Expenses</w:t>
            </w:r>
          </w:p>
        </w:tc>
        <w:tc>
          <w:tcPr>
            <w:tcW w:w="1578" w:type="dxa"/>
            <w:shd w:val="clear" w:color="auto" w:fill="auto"/>
            <w:vAlign w:val="center"/>
          </w:tcPr>
          <w:p w14:paraId="2D757E80"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46</w:t>
            </w:r>
          </w:p>
        </w:tc>
        <w:tc>
          <w:tcPr>
            <w:tcW w:w="3488" w:type="dxa"/>
            <w:vAlign w:val="center"/>
          </w:tcPr>
          <w:p w14:paraId="0F82CF64" w14:textId="35B0C021" w:rsidR="0080450B" w:rsidRPr="00041951" w:rsidRDefault="00DC5396" w:rsidP="00EB0ACC">
            <w:pPr>
              <w:jc w:val="right"/>
              <w:rPr>
                <w:rFonts w:asciiTheme="minorHAnsi" w:hAnsiTheme="minorHAnsi"/>
                <w:sz w:val="22"/>
                <w:szCs w:val="22"/>
              </w:rPr>
            </w:pPr>
            <w:r>
              <w:rPr>
                <w:rFonts w:asciiTheme="minorHAnsi" w:hAnsiTheme="minorHAnsi"/>
                <w:noProof/>
                <w:sz w:val="22"/>
                <w:szCs w:val="22"/>
              </w:rPr>
              <w:fldChar w:fldCharType="begin">
                <w:ffData>
                  <w:name w:val="sp246"/>
                  <w:enabled/>
                  <w:calcOnExit/>
                  <w:textInput>
                    <w:type w:val="number"/>
                    <w:format w:val="#,##0"/>
                  </w:textInput>
                </w:ffData>
              </w:fldChar>
            </w:r>
            <w:bookmarkStart w:id="309" w:name="sp2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09"/>
          </w:p>
        </w:tc>
        <w:tc>
          <w:tcPr>
            <w:tcW w:w="458" w:type="dxa"/>
            <w:tcBorders>
              <w:top w:val="nil"/>
              <w:left w:val="nil"/>
              <w:bottom w:val="nil"/>
              <w:right w:val="nil"/>
            </w:tcBorders>
            <w:shd w:val="clear" w:color="auto" w:fill="auto"/>
          </w:tcPr>
          <w:p w14:paraId="285AEF78" w14:textId="77777777" w:rsidR="0080450B" w:rsidRPr="00041951" w:rsidRDefault="0080450B" w:rsidP="00EB0ACC">
            <w:pPr>
              <w:jc w:val="right"/>
              <w:rPr>
                <w:rFonts w:asciiTheme="minorHAnsi" w:hAnsiTheme="minorHAnsi"/>
                <w:noProof/>
                <w:sz w:val="22"/>
                <w:szCs w:val="22"/>
              </w:rPr>
            </w:pPr>
          </w:p>
        </w:tc>
      </w:tr>
      <w:tr w:rsidR="0080450B" w:rsidRPr="008B3BA3" w14:paraId="27BB824F" w14:textId="77777777" w:rsidTr="00EB0ACC">
        <w:trPr>
          <w:trHeight w:val="432"/>
          <w:tblCellSpacing w:w="20" w:type="dxa"/>
          <w:jc w:val="center"/>
        </w:trPr>
        <w:tc>
          <w:tcPr>
            <w:tcW w:w="2532" w:type="dxa"/>
            <w:shd w:val="clear" w:color="auto" w:fill="auto"/>
            <w:vAlign w:val="center"/>
          </w:tcPr>
          <w:p w14:paraId="28D09E24"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Employee Benefits</w:t>
            </w:r>
          </w:p>
          <w:p w14:paraId="664F8BE4" w14:textId="4608311F" w:rsidR="0080450B" w:rsidRPr="00041951" w:rsidRDefault="0080450B" w:rsidP="00EB0ACC">
            <w:pPr>
              <w:rPr>
                <w:rFonts w:asciiTheme="minorHAnsi" w:hAnsiTheme="minorHAnsi"/>
                <w:sz w:val="22"/>
                <w:szCs w:val="22"/>
              </w:rPr>
            </w:pPr>
            <w:r w:rsidRPr="00043D70">
              <w:rPr>
                <w:rFonts w:asciiTheme="minorHAnsi" w:hAnsiTheme="minorHAnsi"/>
                <w:sz w:val="22"/>
                <w:szCs w:val="22"/>
              </w:rPr>
              <w:t>(</w:t>
            </w:r>
            <w:hyperlink w:anchor="sp2EmployeeBenefitsWorksheet" w:history="1">
              <w:r w:rsidRPr="00043D70">
                <w:rPr>
                  <w:rStyle w:val="Hyperlink"/>
                  <w:szCs w:val="22"/>
                </w:rPr>
                <w:t>see worksheet</w:t>
              </w:r>
            </w:hyperlink>
            <w:r w:rsidRPr="00043D70">
              <w:rPr>
                <w:rFonts w:asciiTheme="minorHAnsi" w:hAnsiTheme="minorHAnsi"/>
                <w:sz w:val="22"/>
                <w:szCs w:val="22"/>
              </w:rPr>
              <w:t>)</w:t>
            </w:r>
          </w:p>
        </w:tc>
        <w:tc>
          <w:tcPr>
            <w:tcW w:w="1578" w:type="dxa"/>
            <w:shd w:val="clear" w:color="auto" w:fill="auto"/>
            <w:vAlign w:val="center"/>
          </w:tcPr>
          <w:p w14:paraId="14B6883E"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80</w:t>
            </w:r>
          </w:p>
        </w:tc>
        <w:tc>
          <w:tcPr>
            <w:tcW w:w="3488" w:type="dxa"/>
            <w:vAlign w:val="center"/>
          </w:tcPr>
          <w:p w14:paraId="399560E8" w14:textId="4DBED786" w:rsidR="0080450B" w:rsidRPr="00041951" w:rsidRDefault="0080450B" w:rsidP="00EB0ACC">
            <w:pPr>
              <w:tabs>
                <w:tab w:val="right" w:pos="3241"/>
              </w:tabs>
              <w:rPr>
                <w:rFonts w:asciiTheme="minorHAnsi" w:hAnsiTheme="minorHAnsi"/>
                <w:noProof/>
                <w:sz w:val="22"/>
                <w:szCs w:val="22"/>
              </w:rPr>
            </w:pPr>
            <w:r w:rsidRPr="00041951">
              <w:rPr>
                <w:rFonts w:asciiTheme="minorHAnsi" w:hAnsiTheme="minorHAnsi"/>
                <w:noProof/>
                <w:sz w:val="22"/>
                <w:szCs w:val="22"/>
              </w:rPr>
              <w:tab/>
            </w:r>
            <w:r w:rsidR="00FE112A">
              <w:rPr>
                <w:rFonts w:asciiTheme="minorHAnsi" w:hAnsiTheme="minorHAnsi"/>
                <w:noProof/>
                <w:sz w:val="22"/>
                <w:szCs w:val="22"/>
              </w:rPr>
              <w:fldChar w:fldCharType="begin">
                <w:ffData>
                  <w:name w:val="sp2bc80"/>
                  <w:enabled w:val="0"/>
                  <w:calcOnExit w:val="0"/>
                  <w:textInput>
                    <w:type w:val="calculated"/>
                    <w:default w:val="=max(sp280b b7,sp2BenRate*sp2ProjSal*.01)"/>
                  </w:textInput>
                </w:ffData>
              </w:fldChar>
            </w:r>
            <w:bookmarkStart w:id="310" w:name="sp2bc80"/>
            <w:r w:rsidR="00FE112A">
              <w:rPr>
                <w:rFonts w:asciiTheme="minorHAnsi" w:hAnsiTheme="minorHAnsi"/>
                <w:noProof/>
                <w:sz w:val="22"/>
                <w:szCs w:val="22"/>
              </w:rPr>
              <w:instrText xml:space="preserve"> FORMTEXT </w:instrText>
            </w:r>
            <w:r w:rsidR="00FE112A">
              <w:rPr>
                <w:rFonts w:asciiTheme="minorHAnsi" w:hAnsiTheme="minorHAnsi"/>
                <w:noProof/>
                <w:sz w:val="22"/>
                <w:szCs w:val="22"/>
              </w:rPr>
              <w:fldChar w:fldCharType="begin"/>
            </w:r>
            <w:r w:rsidR="00FE112A">
              <w:rPr>
                <w:rFonts w:asciiTheme="minorHAnsi" w:hAnsiTheme="minorHAnsi"/>
                <w:noProof/>
                <w:sz w:val="22"/>
                <w:szCs w:val="22"/>
              </w:rPr>
              <w:instrText xml:space="preserve"> =max(sp280b b7,sp2BenRate*sp2ProjSal*.01) </w:instrText>
            </w:r>
            <w:r w:rsidR="00FE112A">
              <w:rPr>
                <w:rFonts w:asciiTheme="minorHAnsi" w:hAnsiTheme="minorHAnsi"/>
                <w:noProof/>
                <w:sz w:val="22"/>
                <w:szCs w:val="22"/>
              </w:rPr>
              <w:fldChar w:fldCharType="separate"/>
            </w:r>
            <w:r w:rsidR="00324121">
              <w:rPr>
                <w:rFonts w:asciiTheme="minorHAnsi" w:hAnsiTheme="minorHAnsi"/>
                <w:noProof/>
                <w:sz w:val="22"/>
                <w:szCs w:val="22"/>
              </w:rPr>
              <w:instrText>0.0</w:instrText>
            </w:r>
            <w:r w:rsidR="00FE112A">
              <w:rPr>
                <w:rFonts w:asciiTheme="minorHAnsi" w:hAnsiTheme="minorHAnsi"/>
                <w:noProof/>
                <w:sz w:val="22"/>
                <w:szCs w:val="22"/>
              </w:rPr>
              <w:fldChar w:fldCharType="end"/>
            </w:r>
            <w:r w:rsidR="00FE112A">
              <w:rPr>
                <w:rFonts w:asciiTheme="minorHAnsi" w:hAnsiTheme="minorHAnsi"/>
                <w:noProof/>
                <w:sz w:val="22"/>
                <w:szCs w:val="22"/>
              </w:rPr>
            </w:r>
            <w:r w:rsidR="00FE112A">
              <w:rPr>
                <w:rFonts w:asciiTheme="minorHAnsi" w:hAnsiTheme="minorHAnsi"/>
                <w:noProof/>
                <w:sz w:val="22"/>
                <w:szCs w:val="22"/>
              </w:rPr>
              <w:fldChar w:fldCharType="separate"/>
            </w:r>
            <w:r w:rsidR="00324121">
              <w:rPr>
                <w:rFonts w:asciiTheme="minorHAnsi" w:hAnsiTheme="minorHAnsi"/>
                <w:noProof/>
                <w:sz w:val="22"/>
                <w:szCs w:val="22"/>
              </w:rPr>
              <w:t>0.0</w:t>
            </w:r>
            <w:r w:rsidR="00FE112A">
              <w:rPr>
                <w:rFonts w:asciiTheme="minorHAnsi" w:hAnsiTheme="minorHAnsi"/>
                <w:noProof/>
                <w:sz w:val="22"/>
                <w:szCs w:val="22"/>
              </w:rPr>
              <w:fldChar w:fldCharType="end"/>
            </w:r>
            <w:bookmarkEnd w:id="310"/>
          </w:p>
        </w:tc>
        <w:bookmarkStart w:id="311" w:name="m2Expend80Calc"/>
        <w:tc>
          <w:tcPr>
            <w:tcW w:w="458" w:type="dxa"/>
            <w:tcBorders>
              <w:top w:val="nil"/>
              <w:left w:val="nil"/>
              <w:bottom w:val="nil"/>
              <w:right w:val="nil"/>
            </w:tcBorders>
            <w:shd w:val="clear" w:color="auto" w:fill="auto"/>
          </w:tcPr>
          <w:p w14:paraId="32B36878" w14:textId="22A1F576" w:rsidR="0080450B" w:rsidRPr="00041951" w:rsidRDefault="0080450B" w:rsidP="00EB0ACC">
            <w:pPr>
              <w:tabs>
                <w:tab w:val="right" w:pos="3241"/>
              </w:tabs>
              <w:rPr>
                <w:rFonts w:asciiTheme="minorHAnsi" w:hAnsiTheme="minorHAnsi"/>
                <w:noProof/>
                <w:color w:val="FFFFFF"/>
                <w:sz w:val="22"/>
                <w:szCs w:val="22"/>
              </w:rPr>
            </w:pPr>
            <w:r w:rsidRPr="00041951">
              <w:rPr>
                <w:rFonts w:asciiTheme="minorHAnsi" w:hAnsiTheme="minorHAnsi"/>
                <w:noProof/>
                <w:color w:val="FFFFFF"/>
                <w:sz w:val="22"/>
                <w:szCs w:val="22"/>
              </w:rPr>
              <w:fldChar w:fldCharType="begin"/>
            </w:r>
            <w:r w:rsidRPr="00041951">
              <w:rPr>
                <w:rFonts w:asciiTheme="minorHAnsi" w:hAnsiTheme="minorHAnsi"/>
                <w:noProof/>
                <w:color w:val="FFFFFF"/>
                <w:sz w:val="22"/>
                <w:szCs w:val="22"/>
              </w:rPr>
              <w:instrText xml:space="preserve"> =MAX(m2Code80Sec1Table C2,m2Code80SecIITable B7) </w:instrText>
            </w:r>
            <w:r w:rsidRPr="00041951">
              <w:rPr>
                <w:rFonts w:asciiTheme="minorHAnsi" w:hAnsiTheme="minorHAnsi"/>
                <w:noProof/>
                <w:color w:val="FFFFFF"/>
                <w:sz w:val="22"/>
                <w:szCs w:val="22"/>
              </w:rPr>
              <w:fldChar w:fldCharType="separate"/>
            </w:r>
            <w:r w:rsidR="00324121">
              <w:rPr>
                <w:rFonts w:asciiTheme="minorHAnsi" w:hAnsiTheme="minorHAnsi"/>
                <w:noProof/>
                <w:color w:val="FFFFFF"/>
                <w:sz w:val="22"/>
                <w:szCs w:val="22"/>
              </w:rPr>
              <w:t>0</w:t>
            </w:r>
            <w:r w:rsidRPr="00041951">
              <w:rPr>
                <w:rFonts w:asciiTheme="minorHAnsi" w:hAnsiTheme="minorHAnsi"/>
                <w:noProof/>
                <w:color w:val="FFFFFF"/>
                <w:sz w:val="22"/>
                <w:szCs w:val="22"/>
              </w:rPr>
              <w:fldChar w:fldCharType="end"/>
            </w:r>
            <w:bookmarkEnd w:id="311"/>
          </w:p>
        </w:tc>
      </w:tr>
      <w:tr w:rsidR="0080450B" w:rsidRPr="008B3BA3" w14:paraId="3065C01E" w14:textId="77777777" w:rsidTr="00EB0ACC">
        <w:trPr>
          <w:trHeight w:val="432"/>
          <w:tblCellSpacing w:w="20" w:type="dxa"/>
          <w:jc w:val="center"/>
        </w:trPr>
        <w:tc>
          <w:tcPr>
            <w:tcW w:w="2532" w:type="dxa"/>
            <w:shd w:val="clear" w:color="auto" w:fill="auto"/>
            <w:vAlign w:val="center"/>
          </w:tcPr>
          <w:p w14:paraId="5F82EBCF"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Indirect Cost</w:t>
            </w:r>
          </w:p>
          <w:p w14:paraId="3C9D5F9B" w14:textId="2620DA86" w:rsidR="0080450B" w:rsidRPr="00041951" w:rsidRDefault="0080450B" w:rsidP="00EB0ACC">
            <w:pPr>
              <w:rPr>
                <w:rFonts w:asciiTheme="minorHAnsi" w:hAnsiTheme="minorHAnsi"/>
                <w:sz w:val="22"/>
                <w:szCs w:val="22"/>
              </w:rPr>
            </w:pPr>
            <w:r w:rsidRPr="00043D70">
              <w:rPr>
                <w:rFonts w:asciiTheme="minorHAnsi" w:hAnsiTheme="minorHAnsi"/>
                <w:sz w:val="22"/>
                <w:szCs w:val="22"/>
              </w:rPr>
              <w:t>(</w:t>
            </w:r>
            <w:hyperlink w:anchor="sp2indirectCostWorksheet" w:history="1">
              <w:r w:rsidRPr="00043D70">
                <w:rPr>
                  <w:rStyle w:val="Hyperlink"/>
                  <w:szCs w:val="22"/>
                </w:rPr>
                <w:t>see worksheet below</w:t>
              </w:r>
            </w:hyperlink>
            <w:r w:rsidRPr="00043D70">
              <w:rPr>
                <w:rFonts w:asciiTheme="minorHAnsi" w:hAnsiTheme="minorHAnsi"/>
                <w:sz w:val="22"/>
                <w:szCs w:val="22"/>
              </w:rPr>
              <w:t>)</w:t>
            </w:r>
          </w:p>
        </w:tc>
        <w:tc>
          <w:tcPr>
            <w:tcW w:w="1578" w:type="dxa"/>
            <w:shd w:val="clear" w:color="auto" w:fill="auto"/>
            <w:vAlign w:val="center"/>
          </w:tcPr>
          <w:p w14:paraId="7C699D5D"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90</w:t>
            </w:r>
          </w:p>
        </w:tc>
        <w:tc>
          <w:tcPr>
            <w:tcW w:w="3488" w:type="dxa"/>
            <w:vAlign w:val="center"/>
          </w:tcPr>
          <w:p w14:paraId="7AC6F3BD" w14:textId="249DE852" w:rsidR="0080450B" w:rsidRPr="00041951" w:rsidRDefault="00867119" w:rsidP="00EB0ACC">
            <w:pPr>
              <w:jc w:val="right"/>
              <w:rPr>
                <w:rFonts w:asciiTheme="minorHAnsi" w:hAnsiTheme="minorHAnsi"/>
                <w:noProof/>
                <w:sz w:val="22"/>
                <w:szCs w:val="22"/>
              </w:rPr>
            </w:pPr>
            <w:r>
              <w:rPr>
                <w:rFonts w:asciiTheme="minorHAnsi" w:hAnsiTheme="minorHAnsi"/>
                <w:noProof/>
                <w:sz w:val="22"/>
                <w:szCs w:val="22"/>
              </w:rPr>
              <w:fldChar w:fldCharType="begin">
                <w:ffData>
                  <w:name w:val="sp2bc90"/>
                  <w:enabled w:val="0"/>
                  <w:calcOnExit w:val="0"/>
                  <w:textInput>
                    <w:type w:val="calculated"/>
                    <w:default w:val="=((sum(c2:c7)-sp2ftf)*sp2aricr)*.01"/>
                    <w:format w:val="#,##0"/>
                  </w:textInput>
                </w:ffData>
              </w:fldChar>
            </w:r>
            <w:bookmarkStart w:id="312" w:name="sp2bc90"/>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=((sum(c2:c7)-sp2ftf)*sp2aricr)*.01 </w:instrText>
            </w:r>
            <w:r>
              <w:rPr>
                <w:rFonts w:asciiTheme="minorHAnsi" w:hAnsiTheme="minorHAnsi"/>
                <w:noProof/>
                <w:sz w:val="22"/>
                <w:szCs w:val="22"/>
              </w:rPr>
              <w:fldChar w:fldCharType="separate"/>
            </w:r>
            <w:r w:rsidR="00324121">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bookmarkEnd w:id="312"/>
          </w:p>
        </w:tc>
        <w:tc>
          <w:tcPr>
            <w:tcW w:w="458" w:type="dxa"/>
            <w:tcBorders>
              <w:top w:val="nil"/>
              <w:left w:val="nil"/>
              <w:bottom w:val="nil"/>
              <w:right w:val="nil"/>
            </w:tcBorders>
            <w:shd w:val="clear" w:color="auto" w:fill="auto"/>
          </w:tcPr>
          <w:p w14:paraId="3D819CB6" w14:textId="77777777" w:rsidR="0080450B" w:rsidRPr="00041951" w:rsidRDefault="0080450B" w:rsidP="00EB0ACC">
            <w:pPr>
              <w:jc w:val="right"/>
              <w:rPr>
                <w:rFonts w:asciiTheme="minorHAnsi" w:hAnsiTheme="minorHAnsi"/>
                <w:noProof/>
                <w:sz w:val="22"/>
                <w:szCs w:val="22"/>
              </w:rPr>
            </w:pPr>
          </w:p>
        </w:tc>
      </w:tr>
      <w:tr w:rsidR="0080450B" w:rsidRPr="008B3BA3" w14:paraId="13CA679B" w14:textId="77777777" w:rsidTr="00EB0ACC">
        <w:trPr>
          <w:trHeight w:val="432"/>
          <w:tblCellSpacing w:w="20" w:type="dxa"/>
          <w:jc w:val="center"/>
        </w:trPr>
        <w:tc>
          <w:tcPr>
            <w:tcW w:w="2532" w:type="dxa"/>
            <w:shd w:val="clear" w:color="auto" w:fill="auto"/>
            <w:vAlign w:val="center"/>
          </w:tcPr>
          <w:p w14:paraId="4A881C1C"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 xml:space="preserve">BOCES Services </w:t>
            </w:r>
          </w:p>
        </w:tc>
        <w:tc>
          <w:tcPr>
            <w:tcW w:w="1578" w:type="dxa"/>
            <w:shd w:val="clear" w:color="auto" w:fill="auto"/>
            <w:vAlign w:val="center"/>
          </w:tcPr>
          <w:p w14:paraId="62AB3683"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49</w:t>
            </w:r>
          </w:p>
        </w:tc>
        <w:tc>
          <w:tcPr>
            <w:tcW w:w="3488" w:type="dxa"/>
            <w:vAlign w:val="center"/>
          </w:tcPr>
          <w:p w14:paraId="5D571F59" w14:textId="341D384C" w:rsidR="0080450B" w:rsidRPr="00041951" w:rsidRDefault="00DC5396" w:rsidP="00EB0ACC">
            <w:pPr>
              <w:jc w:val="right"/>
              <w:rPr>
                <w:rFonts w:asciiTheme="minorHAnsi" w:hAnsiTheme="minorHAnsi"/>
                <w:sz w:val="22"/>
                <w:szCs w:val="22"/>
              </w:rPr>
            </w:pPr>
            <w:r>
              <w:rPr>
                <w:rFonts w:asciiTheme="minorHAnsi" w:hAnsiTheme="minorHAnsi"/>
                <w:noProof/>
                <w:sz w:val="22"/>
                <w:szCs w:val="22"/>
              </w:rPr>
              <w:fldChar w:fldCharType="begin">
                <w:ffData>
                  <w:name w:val="sp249"/>
                  <w:enabled/>
                  <w:calcOnExit/>
                  <w:textInput>
                    <w:type w:val="number"/>
                    <w:format w:val="#,##0"/>
                  </w:textInput>
                </w:ffData>
              </w:fldChar>
            </w:r>
            <w:bookmarkStart w:id="313" w:name="sp249"/>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13"/>
          </w:p>
        </w:tc>
        <w:tc>
          <w:tcPr>
            <w:tcW w:w="458" w:type="dxa"/>
            <w:tcBorders>
              <w:top w:val="nil"/>
              <w:left w:val="nil"/>
              <w:bottom w:val="nil"/>
              <w:right w:val="nil"/>
            </w:tcBorders>
            <w:shd w:val="clear" w:color="auto" w:fill="auto"/>
          </w:tcPr>
          <w:p w14:paraId="725A786A" w14:textId="77777777" w:rsidR="0080450B" w:rsidRPr="00041951" w:rsidRDefault="0080450B" w:rsidP="00EB0ACC">
            <w:pPr>
              <w:jc w:val="right"/>
              <w:rPr>
                <w:rFonts w:asciiTheme="minorHAnsi" w:hAnsiTheme="minorHAnsi"/>
                <w:noProof/>
                <w:sz w:val="22"/>
                <w:szCs w:val="22"/>
              </w:rPr>
            </w:pPr>
          </w:p>
        </w:tc>
      </w:tr>
      <w:tr w:rsidR="0080450B" w:rsidRPr="008B3BA3" w14:paraId="61C4925A" w14:textId="77777777" w:rsidTr="00EB0ACC">
        <w:trPr>
          <w:trHeight w:val="505"/>
          <w:tblCellSpacing w:w="20" w:type="dxa"/>
          <w:jc w:val="center"/>
        </w:trPr>
        <w:tc>
          <w:tcPr>
            <w:tcW w:w="2532" w:type="dxa"/>
            <w:shd w:val="clear" w:color="auto" w:fill="auto"/>
            <w:vAlign w:val="center"/>
          </w:tcPr>
          <w:p w14:paraId="56F56AC4"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 xml:space="preserve">Minor Remodeling </w:t>
            </w:r>
          </w:p>
        </w:tc>
        <w:tc>
          <w:tcPr>
            <w:tcW w:w="1578" w:type="dxa"/>
            <w:shd w:val="clear" w:color="auto" w:fill="auto"/>
            <w:vAlign w:val="center"/>
          </w:tcPr>
          <w:p w14:paraId="200DC9A8"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30</w:t>
            </w:r>
          </w:p>
        </w:tc>
        <w:tc>
          <w:tcPr>
            <w:tcW w:w="3488" w:type="dxa"/>
            <w:vAlign w:val="center"/>
          </w:tcPr>
          <w:p w14:paraId="4BFDED73" w14:textId="40A783F1" w:rsidR="0080450B" w:rsidRPr="00041951" w:rsidRDefault="00FE112A" w:rsidP="00EB0ACC">
            <w:pPr>
              <w:jc w:val="right"/>
              <w:rPr>
                <w:rFonts w:asciiTheme="minorHAnsi" w:hAnsiTheme="minorHAnsi"/>
                <w:sz w:val="22"/>
                <w:szCs w:val="22"/>
              </w:rPr>
            </w:pPr>
            <w:r>
              <w:rPr>
                <w:rFonts w:asciiTheme="minorHAnsi" w:hAnsiTheme="minorHAnsi"/>
                <w:noProof/>
                <w:sz w:val="22"/>
                <w:szCs w:val="22"/>
              </w:rPr>
              <w:fldChar w:fldCharType="begin">
                <w:ffData>
                  <w:name w:val="sp230"/>
                  <w:enabled/>
                  <w:calcOnExit/>
                  <w:textInput>
                    <w:type w:val="number"/>
                    <w:format w:val="#,##0"/>
                  </w:textInput>
                </w:ffData>
              </w:fldChar>
            </w:r>
            <w:bookmarkStart w:id="314" w:name="sp23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14"/>
          </w:p>
        </w:tc>
        <w:tc>
          <w:tcPr>
            <w:tcW w:w="458" w:type="dxa"/>
            <w:tcBorders>
              <w:top w:val="nil"/>
              <w:left w:val="nil"/>
              <w:bottom w:val="nil"/>
              <w:right w:val="nil"/>
            </w:tcBorders>
            <w:shd w:val="clear" w:color="auto" w:fill="auto"/>
          </w:tcPr>
          <w:p w14:paraId="678B3030" w14:textId="77777777" w:rsidR="0080450B" w:rsidRPr="00041951" w:rsidRDefault="0080450B" w:rsidP="00EB0ACC">
            <w:pPr>
              <w:jc w:val="right"/>
              <w:rPr>
                <w:rFonts w:asciiTheme="minorHAnsi" w:hAnsiTheme="minorHAnsi"/>
                <w:noProof/>
                <w:sz w:val="22"/>
                <w:szCs w:val="22"/>
              </w:rPr>
            </w:pPr>
          </w:p>
        </w:tc>
      </w:tr>
      <w:tr w:rsidR="0080450B" w:rsidRPr="008B3BA3" w14:paraId="1714B8EC" w14:textId="77777777" w:rsidTr="00EB0ACC">
        <w:trPr>
          <w:trHeight w:val="432"/>
          <w:tblCellSpacing w:w="20" w:type="dxa"/>
          <w:jc w:val="center"/>
        </w:trPr>
        <w:tc>
          <w:tcPr>
            <w:tcW w:w="2532" w:type="dxa"/>
            <w:shd w:val="clear" w:color="auto" w:fill="auto"/>
            <w:vAlign w:val="center"/>
          </w:tcPr>
          <w:p w14:paraId="4D2F7CA2" w14:textId="77777777" w:rsidR="0080450B" w:rsidRPr="00041951" w:rsidRDefault="0080450B" w:rsidP="00EB0ACC">
            <w:pPr>
              <w:rPr>
                <w:rFonts w:asciiTheme="minorHAnsi" w:hAnsiTheme="minorHAnsi"/>
                <w:sz w:val="22"/>
                <w:szCs w:val="22"/>
              </w:rPr>
            </w:pPr>
            <w:r w:rsidRPr="00041951">
              <w:rPr>
                <w:rFonts w:asciiTheme="minorHAnsi" w:hAnsiTheme="minorHAnsi"/>
                <w:sz w:val="22"/>
                <w:szCs w:val="22"/>
              </w:rPr>
              <w:t>Equipment</w:t>
            </w:r>
          </w:p>
        </w:tc>
        <w:tc>
          <w:tcPr>
            <w:tcW w:w="1578" w:type="dxa"/>
            <w:shd w:val="clear" w:color="auto" w:fill="auto"/>
            <w:vAlign w:val="center"/>
          </w:tcPr>
          <w:p w14:paraId="31CD28F2"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20</w:t>
            </w:r>
          </w:p>
        </w:tc>
        <w:tc>
          <w:tcPr>
            <w:tcW w:w="3488" w:type="dxa"/>
            <w:vAlign w:val="center"/>
          </w:tcPr>
          <w:p w14:paraId="26A89A71" w14:textId="0FC7FA0B" w:rsidR="0080450B" w:rsidRPr="00041951" w:rsidRDefault="00FE112A" w:rsidP="00EB0ACC">
            <w:pPr>
              <w:jc w:val="right"/>
              <w:rPr>
                <w:rFonts w:asciiTheme="minorHAnsi" w:hAnsiTheme="minorHAnsi"/>
                <w:sz w:val="22"/>
                <w:szCs w:val="22"/>
              </w:rPr>
            </w:pPr>
            <w:r>
              <w:rPr>
                <w:rFonts w:asciiTheme="minorHAnsi" w:hAnsiTheme="minorHAnsi"/>
                <w:noProof/>
                <w:sz w:val="22"/>
                <w:szCs w:val="22"/>
              </w:rPr>
              <w:fldChar w:fldCharType="begin">
                <w:ffData>
                  <w:name w:val="sp244"/>
                  <w:enabled/>
                  <w:calcOnExit/>
                  <w:textInput>
                    <w:type w:val="number"/>
                    <w:format w:val="#,##0"/>
                  </w:textInput>
                </w:ffData>
              </w:fldChar>
            </w:r>
            <w:bookmarkStart w:id="315" w:name="sp244"/>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15"/>
          </w:p>
        </w:tc>
        <w:tc>
          <w:tcPr>
            <w:tcW w:w="458" w:type="dxa"/>
            <w:tcBorders>
              <w:top w:val="nil"/>
              <w:left w:val="nil"/>
              <w:bottom w:val="nil"/>
              <w:right w:val="nil"/>
            </w:tcBorders>
            <w:shd w:val="clear" w:color="auto" w:fill="auto"/>
          </w:tcPr>
          <w:p w14:paraId="2D39A251" w14:textId="77777777" w:rsidR="0080450B" w:rsidRPr="00041951" w:rsidRDefault="0080450B" w:rsidP="00EB0ACC">
            <w:pPr>
              <w:jc w:val="right"/>
              <w:rPr>
                <w:rFonts w:asciiTheme="minorHAnsi" w:hAnsiTheme="minorHAnsi"/>
                <w:noProof/>
                <w:sz w:val="22"/>
                <w:szCs w:val="22"/>
              </w:rPr>
            </w:pPr>
          </w:p>
        </w:tc>
      </w:tr>
      <w:tr w:rsidR="0080450B" w:rsidRPr="008B3BA3" w14:paraId="142D5601" w14:textId="77777777" w:rsidTr="00EB0ACC">
        <w:trPr>
          <w:trHeight w:val="432"/>
          <w:tblCellSpacing w:w="20" w:type="dxa"/>
          <w:jc w:val="center"/>
        </w:trPr>
        <w:tc>
          <w:tcPr>
            <w:tcW w:w="4150" w:type="dxa"/>
            <w:gridSpan w:val="2"/>
            <w:shd w:val="clear" w:color="auto" w:fill="auto"/>
            <w:vAlign w:val="center"/>
          </w:tcPr>
          <w:p w14:paraId="1106F1C1" w14:textId="77777777" w:rsidR="0080450B" w:rsidRPr="00041951" w:rsidRDefault="0080450B" w:rsidP="00EB0ACC">
            <w:pPr>
              <w:jc w:val="center"/>
              <w:rPr>
                <w:rFonts w:asciiTheme="minorHAnsi" w:hAnsiTheme="minorHAnsi"/>
                <w:sz w:val="22"/>
                <w:szCs w:val="22"/>
              </w:rPr>
            </w:pPr>
            <w:r w:rsidRPr="00041951">
              <w:rPr>
                <w:rFonts w:asciiTheme="minorHAnsi" w:hAnsiTheme="minorHAnsi"/>
                <w:sz w:val="22"/>
                <w:szCs w:val="22"/>
              </w:rPr>
              <w:t xml:space="preserve">TOTAL for </w:t>
            </w:r>
            <w:r>
              <w:rPr>
                <w:rFonts w:asciiTheme="minorHAnsi" w:hAnsiTheme="minorHAnsi"/>
                <w:sz w:val="22"/>
                <w:szCs w:val="22"/>
              </w:rPr>
              <w:t>State Priority</w:t>
            </w:r>
            <w:r w:rsidRPr="00041951">
              <w:rPr>
                <w:rFonts w:asciiTheme="minorHAnsi" w:hAnsiTheme="minorHAnsi"/>
                <w:sz w:val="22"/>
                <w:szCs w:val="22"/>
              </w:rPr>
              <w:t xml:space="preserve"> 2</w:t>
            </w:r>
          </w:p>
          <w:p w14:paraId="52753F8C" w14:textId="77777777" w:rsidR="0080450B" w:rsidRPr="008355B8" w:rsidRDefault="0080450B" w:rsidP="00EB0ACC">
            <w:pPr>
              <w:jc w:val="center"/>
              <w:rPr>
                <w:rFonts w:asciiTheme="minorHAnsi" w:hAnsiTheme="minorHAnsi"/>
                <w:sz w:val="22"/>
                <w:szCs w:val="22"/>
              </w:rPr>
            </w:pPr>
            <w:r w:rsidRPr="008355B8">
              <w:rPr>
                <w:rFonts w:asciiTheme="minorHAnsi" w:hAnsiTheme="minorHAnsi"/>
                <w:i/>
                <w:sz w:val="22"/>
                <w:szCs w:val="22"/>
              </w:rPr>
              <w:t>[auto calculated]</w:t>
            </w:r>
          </w:p>
        </w:tc>
        <w:tc>
          <w:tcPr>
            <w:tcW w:w="3488" w:type="dxa"/>
            <w:vAlign w:val="center"/>
          </w:tcPr>
          <w:p w14:paraId="7713ADCE" w14:textId="73A40FEF" w:rsidR="0080450B" w:rsidRPr="00041951" w:rsidRDefault="00481384" w:rsidP="00EB0ACC">
            <w:pPr>
              <w:jc w:val="right"/>
              <w:rPr>
                <w:rFonts w:asciiTheme="minorHAnsi" w:hAnsiTheme="minorHAnsi"/>
                <w:noProof/>
                <w:sz w:val="22"/>
                <w:szCs w:val="22"/>
              </w:rPr>
            </w:pPr>
            <w:r>
              <w:rPr>
                <w:rFonts w:asciiTheme="minorHAnsi" w:hAnsiTheme="minorHAnsi"/>
                <w:noProof/>
                <w:sz w:val="22"/>
                <w:szCs w:val="22"/>
              </w:rPr>
              <w:fldChar w:fldCharType="begin">
                <w:ffData>
                  <w:name w:val="m2BudTotal"/>
                  <w:enabled w:val="0"/>
                  <w:calcOnExit w:val="0"/>
                  <w:textInput>
                    <w:type w:val="calculated"/>
                    <w:default w:val="=SUM(C2:C11)"/>
                    <w:format w:val="#,##0"/>
                  </w:textInput>
                </w:ffData>
              </w:fldChar>
            </w:r>
            <w:bookmarkStart w:id="316" w:name="m2BudTotal"/>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324121">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bookmarkEnd w:id="316"/>
          </w:p>
        </w:tc>
        <w:tc>
          <w:tcPr>
            <w:tcW w:w="458" w:type="dxa"/>
            <w:tcBorders>
              <w:top w:val="nil"/>
              <w:left w:val="nil"/>
              <w:bottom w:val="nil"/>
              <w:right w:val="nil"/>
            </w:tcBorders>
            <w:shd w:val="clear" w:color="auto" w:fill="auto"/>
          </w:tcPr>
          <w:p w14:paraId="48FFB0C5" w14:textId="77777777" w:rsidR="0080450B" w:rsidRPr="00041951" w:rsidRDefault="0080450B" w:rsidP="00EB0ACC">
            <w:pPr>
              <w:jc w:val="right"/>
              <w:rPr>
                <w:rFonts w:asciiTheme="minorHAnsi" w:hAnsiTheme="minorHAnsi"/>
                <w:noProof/>
                <w:sz w:val="22"/>
                <w:szCs w:val="22"/>
              </w:rPr>
            </w:pPr>
          </w:p>
        </w:tc>
      </w:tr>
      <w:bookmarkEnd w:id="303"/>
      <w:bookmarkEnd w:id="304"/>
    </w:tbl>
    <w:p w14:paraId="74177AAE" w14:textId="77777777" w:rsidR="0033578E" w:rsidRDefault="0033578E" w:rsidP="0080450B">
      <w:pPr>
        <w:pStyle w:val="NormalWeb"/>
        <w:rPr>
          <w:rFonts w:asciiTheme="minorHAnsi" w:hAnsiTheme="minorHAnsi"/>
          <w:szCs w:val="22"/>
        </w:rPr>
      </w:pPr>
    </w:p>
    <w:p w14:paraId="43658A80" w14:textId="77777777" w:rsidR="0033578E" w:rsidRDefault="0033578E">
      <w:pPr>
        <w:rPr>
          <w:rFonts w:asciiTheme="minorHAnsi" w:hAnsiTheme="minorHAnsi"/>
          <w:sz w:val="22"/>
          <w:szCs w:val="22"/>
        </w:rPr>
      </w:pPr>
      <w:r>
        <w:rPr>
          <w:rFonts w:asciiTheme="minorHAnsi" w:hAnsiTheme="minorHAnsi"/>
          <w:szCs w:val="22"/>
        </w:rPr>
        <w:br w:type="page"/>
      </w:r>
    </w:p>
    <w:p w14:paraId="2A490F13" w14:textId="43CA4FD6" w:rsidR="0080450B" w:rsidRPr="00041951" w:rsidRDefault="0080450B" w:rsidP="0080450B">
      <w:pPr>
        <w:pStyle w:val="NormalWeb"/>
        <w:rPr>
          <w:rFonts w:asciiTheme="minorHAnsi" w:hAnsiTheme="minorHAnsi"/>
          <w:szCs w:val="22"/>
        </w:rPr>
      </w:pPr>
      <w:r w:rsidRPr="00041951">
        <w:rPr>
          <w:rFonts w:asciiTheme="minorHAnsi" w:hAnsiTheme="minorHAnsi"/>
          <w:szCs w:val="22"/>
        </w:rPr>
        <w:lastRenderedPageBreak/>
        <w:t xml:space="preserve">In the space below, please describe how the expenditures identified above will make the action steps of </w:t>
      </w:r>
      <w:r>
        <w:rPr>
          <w:rFonts w:asciiTheme="minorHAnsi" w:hAnsiTheme="minorHAnsi"/>
          <w:szCs w:val="22"/>
        </w:rPr>
        <w:t>State Priority</w:t>
      </w:r>
      <w:r w:rsidRPr="00041951">
        <w:rPr>
          <w:rFonts w:asciiTheme="minorHAnsi" w:hAnsiTheme="minorHAnsi"/>
          <w:szCs w:val="22"/>
        </w:rPr>
        <w:t xml:space="preserve"> 2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80450B" w:rsidRPr="008B3BA3" w14:paraId="160C9A7A" w14:textId="77777777" w:rsidTr="00EB0ACC">
        <w:trPr>
          <w:trHeight w:val="4292"/>
          <w:jc w:val="center"/>
        </w:trPr>
        <w:tc>
          <w:tcPr>
            <w:tcW w:w="9108" w:type="dxa"/>
            <w:shd w:val="clear" w:color="auto" w:fill="auto"/>
          </w:tcPr>
          <w:p w14:paraId="4FD413E8" w14:textId="77777777" w:rsidR="0080450B" w:rsidRPr="00041951" w:rsidRDefault="0080450B" w:rsidP="00EB0ACC">
            <w:pPr>
              <w:pStyle w:val="PlainText"/>
              <w:rPr>
                <w:rFonts w:asciiTheme="minorHAnsi" w:hAnsiTheme="minorHAnsi"/>
                <w:sz w:val="22"/>
                <w:szCs w:val="22"/>
              </w:rPr>
            </w:pPr>
            <w:r w:rsidRPr="00041951">
              <w:rPr>
                <w:rFonts w:asciiTheme="minorHAnsi" w:hAnsiTheme="minorHAnsi"/>
                <w:sz w:val="22"/>
                <w:szCs w:val="22"/>
              </w:rPr>
              <w:fldChar w:fldCharType="begin">
                <w:ffData>
                  <w:name w:val="m2FundDesc"/>
                  <w:enabled/>
                  <w:calcOnExit w:val="0"/>
                  <w:textInput/>
                </w:ffData>
              </w:fldChar>
            </w:r>
            <w:bookmarkStart w:id="317" w:name="m2FundDesc"/>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317"/>
            <w:r w:rsidRPr="00041951">
              <w:rPr>
                <w:rFonts w:asciiTheme="minorHAnsi" w:hAnsiTheme="minorHAnsi"/>
                <w:sz w:val="22"/>
                <w:szCs w:val="22"/>
              </w:rPr>
              <w:tab/>
            </w:r>
          </w:p>
        </w:tc>
      </w:tr>
    </w:tbl>
    <w:p w14:paraId="7C8F0313" w14:textId="77777777" w:rsidR="0080450B" w:rsidRPr="00041951" w:rsidRDefault="0080450B" w:rsidP="0080450B">
      <w:pPr>
        <w:pStyle w:val="StyleNormalWebCenturyGothic"/>
        <w:rPr>
          <w:rFonts w:asciiTheme="minorHAnsi" w:hAnsiTheme="minorHAnsi"/>
          <w:szCs w:val="22"/>
        </w:rPr>
        <w:sectPr w:rsidR="0080450B" w:rsidRPr="00041951" w:rsidSect="003F67EC">
          <w:headerReference w:type="even" r:id="rId70"/>
          <w:headerReference w:type="default" r:id="rId71"/>
          <w:headerReference w:type="first" r:id="rId72"/>
          <w:pgSz w:w="12240" w:h="15840" w:code="1"/>
          <w:pgMar w:top="1080" w:right="1440" w:bottom="576" w:left="1440" w:header="720" w:footer="720" w:gutter="0"/>
          <w:cols w:space="720"/>
        </w:sectPr>
      </w:pPr>
    </w:p>
    <w:p w14:paraId="1575D80E" w14:textId="013E18B4" w:rsidR="0080450B" w:rsidRDefault="0080450B" w:rsidP="0080450B">
      <w:pPr>
        <w:pStyle w:val="NormalWeb"/>
        <w:rPr>
          <w:rStyle w:val="StyleNormalWebCenturyGothicChar"/>
          <w:rFonts w:asciiTheme="minorHAnsi" w:hAnsiTheme="minorHAnsi"/>
          <w:szCs w:val="22"/>
        </w:rPr>
      </w:pPr>
      <w:bookmarkStart w:id="318" w:name="m2Code80Heade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0D67259A" w14:textId="4B493E5A" w:rsidR="00A43314" w:rsidRPr="00041951" w:rsidRDefault="00A43314" w:rsidP="0080450B">
      <w:pPr>
        <w:pStyle w:val="NormalWeb"/>
        <w:rPr>
          <w:rStyle w:val="StyleNormalWebCenturyGothicCha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0362BC01" w14:textId="500C5E48" w:rsidR="00A43314" w:rsidRPr="00A43314" w:rsidRDefault="0080450B" w:rsidP="00A43314">
      <w:pPr>
        <w:pStyle w:val="Heading3"/>
        <w:rPr>
          <w:rFonts w:asciiTheme="minorHAnsi" w:hAnsiTheme="minorHAnsi"/>
          <w:sz w:val="22"/>
          <w:szCs w:val="22"/>
        </w:rPr>
      </w:pPr>
      <w:bookmarkStart w:id="319" w:name="sp2EmployeeBenefitsWorksheet"/>
      <w:bookmarkStart w:id="320" w:name="_Toc10721446"/>
      <w:r>
        <w:rPr>
          <w:rFonts w:asciiTheme="minorHAnsi" w:hAnsiTheme="minorHAnsi"/>
          <w:sz w:val="22"/>
          <w:szCs w:val="22"/>
        </w:rPr>
        <w:t>State Priority</w:t>
      </w:r>
      <w:r w:rsidRPr="00041951">
        <w:rPr>
          <w:rFonts w:asciiTheme="minorHAnsi" w:hAnsiTheme="minorHAnsi"/>
          <w:sz w:val="22"/>
          <w:szCs w:val="22"/>
        </w:rPr>
        <w:t xml:space="preserve"> 2 Employee Benefits Worksheet</w:t>
      </w:r>
      <w:bookmarkEnd w:id="319"/>
      <w:r w:rsidRPr="00041951">
        <w:rPr>
          <w:rFonts w:asciiTheme="minorHAnsi" w:hAnsiTheme="minorHAnsi"/>
          <w:sz w:val="22"/>
          <w:szCs w:val="22"/>
        </w:rPr>
        <w:t>, Code 80</w:t>
      </w:r>
      <w:bookmarkEnd w:id="320"/>
    </w:p>
    <w:bookmarkEnd w:id="318"/>
    <w:p w14:paraId="2691F9EA"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492D46D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Complete either Section I or Section II.</w:t>
      </w:r>
    </w:p>
    <w:p w14:paraId="6902C4B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2A40DBC6" w14:textId="30D7021E" w:rsidR="0080450B" w:rsidRPr="00041951" w:rsidRDefault="0080450B" w:rsidP="0080450B">
      <w:pPr>
        <w:pStyle w:val="NormalWeb"/>
        <w:rPr>
          <w:rFonts w:asciiTheme="minorHAnsi" w:hAnsiTheme="minorHAnsi"/>
          <w:i/>
          <w:szCs w:val="22"/>
        </w:rPr>
      </w:pP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2 </w:t>
      </w:r>
      <w:r w:rsidR="000D3644">
        <w:rPr>
          <w:rFonts w:asciiTheme="minorHAnsi" w:hAnsiTheme="minorHAnsi"/>
          <w:i/>
          <w:szCs w:val="22"/>
        </w:rPr>
        <w:t>Cost items</w:t>
      </w:r>
      <w:r w:rsidR="00DC5396">
        <w:rPr>
          <w:rFonts w:asciiTheme="minorHAnsi" w:hAnsiTheme="minorHAnsi"/>
          <w:i/>
          <w:szCs w:val="22"/>
        </w:rPr>
        <w:t xml:space="preserve"> </w:t>
      </w:r>
      <w:r w:rsidRPr="00041951">
        <w:rPr>
          <w:rFonts w:asciiTheme="minorHAnsi" w:hAnsiTheme="minorHAnsi"/>
          <w:i/>
          <w:szCs w:val="22"/>
        </w:rPr>
        <w:t>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80450B" w:rsidRPr="008B3BA3" w14:paraId="51CC00D9" w14:textId="77777777" w:rsidTr="00C15882">
        <w:trPr>
          <w:tblCellSpacing w:w="20" w:type="dxa"/>
          <w:jc w:val="center"/>
        </w:trPr>
        <w:tc>
          <w:tcPr>
            <w:tcW w:w="2429" w:type="pct"/>
            <w:shd w:val="clear" w:color="auto" w:fill="FBE4D5" w:themeFill="accent2" w:themeFillTint="33"/>
            <w:vAlign w:val="center"/>
          </w:tcPr>
          <w:p w14:paraId="153BFF1E" w14:textId="77777777" w:rsidR="0080450B" w:rsidRPr="00041951" w:rsidRDefault="0080450B" w:rsidP="00EB0ACC">
            <w:pPr>
              <w:pStyle w:val="NormalWeb"/>
              <w:rPr>
                <w:rFonts w:asciiTheme="minorHAnsi" w:hAnsiTheme="minorHAnsi"/>
                <w:szCs w:val="22"/>
              </w:rPr>
            </w:pPr>
            <w:bookmarkStart w:id="321" w:name="sp280a"/>
            <w:bookmarkStart w:id="322" w:name="m2Code80Sec1Table"/>
            <w:bookmarkStart w:id="323" w:name="sp2Code80Sec1Table"/>
            <w:bookmarkEnd w:id="321"/>
            <w:r w:rsidRPr="00041951">
              <w:rPr>
                <w:rFonts w:asciiTheme="minorHAnsi" w:hAnsiTheme="minorHAnsi"/>
                <w:szCs w:val="22"/>
              </w:rPr>
              <w:t>Agency Fringe Benefit Rate</w:t>
            </w:r>
          </w:p>
        </w:tc>
        <w:tc>
          <w:tcPr>
            <w:tcW w:w="1065" w:type="pct"/>
            <w:shd w:val="clear" w:color="auto" w:fill="FBE4D5" w:themeFill="accent2" w:themeFillTint="33"/>
            <w:vAlign w:val="center"/>
          </w:tcPr>
          <w:p w14:paraId="39B6E09D"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Project Salaries</w:t>
            </w:r>
          </w:p>
        </w:tc>
        <w:tc>
          <w:tcPr>
            <w:tcW w:w="1416" w:type="pct"/>
            <w:shd w:val="clear" w:color="auto" w:fill="FBE4D5" w:themeFill="accent2" w:themeFillTint="33"/>
            <w:vAlign w:val="center"/>
          </w:tcPr>
          <w:p w14:paraId="37D3C226"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Proposed Expenditure</w:t>
            </w:r>
          </w:p>
        </w:tc>
      </w:tr>
      <w:tr w:rsidR="0080450B" w:rsidRPr="008B3BA3" w14:paraId="551475CA" w14:textId="77777777" w:rsidTr="00EB0ACC">
        <w:trPr>
          <w:trHeight w:val="288"/>
          <w:tblCellSpacing w:w="20" w:type="dxa"/>
          <w:jc w:val="center"/>
        </w:trPr>
        <w:tc>
          <w:tcPr>
            <w:tcW w:w="2429" w:type="pct"/>
            <w:shd w:val="clear" w:color="auto" w:fill="auto"/>
          </w:tcPr>
          <w:p w14:paraId="1A4964E5" w14:textId="753507C4" w:rsidR="0080450B" w:rsidRPr="00041951" w:rsidRDefault="00AA12B7" w:rsidP="00EB0ACC">
            <w:pPr>
              <w:jc w:val="center"/>
              <w:rPr>
                <w:rFonts w:asciiTheme="minorHAnsi" w:hAnsiTheme="minorHAnsi"/>
                <w:sz w:val="22"/>
                <w:szCs w:val="22"/>
              </w:rPr>
            </w:pPr>
            <w:r>
              <w:rPr>
                <w:rFonts w:asciiTheme="minorHAnsi" w:hAnsiTheme="minorHAnsi"/>
                <w:sz w:val="22"/>
                <w:szCs w:val="22"/>
              </w:rPr>
              <w:fldChar w:fldCharType="begin">
                <w:ffData>
                  <w:name w:val="sp2BenRate"/>
                  <w:enabled/>
                  <w:calcOnExit/>
                  <w:textInput>
                    <w:type w:val="number"/>
                    <w:format w:val="0.00"/>
                  </w:textInput>
                </w:ffData>
              </w:fldChar>
            </w:r>
            <w:bookmarkStart w:id="324" w:name="sp2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24"/>
            <w:r w:rsidR="0080450B" w:rsidRPr="00041951">
              <w:rPr>
                <w:rFonts w:asciiTheme="minorHAnsi" w:hAnsiTheme="minorHAnsi"/>
                <w:sz w:val="22"/>
                <w:szCs w:val="22"/>
              </w:rPr>
              <w:t>%</w:t>
            </w:r>
          </w:p>
        </w:tc>
        <w:tc>
          <w:tcPr>
            <w:tcW w:w="1065" w:type="pct"/>
            <w:shd w:val="clear" w:color="auto" w:fill="auto"/>
          </w:tcPr>
          <w:p w14:paraId="0CB0536D" w14:textId="359B957F" w:rsidR="0080450B" w:rsidRPr="00041951" w:rsidRDefault="00AA12B7" w:rsidP="00EB0ACC">
            <w:pPr>
              <w:jc w:val="center"/>
              <w:rPr>
                <w:rFonts w:asciiTheme="minorHAnsi" w:hAnsiTheme="minorHAnsi"/>
                <w:sz w:val="22"/>
                <w:szCs w:val="22"/>
              </w:rPr>
            </w:pPr>
            <w:r>
              <w:rPr>
                <w:rFonts w:asciiTheme="minorHAnsi" w:hAnsiTheme="minorHAnsi"/>
                <w:sz w:val="22"/>
                <w:szCs w:val="22"/>
              </w:rPr>
              <w:fldChar w:fldCharType="begin">
                <w:ffData>
                  <w:name w:val="sp2ProjSal"/>
                  <w:enabled/>
                  <w:calcOnExit/>
                  <w:textInput>
                    <w:type w:val="number"/>
                    <w:format w:val="#,##0"/>
                  </w:textInput>
                </w:ffData>
              </w:fldChar>
            </w:r>
            <w:bookmarkStart w:id="325" w:name="sp2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25"/>
          </w:p>
        </w:tc>
        <w:tc>
          <w:tcPr>
            <w:tcW w:w="1416" w:type="pct"/>
            <w:shd w:val="clear" w:color="auto" w:fill="auto"/>
          </w:tcPr>
          <w:p w14:paraId="637D32D8" w14:textId="13AFF39B" w:rsidR="0080450B" w:rsidRPr="00041951" w:rsidRDefault="00AA12B7" w:rsidP="00EB0ACC">
            <w:pPr>
              <w:jc w:val="right"/>
              <w:rPr>
                <w:rFonts w:asciiTheme="minorHAnsi" w:hAnsiTheme="minorHAnsi"/>
                <w:sz w:val="22"/>
                <w:szCs w:val="22"/>
              </w:rPr>
            </w:pPr>
            <w:r>
              <w:rPr>
                <w:rFonts w:asciiTheme="minorHAnsi" w:hAnsiTheme="minorHAnsi"/>
                <w:sz w:val="22"/>
                <w:szCs w:val="22"/>
              </w:rPr>
              <w:fldChar w:fldCharType="begin">
                <w:ffData>
                  <w:name w:val="m2Sec180"/>
                  <w:enabled w:val="0"/>
                  <w:calcOnExit w:val="0"/>
                  <w:textInput>
                    <w:type w:val="calculated"/>
                    <w:default w:val="=(sp2BenRate/100)*sp2ProjSal"/>
                    <w:format w:val="#,##0"/>
                  </w:textInput>
                </w:ffData>
              </w:fldChar>
            </w:r>
            <w:bookmarkStart w:id="326" w:name="m2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=(sp2BenRate/100)*sp2ProjSal </w:instrText>
            </w:r>
            <w:r>
              <w:rPr>
                <w:rFonts w:asciiTheme="minorHAnsi" w:hAnsiTheme="minorHAnsi"/>
                <w:sz w:val="22"/>
                <w:szCs w:val="22"/>
              </w:rPr>
              <w:fldChar w:fldCharType="separate"/>
            </w:r>
            <w:r w:rsidR="00324121">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326"/>
          </w:p>
        </w:tc>
      </w:tr>
      <w:tr w:rsidR="0080450B" w:rsidRPr="008B3BA3" w14:paraId="00FF53DE" w14:textId="77777777" w:rsidTr="00EB0ACC">
        <w:trPr>
          <w:trHeight w:val="288"/>
          <w:tblCellSpacing w:w="20" w:type="dxa"/>
          <w:jc w:val="center"/>
        </w:trPr>
        <w:tc>
          <w:tcPr>
            <w:tcW w:w="3516" w:type="pct"/>
            <w:gridSpan w:val="2"/>
            <w:tcBorders>
              <w:right w:val="inset" w:sz="6" w:space="0" w:color="auto"/>
            </w:tcBorders>
            <w:shd w:val="clear" w:color="auto" w:fill="auto"/>
          </w:tcPr>
          <w:p w14:paraId="0CF7A0C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 xml:space="preserve"> TOTAL, for </w:t>
            </w:r>
            <w:r>
              <w:rPr>
                <w:rFonts w:asciiTheme="minorHAnsi" w:hAnsiTheme="minorHAnsi"/>
                <w:szCs w:val="22"/>
              </w:rPr>
              <w:t>State Priority</w:t>
            </w:r>
            <w:r w:rsidRPr="00041951">
              <w:rPr>
                <w:rFonts w:asciiTheme="minorHAnsi" w:hAnsiTheme="minorHAnsi"/>
                <w:szCs w:val="22"/>
              </w:rPr>
              <w:t xml:space="preserve"> 2 </w:t>
            </w:r>
            <w:r w:rsidRPr="008355B8">
              <w:rPr>
                <w:rFonts w:asciiTheme="minorHAnsi" w:hAnsiTheme="minorHAnsi"/>
                <w:i/>
                <w:szCs w:val="22"/>
              </w:rPr>
              <w:t>[auto calculated]</w:t>
            </w:r>
          </w:p>
        </w:tc>
        <w:tc>
          <w:tcPr>
            <w:tcW w:w="1416" w:type="pct"/>
            <w:tcBorders>
              <w:left w:val="inset" w:sz="6" w:space="0" w:color="auto"/>
            </w:tcBorders>
            <w:shd w:val="clear" w:color="auto" w:fill="auto"/>
          </w:tcPr>
          <w:p w14:paraId="12DE9B7A" w14:textId="0C4B5A3E" w:rsidR="0080450B" w:rsidRPr="00041951" w:rsidRDefault="00AA12B7" w:rsidP="00EB0ACC">
            <w:pPr>
              <w:pStyle w:val="NormalWeb"/>
              <w:jc w:val="right"/>
              <w:rPr>
                <w:rFonts w:asciiTheme="minorHAnsi" w:hAnsiTheme="minorHAnsi"/>
                <w:szCs w:val="22"/>
              </w:rPr>
            </w:pPr>
            <w:r>
              <w:rPr>
                <w:rFonts w:asciiTheme="minorHAnsi" w:hAnsiTheme="minorHAnsi"/>
                <w:szCs w:val="22"/>
              </w:rPr>
              <w:fldChar w:fldCharType="begin">
                <w:ffData>
                  <w:name w:val="m2Sec1Tot80"/>
                  <w:enabled w:val="0"/>
                  <w:calcOnExit w:val="0"/>
                  <w:textInput>
                    <w:type w:val="calculated"/>
                    <w:default w:val="=(sp2BenRate/100)*sp2ProjSal"/>
                    <w:format w:val="#,##0"/>
                  </w:textInput>
                </w:ffData>
              </w:fldChar>
            </w:r>
            <w:bookmarkStart w:id="327" w:name="m2Sec1Tot80"/>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=(sp2BenRate/100)*sp2ProjSal </w:instrText>
            </w:r>
            <w:r>
              <w:rPr>
                <w:rFonts w:asciiTheme="minorHAnsi" w:hAnsiTheme="minorHAnsi"/>
                <w:szCs w:val="22"/>
              </w:rPr>
              <w:fldChar w:fldCharType="separate"/>
            </w:r>
            <w:r w:rsidR="00324121">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327"/>
          </w:p>
        </w:tc>
      </w:tr>
      <w:bookmarkEnd w:id="322"/>
      <w:bookmarkEnd w:id="323"/>
    </w:tbl>
    <w:p w14:paraId="5E411622" w14:textId="77777777" w:rsidR="0080450B" w:rsidRPr="00041951" w:rsidRDefault="0080450B" w:rsidP="0080450B">
      <w:pPr>
        <w:pStyle w:val="NormalWeb"/>
        <w:rPr>
          <w:rFonts w:asciiTheme="minorHAnsi" w:hAnsiTheme="minorHAnsi"/>
          <w:szCs w:val="22"/>
        </w:rPr>
      </w:pPr>
    </w:p>
    <w:p w14:paraId="01FAEFD2" w14:textId="77777777" w:rsidR="0080450B" w:rsidRPr="00041951" w:rsidRDefault="0080450B" w:rsidP="0080450B">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80450B" w:rsidRPr="008B3BA3" w14:paraId="07B503D2" w14:textId="77777777" w:rsidTr="00F541BF">
        <w:trPr>
          <w:trHeight w:val="432"/>
          <w:tblCellSpacing w:w="20" w:type="dxa"/>
        </w:trPr>
        <w:tc>
          <w:tcPr>
            <w:tcW w:w="3521" w:type="pct"/>
            <w:shd w:val="clear" w:color="auto" w:fill="FBE4D5" w:themeFill="accent2" w:themeFillTint="33"/>
            <w:vAlign w:val="center"/>
          </w:tcPr>
          <w:p w14:paraId="12CF0596" w14:textId="77777777" w:rsidR="0080450B" w:rsidRPr="00041951" w:rsidRDefault="0080450B" w:rsidP="00EB0ACC">
            <w:pPr>
              <w:pStyle w:val="NormalWeb"/>
              <w:spacing w:before="0" w:beforeAutospacing="0" w:after="0" w:afterAutospacing="0"/>
              <w:rPr>
                <w:rFonts w:asciiTheme="minorHAnsi" w:hAnsiTheme="minorHAnsi"/>
                <w:szCs w:val="22"/>
              </w:rPr>
            </w:pPr>
            <w:bookmarkStart w:id="328" w:name="m2Code80SecIITable"/>
            <w:bookmarkStart w:id="329" w:name="sp280b"/>
            <w:r w:rsidRPr="00041951">
              <w:rPr>
                <w:rFonts w:asciiTheme="minorHAnsi" w:hAnsiTheme="minorHAnsi"/>
                <w:szCs w:val="22"/>
              </w:rPr>
              <w:t>Benefit</w:t>
            </w:r>
          </w:p>
        </w:tc>
        <w:tc>
          <w:tcPr>
            <w:tcW w:w="1411" w:type="pct"/>
            <w:shd w:val="clear" w:color="auto" w:fill="FBE4D5" w:themeFill="accent2" w:themeFillTint="33"/>
            <w:vAlign w:val="center"/>
          </w:tcPr>
          <w:p w14:paraId="2B160B1C" w14:textId="77777777"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80450B" w:rsidRPr="008B3BA3" w14:paraId="682BB731" w14:textId="77777777" w:rsidTr="00EB0ACC">
        <w:trPr>
          <w:trHeight w:val="432"/>
          <w:tblCellSpacing w:w="20" w:type="dxa"/>
        </w:trPr>
        <w:tc>
          <w:tcPr>
            <w:tcW w:w="3521" w:type="pct"/>
            <w:shd w:val="clear" w:color="auto" w:fill="auto"/>
            <w:vAlign w:val="center"/>
          </w:tcPr>
          <w:p w14:paraId="4660502D"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77F0B3B9" w14:textId="42CEDED3" w:rsidR="0080450B" w:rsidRPr="00041951" w:rsidRDefault="0080450B" w:rsidP="00EB0ACC">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m2SecIISS"/>
                  <w:enabled/>
                  <w:calcOnExit/>
                  <w:textInput>
                    <w:type w:val="number"/>
                    <w:format w:val="#,##0"/>
                  </w:textInput>
                </w:ffData>
              </w:fldChar>
            </w:r>
            <w:bookmarkStart w:id="330" w:name="m2SecIISS"/>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30"/>
          </w:p>
        </w:tc>
      </w:tr>
      <w:tr w:rsidR="0080450B" w:rsidRPr="008B3BA3" w14:paraId="7A3A7CDB" w14:textId="77777777" w:rsidTr="00EB0ACC">
        <w:trPr>
          <w:trHeight w:val="432"/>
          <w:tblCellSpacing w:w="20" w:type="dxa"/>
        </w:trPr>
        <w:tc>
          <w:tcPr>
            <w:tcW w:w="3521" w:type="pct"/>
            <w:shd w:val="clear" w:color="auto" w:fill="auto"/>
            <w:vAlign w:val="center"/>
          </w:tcPr>
          <w:p w14:paraId="701FBDB9"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0CBE43C4" w14:textId="755CE392"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Ret"/>
                  <w:enabled/>
                  <w:calcOnExit/>
                  <w:textInput>
                    <w:type w:val="number"/>
                    <w:format w:val="#,##0"/>
                  </w:textInput>
                </w:ffData>
              </w:fldChar>
            </w:r>
            <w:bookmarkStart w:id="331" w:name="m2SecIIRet"/>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331"/>
          </w:p>
        </w:tc>
      </w:tr>
      <w:tr w:rsidR="0080450B" w:rsidRPr="008B3BA3" w14:paraId="6AA12FA5" w14:textId="77777777" w:rsidTr="00EB0ACC">
        <w:trPr>
          <w:trHeight w:val="432"/>
          <w:tblCellSpacing w:w="20" w:type="dxa"/>
        </w:trPr>
        <w:tc>
          <w:tcPr>
            <w:tcW w:w="3521" w:type="pct"/>
            <w:shd w:val="clear" w:color="auto" w:fill="auto"/>
            <w:vAlign w:val="center"/>
          </w:tcPr>
          <w:p w14:paraId="30D4E8C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72F2E0A6" w14:textId="29593B69"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HI"/>
                  <w:enabled/>
                  <w:calcOnExit/>
                  <w:textInput>
                    <w:type w:val="number"/>
                    <w:format w:val="#,##0"/>
                  </w:textInput>
                </w:ffData>
              </w:fldChar>
            </w:r>
            <w:bookmarkStart w:id="332" w:name="m2SecIIHI"/>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332"/>
          </w:p>
        </w:tc>
      </w:tr>
      <w:tr w:rsidR="0080450B" w:rsidRPr="008B3BA3" w14:paraId="43699D36" w14:textId="77777777" w:rsidTr="00EB0ACC">
        <w:trPr>
          <w:trHeight w:val="432"/>
          <w:tblCellSpacing w:w="20" w:type="dxa"/>
        </w:trPr>
        <w:tc>
          <w:tcPr>
            <w:tcW w:w="3521" w:type="pct"/>
            <w:shd w:val="clear" w:color="auto" w:fill="auto"/>
            <w:vAlign w:val="center"/>
          </w:tcPr>
          <w:p w14:paraId="44ADCA26"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Worker's Compensation</w:t>
            </w:r>
          </w:p>
          <w:p w14:paraId="5A30DB49"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1F59644D" w14:textId="6C310686"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WC"/>
                  <w:enabled/>
                  <w:calcOnExit/>
                  <w:textInput>
                    <w:type w:val="number"/>
                    <w:format w:val="#,##0"/>
                  </w:textInput>
                </w:ffData>
              </w:fldChar>
            </w:r>
            <w:bookmarkStart w:id="333" w:name="m2SecIIWC"/>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333"/>
          </w:p>
        </w:tc>
      </w:tr>
      <w:tr w:rsidR="0080450B" w:rsidRPr="008B3BA3" w14:paraId="638D6784" w14:textId="77777777" w:rsidTr="00EB0ACC">
        <w:trPr>
          <w:trHeight w:val="432"/>
          <w:tblCellSpacing w:w="20" w:type="dxa"/>
        </w:trPr>
        <w:tc>
          <w:tcPr>
            <w:tcW w:w="3521" w:type="pct"/>
            <w:shd w:val="clear" w:color="auto" w:fill="auto"/>
            <w:vAlign w:val="center"/>
          </w:tcPr>
          <w:p w14:paraId="45C10625"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Other (Identify)</w:t>
            </w:r>
          </w:p>
          <w:p w14:paraId="19159801" w14:textId="6A26D9A2"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2OtherDesc"/>
                  <w:enabled/>
                  <w:calcOnExit w:val="0"/>
                  <w:textInput/>
                </w:ffData>
              </w:fldChar>
            </w:r>
            <w:bookmarkStart w:id="334" w:name="m2OtherDesc"/>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334"/>
          </w:p>
        </w:tc>
        <w:tc>
          <w:tcPr>
            <w:tcW w:w="1411" w:type="pct"/>
            <w:shd w:val="clear" w:color="auto" w:fill="auto"/>
            <w:vAlign w:val="center"/>
          </w:tcPr>
          <w:p w14:paraId="6C751AAE" w14:textId="6E3AD25C" w:rsidR="0080450B" w:rsidRPr="00041951" w:rsidRDefault="0080450B" w:rsidP="00EB0ACC">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2SecIIOther"/>
                  <w:enabled/>
                  <w:calcOnExit/>
                  <w:textInput>
                    <w:type w:val="number"/>
                    <w:format w:val="#,##0"/>
                  </w:textInput>
                </w:ffData>
              </w:fldChar>
            </w:r>
            <w:bookmarkStart w:id="335" w:name="m2SecIIOthe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bookmarkEnd w:id="335"/>
          </w:p>
        </w:tc>
      </w:tr>
      <w:tr w:rsidR="0080450B" w:rsidRPr="008B3BA3" w14:paraId="2298A5C5" w14:textId="77777777" w:rsidTr="00EB0ACC">
        <w:trPr>
          <w:trHeight w:val="432"/>
          <w:tblCellSpacing w:w="20" w:type="dxa"/>
        </w:trPr>
        <w:tc>
          <w:tcPr>
            <w:tcW w:w="3521" w:type="pct"/>
            <w:shd w:val="clear" w:color="auto" w:fill="auto"/>
            <w:vAlign w:val="center"/>
          </w:tcPr>
          <w:p w14:paraId="42C918C8"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TOTAL, for </w:t>
            </w:r>
            <w:r>
              <w:rPr>
                <w:rFonts w:asciiTheme="minorHAnsi" w:hAnsiTheme="minorHAnsi"/>
                <w:szCs w:val="22"/>
              </w:rPr>
              <w:t>State Priority</w:t>
            </w:r>
            <w:r w:rsidRPr="00041951">
              <w:rPr>
                <w:rFonts w:asciiTheme="minorHAnsi" w:hAnsiTheme="minorHAnsi"/>
                <w:szCs w:val="22"/>
              </w:rPr>
              <w:t xml:space="preserve"> 2 </w:t>
            </w:r>
            <w:r w:rsidRPr="008355B8">
              <w:rPr>
                <w:rFonts w:asciiTheme="minorHAnsi" w:hAnsiTheme="minorHAnsi"/>
                <w:i/>
                <w:szCs w:val="22"/>
              </w:rPr>
              <w:t>[auto calculated]</w:t>
            </w:r>
          </w:p>
        </w:tc>
        <w:tc>
          <w:tcPr>
            <w:tcW w:w="1411" w:type="pct"/>
            <w:shd w:val="clear" w:color="auto" w:fill="auto"/>
            <w:vAlign w:val="center"/>
          </w:tcPr>
          <w:p w14:paraId="37C884BA" w14:textId="298627E2" w:rsidR="0080450B" w:rsidRPr="00041951" w:rsidRDefault="00F129D3" w:rsidP="00EB0ACC">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290"/>
                  <w:enabled w:val="0"/>
                  <w:calcOnExit w:val="0"/>
                  <w:textInput>
                    <w:type w:val="calculated"/>
                    <w:default w:val="=SUM(B2:B6)"/>
                    <w:format w:val="#,##0"/>
                  </w:textInput>
                </w:ffData>
              </w:fldChar>
            </w:r>
            <w:bookmarkStart w:id="336" w:name="sp290"/>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324121">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324121">
              <w:rPr>
                <w:rFonts w:asciiTheme="minorHAnsi" w:hAnsiTheme="minorHAnsi"/>
                <w:noProof/>
                <w:szCs w:val="22"/>
              </w:rPr>
              <w:t>0</w:t>
            </w:r>
            <w:r>
              <w:rPr>
                <w:rFonts w:asciiTheme="minorHAnsi" w:hAnsiTheme="minorHAnsi"/>
                <w:noProof/>
                <w:szCs w:val="22"/>
              </w:rPr>
              <w:fldChar w:fldCharType="end"/>
            </w:r>
            <w:bookmarkEnd w:id="336"/>
          </w:p>
        </w:tc>
      </w:tr>
      <w:bookmarkEnd w:id="328"/>
      <w:bookmarkEnd w:id="329"/>
    </w:tbl>
    <w:p w14:paraId="551C3402" w14:textId="77777777" w:rsidR="0080450B" w:rsidRPr="00041951" w:rsidRDefault="0080450B" w:rsidP="0080450B">
      <w:pPr>
        <w:pStyle w:val="NormalWeb"/>
        <w:rPr>
          <w:rFonts w:asciiTheme="minorHAnsi" w:hAnsiTheme="minorHAnsi"/>
          <w:szCs w:val="22"/>
        </w:rPr>
      </w:pPr>
    </w:p>
    <w:p w14:paraId="36040878" w14:textId="7AF771EB" w:rsidR="0080450B" w:rsidRPr="00491BC7" w:rsidRDefault="003126F2" w:rsidP="0080450B">
      <w:pPr>
        <w:pStyle w:val="NormalWeb"/>
        <w:rPr>
          <w:rFonts w:asciiTheme="minorHAnsi" w:hAnsiTheme="minorHAnsi"/>
          <w:szCs w:val="22"/>
        </w:rPr>
      </w:pPr>
      <w:hyperlink w:anchor="statePriorityTwoBudget" w:history="1">
        <w:r w:rsidR="0080450B" w:rsidRPr="00491BC7">
          <w:rPr>
            <w:rStyle w:val="Hyperlink"/>
            <w:szCs w:val="22"/>
          </w:rPr>
          <w:t xml:space="preserve">Back to State Priority 2 </w:t>
        </w:r>
        <w:r w:rsidR="000D3644">
          <w:rPr>
            <w:rStyle w:val="Hyperlink"/>
            <w:szCs w:val="22"/>
          </w:rPr>
          <w:t>Cost items</w:t>
        </w:r>
      </w:hyperlink>
    </w:p>
    <w:p w14:paraId="53C5B1F8" w14:textId="1E7B999E" w:rsidR="0080450B" w:rsidRDefault="0080450B" w:rsidP="0080450B">
      <w:pPr>
        <w:pStyle w:val="NormalWeb"/>
        <w:rPr>
          <w:rFonts w:asciiTheme="minorHAnsi" w:hAnsiTheme="minorHAnsi"/>
          <w:szCs w:val="22"/>
        </w:rPr>
      </w:pPr>
      <w:r w:rsidRPr="00041951">
        <w:rPr>
          <w:rFonts w:asciiTheme="minorHAnsi" w:hAnsiTheme="minorHAnsi"/>
          <w:szCs w:val="22"/>
        </w:rPr>
        <w:br w:type="page"/>
      </w:r>
      <w:r w:rsidRPr="00041951">
        <w:rPr>
          <w:rFonts w:asciiTheme="minorHAnsi" w:hAnsiTheme="minorHAnsi"/>
          <w:szCs w:val="22"/>
        </w:rPr>
        <w:lastRenderedPageBreak/>
        <w:t xml:space="preserve">Applicant: </w:t>
      </w:r>
      <w:r w:rsidRPr="00041951">
        <w:rPr>
          <w:rFonts w:asciiTheme="minorHAnsi" w:hAnsiTheme="minorHAnsi"/>
          <w:szCs w:val="22"/>
        </w:rPr>
        <w:fldChar w:fldCharType="begin"/>
      </w:r>
      <w:r w:rsidRPr="00041951">
        <w:rPr>
          <w:rFonts w:asciiTheme="minorHAnsi" w:hAnsiTheme="minorHAnsi"/>
          <w:szCs w:val="22"/>
        </w:rPr>
        <w:instrText xml:space="preserve"> REF Applicant  \* MERGEFORMAT </w:instrText>
      </w:r>
      <w:r w:rsidRPr="00041951">
        <w:rPr>
          <w:rFonts w:asciiTheme="minorHAnsi" w:hAnsiTheme="minorHAnsi"/>
          <w:szCs w:val="22"/>
        </w:rPr>
        <w:fldChar w:fldCharType="separate"/>
      </w:r>
      <w:r w:rsidR="00324121">
        <w:rPr>
          <w:rFonts w:asciiTheme="minorHAnsi" w:hAnsiTheme="minorHAnsi"/>
          <w:bCs/>
          <w:noProof/>
          <w:szCs w:val="22"/>
        </w:rPr>
        <w:t xml:space="preserve">     </w:t>
      </w:r>
      <w:r w:rsidRPr="00041951">
        <w:rPr>
          <w:rFonts w:asciiTheme="minorHAnsi" w:hAnsiTheme="minorHAnsi"/>
          <w:szCs w:val="22"/>
        </w:rPr>
        <w:fldChar w:fldCharType="end"/>
      </w:r>
    </w:p>
    <w:p w14:paraId="3E24A8E9" w14:textId="0B7CC21E" w:rsidR="00A43314" w:rsidRPr="00041951" w:rsidRDefault="00A43314" w:rsidP="0080450B">
      <w:pPr>
        <w:pStyle w:val="NormalWeb"/>
        <w:rPr>
          <w:rFonts w:asciiTheme="minorHAnsi" w:hAnsiTheme="minorHAnsi"/>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24950C8" w14:textId="77777777" w:rsidR="0080450B" w:rsidRPr="00041951" w:rsidRDefault="0080450B" w:rsidP="0080450B">
      <w:pPr>
        <w:pStyle w:val="Heading3"/>
        <w:rPr>
          <w:rFonts w:asciiTheme="minorHAnsi" w:hAnsiTheme="minorHAnsi"/>
          <w:sz w:val="22"/>
          <w:szCs w:val="22"/>
        </w:rPr>
      </w:pPr>
      <w:bookmarkStart w:id="337" w:name="sp2indirectCostWorksheet"/>
      <w:bookmarkStart w:id="338" w:name="_Toc10721447"/>
      <w:r>
        <w:rPr>
          <w:rFonts w:asciiTheme="minorHAnsi" w:hAnsiTheme="minorHAnsi"/>
          <w:sz w:val="22"/>
          <w:szCs w:val="22"/>
        </w:rPr>
        <w:t>State Priority</w:t>
      </w:r>
      <w:r w:rsidRPr="00041951">
        <w:rPr>
          <w:rFonts w:asciiTheme="minorHAnsi" w:hAnsiTheme="minorHAnsi"/>
          <w:sz w:val="22"/>
          <w:szCs w:val="22"/>
        </w:rPr>
        <w:t xml:space="preserve"> 2 Indirect Cost, Code 90 Workshee</w:t>
      </w:r>
      <w:bookmarkEnd w:id="337"/>
      <w:r w:rsidRPr="00041951">
        <w:rPr>
          <w:rFonts w:asciiTheme="minorHAnsi" w:hAnsiTheme="minorHAnsi"/>
          <w:sz w:val="22"/>
          <w:szCs w:val="22"/>
        </w:rPr>
        <w:t>t</w:t>
      </w:r>
      <w:bookmarkEnd w:id="338"/>
    </w:p>
    <w:p w14:paraId="31ACF2C2" w14:textId="77777777" w:rsidR="0080450B" w:rsidRPr="00041951" w:rsidRDefault="0080450B" w:rsidP="0080450B">
      <w:pPr>
        <w:rPr>
          <w:rFonts w:asciiTheme="minorHAnsi" w:hAnsiTheme="minorHAnsi"/>
          <w:sz w:val="22"/>
          <w:szCs w:val="22"/>
        </w:rPr>
      </w:pPr>
    </w:p>
    <w:p w14:paraId="52E9B7BE" w14:textId="5E26FD5F" w:rsidR="0080450B" w:rsidRPr="00041951" w:rsidRDefault="0080450B" w:rsidP="0080450B">
      <w:pPr>
        <w:pStyle w:val="NormalWeb"/>
        <w:rPr>
          <w:rFonts w:asciiTheme="minorHAnsi" w:hAnsiTheme="minorHAnsi"/>
          <w:szCs w:val="22"/>
        </w:rPr>
      </w:pPr>
      <w:r w:rsidRPr="00041951">
        <w:rPr>
          <w:rFonts w:asciiTheme="minorHAnsi" w:hAnsiTheme="minorHAnsi"/>
          <w:szCs w:val="22"/>
        </w:rPr>
        <w:t xml:space="preserve">Refer to the </w:t>
      </w:r>
      <w:hyperlink r:id="rId73" w:history="1">
        <w:r w:rsidRPr="00DC5396">
          <w:rPr>
            <w:rStyle w:val="Hyperlink"/>
            <w:color w:val="2F5496" w:themeColor="accent1" w:themeShade="BF"/>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6B3AE7DC" w14:textId="43790CD1" w:rsidR="0080450B" w:rsidRPr="00041951" w:rsidRDefault="0080450B" w:rsidP="0080450B">
      <w:pPr>
        <w:pStyle w:val="NormalWeb"/>
        <w:rPr>
          <w:rFonts w:asciiTheme="minorHAnsi" w:hAnsiTheme="minorHAnsi"/>
          <w:i/>
          <w:szCs w:val="22"/>
        </w:rPr>
      </w:pPr>
      <w:r w:rsidRPr="00041951">
        <w:rPr>
          <w:rFonts w:asciiTheme="minorHAnsi" w:hAnsiTheme="minorHAnsi"/>
          <w:szCs w:val="22"/>
        </w:rPr>
        <w:t> </w:t>
      </w:r>
      <w:r w:rsidRPr="00041951">
        <w:rPr>
          <w:rFonts w:asciiTheme="minorHAnsi" w:hAnsiTheme="minorHAnsi"/>
          <w:i/>
          <w:szCs w:val="22"/>
        </w:rPr>
        <w:t xml:space="preserve">[ Results will populate </w:t>
      </w:r>
      <w:r>
        <w:rPr>
          <w:rFonts w:asciiTheme="minorHAnsi" w:hAnsiTheme="minorHAnsi"/>
          <w:i/>
          <w:szCs w:val="22"/>
        </w:rPr>
        <w:t>State Priority</w:t>
      </w:r>
      <w:r w:rsidRPr="00041951">
        <w:rPr>
          <w:rFonts w:asciiTheme="minorHAnsi" w:hAnsiTheme="minorHAnsi"/>
          <w:i/>
          <w:szCs w:val="22"/>
        </w:rPr>
        <w:t xml:space="preserve"> </w:t>
      </w:r>
      <w:r w:rsidR="000D3644">
        <w:rPr>
          <w:rFonts w:asciiTheme="minorHAnsi" w:hAnsiTheme="minorHAnsi"/>
          <w:i/>
          <w:szCs w:val="22"/>
        </w:rPr>
        <w:t>Cost items</w:t>
      </w:r>
      <w:r w:rsidR="00DC5396">
        <w:rPr>
          <w:rFonts w:asciiTheme="minorHAnsi" w:hAnsiTheme="minorHAnsi"/>
          <w:i/>
          <w:szCs w:val="22"/>
        </w:rPr>
        <w:t xml:space="preserve"> </w:t>
      </w:r>
      <w:r w:rsidRPr="00041951">
        <w:rPr>
          <w:rFonts w:asciiTheme="minorHAnsi" w:hAnsiTheme="minorHAnsi"/>
          <w:i/>
          <w:szCs w:val="22"/>
        </w:rPr>
        <w:t>form fields.]</w:t>
      </w: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9"/>
        <w:gridCol w:w="428"/>
        <w:gridCol w:w="1523"/>
        <w:gridCol w:w="452"/>
        <w:gridCol w:w="570"/>
      </w:tblGrid>
      <w:tr w:rsidR="0080450B" w:rsidRPr="008B3BA3" w14:paraId="0119D758"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DDDC15" w14:textId="77777777" w:rsidR="0080450B" w:rsidRPr="00041951" w:rsidRDefault="0080450B" w:rsidP="00EB0AC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 xml:space="preserve">Sum of all preceding totals (codes 15, 16, 40, 45, 46 and 80) </w:t>
            </w: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350E08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0C27F25" w14:textId="28ACECAF" w:rsidR="0080450B" w:rsidRPr="00041951" w:rsidRDefault="00B47A0F"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2pretot"/>
                  <w:enabled w:val="0"/>
                  <w:calcOnExit w:val="0"/>
                  <w:textInput>
                    <w:type w:val="calculated"/>
                    <w:default w:val="=sum(sp2budget c2:c7)"/>
                    <w:format w:val="#,##0"/>
                  </w:textInput>
                </w:ffData>
              </w:fldChar>
            </w:r>
            <w:bookmarkStart w:id="339" w:name="sp2pretot"/>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=sum(sp2budget c2:c7) </w:instrText>
            </w:r>
            <w:r>
              <w:rPr>
                <w:rFonts w:asciiTheme="minorHAnsi" w:hAnsiTheme="minorHAnsi"/>
                <w:szCs w:val="22"/>
              </w:rPr>
              <w:fldChar w:fldCharType="separate"/>
            </w:r>
            <w:r w:rsidR="00324121">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339"/>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094A20F" w14:textId="77777777" w:rsidR="0080450B" w:rsidRPr="00041951" w:rsidRDefault="0080450B" w:rsidP="00EB0ACC">
            <w:pPr>
              <w:pStyle w:val="NormalWeb"/>
              <w:spacing w:before="0" w:beforeAutospacing="0" w:after="0" w:afterAutospacing="0"/>
              <w:rPr>
                <w:rFonts w:asciiTheme="minorHAnsi" w:hAnsiTheme="minorHAnsi"/>
                <w:szCs w:val="22"/>
              </w:rPr>
            </w:pPr>
          </w:p>
        </w:tc>
      </w:tr>
      <w:tr w:rsidR="0080450B" w:rsidRPr="008B3BA3" w14:paraId="026E55B0"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766FFCB" w14:textId="77777777" w:rsidR="0080450B" w:rsidRPr="00041951" w:rsidRDefault="0080450B" w:rsidP="00EB0ACC">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56FEAC3"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18DFBE0" w14:textId="77EE300C" w:rsidR="0080450B" w:rsidRPr="00041951" w:rsidRDefault="002B4D7F"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2ftf"/>
                  <w:enabled/>
                  <w:calcOnExit/>
                  <w:textInput>
                    <w:type w:val="number"/>
                    <w:format w:val="#,##0"/>
                  </w:textInput>
                </w:ffData>
              </w:fldChar>
            </w:r>
            <w:bookmarkStart w:id="340" w:name="sp2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40"/>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F04B3B0" w14:textId="77777777" w:rsidR="0080450B" w:rsidRPr="00041951" w:rsidRDefault="0080450B" w:rsidP="00EB0ACC">
            <w:pPr>
              <w:pStyle w:val="NormalWeb"/>
              <w:spacing w:before="0" w:beforeAutospacing="0" w:after="0" w:afterAutospacing="0"/>
              <w:rPr>
                <w:rFonts w:asciiTheme="minorHAnsi" w:hAnsiTheme="minorHAnsi"/>
                <w:szCs w:val="22"/>
              </w:rPr>
            </w:pPr>
          </w:p>
        </w:tc>
      </w:tr>
      <w:tr w:rsidR="0080450B" w:rsidRPr="008B3BA3" w14:paraId="4925F891"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DD9DFE2"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A6EBB9F"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5207710" w14:textId="0841B82D" w:rsidR="0080450B" w:rsidRPr="00041951" w:rsidRDefault="00004917" w:rsidP="00EB0ACC">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2Code90A"/>
                  <w:enabled w:val="0"/>
                  <w:calcOnExit/>
                  <w:textInput>
                    <w:type w:val="calculated"/>
                    <w:default w:val="=(c1-c2)"/>
                    <w:format w:val="#,##0"/>
                  </w:textInput>
                </w:ffData>
              </w:fldChar>
            </w:r>
            <w:bookmarkStart w:id="341" w:name="m2Code90A"/>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341"/>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9847268"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(A)</w:t>
            </w:r>
          </w:p>
        </w:tc>
      </w:tr>
      <w:tr w:rsidR="0080450B" w:rsidRPr="008B3BA3" w14:paraId="77432190"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BDA505"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1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670A28F" w14:textId="27507C36" w:rsidR="0080450B" w:rsidRPr="00041951" w:rsidRDefault="00867119" w:rsidP="00C24196">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2aricr"/>
                  <w:enabled/>
                  <w:calcOnExit/>
                  <w:textInput>
                    <w:type w:val="number"/>
                    <w:format w:val="0.00"/>
                  </w:textInput>
                </w:ffData>
              </w:fldChar>
            </w:r>
            <w:bookmarkStart w:id="342" w:name="sp2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42"/>
          </w:p>
        </w:tc>
        <w:tc>
          <w:tcPr>
            <w:tcW w:w="23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A191772"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FA565E7" w14:textId="77777777" w:rsidR="0080450B" w:rsidRPr="00041951" w:rsidRDefault="0080450B" w:rsidP="00EB0ACC">
            <w:pPr>
              <w:pStyle w:val="NormalWeb"/>
              <w:spacing w:before="0" w:beforeAutospacing="0" w:after="0" w:afterAutospacing="0"/>
              <w:rPr>
                <w:rFonts w:asciiTheme="minorHAnsi" w:hAnsiTheme="minorHAnsi"/>
                <w:szCs w:val="22"/>
              </w:rPr>
            </w:pPr>
            <w:r w:rsidRPr="00041951">
              <w:rPr>
                <w:rFonts w:asciiTheme="minorHAnsi" w:hAnsiTheme="minorHAnsi"/>
                <w:szCs w:val="22"/>
              </w:rPr>
              <w:t>(B)</w:t>
            </w:r>
          </w:p>
        </w:tc>
      </w:tr>
      <w:tr w:rsidR="0080450B" w:rsidRPr="008B3BA3" w14:paraId="0CC3431B" w14:textId="77777777" w:rsidTr="00EB0ACC">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56B7890"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 xml:space="preserve">C. (A) x (B) = Total Indirect Cost (for this </w:t>
            </w:r>
            <w:r>
              <w:rPr>
                <w:rFonts w:asciiTheme="minorHAnsi" w:hAnsiTheme="minorHAnsi"/>
                <w:szCs w:val="22"/>
              </w:rPr>
              <w:t>State Priority</w:t>
            </w:r>
            <w:r w:rsidRPr="00041951">
              <w:rPr>
                <w:rFonts w:asciiTheme="minorHAnsi" w:hAnsiTheme="minorHAnsi"/>
                <w:szCs w:val="22"/>
              </w:rPr>
              <w:t>)</w:t>
            </w:r>
          </w:p>
          <w:p w14:paraId="66FD11D7" w14:textId="77777777" w:rsidR="0080450B" w:rsidRPr="00041951" w:rsidRDefault="0080450B" w:rsidP="00EB0ACC">
            <w:pPr>
              <w:pStyle w:val="NormalWeb"/>
              <w:rPr>
                <w:rFonts w:asciiTheme="minorHAnsi" w:hAnsiTheme="minorHAnsi"/>
                <w:szCs w:val="22"/>
              </w:rPr>
            </w:pPr>
            <w:r w:rsidRPr="008355B8">
              <w:rPr>
                <w:rFonts w:asciiTheme="minorHAnsi" w:hAnsiTheme="minorHAnsi"/>
                <w:i/>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5A243AB"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D0AB371" w14:textId="76000CD4" w:rsidR="0080450B" w:rsidRPr="00041951" w:rsidRDefault="0080450B" w:rsidP="00EB0ACC">
            <w:pPr>
              <w:pStyle w:val="NormalWeb"/>
              <w:rPr>
                <w:rFonts w:asciiTheme="minorHAnsi" w:hAnsiTheme="minorHAnsi"/>
                <w:szCs w:val="22"/>
              </w:rPr>
            </w:pPr>
            <w:r w:rsidRPr="00041951">
              <w:rPr>
                <w:rFonts w:asciiTheme="minorHAnsi" w:hAnsiTheme="minorHAnsi"/>
                <w:szCs w:val="22"/>
              </w:rPr>
              <w:t> </w:t>
            </w:r>
            <w:r w:rsidR="00867119">
              <w:rPr>
                <w:rFonts w:asciiTheme="minorHAnsi" w:hAnsiTheme="minorHAnsi"/>
                <w:szCs w:val="22"/>
              </w:rPr>
              <w:fldChar w:fldCharType="begin">
                <w:ffData>
                  <w:name w:val="m2Code90C"/>
                  <w:enabled w:val="0"/>
                  <w:calcOnExit w:val="0"/>
                  <w:textInput>
                    <w:type w:val="calculated"/>
                    <w:default w:val="=(B4*C3*.01)"/>
                    <w:format w:val="#,##0.00"/>
                  </w:textInput>
                </w:ffData>
              </w:fldChar>
            </w:r>
            <w:bookmarkStart w:id="343" w:name="m2Code90C"/>
            <w:r w:rsidR="00867119">
              <w:rPr>
                <w:rFonts w:asciiTheme="minorHAnsi" w:hAnsiTheme="minorHAnsi"/>
                <w:szCs w:val="22"/>
              </w:rPr>
              <w:instrText xml:space="preserve"> FORMTEXT </w:instrText>
            </w:r>
            <w:r w:rsidR="00867119">
              <w:rPr>
                <w:rFonts w:asciiTheme="minorHAnsi" w:hAnsiTheme="minorHAnsi"/>
                <w:szCs w:val="22"/>
              </w:rPr>
              <w:fldChar w:fldCharType="begin"/>
            </w:r>
            <w:r w:rsidR="00867119">
              <w:rPr>
                <w:rFonts w:asciiTheme="minorHAnsi" w:hAnsiTheme="minorHAnsi"/>
                <w:szCs w:val="22"/>
              </w:rPr>
              <w:instrText xml:space="preserve"> =(B4*C3*.01) </w:instrText>
            </w:r>
            <w:r w:rsidR="00867119">
              <w:rPr>
                <w:rFonts w:asciiTheme="minorHAnsi" w:hAnsiTheme="minorHAnsi"/>
                <w:szCs w:val="22"/>
              </w:rPr>
              <w:fldChar w:fldCharType="separate"/>
            </w:r>
            <w:r w:rsidR="00324121">
              <w:rPr>
                <w:rFonts w:asciiTheme="minorHAnsi" w:hAnsiTheme="minorHAnsi"/>
                <w:noProof/>
                <w:szCs w:val="22"/>
              </w:rPr>
              <w:instrText>0.0</w:instrText>
            </w:r>
            <w:r w:rsidR="00867119">
              <w:rPr>
                <w:rFonts w:asciiTheme="minorHAnsi" w:hAnsiTheme="minorHAnsi"/>
                <w:szCs w:val="22"/>
              </w:rPr>
              <w:fldChar w:fldCharType="end"/>
            </w:r>
            <w:r w:rsidR="00867119">
              <w:rPr>
                <w:rFonts w:asciiTheme="minorHAnsi" w:hAnsiTheme="minorHAnsi"/>
                <w:szCs w:val="22"/>
              </w:rPr>
            </w:r>
            <w:r w:rsidR="00867119">
              <w:rPr>
                <w:rFonts w:asciiTheme="minorHAnsi" w:hAnsiTheme="minorHAnsi"/>
                <w:szCs w:val="22"/>
              </w:rPr>
              <w:fldChar w:fldCharType="separate"/>
            </w:r>
            <w:r w:rsidR="00324121">
              <w:rPr>
                <w:rFonts w:asciiTheme="minorHAnsi" w:hAnsiTheme="minorHAnsi"/>
                <w:noProof/>
                <w:szCs w:val="22"/>
              </w:rPr>
              <w:t>0.00</w:t>
            </w:r>
            <w:r w:rsidR="00867119">
              <w:rPr>
                <w:rFonts w:asciiTheme="minorHAnsi" w:hAnsiTheme="minorHAnsi"/>
                <w:szCs w:val="22"/>
              </w:rPr>
              <w:fldChar w:fldCharType="end"/>
            </w:r>
            <w:bookmarkEnd w:id="343"/>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E92B1FE" w14:textId="77777777" w:rsidR="0080450B" w:rsidRPr="00041951" w:rsidRDefault="0080450B" w:rsidP="00EB0ACC">
            <w:pPr>
              <w:pStyle w:val="NormalWeb"/>
              <w:rPr>
                <w:rFonts w:asciiTheme="minorHAnsi" w:hAnsiTheme="minorHAnsi"/>
                <w:szCs w:val="22"/>
              </w:rPr>
            </w:pPr>
            <w:r w:rsidRPr="00041951">
              <w:rPr>
                <w:rFonts w:asciiTheme="minorHAnsi" w:hAnsiTheme="minorHAnsi"/>
                <w:szCs w:val="22"/>
              </w:rPr>
              <w:t>(C)</w:t>
            </w:r>
          </w:p>
        </w:tc>
      </w:tr>
    </w:tbl>
    <w:p w14:paraId="39F21097" w14:textId="2CDE6361" w:rsidR="0080450B" w:rsidRPr="00041951" w:rsidRDefault="0080450B" w:rsidP="00C24196">
      <w:pPr>
        <w:pStyle w:val="NormalWeb"/>
        <w:rPr>
          <w:rFonts w:asciiTheme="minorHAnsi" w:hAnsiTheme="minorHAnsi"/>
          <w:i/>
          <w:szCs w:val="22"/>
        </w:rPr>
      </w:pPr>
      <w:r w:rsidRPr="00041951">
        <w:rPr>
          <w:rFonts w:asciiTheme="minorHAnsi" w:hAnsiTheme="minorHAnsi"/>
          <w:i/>
          <w:szCs w:val="22"/>
        </w:rPr>
        <w:t>[use mouse click, not tab to return to</w:t>
      </w:r>
      <w:r w:rsidR="00C24196">
        <w:rPr>
          <w:rFonts w:asciiTheme="minorHAnsi" w:hAnsiTheme="minorHAnsi"/>
          <w:i/>
          <w:szCs w:val="22"/>
        </w:rPr>
        <w:t xml:space="preserve"> </w:t>
      </w:r>
      <w:r w:rsidRPr="00041951">
        <w:rPr>
          <w:rFonts w:asciiTheme="minorHAnsi" w:hAnsiTheme="minorHAnsi"/>
          <w:i/>
          <w:szCs w:val="22"/>
        </w:rPr>
        <w:t xml:space="preserve"> </w:t>
      </w:r>
      <w:hyperlink w:anchor="sp2budget" w:history="1">
        <w:r w:rsidRPr="00DC5396">
          <w:rPr>
            <w:rStyle w:val="Hyperlink"/>
            <w:i/>
            <w:szCs w:val="22"/>
          </w:rPr>
          <w:t>State Priority 2</w:t>
        </w:r>
      </w:hyperlink>
      <w:r w:rsidRPr="00041951">
        <w:rPr>
          <w:rFonts w:asciiTheme="minorHAnsi" w:hAnsiTheme="minorHAnsi"/>
          <w:i/>
          <w:szCs w:val="22"/>
        </w:rPr>
        <w:t xml:space="preserve"> </w:t>
      </w:r>
      <w:r w:rsidR="000D3644">
        <w:rPr>
          <w:rFonts w:asciiTheme="minorHAnsi" w:hAnsiTheme="minorHAnsi"/>
          <w:i/>
          <w:szCs w:val="22"/>
        </w:rPr>
        <w:t>cost item</w:t>
      </w:r>
      <w:r w:rsidRPr="00041951">
        <w:rPr>
          <w:rFonts w:asciiTheme="minorHAnsi" w:hAnsiTheme="minorHAnsi"/>
          <w:i/>
          <w:szCs w:val="22"/>
        </w:rPr>
        <w:t>]</w:t>
      </w:r>
    </w:p>
    <w:p w14:paraId="16734A06" w14:textId="77777777" w:rsidR="0080450B" w:rsidRPr="00041951" w:rsidRDefault="0080450B" w:rsidP="0080450B">
      <w:pPr>
        <w:pStyle w:val="NormalWeb"/>
        <w:rPr>
          <w:rFonts w:asciiTheme="minorHAnsi" w:hAnsiTheme="minorHAnsi"/>
          <w:szCs w:val="22"/>
        </w:rPr>
      </w:pPr>
    </w:p>
    <w:p w14:paraId="18B3E0B4" w14:textId="173B1C20" w:rsidR="0080450B" w:rsidRDefault="0080450B" w:rsidP="0080450B">
      <w:pPr>
        <w:jc w:val="center"/>
        <w:rPr>
          <w:rFonts w:asciiTheme="minorHAnsi" w:hAnsiTheme="minorHAnsi"/>
          <w:sz w:val="22"/>
          <w:szCs w:val="22"/>
        </w:rPr>
      </w:pPr>
    </w:p>
    <w:p w14:paraId="3069736A" w14:textId="587D690C" w:rsidR="0080450B" w:rsidRDefault="0080450B" w:rsidP="00C05EEE">
      <w:pPr>
        <w:jc w:val="center"/>
        <w:rPr>
          <w:rFonts w:asciiTheme="minorHAnsi" w:hAnsiTheme="minorHAnsi"/>
          <w:sz w:val="22"/>
          <w:szCs w:val="22"/>
        </w:rPr>
      </w:pPr>
    </w:p>
    <w:p w14:paraId="5E33CC65" w14:textId="04353322" w:rsidR="0080450B" w:rsidRDefault="0080450B" w:rsidP="00C05EEE">
      <w:pPr>
        <w:jc w:val="center"/>
        <w:rPr>
          <w:rFonts w:asciiTheme="minorHAnsi" w:hAnsiTheme="minorHAnsi"/>
          <w:sz w:val="22"/>
          <w:szCs w:val="22"/>
        </w:rPr>
      </w:pPr>
    </w:p>
    <w:p w14:paraId="07F75D2C" w14:textId="37BE0ED7" w:rsidR="0080450B" w:rsidRDefault="0080450B" w:rsidP="00C05EEE">
      <w:pPr>
        <w:jc w:val="center"/>
        <w:rPr>
          <w:rFonts w:asciiTheme="minorHAnsi" w:hAnsiTheme="minorHAnsi"/>
          <w:sz w:val="22"/>
          <w:szCs w:val="22"/>
        </w:rPr>
      </w:pPr>
    </w:p>
    <w:p w14:paraId="6EA65376" w14:textId="77777777" w:rsidR="0013555C" w:rsidRDefault="0080450B" w:rsidP="0013555C">
      <w:pPr>
        <w:pStyle w:val="NormalWeb"/>
        <w:rPr>
          <w:rFonts w:asciiTheme="minorHAnsi" w:hAnsiTheme="minorHAnsi"/>
          <w:szCs w:val="22"/>
        </w:rPr>
      </w:pPr>
      <w:r w:rsidRPr="00041951">
        <w:rPr>
          <w:rFonts w:asciiTheme="minorHAnsi" w:hAnsiTheme="minorHAnsi"/>
          <w:szCs w:val="22"/>
        </w:rPr>
        <w:br w:type="page"/>
      </w:r>
      <w:r w:rsidRPr="00041951">
        <w:rPr>
          <w:rFonts w:asciiTheme="minorHAnsi" w:hAnsiTheme="minorHAnsi"/>
          <w:szCs w:val="22"/>
        </w:rPr>
        <w:lastRenderedPageBreak/>
        <w:t xml:space="preserve">Applicant: </w:t>
      </w:r>
    </w:p>
    <w:p w14:paraId="45FA1CF3" w14:textId="50BC6A96" w:rsidR="00D43276" w:rsidRPr="00041951" w:rsidRDefault="00A43314" w:rsidP="00D43276">
      <w:pPr>
        <w:jc w:val="cente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1CFDABE6" w14:textId="64DCDD3A" w:rsidR="001C62B6" w:rsidRDefault="001C62B6" w:rsidP="001C62B6">
      <w:pPr>
        <w:pStyle w:val="Heading1"/>
      </w:pPr>
      <w:bookmarkStart w:id="344" w:name="_Toc10721448"/>
      <w:r>
        <w:t>Project Option:</w:t>
      </w:r>
      <w:r w:rsidR="0032614B" w:rsidRPr="0032614B">
        <w:t xml:space="preserve"> State Priority 3</w:t>
      </w:r>
      <w:bookmarkEnd w:id="344"/>
    </w:p>
    <w:p w14:paraId="53370F51" w14:textId="491417AD" w:rsidR="001C62B6" w:rsidRPr="001C62B6" w:rsidRDefault="001C62B6" w:rsidP="0032614B">
      <w:pPr>
        <w:pStyle w:val="Heading2"/>
      </w:pPr>
      <w:bookmarkStart w:id="345" w:name="_Toc10721449"/>
      <w:r w:rsidRPr="001C62B6">
        <w:t>Supporting students with disabilities (SWD) and English Language Learners (ELLs)</w:t>
      </w:r>
      <w:bookmarkEnd w:id="345"/>
    </w:p>
    <w:p w14:paraId="176702F4" w14:textId="77777777" w:rsidR="00B60941" w:rsidRDefault="00B60941" w:rsidP="00B60941">
      <w:pPr>
        <w:pStyle w:val="paragraph"/>
        <w:shd w:val="clear" w:color="auto" w:fill="FFFFFF"/>
        <w:spacing w:before="0" w:beforeAutospacing="0" w:after="0" w:afterAutospacing="0"/>
        <w:textAlignment w:val="baseline"/>
        <w:rPr>
          <w:rStyle w:val="normaltextrun"/>
          <w:rFonts w:ascii="Calibri" w:hAnsi="Calibri" w:cs="Calibri"/>
          <w:i/>
          <w:iCs/>
          <w:sz w:val="22"/>
          <w:szCs w:val="22"/>
        </w:rPr>
      </w:pPr>
    </w:p>
    <w:p w14:paraId="6DAA7F85" w14:textId="77777777" w:rsidR="00A628F3" w:rsidRDefault="00B60941"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The required evaluation project (State Priority 1) may provide information on enrollment and performance patterns of individual programs within a school or BOCES that can inform the development of projects to support SWD or ELL studen</w:t>
      </w:r>
      <w:r w:rsidR="00702160">
        <w:rPr>
          <w:rStyle w:val="normaltextrun"/>
          <w:rFonts w:ascii="Calibri" w:hAnsi="Calibri" w:cs="Calibri"/>
          <w:iCs/>
          <w:sz w:val="22"/>
          <w:szCs w:val="22"/>
        </w:rPr>
        <w:t xml:space="preserve">t success in CTE. </w:t>
      </w:r>
    </w:p>
    <w:p w14:paraId="13D57B09" w14:textId="77777777" w:rsidR="00A628F3" w:rsidRDefault="00A628F3"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p>
    <w:p w14:paraId="378068F3" w14:textId="40EB096D" w:rsidR="00702160" w:rsidRDefault="00702160"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Funded projects may include</w:t>
      </w:r>
    </w:p>
    <w:p w14:paraId="0CDC6986" w14:textId="7EC8F2EC" w:rsidR="00702160" w:rsidRDefault="00702160" w:rsidP="00B60941">
      <w:pPr>
        <w:pStyle w:val="paragraph"/>
        <w:shd w:val="clear" w:color="auto" w:fill="FFFFFF"/>
        <w:spacing w:before="0" w:beforeAutospacing="0" w:after="0" w:afterAutospacing="0"/>
        <w:textAlignment w:val="baseline"/>
        <w:rPr>
          <w:rStyle w:val="normaltextrun"/>
          <w:rFonts w:ascii="Calibri" w:hAnsi="Calibri" w:cs="Calibri"/>
          <w:iCs/>
          <w:sz w:val="22"/>
          <w:szCs w:val="22"/>
        </w:rPr>
      </w:pPr>
    </w:p>
    <w:p w14:paraId="7E1C3F3E" w14:textId="3FFC7A24" w:rsidR="00702160" w:rsidRDefault="00702160" w:rsidP="00A778E6">
      <w:pPr>
        <w:pStyle w:val="paragraph"/>
        <w:numPr>
          <w:ilvl w:val="0"/>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Barrier identification and removal</w:t>
      </w:r>
    </w:p>
    <w:p w14:paraId="53E689DF" w14:textId="499E4989"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Professional development for instructors and counselors</w:t>
      </w:r>
    </w:p>
    <w:p w14:paraId="5877EFC0" w14:textId="4E884929"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Purchase of bilingual resources related to technical content</w:t>
      </w:r>
    </w:p>
    <w:p w14:paraId="5D6B89BA" w14:textId="570CFF61" w:rsidR="00702160" w:rsidRDefault="00702160"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Curriculum development; integration of technical vocabulary and concepts into English language lessons</w:t>
      </w:r>
    </w:p>
    <w:p w14:paraId="21BD8F21" w14:textId="15943C55" w:rsidR="00702160" w:rsidRDefault="00721B4B" w:rsidP="00A778E6">
      <w:pPr>
        <w:pStyle w:val="paragraph"/>
        <w:numPr>
          <w:ilvl w:val="1"/>
          <w:numId w:val="80"/>
        </w:numPr>
        <w:shd w:val="clear" w:color="auto" w:fill="FFFFFF"/>
        <w:spacing w:before="0" w:beforeAutospacing="0" w:after="0" w:afterAutospacing="0"/>
        <w:textAlignment w:val="baseline"/>
        <w:rPr>
          <w:rStyle w:val="normaltextrun"/>
          <w:rFonts w:ascii="Calibri" w:hAnsi="Calibri" w:cs="Calibri"/>
          <w:iCs/>
          <w:sz w:val="22"/>
          <w:szCs w:val="22"/>
        </w:rPr>
      </w:pPr>
      <w:r>
        <w:rPr>
          <w:rStyle w:val="normaltextrun"/>
          <w:rFonts w:ascii="Calibri" w:hAnsi="Calibri" w:cs="Calibri"/>
          <w:iCs/>
          <w:sz w:val="22"/>
          <w:szCs w:val="22"/>
        </w:rPr>
        <w:t>Specialized c</w:t>
      </w:r>
      <w:r w:rsidR="00702160">
        <w:rPr>
          <w:rStyle w:val="normaltextrun"/>
          <w:rFonts w:ascii="Calibri" w:hAnsi="Calibri" w:cs="Calibri"/>
          <w:iCs/>
          <w:sz w:val="22"/>
          <w:szCs w:val="22"/>
        </w:rPr>
        <w:t xml:space="preserve">onsulting services to </w:t>
      </w:r>
      <w:r>
        <w:rPr>
          <w:rStyle w:val="normaltextrun"/>
          <w:rFonts w:ascii="Calibri" w:hAnsi="Calibri" w:cs="Calibri"/>
          <w:iCs/>
          <w:sz w:val="22"/>
          <w:szCs w:val="22"/>
        </w:rPr>
        <w:t>evaluate</w:t>
      </w:r>
      <w:r w:rsidR="00702160">
        <w:rPr>
          <w:rStyle w:val="normaltextrun"/>
          <w:rFonts w:ascii="Calibri" w:hAnsi="Calibri" w:cs="Calibri"/>
          <w:iCs/>
          <w:sz w:val="22"/>
          <w:szCs w:val="22"/>
        </w:rPr>
        <w:t xml:space="preserve"> ecosystem of IEP supports for CTE students</w:t>
      </w:r>
    </w:p>
    <w:p w14:paraId="633677BB" w14:textId="3D2E69AF" w:rsidR="00721B4B" w:rsidRPr="00491BC7" w:rsidRDefault="00DC467F" w:rsidP="00A778E6">
      <w:pPr>
        <w:pStyle w:val="paragraph"/>
        <w:numPr>
          <w:ilvl w:val="1"/>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Pr>
          <w:rStyle w:val="normaltextrun"/>
          <w:rFonts w:ascii="Calibri" w:hAnsi="Calibri" w:cs="Calibri"/>
          <w:sz w:val="22"/>
          <w:szCs w:val="22"/>
        </w:rPr>
        <w:t>Sharing regional tale</w:t>
      </w:r>
      <w:r w:rsidRPr="00491BC7">
        <w:rPr>
          <w:rStyle w:val="normaltextrun"/>
          <w:rFonts w:asciiTheme="minorHAnsi" w:hAnsiTheme="minorHAnsi" w:cs="Calibri"/>
          <w:sz w:val="22"/>
          <w:szCs w:val="22"/>
        </w:rPr>
        <w:t xml:space="preserve">nt: </w:t>
      </w:r>
      <w:r w:rsidR="00702160" w:rsidRPr="00491BC7">
        <w:rPr>
          <w:rFonts w:asciiTheme="minorHAnsi" w:hAnsiTheme="minorHAnsi"/>
          <w:sz w:val="22"/>
          <w:szCs w:val="22"/>
        </w:rPr>
        <w:t>modification of curriculum delivery strategies, equipment and classroom modification</w:t>
      </w:r>
      <w:r w:rsidR="00F80F32" w:rsidRPr="00491BC7">
        <w:rPr>
          <w:rFonts w:asciiTheme="minorHAnsi" w:hAnsiTheme="minorHAnsi"/>
          <w:sz w:val="22"/>
          <w:szCs w:val="22"/>
        </w:rPr>
        <w:t xml:space="preserve"> built by</w:t>
      </w:r>
      <w:r w:rsidRPr="00491BC7">
        <w:rPr>
          <w:rStyle w:val="normaltextrun"/>
          <w:rFonts w:asciiTheme="minorHAnsi" w:hAnsiTheme="minorHAnsi" w:cs="Calibri"/>
          <w:color w:val="212121"/>
          <w:sz w:val="22"/>
          <w:szCs w:val="22"/>
        </w:rPr>
        <w:t xml:space="preserve"> </w:t>
      </w:r>
      <w:r w:rsidRPr="00491BC7">
        <w:rPr>
          <w:rStyle w:val="normaltextrun"/>
          <w:rFonts w:asciiTheme="minorHAnsi" w:hAnsiTheme="minorHAnsi" w:cs="Calibri"/>
          <w:sz w:val="22"/>
          <w:szCs w:val="22"/>
        </w:rPr>
        <w:t xml:space="preserve">special education, bilingual and CTE teacher </w:t>
      </w:r>
      <w:r w:rsidRPr="00491BC7">
        <w:rPr>
          <w:rStyle w:val="normaltextrun"/>
          <w:rFonts w:asciiTheme="minorHAnsi" w:hAnsiTheme="minorHAnsi" w:cs="Calibri"/>
          <w:color w:val="212121"/>
          <w:sz w:val="22"/>
          <w:szCs w:val="22"/>
        </w:rPr>
        <w:t>teams.</w:t>
      </w:r>
    </w:p>
    <w:p w14:paraId="38994633" w14:textId="1A78E6E3" w:rsidR="00721B4B" w:rsidRPr="00491BC7" w:rsidRDefault="00D77CE9" w:rsidP="00A778E6">
      <w:pPr>
        <w:pStyle w:val="paragraph"/>
        <w:numPr>
          <w:ilvl w:val="0"/>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sidRPr="00491BC7">
        <w:rPr>
          <w:rStyle w:val="normaltextrun"/>
          <w:rFonts w:asciiTheme="minorHAnsi" w:hAnsiTheme="minorHAnsi" w:cs="Calibri"/>
          <w:iCs/>
          <w:sz w:val="22"/>
          <w:szCs w:val="22"/>
        </w:rPr>
        <w:t>Support for CTE instructors</w:t>
      </w:r>
    </w:p>
    <w:p w14:paraId="2AB3A7C4" w14:textId="33D2ED86" w:rsidR="005C1740" w:rsidRPr="00491BC7" w:rsidRDefault="00C15882" w:rsidP="00A778E6">
      <w:pPr>
        <w:pStyle w:val="paragraph"/>
        <w:numPr>
          <w:ilvl w:val="1"/>
          <w:numId w:val="80"/>
        </w:numPr>
        <w:shd w:val="clear" w:color="auto" w:fill="FFFFFF"/>
        <w:spacing w:before="0" w:beforeAutospacing="0" w:after="0" w:afterAutospacing="0"/>
        <w:textAlignment w:val="baseline"/>
        <w:rPr>
          <w:rStyle w:val="normaltextrun"/>
          <w:rFonts w:asciiTheme="minorHAnsi" w:hAnsiTheme="minorHAnsi" w:cs="Calibri"/>
          <w:iCs/>
          <w:sz w:val="22"/>
          <w:szCs w:val="22"/>
        </w:rPr>
      </w:pPr>
      <w:r w:rsidRPr="00491BC7">
        <w:rPr>
          <w:rStyle w:val="normaltextrun"/>
          <w:rFonts w:asciiTheme="minorHAnsi" w:hAnsiTheme="minorHAnsi" w:cs="Calibri"/>
          <w:iCs/>
          <w:sz w:val="22"/>
          <w:szCs w:val="22"/>
        </w:rPr>
        <w:t>new teacher</w:t>
      </w:r>
      <w:r w:rsidR="00D77CE9" w:rsidRPr="00491BC7">
        <w:rPr>
          <w:rStyle w:val="normaltextrun"/>
          <w:rFonts w:asciiTheme="minorHAnsi" w:hAnsiTheme="minorHAnsi" w:cs="Calibri"/>
          <w:iCs/>
          <w:sz w:val="22"/>
          <w:szCs w:val="22"/>
        </w:rPr>
        <w:t xml:space="preserve"> academies, teacher coaching</w:t>
      </w:r>
    </w:p>
    <w:p w14:paraId="6ED2DD7E" w14:textId="77777777" w:rsidR="00816F67" w:rsidRDefault="005C1740" w:rsidP="00A778E6">
      <w:pPr>
        <w:pStyle w:val="paragraph"/>
        <w:numPr>
          <w:ilvl w:val="1"/>
          <w:numId w:val="80"/>
        </w:numPr>
        <w:shd w:val="clear" w:color="auto" w:fill="FFFFFF"/>
        <w:spacing w:before="0" w:beforeAutospacing="0" w:after="0" w:afterAutospacing="0"/>
        <w:textAlignment w:val="baseline"/>
        <w:rPr>
          <w:rFonts w:ascii="Calibri" w:hAnsi="Calibri" w:cs="Calibri"/>
          <w:iCs/>
          <w:sz w:val="22"/>
          <w:szCs w:val="22"/>
        </w:rPr>
      </w:pPr>
      <w:r w:rsidRPr="00491BC7">
        <w:rPr>
          <w:rFonts w:asciiTheme="minorHAnsi" w:hAnsiTheme="minorHAnsi" w:cs="Calibri"/>
          <w:iCs/>
          <w:sz w:val="22"/>
          <w:szCs w:val="22"/>
        </w:rPr>
        <w:t>p</w:t>
      </w:r>
      <w:r w:rsidR="00721B4B" w:rsidRPr="00491BC7">
        <w:rPr>
          <w:rFonts w:asciiTheme="minorHAnsi" w:hAnsiTheme="minorHAnsi" w:cs="Calibri"/>
          <w:iCs/>
          <w:sz w:val="22"/>
          <w:szCs w:val="22"/>
        </w:rPr>
        <w:t xml:space="preserve">rofessional development </w:t>
      </w:r>
      <w:r w:rsidR="00721B4B" w:rsidRPr="005C1740">
        <w:rPr>
          <w:rFonts w:ascii="Calibri" w:hAnsi="Calibri" w:cs="Calibri"/>
          <w:iCs/>
          <w:sz w:val="22"/>
          <w:szCs w:val="22"/>
        </w:rPr>
        <w:t xml:space="preserve">on differentiated instruction  </w:t>
      </w:r>
    </w:p>
    <w:p w14:paraId="672182CF" w14:textId="77777777" w:rsidR="00A62C14" w:rsidRDefault="00721B4B" w:rsidP="00A778E6">
      <w:pPr>
        <w:pStyle w:val="paragraph"/>
        <w:numPr>
          <w:ilvl w:val="1"/>
          <w:numId w:val="80"/>
        </w:numPr>
        <w:shd w:val="clear" w:color="auto" w:fill="FFFFFF"/>
        <w:spacing w:before="0" w:beforeAutospacing="0" w:after="0" w:afterAutospacing="0"/>
        <w:textAlignment w:val="baseline"/>
        <w:rPr>
          <w:rFonts w:ascii="Calibri" w:hAnsi="Calibri" w:cs="Calibri"/>
          <w:iCs/>
          <w:sz w:val="22"/>
          <w:szCs w:val="22"/>
        </w:rPr>
      </w:pPr>
      <w:r w:rsidRPr="00816F67">
        <w:rPr>
          <w:rFonts w:ascii="Calibri" w:hAnsi="Calibri" w:cs="Calibri"/>
          <w:iCs/>
          <w:sz w:val="22"/>
          <w:szCs w:val="22"/>
        </w:rPr>
        <w:t>collaboration with sending school districts to continue student IEP supports across student placements</w:t>
      </w:r>
    </w:p>
    <w:p w14:paraId="56D7D159" w14:textId="12E6F73C" w:rsidR="00B60941" w:rsidRDefault="00A62C14" w:rsidP="00A778E6">
      <w:pPr>
        <w:pStyle w:val="paragraph"/>
        <w:numPr>
          <w:ilvl w:val="1"/>
          <w:numId w:val="80"/>
        </w:numPr>
        <w:shd w:val="clear" w:color="auto" w:fill="FFFFFF"/>
        <w:spacing w:before="0" w:beforeAutospacing="0" w:after="0" w:afterAutospacing="0"/>
        <w:textAlignment w:val="baseline"/>
        <w:rPr>
          <w:rFonts w:ascii="Calibri" w:hAnsi="Calibri" w:cs="Calibri"/>
          <w:iCs/>
          <w:sz w:val="22"/>
          <w:szCs w:val="22"/>
        </w:rPr>
      </w:pPr>
      <w:r>
        <w:rPr>
          <w:rFonts w:ascii="Calibri" w:hAnsi="Calibri" w:cs="Calibri"/>
          <w:iCs/>
          <w:sz w:val="22"/>
          <w:szCs w:val="22"/>
        </w:rPr>
        <w:t xml:space="preserve">planning and participation time for </w:t>
      </w:r>
      <w:r w:rsidR="00721B4B" w:rsidRPr="00A62C14">
        <w:rPr>
          <w:rFonts w:ascii="Calibri" w:hAnsi="Calibri" w:cs="Calibri"/>
          <w:iCs/>
          <w:sz w:val="22"/>
          <w:szCs w:val="22"/>
        </w:rPr>
        <w:t xml:space="preserve">CTE teachers to </w:t>
      </w:r>
      <w:r>
        <w:rPr>
          <w:rFonts w:ascii="Calibri" w:hAnsi="Calibri" w:cs="Calibri"/>
          <w:iCs/>
          <w:sz w:val="22"/>
          <w:szCs w:val="22"/>
        </w:rPr>
        <w:t xml:space="preserve">attend </w:t>
      </w:r>
      <w:r w:rsidR="00721B4B" w:rsidRPr="00A62C14">
        <w:rPr>
          <w:rFonts w:ascii="Calibri" w:hAnsi="Calibri" w:cs="Calibri"/>
          <w:iCs/>
          <w:sz w:val="22"/>
          <w:szCs w:val="22"/>
        </w:rPr>
        <w:t xml:space="preserve">CSE annual meetings  </w:t>
      </w:r>
    </w:p>
    <w:p w14:paraId="3A1420AA" w14:textId="3135EF41" w:rsidR="004E2319" w:rsidRDefault="004E2319" w:rsidP="00C15882">
      <w:pPr>
        <w:pStyle w:val="paragraph"/>
        <w:shd w:val="clear" w:color="auto" w:fill="FFFFFF"/>
        <w:spacing w:before="0" w:beforeAutospacing="0" w:after="0" w:afterAutospacing="0"/>
        <w:ind w:left="1440"/>
        <w:textAlignment w:val="baseline"/>
        <w:rPr>
          <w:rFonts w:ascii="Calibri" w:hAnsi="Calibri" w:cs="Calibri"/>
          <w:iCs/>
          <w:sz w:val="22"/>
          <w:szCs w:val="22"/>
        </w:rPr>
      </w:pPr>
    </w:p>
    <w:p w14:paraId="6319B06F" w14:textId="39B1BC44" w:rsidR="00C15882" w:rsidRPr="003A65BD" w:rsidRDefault="00C15882" w:rsidP="00C15882">
      <w:pPr>
        <w:pStyle w:val="Heading2"/>
      </w:pPr>
      <w:bookmarkStart w:id="346" w:name="_Toc10721450"/>
      <w:bookmarkStart w:id="347" w:name="_Hlk9190372"/>
      <w:r>
        <w:t xml:space="preserve">State Priority 3 Local Project:  Description, Benchmarks, Action Steps, and </w:t>
      </w:r>
      <w:r w:rsidR="000D3644">
        <w:t>Cost items</w:t>
      </w:r>
      <w:bookmarkEnd w:id="346"/>
    </w:p>
    <w:p w14:paraId="5D38B236" w14:textId="77777777" w:rsidR="00C15882" w:rsidRPr="00A62C14" w:rsidRDefault="00C15882" w:rsidP="00C15882">
      <w:pPr>
        <w:pStyle w:val="paragraph"/>
        <w:shd w:val="clear" w:color="auto" w:fill="FFFFFF"/>
        <w:spacing w:before="0" w:beforeAutospacing="0" w:after="0" w:afterAutospacing="0"/>
        <w:ind w:left="1440"/>
        <w:textAlignment w:val="baseline"/>
        <w:rPr>
          <w:rFonts w:ascii="Calibri" w:hAnsi="Calibri" w:cs="Calibri"/>
          <w:i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3D6025" w:rsidRPr="008B3BA3" w14:paraId="7623E1F3" w14:textId="77777777" w:rsidTr="003D6025">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78311A00" w14:textId="022075B8" w:rsidR="003D6025" w:rsidRPr="00491BC7" w:rsidRDefault="003D6025" w:rsidP="003D6025">
            <w:pPr>
              <w:spacing w:line="259" w:lineRule="auto"/>
              <w:ind w:right="68"/>
              <w:rPr>
                <w:rFonts w:eastAsia="Arial" w:cs="Arial"/>
                <w:b/>
                <w:sz w:val="22"/>
              </w:rPr>
            </w:pPr>
            <w:r w:rsidRPr="00491BC7">
              <w:rPr>
                <w:rFonts w:eastAsia="Arial" w:cs="Arial"/>
                <w:b/>
                <w:sz w:val="22"/>
              </w:rPr>
              <w:t>Objective focus: SWDs or ELLs</w:t>
            </w:r>
          </w:p>
          <w:p w14:paraId="0EBF707B" w14:textId="77777777" w:rsidR="003D6025" w:rsidRPr="00491BC7" w:rsidRDefault="003D6025" w:rsidP="003D6025">
            <w:pPr>
              <w:rPr>
                <w:sz w:val="22"/>
              </w:rPr>
            </w:pPr>
          </w:p>
        </w:tc>
        <w:tc>
          <w:tcPr>
            <w:tcW w:w="2423" w:type="dxa"/>
            <w:tcBorders>
              <w:top w:val="single" w:sz="4" w:space="0" w:color="000000"/>
              <w:left w:val="single" w:sz="4" w:space="0" w:color="000000"/>
              <w:bottom w:val="single" w:sz="4" w:space="0" w:color="000000"/>
              <w:right w:val="single" w:sz="4" w:space="0" w:color="000000"/>
            </w:tcBorders>
          </w:tcPr>
          <w:p w14:paraId="614AE989" w14:textId="77777777" w:rsidR="003D6025" w:rsidRPr="00491BC7" w:rsidRDefault="003D6025" w:rsidP="003D6025">
            <w:pPr>
              <w:spacing w:line="259" w:lineRule="auto"/>
              <w:ind w:left="4"/>
              <w:rPr>
                <w:b/>
                <w:sz w:val="22"/>
              </w:rPr>
            </w:pPr>
            <w:r w:rsidRPr="00491BC7">
              <w:rPr>
                <w:rFonts w:eastAsia="Arial" w:cs="Arial"/>
                <w:b/>
                <w:sz w:val="22"/>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11EE1838" w14:textId="77777777" w:rsidR="003D6025" w:rsidRPr="00491BC7" w:rsidRDefault="003D6025" w:rsidP="003D6025">
            <w:pPr>
              <w:spacing w:line="259" w:lineRule="auto"/>
              <w:ind w:left="4"/>
              <w:rPr>
                <w:b/>
                <w:sz w:val="22"/>
              </w:rPr>
            </w:pPr>
            <w:r w:rsidRPr="00491BC7">
              <w:rPr>
                <w:b/>
                <w:sz w:val="22"/>
              </w:rPr>
              <w:t xml:space="preserve">Evaluation </w:t>
            </w:r>
            <w:r w:rsidRPr="00491BC7">
              <w:rPr>
                <w:rFonts w:eastAsia="Arial" w:cs="Arial"/>
                <w:b/>
                <w:sz w:val="22"/>
              </w:rPr>
              <w:t xml:space="preserve">Measure </w:t>
            </w:r>
          </w:p>
        </w:tc>
      </w:tr>
      <w:tr w:rsidR="003D6025" w:rsidRPr="008B3BA3" w14:paraId="5F3C74F8"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9A01DAA" w14:textId="77777777" w:rsidR="003D6025" w:rsidRPr="00491BC7" w:rsidRDefault="003D6025" w:rsidP="003D6025">
            <w:pPr>
              <w:spacing w:line="259" w:lineRule="auto"/>
              <w:rPr>
                <w:sz w:val="22"/>
              </w:rPr>
            </w:pPr>
            <w:r w:rsidRPr="00491BC7">
              <w:rPr>
                <w:sz w:val="22"/>
              </w:rPr>
              <w:t xml:space="preserve">The objective should state </w:t>
            </w:r>
          </w:p>
          <w:p w14:paraId="6E9EDC4B" w14:textId="77777777" w:rsidR="003D6025" w:rsidRPr="00491BC7" w:rsidRDefault="003D6025" w:rsidP="003D6025">
            <w:pPr>
              <w:spacing w:line="259" w:lineRule="auto"/>
              <w:rPr>
                <w:b/>
                <w:sz w:val="22"/>
              </w:rPr>
            </w:pPr>
          </w:p>
          <w:p w14:paraId="5F762BC5" w14:textId="5634C0D6" w:rsidR="003D6025" w:rsidRPr="00491BC7" w:rsidRDefault="00B30761" w:rsidP="003D6025">
            <w:pPr>
              <w:spacing w:line="259" w:lineRule="auto"/>
              <w:rPr>
                <w:sz w:val="22"/>
              </w:rPr>
            </w:pPr>
            <w:r>
              <w:rPr>
                <w:b/>
                <w:sz w:val="22"/>
              </w:rPr>
              <w:t>W</w:t>
            </w:r>
            <w:r w:rsidR="003D6025" w:rsidRPr="00491BC7">
              <w:rPr>
                <w:b/>
                <w:sz w:val="22"/>
              </w:rPr>
              <w:t>hat</w:t>
            </w:r>
            <w:r w:rsidR="003D6025" w:rsidRPr="00491BC7">
              <w:rPr>
                <w:sz w:val="22"/>
              </w:rPr>
              <w:t xml:space="preserve"> will be accomplished</w:t>
            </w:r>
            <w:r>
              <w:rPr>
                <w:sz w:val="22"/>
              </w:rPr>
              <w:t>?</w:t>
            </w:r>
            <w:r w:rsidR="003D6025" w:rsidRPr="00491BC7">
              <w:rPr>
                <w:sz w:val="22"/>
              </w:rPr>
              <w:t xml:space="preserve"> </w:t>
            </w:r>
            <w:r w:rsidR="003D6025" w:rsidRPr="00491BC7">
              <w:rPr>
                <w:sz w:val="22"/>
              </w:rPr>
              <w:fldChar w:fldCharType="begin">
                <w:ffData>
                  <w:name w:val=""/>
                  <w:enabled/>
                  <w:calcOnExit w:val="0"/>
                  <w:statusText w:type="text" w:val="1100 character limit"/>
                  <w:textInput>
                    <w:maxLength w:val="1100"/>
                  </w:textInput>
                </w:ffData>
              </w:fldChar>
            </w:r>
            <w:r w:rsidR="003D6025" w:rsidRPr="00491BC7">
              <w:rPr>
                <w:sz w:val="22"/>
              </w:rPr>
              <w:instrText xml:space="preserve"> FORMTEXT </w:instrText>
            </w:r>
            <w:r w:rsidR="003D6025" w:rsidRPr="00491BC7">
              <w:rPr>
                <w:sz w:val="22"/>
              </w:rPr>
            </w:r>
            <w:r w:rsidR="003D6025" w:rsidRPr="00491BC7">
              <w:rPr>
                <w:sz w:val="22"/>
              </w:rPr>
              <w:fldChar w:fldCharType="separate"/>
            </w:r>
            <w:r w:rsidR="003D6025" w:rsidRPr="00491BC7">
              <w:rPr>
                <w:noProof/>
                <w:sz w:val="22"/>
              </w:rPr>
              <w:t> </w:t>
            </w:r>
            <w:r w:rsidR="003D6025" w:rsidRPr="00491BC7">
              <w:rPr>
                <w:noProof/>
                <w:sz w:val="22"/>
              </w:rPr>
              <w:t> </w:t>
            </w:r>
            <w:r w:rsidR="003D6025" w:rsidRPr="00491BC7">
              <w:rPr>
                <w:noProof/>
                <w:sz w:val="22"/>
              </w:rPr>
              <w:t> </w:t>
            </w:r>
            <w:r w:rsidR="003D6025" w:rsidRPr="00491BC7">
              <w:rPr>
                <w:noProof/>
                <w:sz w:val="22"/>
              </w:rPr>
              <w:t> </w:t>
            </w:r>
            <w:r w:rsidR="003D6025" w:rsidRPr="00491BC7">
              <w:rPr>
                <w:noProof/>
                <w:sz w:val="22"/>
              </w:rPr>
              <w:t> </w:t>
            </w:r>
            <w:r w:rsidR="003D6025" w:rsidRPr="00491BC7">
              <w:rPr>
                <w:sz w:val="22"/>
              </w:rPr>
              <w:fldChar w:fldCharType="end"/>
            </w:r>
          </w:p>
          <w:p w14:paraId="537A0E97" w14:textId="77777777" w:rsidR="003D6025" w:rsidRPr="00491BC7" w:rsidRDefault="003D6025" w:rsidP="003D6025">
            <w:pPr>
              <w:spacing w:line="259" w:lineRule="auto"/>
              <w:rPr>
                <w:sz w:val="22"/>
              </w:rPr>
            </w:pPr>
          </w:p>
        </w:tc>
        <w:tc>
          <w:tcPr>
            <w:tcW w:w="2423" w:type="dxa"/>
            <w:tcBorders>
              <w:top w:val="single" w:sz="4" w:space="0" w:color="000000"/>
              <w:left w:val="single" w:sz="4" w:space="0" w:color="000000"/>
              <w:bottom w:val="single" w:sz="4" w:space="0" w:color="000000"/>
              <w:right w:val="single" w:sz="4" w:space="0" w:color="000000"/>
            </w:tcBorders>
          </w:tcPr>
          <w:p w14:paraId="0C8E9186" w14:textId="77777777" w:rsidR="003D6025" w:rsidRPr="00491BC7" w:rsidRDefault="003D6025" w:rsidP="003D6025">
            <w:pPr>
              <w:spacing w:after="4" w:line="252" w:lineRule="auto"/>
              <w:rPr>
                <w:sz w:val="22"/>
              </w:rPr>
            </w:pPr>
            <w:r w:rsidRPr="00491BC7">
              <w:rPr>
                <w:b/>
                <w:sz w:val="22"/>
              </w:rPr>
              <w:t>Timeframe:</w:t>
            </w:r>
            <w:r w:rsidRPr="00491BC7">
              <w:rPr>
                <w:sz w:val="22"/>
              </w:rPr>
              <w:t xml:space="preserve"> by the end of the funding year, 6/30/20</w:t>
            </w:r>
          </w:p>
          <w:p w14:paraId="54716CEA" w14:textId="77777777" w:rsidR="003D6025" w:rsidRPr="00491BC7" w:rsidRDefault="003D6025" w:rsidP="003D6025">
            <w:pPr>
              <w:spacing w:after="4" w:line="252" w:lineRule="auto"/>
              <w:rPr>
                <w:sz w:val="22"/>
              </w:rPr>
            </w:pPr>
          </w:p>
          <w:p w14:paraId="1E6C1F6E" w14:textId="77777777" w:rsidR="003D6025" w:rsidRPr="00491BC7" w:rsidRDefault="003D6025" w:rsidP="003D6025">
            <w:pPr>
              <w:spacing w:after="4" w:line="252" w:lineRule="auto"/>
              <w:rPr>
                <w:sz w:val="22"/>
              </w:rPr>
            </w:pPr>
          </w:p>
          <w:p w14:paraId="34FE914F" w14:textId="77777777" w:rsidR="003D6025" w:rsidRPr="00491BC7" w:rsidRDefault="003D6025" w:rsidP="003D6025">
            <w:pPr>
              <w:spacing w:line="259" w:lineRule="auto"/>
              <w:ind w:left="1"/>
              <w:rPr>
                <w:sz w:val="22"/>
              </w:rPr>
            </w:pPr>
          </w:p>
        </w:tc>
        <w:tc>
          <w:tcPr>
            <w:tcW w:w="3610" w:type="dxa"/>
            <w:tcBorders>
              <w:top w:val="single" w:sz="4" w:space="0" w:color="000000"/>
              <w:left w:val="single" w:sz="4" w:space="0" w:color="000000"/>
              <w:bottom w:val="single" w:sz="4" w:space="0" w:color="000000"/>
              <w:right w:val="single" w:sz="4" w:space="0" w:color="000000"/>
            </w:tcBorders>
          </w:tcPr>
          <w:p w14:paraId="25194F14" w14:textId="77777777" w:rsidR="003D6025" w:rsidRPr="00491BC7" w:rsidRDefault="003D6025" w:rsidP="003D6025">
            <w:pPr>
              <w:spacing w:line="239" w:lineRule="auto"/>
              <w:ind w:left="1" w:right="190"/>
              <w:rPr>
                <w:sz w:val="22"/>
              </w:rPr>
            </w:pPr>
            <w:r w:rsidRPr="00491BC7">
              <w:rPr>
                <w:sz w:val="22"/>
              </w:rPr>
              <w:t xml:space="preserve">What quantifiable measures will show that the objective </w:t>
            </w:r>
          </w:p>
          <w:p w14:paraId="56FB81C3" w14:textId="77777777" w:rsidR="003D6025" w:rsidRPr="00491BC7" w:rsidRDefault="003D6025" w:rsidP="003D6025">
            <w:pPr>
              <w:spacing w:line="259" w:lineRule="auto"/>
              <w:ind w:left="1"/>
              <w:rPr>
                <w:sz w:val="22"/>
              </w:rPr>
            </w:pPr>
            <w:r w:rsidRPr="00491BC7">
              <w:rPr>
                <w:sz w:val="22"/>
              </w:rPr>
              <w:t>was achieved?</w:t>
            </w:r>
          </w:p>
          <w:p w14:paraId="09AE0B55" w14:textId="77777777" w:rsidR="003D6025" w:rsidRPr="00491BC7" w:rsidRDefault="003D6025" w:rsidP="003D6025">
            <w:pPr>
              <w:spacing w:line="259" w:lineRule="auto"/>
              <w:ind w:left="1"/>
              <w:rPr>
                <w:sz w:val="22"/>
              </w:rPr>
            </w:pPr>
          </w:p>
          <w:p w14:paraId="74F56829" w14:textId="77777777" w:rsidR="003D6025" w:rsidRPr="00491BC7" w:rsidRDefault="003D6025" w:rsidP="003D6025">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05A9D426" w14:textId="77777777" w:rsidR="003D6025" w:rsidRPr="00491BC7" w:rsidRDefault="003D6025" w:rsidP="003D6025">
            <w:pPr>
              <w:spacing w:line="259" w:lineRule="auto"/>
              <w:ind w:left="1"/>
              <w:rPr>
                <w:sz w:val="22"/>
              </w:rPr>
            </w:pPr>
          </w:p>
        </w:tc>
      </w:tr>
      <w:tr w:rsidR="003D6025" w:rsidRPr="008B3BA3" w14:paraId="7681C32A"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2D602CA8" w14:textId="1DB79A64" w:rsidR="003D6025" w:rsidRPr="00491BC7" w:rsidRDefault="00B30761" w:rsidP="003D6025">
            <w:pPr>
              <w:spacing w:line="259" w:lineRule="auto"/>
              <w:rPr>
                <w:sz w:val="22"/>
              </w:rPr>
            </w:pPr>
            <w:r>
              <w:rPr>
                <w:b/>
                <w:sz w:val="22"/>
              </w:rPr>
              <w:t>W</w:t>
            </w:r>
            <w:r w:rsidR="003D6025" w:rsidRPr="00491BC7">
              <w:rPr>
                <w:b/>
                <w:sz w:val="22"/>
              </w:rPr>
              <w:t>hy</w:t>
            </w:r>
            <w:r w:rsidR="003D6025" w:rsidRPr="00491BC7">
              <w:rPr>
                <w:sz w:val="22"/>
              </w:rPr>
              <w:t xml:space="preserve"> it is needed (include source of data used to determine need)</w:t>
            </w:r>
            <w:r>
              <w:rPr>
                <w:sz w:val="22"/>
              </w:rPr>
              <w:t>?</w:t>
            </w:r>
            <w:r w:rsidR="003D6025" w:rsidRPr="00491BC7">
              <w:rPr>
                <w:sz w:val="22"/>
              </w:rPr>
              <w:t xml:space="preserve"> </w:t>
            </w:r>
          </w:p>
          <w:p w14:paraId="5D9DE559"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0D7469A4" w14:textId="77777777" w:rsidR="003D6025" w:rsidRPr="00491BC7" w:rsidRDefault="003D6025" w:rsidP="003D6025">
            <w:pPr>
              <w:spacing w:after="4" w:line="252" w:lineRule="auto"/>
              <w:rPr>
                <w:sz w:val="22"/>
              </w:rPr>
            </w:pPr>
            <w:r w:rsidRPr="00491BC7">
              <w:rPr>
                <w:b/>
                <w:sz w:val="22"/>
              </w:rPr>
              <w:t>Constraints:</w:t>
            </w:r>
            <w:r w:rsidRPr="00491BC7">
              <w:rPr>
                <w:sz w:val="22"/>
              </w:rPr>
              <w:t xml:space="preserve"> Perkins funds must be spent during the program year covered by this application, 7/1/19-6/30/20</w:t>
            </w:r>
          </w:p>
          <w:p w14:paraId="4605780B" w14:textId="77777777" w:rsidR="003D6025" w:rsidRPr="00491BC7" w:rsidRDefault="003D6025" w:rsidP="003D6025">
            <w:pPr>
              <w:spacing w:after="4" w:line="252" w:lineRule="auto"/>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5ADB1210" w14:textId="72AD30CD" w:rsidR="003D6025" w:rsidRPr="00491BC7" w:rsidRDefault="00B30761" w:rsidP="003D6025">
            <w:pPr>
              <w:spacing w:line="239" w:lineRule="auto"/>
              <w:ind w:left="1" w:right="190"/>
              <w:rPr>
                <w:sz w:val="22"/>
              </w:rPr>
            </w:pPr>
            <w:r>
              <w:rPr>
                <w:sz w:val="22"/>
              </w:rPr>
              <w:t>The</w:t>
            </w:r>
            <w:r w:rsidR="003D6025" w:rsidRPr="00491BC7">
              <w:rPr>
                <w:sz w:val="22"/>
              </w:rPr>
              <w:t xml:space="preserve"> baseline </w:t>
            </w:r>
            <w:r>
              <w:rPr>
                <w:sz w:val="22"/>
              </w:rPr>
              <w:t>for measuring this objective and how it is calculated will be determined next year 2020-2021</w:t>
            </w:r>
          </w:p>
          <w:p w14:paraId="2150E860" w14:textId="77777777" w:rsidR="003D6025" w:rsidRPr="00491BC7" w:rsidRDefault="003D6025" w:rsidP="003D6025">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37EF6851" w14:textId="77777777" w:rsidR="003D6025" w:rsidRPr="00491BC7" w:rsidRDefault="003D6025" w:rsidP="003D6025">
            <w:pPr>
              <w:spacing w:line="239" w:lineRule="auto"/>
              <w:ind w:left="1" w:right="190"/>
              <w:rPr>
                <w:sz w:val="22"/>
              </w:rPr>
            </w:pPr>
          </w:p>
        </w:tc>
      </w:tr>
      <w:tr w:rsidR="003D6025" w:rsidRPr="008B3BA3" w14:paraId="62B89F19"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6B2916FE" w14:textId="55C32B2A" w:rsidR="003D6025" w:rsidRPr="00491BC7" w:rsidRDefault="00491BC7" w:rsidP="003D6025">
            <w:pPr>
              <w:spacing w:line="259" w:lineRule="auto"/>
              <w:rPr>
                <w:sz w:val="22"/>
              </w:rPr>
            </w:pPr>
            <w:r w:rsidRPr="00491BC7">
              <w:rPr>
                <w:sz w:val="22"/>
              </w:rPr>
              <w:lastRenderedPageBreak/>
              <w:t>W</w:t>
            </w:r>
            <w:r w:rsidR="003D6025" w:rsidRPr="00491BC7">
              <w:rPr>
                <w:sz w:val="22"/>
              </w:rPr>
              <w:t>hat will change if the objective is achieved</w:t>
            </w:r>
          </w:p>
          <w:p w14:paraId="22640E7A"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738C3010" w14:textId="77777777" w:rsidR="003D6025" w:rsidRPr="00491BC7" w:rsidRDefault="003D6025" w:rsidP="003D6025">
            <w:pPr>
              <w:spacing w:after="4" w:line="252" w:lineRule="auto"/>
              <w:rPr>
                <w:sz w:val="22"/>
              </w:rPr>
            </w:pPr>
            <w:r w:rsidRPr="00491BC7">
              <w:rPr>
                <w:sz w:val="22"/>
              </w:rPr>
              <w:t>Who will be involved?</w:t>
            </w:r>
          </w:p>
          <w:p w14:paraId="641CDC88" w14:textId="77777777" w:rsidR="003D6025" w:rsidRPr="00491BC7" w:rsidRDefault="003D6025" w:rsidP="003D6025">
            <w:pPr>
              <w:spacing w:after="4" w:line="252" w:lineRule="auto"/>
              <w:rPr>
                <w:b/>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42453E06" w14:textId="77777777" w:rsidR="003D6025" w:rsidRPr="00491BC7" w:rsidRDefault="003D6025" w:rsidP="003D6025">
            <w:pPr>
              <w:spacing w:line="239" w:lineRule="auto"/>
              <w:ind w:left="1" w:right="190"/>
              <w:rPr>
                <w:sz w:val="22"/>
              </w:rPr>
            </w:pPr>
            <w:r w:rsidRPr="00491BC7">
              <w:rPr>
                <w:sz w:val="22"/>
              </w:rPr>
              <w:t>Data source(s)</w:t>
            </w:r>
          </w:p>
          <w:p w14:paraId="7569463E" w14:textId="77777777" w:rsidR="003D6025" w:rsidRPr="00491BC7" w:rsidRDefault="003D6025" w:rsidP="003D6025">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r w:rsidR="003D6025" w:rsidRPr="008B3BA3" w14:paraId="00770692" w14:textId="77777777" w:rsidTr="003D6025">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FBC758B" w14:textId="77777777" w:rsidR="003D6025" w:rsidRPr="00491BC7" w:rsidRDefault="003D6025" w:rsidP="003D6025">
            <w:pPr>
              <w:spacing w:line="259" w:lineRule="auto"/>
              <w:rPr>
                <w:sz w:val="22"/>
              </w:rPr>
            </w:pPr>
            <w:r w:rsidRPr="00491BC7">
              <w:rPr>
                <w:sz w:val="22"/>
              </w:rPr>
              <w:t xml:space="preserve">Additional information </w:t>
            </w:r>
          </w:p>
          <w:p w14:paraId="5BF6522D" w14:textId="77777777" w:rsidR="003D6025" w:rsidRPr="00491BC7" w:rsidRDefault="003D6025" w:rsidP="003D6025">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13BB6BC8" w14:textId="77777777" w:rsidR="003D6025" w:rsidRPr="00491BC7" w:rsidRDefault="003D6025" w:rsidP="003D6025">
            <w:pPr>
              <w:spacing w:after="4" w:line="252"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18228C8F" w14:textId="77777777" w:rsidR="003D6025" w:rsidRPr="00491BC7" w:rsidRDefault="003D6025" w:rsidP="003D6025">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bl>
    <w:p w14:paraId="4AF84CD6" w14:textId="29151FEE" w:rsidR="00B60941" w:rsidRDefault="00B60941" w:rsidP="00D43276">
      <w:pPr>
        <w:rPr>
          <w:rFonts w:asciiTheme="minorHAnsi" w:hAnsiTheme="minorHAnsi"/>
          <w:sz w:val="22"/>
          <w:szCs w:val="22"/>
        </w:rPr>
      </w:pPr>
    </w:p>
    <w:p w14:paraId="2A76A56F" w14:textId="29A0BCC7" w:rsidR="005C2C19" w:rsidRDefault="005C2C19" w:rsidP="00D43276">
      <w:pPr>
        <w:rPr>
          <w:rFonts w:asciiTheme="minorHAnsi" w:hAnsiTheme="minorHAnsi"/>
          <w:sz w:val="22"/>
          <w:szCs w:val="22"/>
        </w:rPr>
      </w:pPr>
      <w:r>
        <w:rPr>
          <w:rFonts w:asciiTheme="minorHAnsi" w:hAnsiTheme="minorHAnsi"/>
          <w:b/>
          <w:bCs/>
          <w:sz w:val="22"/>
          <w:szCs w:val="22"/>
        </w:rPr>
        <w:t xml:space="preserve">Priority 3 </w:t>
      </w:r>
      <w:r w:rsidRPr="003A65BD">
        <w:rPr>
          <w:rFonts w:asciiTheme="minorHAnsi" w:hAnsiTheme="minorHAnsi"/>
          <w:b/>
          <w:bCs/>
          <w:sz w:val="22"/>
          <w:szCs w:val="22"/>
        </w:rPr>
        <w:t>main action steps (maximum of five) to achieve the objective listed above.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262"/>
        <w:gridCol w:w="4680"/>
      </w:tblGrid>
      <w:tr w:rsidR="005C2C19" w:rsidRPr="008B3BA3" w14:paraId="7BAD4618" w14:textId="77777777" w:rsidTr="00237496">
        <w:trPr>
          <w:trHeight w:val="288"/>
        </w:trPr>
        <w:tc>
          <w:tcPr>
            <w:tcW w:w="0" w:type="auto"/>
            <w:shd w:val="clear" w:color="auto" w:fill="FBE4D5" w:themeFill="accent2" w:themeFillTint="33"/>
          </w:tcPr>
          <w:p w14:paraId="66B8A118" w14:textId="77777777" w:rsidR="005C2C19" w:rsidRPr="003A65BD" w:rsidRDefault="005C2C19" w:rsidP="00237496">
            <w:pPr>
              <w:tabs>
                <w:tab w:val="num" w:pos="1860"/>
              </w:tabs>
              <w:rPr>
                <w:rFonts w:asciiTheme="minorHAnsi" w:hAnsiTheme="minorHAnsi"/>
                <w:sz w:val="22"/>
                <w:szCs w:val="22"/>
              </w:rPr>
            </w:pPr>
          </w:p>
        </w:tc>
        <w:tc>
          <w:tcPr>
            <w:tcW w:w="4262" w:type="dxa"/>
            <w:shd w:val="clear" w:color="auto" w:fill="FBE4D5" w:themeFill="accent2" w:themeFillTint="33"/>
          </w:tcPr>
          <w:p w14:paraId="54090ECD" w14:textId="77777777" w:rsidR="005C2C19" w:rsidRPr="003A65BD" w:rsidRDefault="005C2C19" w:rsidP="00237496">
            <w:pPr>
              <w:tabs>
                <w:tab w:val="left" w:pos="1005"/>
              </w:tabs>
              <w:rPr>
                <w:rFonts w:asciiTheme="minorHAnsi" w:hAnsiTheme="minorHAnsi"/>
                <w:sz w:val="22"/>
                <w:szCs w:val="22"/>
              </w:rPr>
            </w:pPr>
            <w:r w:rsidRPr="003A65BD">
              <w:rPr>
                <w:rFonts w:asciiTheme="minorHAnsi" w:hAnsiTheme="minorHAnsi"/>
                <w:sz w:val="22"/>
                <w:szCs w:val="22"/>
              </w:rPr>
              <w:t>Specific action steps</w:t>
            </w:r>
          </w:p>
        </w:tc>
        <w:tc>
          <w:tcPr>
            <w:tcW w:w="4680" w:type="dxa"/>
            <w:shd w:val="clear" w:color="auto" w:fill="FBE4D5" w:themeFill="accent2" w:themeFillTint="33"/>
          </w:tcPr>
          <w:p w14:paraId="7A89BCB0" w14:textId="77777777" w:rsidR="005C2C19" w:rsidRPr="003A65BD" w:rsidRDefault="005C2C19" w:rsidP="00237496">
            <w:pPr>
              <w:spacing w:line="259" w:lineRule="auto"/>
              <w:rPr>
                <w:rFonts w:asciiTheme="minorHAnsi" w:hAnsiTheme="minorHAnsi"/>
              </w:rPr>
            </w:pPr>
            <w:r w:rsidRPr="003A65BD">
              <w:rPr>
                <w:rFonts w:asciiTheme="minorHAnsi" w:hAnsiTheme="minorHAnsi"/>
              </w:rPr>
              <w:t>Costs on the FS-10 budget form used to carry out this step</w:t>
            </w:r>
          </w:p>
          <w:p w14:paraId="1118B390" w14:textId="77777777" w:rsidR="005C2C19" w:rsidRPr="003A65BD" w:rsidRDefault="005C2C19" w:rsidP="00237496">
            <w:pPr>
              <w:spacing w:after="4" w:line="252" w:lineRule="auto"/>
              <w:rPr>
                <w:rFonts w:asciiTheme="minorHAnsi" w:hAnsiTheme="minorHAnsi"/>
                <w:sz w:val="22"/>
                <w:szCs w:val="22"/>
              </w:rPr>
            </w:pPr>
          </w:p>
        </w:tc>
      </w:tr>
      <w:tr w:rsidR="005C2C19" w:rsidRPr="008B3BA3" w14:paraId="5D702497" w14:textId="77777777" w:rsidTr="00237496">
        <w:trPr>
          <w:trHeight w:val="288"/>
        </w:trPr>
        <w:tc>
          <w:tcPr>
            <w:tcW w:w="0" w:type="auto"/>
            <w:shd w:val="clear" w:color="auto" w:fill="auto"/>
          </w:tcPr>
          <w:p w14:paraId="4166FC0F"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t>1</w:t>
            </w:r>
          </w:p>
        </w:tc>
        <w:tc>
          <w:tcPr>
            <w:tcW w:w="4262" w:type="dxa"/>
            <w:shd w:val="clear" w:color="auto" w:fill="auto"/>
          </w:tcPr>
          <w:p w14:paraId="26E0904F" w14:textId="77777777" w:rsidR="005C2C19" w:rsidRPr="003A65BD" w:rsidRDefault="005C2C19" w:rsidP="00237496">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r w:rsidRPr="003A65BD">
              <w:rPr>
                <w:rFonts w:asciiTheme="minorHAnsi" w:hAnsiTheme="minorHAnsi"/>
                <w:sz w:val="22"/>
                <w:szCs w:val="22"/>
              </w:rPr>
              <w:tab/>
            </w:r>
          </w:p>
        </w:tc>
        <w:tc>
          <w:tcPr>
            <w:tcW w:w="4680" w:type="dxa"/>
          </w:tcPr>
          <w:p w14:paraId="100CFDC5" w14:textId="77777777" w:rsidR="005C2C19" w:rsidRPr="003A65BD" w:rsidRDefault="005C2C19" w:rsidP="00237496">
            <w:pPr>
              <w:tabs>
                <w:tab w:val="left" w:pos="1005"/>
              </w:tabs>
              <w:rPr>
                <w:rFonts w:asciiTheme="minorHAnsi" w:hAnsiTheme="minorHAnsi"/>
                <w:sz w:val="22"/>
                <w:szCs w:val="22"/>
              </w:rPr>
            </w:pPr>
            <w:r w:rsidRPr="003A65BD">
              <w:rPr>
                <w:rFonts w:asciiTheme="minorHAnsi" w:hAnsiTheme="minorHAnsi"/>
                <w:sz w:val="22"/>
                <w:szCs w:val="22"/>
              </w:rPr>
              <w:fldChar w:fldCharType="begin">
                <w:ffData>
                  <w:name w:val=""/>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5C2C19" w:rsidRPr="008B3BA3" w14:paraId="36CF213A" w14:textId="77777777" w:rsidTr="00237496">
        <w:trPr>
          <w:trHeight w:val="288"/>
        </w:trPr>
        <w:tc>
          <w:tcPr>
            <w:tcW w:w="0" w:type="auto"/>
            <w:shd w:val="clear" w:color="auto" w:fill="auto"/>
          </w:tcPr>
          <w:p w14:paraId="32388D46"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t>2</w:t>
            </w:r>
          </w:p>
        </w:tc>
        <w:tc>
          <w:tcPr>
            <w:tcW w:w="4262" w:type="dxa"/>
            <w:shd w:val="clear" w:color="auto" w:fill="auto"/>
          </w:tcPr>
          <w:p w14:paraId="3E9076CB"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2"/>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472A24B5"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5C2C19" w:rsidRPr="008B3BA3" w14:paraId="3572FA78" w14:textId="77777777" w:rsidTr="00237496">
        <w:trPr>
          <w:trHeight w:val="288"/>
        </w:trPr>
        <w:tc>
          <w:tcPr>
            <w:tcW w:w="0" w:type="auto"/>
            <w:shd w:val="clear" w:color="auto" w:fill="auto"/>
          </w:tcPr>
          <w:p w14:paraId="433A7002"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t>3</w:t>
            </w:r>
          </w:p>
        </w:tc>
        <w:tc>
          <w:tcPr>
            <w:tcW w:w="4262" w:type="dxa"/>
            <w:shd w:val="clear" w:color="auto" w:fill="auto"/>
          </w:tcPr>
          <w:p w14:paraId="33E7D093"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3"/>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5F3954B1"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5C2C19" w:rsidRPr="008B3BA3" w14:paraId="2AA5C00D" w14:textId="77777777" w:rsidTr="00237496">
        <w:trPr>
          <w:trHeight w:val="288"/>
        </w:trPr>
        <w:tc>
          <w:tcPr>
            <w:tcW w:w="0" w:type="auto"/>
            <w:shd w:val="clear" w:color="auto" w:fill="auto"/>
          </w:tcPr>
          <w:p w14:paraId="16FFA437"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t>4</w:t>
            </w:r>
          </w:p>
        </w:tc>
        <w:tc>
          <w:tcPr>
            <w:tcW w:w="4262" w:type="dxa"/>
            <w:shd w:val="clear" w:color="auto" w:fill="auto"/>
          </w:tcPr>
          <w:p w14:paraId="684B848E"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4"/>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34292CBB"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r w:rsidR="005C2C19" w:rsidRPr="008B3BA3" w14:paraId="04721ED2" w14:textId="77777777" w:rsidTr="00237496">
        <w:trPr>
          <w:trHeight w:val="288"/>
        </w:trPr>
        <w:tc>
          <w:tcPr>
            <w:tcW w:w="0" w:type="auto"/>
            <w:shd w:val="clear" w:color="auto" w:fill="auto"/>
          </w:tcPr>
          <w:p w14:paraId="33C57C74"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t>5</w:t>
            </w:r>
          </w:p>
        </w:tc>
        <w:tc>
          <w:tcPr>
            <w:tcW w:w="4262" w:type="dxa"/>
            <w:shd w:val="clear" w:color="auto" w:fill="auto"/>
          </w:tcPr>
          <w:p w14:paraId="3A443DCA"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5"/>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c>
          <w:tcPr>
            <w:tcW w:w="4680" w:type="dxa"/>
          </w:tcPr>
          <w:p w14:paraId="67034B71" w14:textId="77777777" w:rsidR="005C2C19" w:rsidRPr="003A65BD" w:rsidRDefault="005C2C19" w:rsidP="00237496">
            <w:pPr>
              <w:tabs>
                <w:tab w:val="num" w:pos="1860"/>
              </w:tabs>
              <w:rPr>
                <w:rFonts w:asciiTheme="minorHAnsi" w:hAnsiTheme="minorHAnsi"/>
                <w:sz w:val="22"/>
                <w:szCs w:val="22"/>
              </w:rPr>
            </w:pPr>
            <w:r w:rsidRPr="003A65BD">
              <w:rPr>
                <w:rFonts w:asciiTheme="minorHAnsi" w:hAnsiTheme="minorHAnsi"/>
                <w:sz w:val="22"/>
                <w:szCs w:val="22"/>
              </w:rPr>
              <w:fldChar w:fldCharType="begin">
                <w:ffData>
                  <w:name w:val="m1Action1"/>
                  <w:enabled/>
                  <w:calcOnExit w:val="0"/>
                  <w:textInput/>
                </w:ffData>
              </w:fldChar>
            </w:r>
            <w:r w:rsidRPr="003A65BD">
              <w:rPr>
                <w:rFonts w:asciiTheme="minorHAnsi" w:hAnsiTheme="minorHAnsi"/>
                <w:sz w:val="22"/>
                <w:szCs w:val="22"/>
              </w:rPr>
              <w:instrText xml:space="preserve"> FORMTEXT </w:instrText>
            </w:r>
            <w:r w:rsidRPr="003A65BD">
              <w:rPr>
                <w:rFonts w:asciiTheme="minorHAnsi" w:hAnsiTheme="minorHAnsi"/>
                <w:sz w:val="22"/>
                <w:szCs w:val="22"/>
              </w:rPr>
            </w:r>
            <w:r w:rsidRPr="003A65BD">
              <w:rPr>
                <w:rFonts w:asciiTheme="minorHAnsi" w:hAnsiTheme="minorHAnsi"/>
                <w:sz w:val="22"/>
                <w:szCs w:val="22"/>
              </w:rPr>
              <w:fldChar w:fldCharType="separate"/>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noProof/>
                <w:sz w:val="22"/>
                <w:szCs w:val="22"/>
              </w:rPr>
              <w:t> </w:t>
            </w:r>
            <w:r w:rsidRPr="003A65BD">
              <w:rPr>
                <w:rFonts w:asciiTheme="minorHAnsi" w:hAnsiTheme="minorHAnsi"/>
                <w:sz w:val="22"/>
                <w:szCs w:val="22"/>
              </w:rPr>
              <w:fldChar w:fldCharType="end"/>
            </w:r>
          </w:p>
        </w:tc>
      </w:tr>
    </w:tbl>
    <w:p w14:paraId="07494696" w14:textId="1E1E18A4" w:rsidR="00B60941" w:rsidRPr="00041951" w:rsidRDefault="00B60941" w:rsidP="00D43276">
      <w:pPr>
        <w:rPr>
          <w:rFonts w:asciiTheme="minorHAnsi" w:hAnsiTheme="minorHAnsi"/>
          <w:sz w:val="22"/>
          <w:szCs w:val="22"/>
        </w:rPr>
      </w:pPr>
    </w:p>
    <w:bookmarkEnd w:id="347"/>
    <w:p w14:paraId="77D43463" w14:textId="3EAD143C" w:rsidR="007B2456" w:rsidRPr="003A65BD" w:rsidRDefault="0032614B" w:rsidP="0032614B">
      <w:pPr>
        <w:pStyle w:val="Heading5"/>
      </w:pPr>
      <w:r>
        <w:t xml:space="preserve">Priority 3 </w:t>
      </w:r>
      <w:r w:rsidR="007B2456">
        <w:t xml:space="preserve">Local Compliance with Perkins V </w:t>
      </w:r>
      <w:r w:rsidR="007B2456" w:rsidRPr="003A65BD">
        <w:t>Requirements for Local Use of Funds</w:t>
      </w:r>
    </w:p>
    <w:p w14:paraId="22EAB29A" w14:textId="7D3B568F" w:rsidR="007B2456" w:rsidRPr="003A65BD" w:rsidRDefault="007B2456" w:rsidP="007B2456">
      <w:pPr>
        <w:rPr>
          <w:rFonts w:asciiTheme="minorHAnsi" w:hAnsiTheme="minorHAnsi"/>
          <w:sz w:val="22"/>
          <w:szCs w:val="22"/>
        </w:rPr>
      </w:pPr>
      <w:r w:rsidRPr="003A65BD">
        <w:rPr>
          <w:rFonts w:asciiTheme="minorHAnsi" w:hAnsiTheme="minorHAnsi"/>
          <w:sz w:val="22"/>
          <w:szCs w:val="22"/>
        </w:rPr>
        <w:t xml:space="preserve">Which required use of Perkins funds are addressed by your evaluation project. Some or all </w:t>
      </w:r>
      <w:r w:rsidR="00491BC7">
        <w:rPr>
          <w:rFonts w:asciiTheme="minorHAnsi" w:hAnsiTheme="minorHAnsi"/>
          <w:sz w:val="22"/>
          <w:szCs w:val="22"/>
        </w:rPr>
        <w:t xml:space="preserve">the </w:t>
      </w:r>
      <w:r w:rsidRPr="003A65BD">
        <w:rPr>
          <w:rFonts w:asciiTheme="minorHAnsi" w:hAnsiTheme="minorHAnsi"/>
          <w:sz w:val="22"/>
          <w:szCs w:val="22"/>
        </w:rPr>
        <w:t xml:space="preserve">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B2456" w:rsidRPr="008B3BA3" w14:paraId="6B16A5BD" w14:textId="77777777" w:rsidTr="003D6025">
        <w:trPr>
          <w:tblCellSpacing w:w="20" w:type="dxa"/>
          <w:jc w:val="center"/>
        </w:trPr>
        <w:tc>
          <w:tcPr>
            <w:tcW w:w="5242" w:type="dxa"/>
            <w:shd w:val="clear" w:color="auto" w:fill="F7CAAC" w:themeFill="accent2" w:themeFillTint="66"/>
          </w:tcPr>
          <w:p w14:paraId="20D28282"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F7CAAC" w:themeFill="accent2" w:themeFillTint="66"/>
          </w:tcPr>
          <w:p w14:paraId="46E5706B" w14:textId="77777777" w:rsidR="007B2456" w:rsidRPr="003A65BD" w:rsidRDefault="007B2456"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B2456" w:rsidRPr="008B3BA3" w14:paraId="49F5DCA8" w14:textId="77777777" w:rsidTr="003D6025">
        <w:trPr>
          <w:tblCellSpacing w:w="20" w:type="dxa"/>
          <w:jc w:val="center"/>
        </w:trPr>
        <w:tc>
          <w:tcPr>
            <w:tcW w:w="5242" w:type="dxa"/>
            <w:shd w:val="clear" w:color="auto" w:fill="auto"/>
          </w:tcPr>
          <w:p w14:paraId="5EE140F0"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02852C01"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AD25B9F" w14:textId="77777777" w:rsidTr="003D6025">
        <w:trPr>
          <w:tblCellSpacing w:w="20" w:type="dxa"/>
          <w:jc w:val="center"/>
        </w:trPr>
        <w:tc>
          <w:tcPr>
            <w:tcW w:w="5242" w:type="dxa"/>
            <w:shd w:val="clear" w:color="auto" w:fill="auto"/>
          </w:tcPr>
          <w:p w14:paraId="781EFF02"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5829E8BC" w14:textId="77777777" w:rsidR="007B2456" w:rsidRPr="003A65BD" w:rsidRDefault="007B2456"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5D57EC8" w14:textId="77777777" w:rsidTr="003D6025">
        <w:trPr>
          <w:tblCellSpacing w:w="20" w:type="dxa"/>
          <w:jc w:val="center"/>
        </w:trPr>
        <w:tc>
          <w:tcPr>
            <w:tcW w:w="5242" w:type="dxa"/>
            <w:shd w:val="clear" w:color="auto" w:fill="auto"/>
          </w:tcPr>
          <w:p w14:paraId="5311CF1B"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6D4331AC"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709F3577" w14:textId="77777777" w:rsidTr="003D6025">
        <w:trPr>
          <w:tblCellSpacing w:w="20" w:type="dxa"/>
          <w:jc w:val="center"/>
        </w:trPr>
        <w:tc>
          <w:tcPr>
            <w:tcW w:w="5242" w:type="dxa"/>
            <w:shd w:val="clear" w:color="auto" w:fill="auto"/>
          </w:tcPr>
          <w:p w14:paraId="2A6D9CB1" w14:textId="77777777" w:rsidR="007B2456" w:rsidRPr="003A65BD" w:rsidDel="00887C3B"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4A210A91"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C800957" w14:textId="77777777" w:rsidTr="003D6025">
        <w:trPr>
          <w:tblCellSpacing w:w="20" w:type="dxa"/>
          <w:jc w:val="center"/>
        </w:trPr>
        <w:tc>
          <w:tcPr>
            <w:tcW w:w="5242" w:type="dxa"/>
            <w:shd w:val="clear" w:color="auto" w:fill="auto"/>
          </w:tcPr>
          <w:p w14:paraId="26D2F970"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06B8040D"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4F1C18F9" w14:textId="77777777" w:rsidTr="003D6025">
        <w:trPr>
          <w:tblCellSpacing w:w="20" w:type="dxa"/>
          <w:jc w:val="center"/>
        </w:trPr>
        <w:tc>
          <w:tcPr>
            <w:tcW w:w="5242" w:type="dxa"/>
            <w:shd w:val="clear" w:color="auto" w:fill="auto"/>
          </w:tcPr>
          <w:p w14:paraId="36F3254C" w14:textId="77777777" w:rsidR="007B2456" w:rsidRPr="003A65BD" w:rsidRDefault="007B2456" w:rsidP="00A778E6">
            <w:pPr>
              <w:pStyle w:val="ListParagraph"/>
              <w:numPr>
                <w:ilvl w:val="0"/>
                <w:numId w:val="78"/>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28EAB485" w14:textId="77777777" w:rsidR="007B2456" w:rsidRPr="003A65BD" w:rsidRDefault="007B2456"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B2456" w:rsidRPr="008B3BA3" w14:paraId="5CE12479" w14:textId="77777777" w:rsidTr="003D6025">
        <w:trPr>
          <w:tblCellSpacing w:w="20" w:type="dxa"/>
          <w:jc w:val="center"/>
        </w:trPr>
        <w:tc>
          <w:tcPr>
            <w:tcW w:w="5242" w:type="dxa"/>
            <w:shd w:val="clear" w:color="auto" w:fill="auto"/>
          </w:tcPr>
          <w:p w14:paraId="03F6ED51" w14:textId="77777777" w:rsidR="007B2456" w:rsidRPr="003A65BD" w:rsidRDefault="007B2456" w:rsidP="003D6025">
            <w:pPr>
              <w:rPr>
                <w:rFonts w:asciiTheme="minorHAnsi" w:hAnsiTheme="minorHAnsi"/>
                <w:sz w:val="22"/>
                <w:szCs w:val="22"/>
              </w:rPr>
            </w:pPr>
          </w:p>
        </w:tc>
        <w:tc>
          <w:tcPr>
            <w:tcW w:w="2820" w:type="dxa"/>
            <w:shd w:val="clear" w:color="auto" w:fill="auto"/>
          </w:tcPr>
          <w:p w14:paraId="32FADC45" w14:textId="77777777" w:rsidR="007B2456" w:rsidRPr="003A65BD" w:rsidRDefault="007B2456" w:rsidP="003D6025">
            <w:pPr>
              <w:jc w:val="center"/>
              <w:rPr>
                <w:rFonts w:asciiTheme="minorHAnsi" w:hAnsiTheme="minorHAnsi"/>
                <w:sz w:val="22"/>
                <w:szCs w:val="22"/>
              </w:rPr>
            </w:pPr>
          </w:p>
        </w:tc>
      </w:tr>
    </w:tbl>
    <w:p w14:paraId="444114E4" w14:textId="77777777" w:rsidR="007B2456" w:rsidRPr="003A65BD" w:rsidRDefault="007B2456" w:rsidP="007B2456">
      <w:pPr>
        <w:rPr>
          <w:rFonts w:asciiTheme="minorHAnsi" w:hAnsiTheme="minorHAnsi"/>
          <w:sz w:val="22"/>
          <w:szCs w:val="22"/>
        </w:rPr>
      </w:pPr>
    </w:p>
    <w:p w14:paraId="51CB9535" w14:textId="77777777" w:rsidR="001C4496" w:rsidRDefault="001C4496">
      <w:pPr>
        <w:rPr>
          <w:rFonts w:asciiTheme="minorHAnsi" w:hAnsiTheme="minorHAnsi"/>
          <w:b/>
          <w:snapToGrid w:val="0"/>
          <w:sz w:val="22"/>
          <w:szCs w:val="22"/>
        </w:rPr>
      </w:pPr>
      <w:r>
        <w:rPr>
          <w:rFonts w:asciiTheme="minorHAnsi" w:hAnsiTheme="minorHAnsi"/>
          <w:sz w:val="22"/>
          <w:szCs w:val="22"/>
        </w:rPr>
        <w:br w:type="page"/>
      </w:r>
    </w:p>
    <w:p w14:paraId="135BBEF3" w14:textId="16A15D84" w:rsidR="001C4496" w:rsidRPr="00491BC7" w:rsidRDefault="001C4496" w:rsidP="001C4496">
      <w:pPr>
        <w:pStyle w:val="Heading3"/>
        <w:rPr>
          <w:rFonts w:asciiTheme="minorHAnsi" w:hAnsiTheme="minorHAnsi"/>
          <w:sz w:val="22"/>
          <w:szCs w:val="22"/>
        </w:rPr>
      </w:pPr>
      <w:bookmarkStart w:id="348" w:name="_Toc10721451"/>
      <w:r w:rsidRPr="00491BC7">
        <w:rPr>
          <w:rFonts w:asciiTheme="minorHAnsi" w:hAnsiTheme="minorHAnsi"/>
          <w:sz w:val="22"/>
          <w:szCs w:val="22"/>
        </w:rPr>
        <w:lastRenderedPageBreak/>
        <w:t xml:space="preserve">State Priority 3 </w:t>
      </w:r>
      <w:r w:rsidR="000D3644">
        <w:rPr>
          <w:rFonts w:asciiTheme="minorHAnsi" w:hAnsiTheme="minorHAnsi"/>
          <w:sz w:val="22"/>
          <w:szCs w:val="22"/>
        </w:rPr>
        <w:t>Cost items</w:t>
      </w:r>
      <w:bookmarkEnd w:id="348"/>
    </w:p>
    <w:p w14:paraId="41B92CAB" w14:textId="6A9756EE" w:rsidR="001C4496" w:rsidRPr="00491BC7" w:rsidRDefault="003126F2" w:rsidP="001C4496">
      <w:pPr>
        <w:pStyle w:val="NormalWeb"/>
        <w:rPr>
          <w:rFonts w:asciiTheme="minorHAnsi" w:hAnsiTheme="minorHAnsi"/>
          <w:i/>
          <w:szCs w:val="22"/>
        </w:rPr>
      </w:pPr>
      <w:hyperlink w:anchor="sampleOfSpecificCosts" w:history="1">
        <w:r w:rsidR="00F96AF1" w:rsidRPr="00E731A0">
          <w:rPr>
            <w:rStyle w:val="Hyperlink"/>
            <w:szCs w:val="22"/>
          </w:rPr>
          <w:t>Budget code definitions</w:t>
        </w:r>
      </w:hyperlink>
      <w:r w:rsidR="001C4496" w:rsidRPr="00491BC7">
        <w:rPr>
          <w:rFonts w:asciiTheme="minorHAnsi" w:hAnsiTheme="minorHAnsi"/>
          <w:szCs w:val="22"/>
        </w:rPr>
        <w:t xml:space="preserve"> are found </w:t>
      </w:r>
      <w:r w:rsidR="00E731A0" w:rsidRPr="00491BC7">
        <w:rPr>
          <w:rFonts w:asciiTheme="minorHAnsi" w:hAnsiTheme="minorHAnsi"/>
          <w:szCs w:val="22"/>
        </w:rPr>
        <w:t>below</w:t>
      </w:r>
      <w:r w:rsidR="001C4496" w:rsidRPr="00491BC7">
        <w:rPr>
          <w:rFonts w:asciiTheme="minorHAnsi" w:hAnsiTheme="minorHAnsi"/>
          <w:szCs w:val="22"/>
        </w:rPr>
        <w:t>. Complete worksheets to itemize employee benefits (Code 80) and to determine indirect costs, (Code 90).</w:t>
      </w:r>
      <w:r w:rsidR="001C4496" w:rsidRPr="00491BC7">
        <w:rPr>
          <w:rFonts w:asciiTheme="minorHAnsi" w:hAnsiTheme="minorHAnsi"/>
          <w:i/>
          <w:szCs w:val="22"/>
        </w:rPr>
        <w:t xml:space="preserve"> </w:t>
      </w:r>
    </w:p>
    <w:p w14:paraId="77F38564" w14:textId="77777777" w:rsidR="001C4496" w:rsidRPr="00491BC7" w:rsidRDefault="001C4496" w:rsidP="001C4496">
      <w:pPr>
        <w:pStyle w:val="NormalWeb"/>
        <w:rPr>
          <w:rFonts w:asciiTheme="minorHAnsi" w:hAnsiTheme="minorHAnsi"/>
          <w:i/>
          <w:szCs w:val="22"/>
        </w:rPr>
      </w:pPr>
      <w:r w:rsidRPr="00491BC7">
        <w:rPr>
          <w:rFonts w:asciiTheme="minorHAnsi" w:hAnsiTheme="minorHAnsi"/>
          <w:i/>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92"/>
        <w:gridCol w:w="1618"/>
        <w:gridCol w:w="3548"/>
      </w:tblGrid>
      <w:tr w:rsidR="00195BED" w:rsidRPr="008B3BA3" w14:paraId="19DEA87A" w14:textId="77777777" w:rsidTr="00F541BF">
        <w:trPr>
          <w:trHeight w:val="432"/>
          <w:tblCellSpacing w:w="20" w:type="dxa"/>
          <w:jc w:val="center"/>
        </w:trPr>
        <w:tc>
          <w:tcPr>
            <w:tcW w:w="2532" w:type="dxa"/>
            <w:shd w:val="clear" w:color="auto" w:fill="FBE4D5" w:themeFill="accent2" w:themeFillTint="33"/>
            <w:vAlign w:val="center"/>
          </w:tcPr>
          <w:p w14:paraId="54515566" w14:textId="77777777" w:rsidR="00195BED" w:rsidRPr="00491BC7" w:rsidRDefault="00195BED" w:rsidP="000C0FEC">
            <w:pPr>
              <w:pStyle w:val="NormalWeb"/>
              <w:rPr>
                <w:rFonts w:asciiTheme="minorHAnsi" w:hAnsiTheme="minorHAnsi"/>
                <w:szCs w:val="22"/>
              </w:rPr>
            </w:pPr>
            <w:bookmarkStart w:id="349" w:name="sp3budgettable"/>
            <w:bookmarkEnd w:id="349"/>
            <w:r w:rsidRPr="00491BC7">
              <w:rPr>
                <w:rFonts w:asciiTheme="minorHAnsi" w:hAnsiTheme="minorHAnsi"/>
                <w:szCs w:val="22"/>
              </w:rPr>
              <w:t>Budget Category</w:t>
            </w:r>
          </w:p>
        </w:tc>
        <w:tc>
          <w:tcPr>
            <w:tcW w:w="1578" w:type="dxa"/>
            <w:shd w:val="clear" w:color="auto" w:fill="FBE4D5" w:themeFill="accent2" w:themeFillTint="33"/>
            <w:vAlign w:val="center"/>
          </w:tcPr>
          <w:p w14:paraId="4F45FE80" w14:textId="77777777" w:rsidR="00195BED" w:rsidRPr="00491BC7" w:rsidRDefault="00195BED" w:rsidP="000C0FEC">
            <w:pPr>
              <w:pStyle w:val="NormalWeb"/>
              <w:rPr>
                <w:rFonts w:asciiTheme="minorHAnsi" w:hAnsiTheme="minorHAnsi"/>
                <w:szCs w:val="22"/>
              </w:rPr>
            </w:pPr>
            <w:r w:rsidRPr="00491BC7">
              <w:rPr>
                <w:rFonts w:asciiTheme="minorHAnsi" w:hAnsiTheme="minorHAnsi"/>
                <w:szCs w:val="22"/>
              </w:rPr>
              <w:t>Budget Code</w:t>
            </w:r>
          </w:p>
        </w:tc>
        <w:tc>
          <w:tcPr>
            <w:tcW w:w="3468" w:type="dxa"/>
            <w:shd w:val="clear" w:color="auto" w:fill="FBE4D5" w:themeFill="accent2" w:themeFillTint="33"/>
            <w:vAlign w:val="center"/>
          </w:tcPr>
          <w:p w14:paraId="4B41432D" w14:textId="77777777" w:rsidR="00195BED" w:rsidRPr="00491BC7" w:rsidRDefault="00195BED" w:rsidP="000C0FEC">
            <w:pPr>
              <w:pStyle w:val="NormalWeb"/>
              <w:rPr>
                <w:rFonts w:asciiTheme="minorHAnsi" w:hAnsiTheme="minorHAnsi"/>
                <w:szCs w:val="22"/>
              </w:rPr>
            </w:pPr>
            <w:r w:rsidRPr="00491BC7">
              <w:rPr>
                <w:rFonts w:asciiTheme="minorHAnsi" w:hAnsiTheme="minorHAnsi"/>
                <w:szCs w:val="22"/>
              </w:rPr>
              <w:t>Proposed Expenditure</w:t>
            </w:r>
          </w:p>
        </w:tc>
      </w:tr>
      <w:tr w:rsidR="00195BED" w:rsidRPr="008B3BA3" w14:paraId="17D8CE01" w14:textId="77777777" w:rsidTr="00195BED">
        <w:trPr>
          <w:trHeight w:val="432"/>
          <w:tblCellSpacing w:w="20" w:type="dxa"/>
          <w:jc w:val="center"/>
        </w:trPr>
        <w:tc>
          <w:tcPr>
            <w:tcW w:w="2532" w:type="dxa"/>
            <w:shd w:val="clear" w:color="auto" w:fill="auto"/>
            <w:vAlign w:val="center"/>
          </w:tcPr>
          <w:p w14:paraId="0DF20D17"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Professional Salaries</w:t>
            </w:r>
          </w:p>
        </w:tc>
        <w:tc>
          <w:tcPr>
            <w:tcW w:w="1578" w:type="dxa"/>
            <w:shd w:val="clear" w:color="auto" w:fill="auto"/>
            <w:vAlign w:val="center"/>
          </w:tcPr>
          <w:p w14:paraId="19ECEABF"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 xml:space="preserve">15 </w:t>
            </w:r>
          </w:p>
        </w:tc>
        <w:tc>
          <w:tcPr>
            <w:tcW w:w="3468" w:type="dxa"/>
            <w:vAlign w:val="center"/>
          </w:tcPr>
          <w:p w14:paraId="30F66E7D" w14:textId="46F640F3" w:rsidR="00195BED" w:rsidRPr="00491BC7" w:rsidRDefault="00491589" w:rsidP="000C0FEC">
            <w:pPr>
              <w:jc w:val="right"/>
              <w:rPr>
                <w:rFonts w:asciiTheme="minorHAnsi" w:hAnsiTheme="minorHAnsi"/>
                <w:sz w:val="22"/>
                <w:szCs w:val="22"/>
              </w:rPr>
            </w:pPr>
            <w:r w:rsidRPr="00491BC7">
              <w:rPr>
                <w:rFonts w:asciiTheme="minorHAnsi" w:hAnsiTheme="minorHAnsi"/>
                <w:sz w:val="22"/>
                <w:szCs w:val="22"/>
              </w:rPr>
              <w:fldChar w:fldCharType="begin">
                <w:ffData>
                  <w:name w:val="sp3Expend15"/>
                  <w:enabled/>
                  <w:calcOnExit/>
                  <w:textInput>
                    <w:type w:val="number"/>
                    <w:format w:val="#,##0"/>
                  </w:textInput>
                </w:ffData>
              </w:fldChar>
            </w:r>
            <w:bookmarkStart w:id="350" w:name="sp3Expend15"/>
            <w:r w:rsidRPr="00491BC7">
              <w:rPr>
                <w:rFonts w:asciiTheme="minorHAnsi" w:hAnsiTheme="minorHAnsi"/>
                <w:sz w:val="22"/>
                <w:szCs w:val="22"/>
              </w:rPr>
              <w:instrText xml:space="preserve"> FORMTEXT </w:instrText>
            </w:r>
            <w:r w:rsidRPr="00491BC7">
              <w:rPr>
                <w:rFonts w:asciiTheme="minorHAnsi" w:hAnsiTheme="minorHAnsi"/>
                <w:sz w:val="22"/>
                <w:szCs w:val="22"/>
              </w:rPr>
            </w:r>
            <w:r w:rsidRPr="00491BC7">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sz w:val="22"/>
                <w:szCs w:val="22"/>
              </w:rPr>
              <w:fldChar w:fldCharType="end"/>
            </w:r>
            <w:bookmarkEnd w:id="350"/>
          </w:p>
        </w:tc>
      </w:tr>
      <w:tr w:rsidR="00195BED" w:rsidRPr="008B3BA3" w14:paraId="5FF40563" w14:textId="77777777" w:rsidTr="00195BED">
        <w:trPr>
          <w:trHeight w:val="432"/>
          <w:tblCellSpacing w:w="20" w:type="dxa"/>
          <w:jc w:val="center"/>
        </w:trPr>
        <w:tc>
          <w:tcPr>
            <w:tcW w:w="2532" w:type="dxa"/>
            <w:shd w:val="clear" w:color="auto" w:fill="auto"/>
            <w:vAlign w:val="center"/>
          </w:tcPr>
          <w:p w14:paraId="7363B156"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Support Staff Salaries</w:t>
            </w:r>
          </w:p>
        </w:tc>
        <w:tc>
          <w:tcPr>
            <w:tcW w:w="1578" w:type="dxa"/>
            <w:shd w:val="clear" w:color="auto" w:fill="auto"/>
            <w:vAlign w:val="center"/>
          </w:tcPr>
          <w:p w14:paraId="52971A31"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16</w:t>
            </w:r>
          </w:p>
        </w:tc>
        <w:tc>
          <w:tcPr>
            <w:tcW w:w="3468" w:type="dxa"/>
            <w:vAlign w:val="center"/>
          </w:tcPr>
          <w:p w14:paraId="09D49DA6" w14:textId="273E325B"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16"/>
                  <w:enabled/>
                  <w:calcOnExit/>
                  <w:textInput>
                    <w:type w:val="number"/>
                    <w:format w:val="#,##0"/>
                  </w:textInput>
                </w:ffData>
              </w:fldChar>
            </w:r>
            <w:bookmarkStart w:id="351" w:name="sp3Expend16"/>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1"/>
          </w:p>
        </w:tc>
      </w:tr>
      <w:tr w:rsidR="00195BED" w:rsidRPr="008B3BA3" w14:paraId="67FB2C02" w14:textId="77777777" w:rsidTr="00195BED">
        <w:trPr>
          <w:trHeight w:val="432"/>
          <w:tblCellSpacing w:w="20" w:type="dxa"/>
          <w:jc w:val="center"/>
        </w:trPr>
        <w:tc>
          <w:tcPr>
            <w:tcW w:w="2532" w:type="dxa"/>
            <w:shd w:val="clear" w:color="auto" w:fill="auto"/>
            <w:vAlign w:val="center"/>
          </w:tcPr>
          <w:p w14:paraId="2F7F7D95"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Purchased Services</w:t>
            </w:r>
          </w:p>
        </w:tc>
        <w:tc>
          <w:tcPr>
            <w:tcW w:w="1578" w:type="dxa"/>
            <w:shd w:val="clear" w:color="auto" w:fill="auto"/>
            <w:vAlign w:val="center"/>
          </w:tcPr>
          <w:p w14:paraId="49019612"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40</w:t>
            </w:r>
          </w:p>
        </w:tc>
        <w:tc>
          <w:tcPr>
            <w:tcW w:w="3468" w:type="dxa"/>
            <w:vAlign w:val="center"/>
          </w:tcPr>
          <w:p w14:paraId="5CE6FB51" w14:textId="3C7AB991"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0"/>
                  <w:enabled/>
                  <w:calcOnExit/>
                  <w:textInput>
                    <w:type w:val="number"/>
                    <w:format w:val="#,##0"/>
                  </w:textInput>
                </w:ffData>
              </w:fldChar>
            </w:r>
            <w:bookmarkStart w:id="352" w:name="sp3Expend4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2"/>
          </w:p>
        </w:tc>
      </w:tr>
      <w:tr w:rsidR="00195BED" w:rsidRPr="008B3BA3" w14:paraId="0F4930D3" w14:textId="77777777" w:rsidTr="00195BED">
        <w:trPr>
          <w:trHeight w:val="432"/>
          <w:tblCellSpacing w:w="20" w:type="dxa"/>
          <w:jc w:val="center"/>
        </w:trPr>
        <w:tc>
          <w:tcPr>
            <w:tcW w:w="2532" w:type="dxa"/>
            <w:shd w:val="clear" w:color="auto" w:fill="auto"/>
            <w:vAlign w:val="center"/>
          </w:tcPr>
          <w:p w14:paraId="29D43EBE"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Supplies and Materials</w:t>
            </w:r>
          </w:p>
        </w:tc>
        <w:tc>
          <w:tcPr>
            <w:tcW w:w="1578" w:type="dxa"/>
            <w:shd w:val="clear" w:color="auto" w:fill="auto"/>
            <w:vAlign w:val="center"/>
          </w:tcPr>
          <w:p w14:paraId="4E77B5B8"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45</w:t>
            </w:r>
          </w:p>
        </w:tc>
        <w:tc>
          <w:tcPr>
            <w:tcW w:w="3468" w:type="dxa"/>
            <w:vAlign w:val="center"/>
          </w:tcPr>
          <w:p w14:paraId="6183449C" w14:textId="4B234274"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5"/>
                  <w:enabled/>
                  <w:calcOnExit/>
                  <w:textInput>
                    <w:type w:val="number"/>
                    <w:format w:val="#,##0"/>
                  </w:textInput>
                </w:ffData>
              </w:fldChar>
            </w:r>
            <w:bookmarkStart w:id="353" w:name="sp3Expend45"/>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3"/>
          </w:p>
        </w:tc>
      </w:tr>
      <w:tr w:rsidR="00195BED" w:rsidRPr="008B3BA3" w14:paraId="6C08A04E" w14:textId="77777777" w:rsidTr="00195BED">
        <w:trPr>
          <w:trHeight w:val="432"/>
          <w:tblCellSpacing w:w="20" w:type="dxa"/>
          <w:jc w:val="center"/>
        </w:trPr>
        <w:tc>
          <w:tcPr>
            <w:tcW w:w="2532" w:type="dxa"/>
            <w:shd w:val="clear" w:color="auto" w:fill="auto"/>
            <w:vAlign w:val="center"/>
          </w:tcPr>
          <w:p w14:paraId="05E2B612"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Travel Expenses</w:t>
            </w:r>
          </w:p>
        </w:tc>
        <w:tc>
          <w:tcPr>
            <w:tcW w:w="1578" w:type="dxa"/>
            <w:shd w:val="clear" w:color="auto" w:fill="auto"/>
            <w:vAlign w:val="center"/>
          </w:tcPr>
          <w:p w14:paraId="656F727B"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46</w:t>
            </w:r>
          </w:p>
        </w:tc>
        <w:tc>
          <w:tcPr>
            <w:tcW w:w="3468" w:type="dxa"/>
            <w:vAlign w:val="center"/>
          </w:tcPr>
          <w:p w14:paraId="7F87BD62" w14:textId="16DD31BC"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sp3Expend46"/>
                  <w:enabled/>
                  <w:calcOnExit/>
                  <w:textInput>
                    <w:type w:val="number"/>
                    <w:format w:val="#,##0"/>
                  </w:textInput>
                </w:ffData>
              </w:fldChar>
            </w:r>
            <w:bookmarkStart w:id="354" w:name="sp3Expend46"/>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4"/>
          </w:p>
        </w:tc>
      </w:tr>
      <w:tr w:rsidR="00195BED" w:rsidRPr="008B3BA3" w14:paraId="40909226" w14:textId="77777777" w:rsidTr="00195BED">
        <w:trPr>
          <w:trHeight w:val="432"/>
          <w:tblCellSpacing w:w="20" w:type="dxa"/>
          <w:jc w:val="center"/>
        </w:trPr>
        <w:tc>
          <w:tcPr>
            <w:tcW w:w="2532" w:type="dxa"/>
            <w:shd w:val="clear" w:color="auto" w:fill="auto"/>
            <w:vAlign w:val="center"/>
          </w:tcPr>
          <w:p w14:paraId="21FAB57E"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Employee Benefits</w:t>
            </w:r>
          </w:p>
          <w:p w14:paraId="2A115EA5" w14:textId="4AEEC85E" w:rsidR="00195BED" w:rsidRPr="00491BC7" w:rsidRDefault="00195BED" w:rsidP="000C0FEC">
            <w:pPr>
              <w:rPr>
                <w:rFonts w:asciiTheme="minorHAnsi" w:hAnsiTheme="minorHAnsi"/>
                <w:sz w:val="22"/>
                <w:szCs w:val="22"/>
              </w:rPr>
            </w:pPr>
            <w:r w:rsidRPr="00043D70">
              <w:rPr>
                <w:rFonts w:asciiTheme="minorHAnsi" w:hAnsiTheme="minorHAnsi"/>
                <w:sz w:val="22"/>
                <w:szCs w:val="22"/>
              </w:rPr>
              <w:t>(</w:t>
            </w:r>
            <w:hyperlink w:anchor="sp3EmployeeBenefitsWorksheet" w:history="1">
              <w:r w:rsidRPr="00043D70">
                <w:rPr>
                  <w:rStyle w:val="Hyperlink"/>
                  <w:szCs w:val="22"/>
                </w:rPr>
                <w:t>see worksheet</w:t>
              </w:r>
            </w:hyperlink>
            <w:r w:rsidRPr="00043D70">
              <w:rPr>
                <w:rFonts w:asciiTheme="minorHAnsi" w:hAnsiTheme="minorHAnsi"/>
                <w:sz w:val="22"/>
                <w:szCs w:val="22"/>
              </w:rPr>
              <w:t>)</w:t>
            </w:r>
          </w:p>
        </w:tc>
        <w:tc>
          <w:tcPr>
            <w:tcW w:w="1578" w:type="dxa"/>
            <w:shd w:val="clear" w:color="auto" w:fill="auto"/>
            <w:vAlign w:val="center"/>
          </w:tcPr>
          <w:p w14:paraId="7768986F"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80</w:t>
            </w:r>
          </w:p>
        </w:tc>
        <w:tc>
          <w:tcPr>
            <w:tcW w:w="3468" w:type="dxa"/>
            <w:vAlign w:val="center"/>
          </w:tcPr>
          <w:p w14:paraId="02ACD8E2" w14:textId="19E6D6C7" w:rsidR="00195BED" w:rsidRPr="00491BC7" w:rsidRDefault="00195BED" w:rsidP="000C0FEC">
            <w:pPr>
              <w:tabs>
                <w:tab w:val="right" w:pos="3241"/>
              </w:tabs>
              <w:rPr>
                <w:rFonts w:asciiTheme="minorHAnsi" w:hAnsiTheme="minorHAnsi"/>
                <w:noProof/>
                <w:sz w:val="22"/>
                <w:szCs w:val="22"/>
              </w:rPr>
            </w:pPr>
            <w:r w:rsidRPr="00491BC7">
              <w:rPr>
                <w:rFonts w:asciiTheme="minorHAnsi" w:hAnsiTheme="minorHAnsi"/>
                <w:noProof/>
                <w:sz w:val="22"/>
                <w:szCs w:val="22"/>
              </w:rPr>
              <w:tab/>
            </w:r>
            <w:r w:rsidR="00491589" w:rsidRPr="00491BC7">
              <w:rPr>
                <w:rFonts w:asciiTheme="minorHAnsi" w:hAnsiTheme="minorHAnsi"/>
                <w:noProof/>
                <w:sz w:val="22"/>
                <w:szCs w:val="22"/>
              </w:rPr>
              <w:fldChar w:fldCharType="begin">
                <w:ffData>
                  <w:name w:val="m3Expend80"/>
                  <w:enabled w:val="0"/>
                  <w:calcOnExit w:val="0"/>
                  <w:textInput>
                    <w:type w:val="calculated"/>
                    <w:default w:val="=max(sp380btable b7,sp3BenRate*sp3ProjSal*.01)"/>
                  </w:textInput>
                </w:ffData>
              </w:fldChar>
            </w:r>
            <w:bookmarkStart w:id="355" w:name="m3Expend80"/>
            <w:r w:rsidR="00491589" w:rsidRPr="00491BC7">
              <w:rPr>
                <w:rFonts w:asciiTheme="minorHAnsi" w:hAnsiTheme="minorHAnsi"/>
                <w:noProof/>
                <w:sz w:val="22"/>
                <w:szCs w:val="22"/>
              </w:rPr>
              <w:instrText xml:space="preserve"> FORMTEXT </w:instrText>
            </w:r>
            <w:r w:rsidR="00491589" w:rsidRPr="00491BC7">
              <w:rPr>
                <w:rFonts w:asciiTheme="minorHAnsi" w:hAnsiTheme="minorHAnsi"/>
                <w:noProof/>
                <w:sz w:val="22"/>
                <w:szCs w:val="22"/>
              </w:rPr>
              <w:fldChar w:fldCharType="begin"/>
            </w:r>
            <w:r w:rsidR="00491589" w:rsidRPr="00491BC7">
              <w:rPr>
                <w:rFonts w:asciiTheme="minorHAnsi" w:hAnsiTheme="minorHAnsi"/>
                <w:noProof/>
                <w:sz w:val="22"/>
                <w:szCs w:val="22"/>
              </w:rPr>
              <w:instrText xml:space="preserve"> =max(sp380btable b7,sp3BenRate*sp3ProjSal*.01) </w:instrText>
            </w:r>
            <w:r w:rsidR="00491589" w:rsidRPr="00491BC7">
              <w:rPr>
                <w:rFonts w:asciiTheme="minorHAnsi" w:hAnsiTheme="minorHAnsi"/>
                <w:noProof/>
                <w:sz w:val="22"/>
                <w:szCs w:val="22"/>
              </w:rPr>
              <w:fldChar w:fldCharType="separate"/>
            </w:r>
            <w:r w:rsidR="00324121">
              <w:rPr>
                <w:rFonts w:asciiTheme="minorHAnsi" w:hAnsiTheme="minorHAnsi"/>
                <w:noProof/>
                <w:sz w:val="22"/>
                <w:szCs w:val="22"/>
              </w:rPr>
              <w:instrText>0.0</w:instrText>
            </w:r>
            <w:r w:rsidR="00491589" w:rsidRPr="00491BC7">
              <w:rPr>
                <w:rFonts w:asciiTheme="minorHAnsi" w:hAnsiTheme="minorHAnsi"/>
                <w:noProof/>
                <w:sz w:val="22"/>
                <w:szCs w:val="22"/>
              </w:rPr>
              <w:fldChar w:fldCharType="end"/>
            </w:r>
            <w:r w:rsidR="00491589" w:rsidRPr="00491BC7">
              <w:rPr>
                <w:rFonts w:asciiTheme="minorHAnsi" w:hAnsiTheme="minorHAnsi"/>
                <w:noProof/>
                <w:sz w:val="22"/>
                <w:szCs w:val="22"/>
              </w:rPr>
            </w:r>
            <w:r w:rsidR="00491589" w:rsidRPr="00491BC7">
              <w:rPr>
                <w:rFonts w:asciiTheme="minorHAnsi" w:hAnsiTheme="minorHAnsi"/>
                <w:noProof/>
                <w:sz w:val="22"/>
                <w:szCs w:val="22"/>
              </w:rPr>
              <w:fldChar w:fldCharType="separate"/>
            </w:r>
            <w:r w:rsidR="00324121">
              <w:rPr>
                <w:rFonts w:asciiTheme="minorHAnsi" w:hAnsiTheme="minorHAnsi"/>
                <w:noProof/>
                <w:sz w:val="22"/>
                <w:szCs w:val="22"/>
              </w:rPr>
              <w:t>0.0</w:t>
            </w:r>
            <w:r w:rsidR="00491589" w:rsidRPr="00491BC7">
              <w:rPr>
                <w:rFonts w:asciiTheme="minorHAnsi" w:hAnsiTheme="minorHAnsi"/>
                <w:noProof/>
                <w:sz w:val="22"/>
                <w:szCs w:val="22"/>
              </w:rPr>
              <w:fldChar w:fldCharType="end"/>
            </w:r>
            <w:bookmarkEnd w:id="355"/>
          </w:p>
        </w:tc>
      </w:tr>
      <w:tr w:rsidR="00195BED" w:rsidRPr="008B3BA3" w14:paraId="4CC744F9" w14:textId="77777777" w:rsidTr="00195BED">
        <w:trPr>
          <w:trHeight w:val="432"/>
          <w:tblCellSpacing w:w="20" w:type="dxa"/>
          <w:jc w:val="center"/>
        </w:trPr>
        <w:tc>
          <w:tcPr>
            <w:tcW w:w="2532" w:type="dxa"/>
            <w:shd w:val="clear" w:color="auto" w:fill="auto"/>
            <w:vAlign w:val="center"/>
          </w:tcPr>
          <w:p w14:paraId="054394AC"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Indirect Cost </w:t>
            </w:r>
          </w:p>
          <w:p w14:paraId="0CAB4E4C" w14:textId="4589AB2B" w:rsidR="00195BED" w:rsidRPr="00A81CE1" w:rsidRDefault="00195BED" w:rsidP="000C0FEC">
            <w:pPr>
              <w:rPr>
                <w:rFonts w:asciiTheme="minorHAnsi" w:hAnsiTheme="minorHAnsi"/>
                <w:sz w:val="22"/>
                <w:szCs w:val="22"/>
              </w:rPr>
            </w:pPr>
            <w:r w:rsidRPr="00A81CE1">
              <w:rPr>
                <w:rFonts w:asciiTheme="minorHAnsi" w:hAnsiTheme="minorHAnsi"/>
                <w:sz w:val="22"/>
                <w:szCs w:val="22"/>
              </w:rPr>
              <w:t>(</w:t>
            </w:r>
            <w:hyperlink w:anchor="sp3indirectCostWorksheet" w:history="1">
              <w:r w:rsidRPr="00043D70">
                <w:rPr>
                  <w:rStyle w:val="Hyperlink"/>
                  <w:szCs w:val="22"/>
                </w:rPr>
                <w:t>see worksheet below</w:t>
              </w:r>
            </w:hyperlink>
            <w:r w:rsidRPr="00A81CE1">
              <w:rPr>
                <w:rFonts w:asciiTheme="minorHAnsi" w:hAnsiTheme="minorHAnsi"/>
                <w:sz w:val="22"/>
                <w:szCs w:val="22"/>
              </w:rPr>
              <w:t>)</w:t>
            </w:r>
          </w:p>
        </w:tc>
        <w:tc>
          <w:tcPr>
            <w:tcW w:w="1578" w:type="dxa"/>
            <w:shd w:val="clear" w:color="auto" w:fill="auto"/>
            <w:vAlign w:val="center"/>
          </w:tcPr>
          <w:p w14:paraId="22E77BD9"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90</w:t>
            </w:r>
          </w:p>
        </w:tc>
        <w:tc>
          <w:tcPr>
            <w:tcW w:w="3468" w:type="dxa"/>
            <w:vAlign w:val="center"/>
          </w:tcPr>
          <w:p w14:paraId="2586FD30" w14:textId="5248FAA1" w:rsidR="00195BED" w:rsidRPr="00491BC7" w:rsidRDefault="00E40802" w:rsidP="000C0FEC">
            <w:pPr>
              <w:jc w:val="right"/>
              <w:rPr>
                <w:rFonts w:asciiTheme="minorHAnsi" w:hAnsiTheme="minorHAnsi"/>
                <w:noProof/>
                <w:sz w:val="22"/>
                <w:szCs w:val="22"/>
              </w:rPr>
            </w:pPr>
            <w:r w:rsidRPr="00491BC7">
              <w:rPr>
                <w:rFonts w:asciiTheme="minorHAnsi" w:hAnsiTheme="minorHAnsi"/>
                <w:noProof/>
                <w:sz w:val="22"/>
                <w:szCs w:val="22"/>
              </w:rPr>
              <w:fldChar w:fldCharType="begin">
                <w:ffData>
                  <w:name w:val="Text422"/>
                  <w:enabled w:val="0"/>
                  <w:calcOnExit w:val="0"/>
                  <w:textInput>
                    <w:type w:val="calculated"/>
                    <w:default w:val="=((sum(c2:c7)-sp3ftf)*sp3aricr*.01)"/>
                    <w:format w:val="#,##0"/>
                  </w:textInput>
                </w:ffData>
              </w:fldChar>
            </w:r>
            <w:bookmarkStart w:id="356" w:name="Text422"/>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fldChar w:fldCharType="begin"/>
            </w:r>
            <w:r w:rsidRPr="00491BC7">
              <w:rPr>
                <w:rFonts w:asciiTheme="minorHAnsi" w:hAnsiTheme="minorHAnsi"/>
                <w:noProof/>
                <w:sz w:val="22"/>
                <w:szCs w:val="22"/>
              </w:rPr>
              <w:instrText xml:space="preserve"> =((sum(c2:c7)-sp3ftf)*sp3aricr*.01) </w:instrText>
            </w:r>
            <w:r w:rsidRPr="00491BC7">
              <w:rPr>
                <w:rFonts w:asciiTheme="minorHAnsi" w:hAnsiTheme="minorHAnsi"/>
                <w:noProof/>
                <w:sz w:val="22"/>
                <w:szCs w:val="22"/>
              </w:rPr>
              <w:fldChar w:fldCharType="separate"/>
            </w:r>
            <w:r w:rsidR="00324121">
              <w:rPr>
                <w:rFonts w:asciiTheme="minorHAnsi" w:hAnsiTheme="minorHAnsi"/>
                <w:noProof/>
                <w:sz w:val="22"/>
                <w:szCs w:val="22"/>
              </w:rPr>
              <w:instrText>0.0</w:instrText>
            </w:r>
            <w:r w:rsidRPr="00491BC7">
              <w:rPr>
                <w:rFonts w:asciiTheme="minorHAnsi" w:hAnsiTheme="minorHAnsi"/>
                <w:noProof/>
                <w:sz w:val="22"/>
                <w:szCs w:val="22"/>
              </w:rPr>
              <w:fldChar w:fldCharType="end"/>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324121">
              <w:rPr>
                <w:rFonts w:asciiTheme="minorHAnsi" w:hAnsiTheme="minorHAnsi"/>
                <w:noProof/>
                <w:sz w:val="22"/>
                <w:szCs w:val="22"/>
              </w:rPr>
              <w:t>0</w:t>
            </w:r>
            <w:r w:rsidRPr="00491BC7">
              <w:rPr>
                <w:rFonts w:asciiTheme="minorHAnsi" w:hAnsiTheme="minorHAnsi"/>
                <w:noProof/>
                <w:sz w:val="22"/>
                <w:szCs w:val="22"/>
              </w:rPr>
              <w:fldChar w:fldCharType="end"/>
            </w:r>
            <w:bookmarkEnd w:id="356"/>
          </w:p>
        </w:tc>
      </w:tr>
      <w:tr w:rsidR="00195BED" w:rsidRPr="008B3BA3" w14:paraId="7BC3C56E" w14:textId="77777777" w:rsidTr="00195BED">
        <w:trPr>
          <w:trHeight w:val="432"/>
          <w:tblCellSpacing w:w="20" w:type="dxa"/>
          <w:jc w:val="center"/>
        </w:trPr>
        <w:tc>
          <w:tcPr>
            <w:tcW w:w="2532" w:type="dxa"/>
            <w:shd w:val="clear" w:color="auto" w:fill="auto"/>
            <w:vAlign w:val="center"/>
          </w:tcPr>
          <w:p w14:paraId="13ADF35B"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BOCES Services </w:t>
            </w:r>
          </w:p>
        </w:tc>
        <w:tc>
          <w:tcPr>
            <w:tcW w:w="1578" w:type="dxa"/>
            <w:shd w:val="clear" w:color="auto" w:fill="auto"/>
            <w:vAlign w:val="center"/>
          </w:tcPr>
          <w:p w14:paraId="135D96F2"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49</w:t>
            </w:r>
          </w:p>
        </w:tc>
        <w:tc>
          <w:tcPr>
            <w:tcW w:w="3468" w:type="dxa"/>
            <w:vAlign w:val="center"/>
          </w:tcPr>
          <w:p w14:paraId="08746DD3" w14:textId="4E91DFEF"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49"/>
                  <w:enabled/>
                  <w:calcOnExit/>
                  <w:textInput>
                    <w:type w:val="number"/>
                    <w:format w:val="#,##0"/>
                  </w:textInput>
                </w:ffData>
              </w:fldChar>
            </w:r>
            <w:bookmarkStart w:id="357" w:name="m3Expend49"/>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7"/>
          </w:p>
        </w:tc>
      </w:tr>
      <w:tr w:rsidR="00195BED" w:rsidRPr="008B3BA3" w14:paraId="17D4C195" w14:textId="77777777" w:rsidTr="00195BED">
        <w:trPr>
          <w:trHeight w:val="505"/>
          <w:tblCellSpacing w:w="20" w:type="dxa"/>
          <w:jc w:val="center"/>
        </w:trPr>
        <w:tc>
          <w:tcPr>
            <w:tcW w:w="2532" w:type="dxa"/>
            <w:shd w:val="clear" w:color="auto" w:fill="auto"/>
            <w:vAlign w:val="center"/>
          </w:tcPr>
          <w:p w14:paraId="207A0213"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 xml:space="preserve">Minor Remodeling </w:t>
            </w:r>
          </w:p>
        </w:tc>
        <w:tc>
          <w:tcPr>
            <w:tcW w:w="1578" w:type="dxa"/>
            <w:shd w:val="clear" w:color="auto" w:fill="auto"/>
            <w:vAlign w:val="center"/>
          </w:tcPr>
          <w:p w14:paraId="03AE6926"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30</w:t>
            </w:r>
          </w:p>
        </w:tc>
        <w:tc>
          <w:tcPr>
            <w:tcW w:w="3468" w:type="dxa"/>
            <w:vAlign w:val="center"/>
          </w:tcPr>
          <w:p w14:paraId="55048CE7" w14:textId="28A8C537"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30"/>
                  <w:enabled/>
                  <w:calcOnExit/>
                  <w:textInput>
                    <w:type w:val="number"/>
                    <w:format w:val="#,##0"/>
                  </w:textInput>
                </w:ffData>
              </w:fldChar>
            </w:r>
            <w:bookmarkStart w:id="358" w:name="m3Expend3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8"/>
          </w:p>
        </w:tc>
      </w:tr>
      <w:tr w:rsidR="00195BED" w:rsidRPr="008B3BA3" w14:paraId="2923417E" w14:textId="77777777" w:rsidTr="00195BED">
        <w:trPr>
          <w:trHeight w:val="432"/>
          <w:tblCellSpacing w:w="20" w:type="dxa"/>
          <w:jc w:val="center"/>
        </w:trPr>
        <w:tc>
          <w:tcPr>
            <w:tcW w:w="2532" w:type="dxa"/>
            <w:shd w:val="clear" w:color="auto" w:fill="auto"/>
            <w:vAlign w:val="center"/>
          </w:tcPr>
          <w:p w14:paraId="5813261A" w14:textId="77777777" w:rsidR="00195BED" w:rsidRPr="00491BC7" w:rsidRDefault="00195BED" w:rsidP="000C0FEC">
            <w:pPr>
              <w:rPr>
                <w:rFonts w:asciiTheme="minorHAnsi" w:hAnsiTheme="minorHAnsi"/>
                <w:sz w:val="22"/>
                <w:szCs w:val="22"/>
              </w:rPr>
            </w:pPr>
            <w:r w:rsidRPr="00491BC7">
              <w:rPr>
                <w:rFonts w:asciiTheme="minorHAnsi" w:hAnsiTheme="minorHAnsi"/>
                <w:sz w:val="22"/>
                <w:szCs w:val="22"/>
              </w:rPr>
              <w:t>Equipment</w:t>
            </w:r>
          </w:p>
        </w:tc>
        <w:tc>
          <w:tcPr>
            <w:tcW w:w="1578" w:type="dxa"/>
            <w:shd w:val="clear" w:color="auto" w:fill="auto"/>
            <w:vAlign w:val="center"/>
          </w:tcPr>
          <w:p w14:paraId="71A99D64"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20</w:t>
            </w:r>
          </w:p>
        </w:tc>
        <w:tc>
          <w:tcPr>
            <w:tcW w:w="3468" w:type="dxa"/>
            <w:vAlign w:val="center"/>
          </w:tcPr>
          <w:p w14:paraId="1307FF64" w14:textId="7144CFFF" w:rsidR="00195BED" w:rsidRPr="00491BC7" w:rsidRDefault="00195BED" w:rsidP="000C0FEC">
            <w:pPr>
              <w:jc w:val="right"/>
              <w:rPr>
                <w:rFonts w:asciiTheme="minorHAnsi" w:hAnsiTheme="minorHAnsi"/>
                <w:sz w:val="22"/>
                <w:szCs w:val="22"/>
              </w:rPr>
            </w:pPr>
            <w:r w:rsidRPr="00491BC7">
              <w:rPr>
                <w:rFonts w:asciiTheme="minorHAnsi" w:hAnsiTheme="minorHAnsi"/>
                <w:noProof/>
                <w:sz w:val="22"/>
                <w:szCs w:val="22"/>
              </w:rPr>
              <w:fldChar w:fldCharType="begin">
                <w:ffData>
                  <w:name w:val="m3Expend20"/>
                  <w:enabled/>
                  <w:calcOnExit/>
                  <w:textInput>
                    <w:type w:val="number"/>
                    <w:format w:val="#,##0"/>
                  </w:textInput>
                </w:ffData>
              </w:fldChar>
            </w:r>
            <w:bookmarkStart w:id="359" w:name="m3Expend20"/>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491BC7">
              <w:rPr>
                <w:rFonts w:asciiTheme="minorHAnsi" w:hAnsiTheme="minorHAnsi"/>
                <w:noProof/>
                <w:sz w:val="22"/>
                <w:szCs w:val="22"/>
              </w:rPr>
              <w:fldChar w:fldCharType="end"/>
            </w:r>
            <w:bookmarkEnd w:id="359"/>
          </w:p>
        </w:tc>
      </w:tr>
      <w:tr w:rsidR="00195BED" w:rsidRPr="008B3BA3" w14:paraId="5F5FD5E5" w14:textId="77777777" w:rsidTr="00195BED">
        <w:trPr>
          <w:trHeight w:val="432"/>
          <w:tblCellSpacing w:w="20" w:type="dxa"/>
          <w:jc w:val="center"/>
        </w:trPr>
        <w:tc>
          <w:tcPr>
            <w:tcW w:w="4150" w:type="dxa"/>
            <w:gridSpan w:val="2"/>
            <w:shd w:val="clear" w:color="auto" w:fill="auto"/>
            <w:vAlign w:val="center"/>
          </w:tcPr>
          <w:p w14:paraId="48945085" w14:textId="77777777" w:rsidR="00195BED" w:rsidRPr="00491BC7" w:rsidRDefault="00195BED" w:rsidP="000C0FEC">
            <w:pPr>
              <w:jc w:val="center"/>
              <w:rPr>
                <w:rFonts w:asciiTheme="minorHAnsi" w:hAnsiTheme="minorHAnsi"/>
                <w:sz w:val="22"/>
                <w:szCs w:val="22"/>
              </w:rPr>
            </w:pPr>
            <w:r w:rsidRPr="00491BC7">
              <w:rPr>
                <w:rFonts w:asciiTheme="minorHAnsi" w:hAnsiTheme="minorHAnsi"/>
                <w:sz w:val="22"/>
                <w:szCs w:val="22"/>
              </w:rPr>
              <w:t xml:space="preserve">TOTAL for this State Priority </w:t>
            </w:r>
          </w:p>
          <w:p w14:paraId="7CE1DEAC" w14:textId="77777777" w:rsidR="00195BED" w:rsidRPr="00491BC7" w:rsidRDefault="00195BED" w:rsidP="000C0FEC">
            <w:pPr>
              <w:jc w:val="center"/>
              <w:rPr>
                <w:rFonts w:asciiTheme="minorHAnsi" w:hAnsiTheme="minorHAnsi"/>
                <w:sz w:val="22"/>
                <w:szCs w:val="22"/>
              </w:rPr>
            </w:pPr>
            <w:r w:rsidRPr="00491BC7">
              <w:rPr>
                <w:rFonts w:asciiTheme="minorHAnsi" w:hAnsiTheme="minorHAnsi"/>
                <w:i/>
                <w:sz w:val="22"/>
                <w:szCs w:val="22"/>
              </w:rPr>
              <w:t>[auto calculated]</w:t>
            </w:r>
          </w:p>
        </w:tc>
        <w:tc>
          <w:tcPr>
            <w:tcW w:w="3468" w:type="dxa"/>
            <w:vAlign w:val="center"/>
          </w:tcPr>
          <w:p w14:paraId="00285CF5" w14:textId="0C79A767" w:rsidR="00195BED" w:rsidRPr="00491BC7" w:rsidRDefault="00195BED" w:rsidP="000C0FEC">
            <w:pPr>
              <w:jc w:val="right"/>
              <w:rPr>
                <w:rFonts w:asciiTheme="minorHAnsi" w:hAnsiTheme="minorHAnsi"/>
                <w:noProof/>
                <w:sz w:val="22"/>
                <w:szCs w:val="22"/>
              </w:rPr>
            </w:pPr>
            <w:r w:rsidRPr="00491BC7">
              <w:rPr>
                <w:rFonts w:asciiTheme="minorHAnsi" w:hAnsiTheme="minorHAnsi"/>
                <w:noProof/>
                <w:sz w:val="22"/>
                <w:szCs w:val="22"/>
              </w:rPr>
              <w:fldChar w:fldCharType="begin">
                <w:ffData>
                  <w:name w:val="m3BudTotal"/>
                  <w:enabled w:val="0"/>
                  <w:calcOnExit w:val="0"/>
                  <w:textInput>
                    <w:type w:val="calculated"/>
                    <w:default w:val="=SUM(C2:C11)"/>
                    <w:format w:val="#,##0"/>
                  </w:textInput>
                </w:ffData>
              </w:fldChar>
            </w:r>
            <w:bookmarkStart w:id="360" w:name="m3BudTotal"/>
            <w:r w:rsidRPr="00491BC7">
              <w:rPr>
                <w:rFonts w:asciiTheme="minorHAnsi" w:hAnsiTheme="minorHAnsi"/>
                <w:noProof/>
                <w:sz w:val="22"/>
                <w:szCs w:val="22"/>
              </w:rPr>
              <w:instrText xml:space="preserve"> FORMTEXT </w:instrText>
            </w:r>
            <w:r w:rsidRPr="00491BC7">
              <w:rPr>
                <w:rFonts w:asciiTheme="minorHAnsi" w:hAnsiTheme="minorHAnsi"/>
                <w:noProof/>
                <w:sz w:val="22"/>
                <w:szCs w:val="22"/>
              </w:rPr>
              <w:fldChar w:fldCharType="begin"/>
            </w:r>
            <w:r w:rsidRPr="00491BC7">
              <w:rPr>
                <w:rFonts w:asciiTheme="minorHAnsi" w:hAnsiTheme="minorHAnsi"/>
                <w:noProof/>
                <w:sz w:val="22"/>
                <w:szCs w:val="22"/>
              </w:rPr>
              <w:instrText xml:space="preserve"> =SUM(C2:C11) </w:instrText>
            </w:r>
            <w:r w:rsidRPr="00491BC7">
              <w:rPr>
                <w:rFonts w:asciiTheme="minorHAnsi" w:hAnsiTheme="minorHAnsi"/>
                <w:noProof/>
                <w:sz w:val="22"/>
                <w:szCs w:val="22"/>
              </w:rPr>
              <w:fldChar w:fldCharType="separate"/>
            </w:r>
            <w:r w:rsidR="00324121">
              <w:rPr>
                <w:rFonts w:asciiTheme="minorHAnsi" w:hAnsiTheme="minorHAnsi"/>
                <w:noProof/>
                <w:sz w:val="22"/>
                <w:szCs w:val="22"/>
              </w:rPr>
              <w:instrText>0.0</w:instrText>
            </w:r>
            <w:r w:rsidRPr="00491BC7">
              <w:rPr>
                <w:rFonts w:asciiTheme="minorHAnsi" w:hAnsiTheme="minorHAnsi"/>
                <w:noProof/>
                <w:sz w:val="22"/>
                <w:szCs w:val="22"/>
              </w:rPr>
              <w:fldChar w:fldCharType="end"/>
            </w:r>
            <w:r w:rsidRPr="00491BC7">
              <w:rPr>
                <w:rFonts w:asciiTheme="minorHAnsi" w:hAnsiTheme="minorHAnsi"/>
                <w:noProof/>
                <w:sz w:val="22"/>
                <w:szCs w:val="22"/>
              </w:rPr>
            </w:r>
            <w:r w:rsidRPr="00491BC7">
              <w:rPr>
                <w:rFonts w:asciiTheme="minorHAnsi" w:hAnsiTheme="minorHAnsi"/>
                <w:noProof/>
                <w:sz w:val="22"/>
                <w:szCs w:val="22"/>
              </w:rPr>
              <w:fldChar w:fldCharType="separate"/>
            </w:r>
            <w:r w:rsidR="00324121">
              <w:rPr>
                <w:rFonts w:asciiTheme="minorHAnsi" w:hAnsiTheme="minorHAnsi"/>
                <w:noProof/>
                <w:sz w:val="22"/>
                <w:szCs w:val="22"/>
              </w:rPr>
              <w:t>0</w:t>
            </w:r>
            <w:r w:rsidRPr="00491BC7">
              <w:rPr>
                <w:rFonts w:asciiTheme="minorHAnsi" w:hAnsiTheme="minorHAnsi"/>
                <w:noProof/>
                <w:sz w:val="22"/>
                <w:szCs w:val="22"/>
              </w:rPr>
              <w:fldChar w:fldCharType="end"/>
            </w:r>
            <w:bookmarkEnd w:id="360"/>
          </w:p>
        </w:tc>
      </w:tr>
    </w:tbl>
    <w:p w14:paraId="7A9D88BB" w14:textId="77777777" w:rsidR="001C4496" w:rsidRPr="00491BC7" w:rsidRDefault="001C4496" w:rsidP="001C4496">
      <w:pPr>
        <w:pStyle w:val="NormalWeb"/>
        <w:rPr>
          <w:rFonts w:asciiTheme="minorHAnsi" w:hAnsiTheme="minorHAnsi"/>
          <w:szCs w:val="22"/>
        </w:rPr>
      </w:pPr>
      <w:r w:rsidRPr="00491BC7">
        <w:rPr>
          <w:rFonts w:asciiTheme="minorHAnsi" w:hAnsiTheme="minorHAnsi"/>
          <w:szCs w:val="22"/>
        </w:rPr>
        <w:t>In the space below, please describe how the expenditures identified above will make the action steps of State Priority 3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1C4496" w:rsidRPr="008B3BA3" w14:paraId="19C7341E" w14:textId="77777777" w:rsidTr="00A43314">
        <w:trPr>
          <w:trHeight w:val="4292"/>
          <w:jc w:val="center"/>
        </w:trPr>
        <w:tc>
          <w:tcPr>
            <w:tcW w:w="8894" w:type="dxa"/>
            <w:shd w:val="clear" w:color="auto" w:fill="auto"/>
          </w:tcPr>
          <w:p w14:paraId="5F2B2DB3" w14:textId="2FB36221" w:rsidR="00813C48" w:rsidRDefault="001C4496" w:rsidP="000C0FEC">
            <w:pPr>
              <w:pStyle w:val="PlainText"/>
              <w:rPr>
                <w:noProof/>
              </w:rPr>
            </w:pPr>
            <w:r w:rsidRPr="00491BC7">
              <w:rPr>
                <w:rFonts w:asciiTheme="minorHAnsi" w:hAnsiTheme="minorHAnsi"/>
                <w:sz w:val="22"/>
                <w:szCs w:val="22"/>
              </w:rPr>
              <w:fldChar w:fldCharType="begin">
                <w:ffData>
                  <w:name w:val="m3FundDesc"/>
                  <w:enabled/>
                  <w:calcOnExit w:val="0"/>
                  <w:textInput/>
                </w:ffData>
              </w:fldChar>
            </w:r>
            <w:bookmarkStart w:id="361" w:name="m3FundDesc"/>
            <w:r w:rsidRPr="00491BC7">
              <w:rPr>
                <w:rFonts w:asciiTheme="minorHAnsi" w:hAnsiTheme="minorHAnsi"/>
                <w:sz w:val="22"/>
                <w:szCs w:val="22"/>
              </w:rPr>
              <w:instrText xml:space="preserve"> FORMTEXT </w:instrText>
            </w:r>
            <w:r w:rsidRPr="00491BC7">
              <w:rPr>
                <w:rFonts w:asciiTheme="minorHAnsi" w:hAnsiTheme="minorHAnsi"/>
                <w:sz w:val="22"/>
                <w:szCs w:val="22"/>
              </w:rPr>
            </w:r>
            <w:r w:rsidRPr="00491BC7">
              <w:rPr>
                <w:rFonts w:asciiTheme="minorHAnsi" w:hAnsiTheme="minorHAnsi"/>
                <w:sz w:val="22"/>
                <w:szCs w:val="22"/>
              </w:rPr>
              <w:fldChar w:fldCharType="separate"/>
            </w:r>
            <w:r w:rsidR="00813C48">
              <w:rPr>
                <w:noProof/>
              </w:rPr>
              <w:t>Action Step One</w:t>
            </w:r>
            <w:r w:rsidR="00F16D81" w:rsidRPr="00F16D81">
              <w:rPr>
                <w:noProof/>
              </w:rPr>
              <w:t xml:space="preserve"> </w:t>
            </w:r>
            <w:r w:rsidR="00813C48">
              <w:rPr>
                <w:noProof/>
              </w:rPr>
              <w:tab/>
            </w:r>
            <w:r w:rsidR="00813C48">
              <w:rPr>
                <w:noProof/>
              </w:rPr>
              <w:tab/>
              <w:t>$FS10 costs</w:t>
            </w:r>
          </w:p>
          <w:p w14:paraId="3CF538A5" w14:textId="77777777" w:rsidR="00813C48" w:rsidRDefault="00813C48" w:rsidP="000C0FEC">
            <w:pPr>
              <w:pStyle w:val="PlainText"/>
              <w:rPr>
                <w:noProof/>
              </w:rPr>
            </w:pPr>
            <w:r>
              <w:rPr>
                <w:noProof/>
              </w:rPr>
              <w:t>Action Step Two</w:t>
            </w:r>
            <w:r>
              <w:rPr>
                <w:noProof/>
              </w:rPr>
              <w:tab/>
            </w:r>
            <w:r>
              <w:rPr>
                <w:noProof/>
              </w:rPr>
              <w:tab/>
              <w:t>$FS10 costs</w:t>
            </w:r>
          </w:p>
          <w:p w14:paraId="224B4936" w14:textId="77777777" w:rsidR="00813C48" w:rsidRDefault="00813C48" w:rsidP="000C0FEC">
            <w:pPr>
              <w:pStyle w:val="PlainText"/>
              <w:rPr>
                <w:noProof/>
              </w:rPr>
            </w:pPr>
            <w:r>
              <w:rPr>
                <w:noProof/>
              </w:rPr>
              <w:t>Action Step Three</w:t>
            </w:r>
            <w:r>
              <w:rPr>
                <w:noProof/>
              </w:rPr>
              <w:tab/>
            </w:r>
            <w:r>
              <w:rPr>
                <w:noProof/>
              </w:rPr>
              <w:tab/>
              <w:t>$FS10 costs</w:t>
            </w:r>
          </w:p>
          <w:p w14:paraId="5180135D" w14:textId="77777777" w:rsidR="00813C48" w:rsidRDefault="00813C48" w:rsidP="000C0FEC">
            <w:pPr>
              <w:pStyle w:val="PlainText"/>
              <w:rPr>
                <w:noProof/>
                <w:sz w:val="22"/>
                <w:szCs w:val="22"/>
              </w:rPr>
            </w:pPr>
            <w:r>
              <w:rPr>
                <w:noProof/>
              </w:rPr>
              <w:t>Action Step Four</w:t>
            </w:r>
            <w:r>
              <w:rPr>
                <w:noProof/>
              </w:rPr>
              <w:tab/>
            </w:r>
            <w:r>
              <w:rPr>
                <w:noProof/>
              </w:rPr>
              <w:tab/>
              <w:t>$FS10 costs</w:t>
            </w:r>
          </w:p>
          <w:p w14:paraId="08936646" w14:textId="752B0E82" w:rsidR="001C4496" w:rsidRPr="00491BC7" w:rsidRDefault="00813C48" w:rsidP="000C0FEC">
            <w:pPr>
              <w:pStyle w:val="PlainText"/>
              <w:rPr>
                <w:rFonts w:asciiTheme="minorHAnsi" w:hAnsiTheme="minorHAnsi"/>
                <w:sz w:val="22"/>
                <w:szCs w:val="22"/>
              </w:rPr>
            </w:pPr>
            <w:r>
              <w:rPr>
                <w:noProof/>
              </w:rPr>
              <w:t>Action Step Five</w:t>
            </w:r>
            <w:r>
              <w:rPr>
                <w:noProof/>
              </w:rPr>
              <w:tab/>
            </w:r>
            <w:r>
              <w:rPr>
                <w:noProof/>
              </w:rPr>
              <w:tab/>
              <w:t>$FS10 costs</w:t>
            </w:r>
            <w:r w:rsidR="001C4496" w:rsidRPr="00491BC7">
              <w:rPr>
                <w:rFonts w:asciiTheme="minorHAnsi" w:hAnsiTheme="minorHAnsi"/>
                <w:sz w:val="22"/>
                <w:szCs w:val="22"/>
              </w:rPr>
              <w:fldChar w:fldCharType="end"/>
            </w:r>
            <w:bookmarkEnd w:id="361"/>
            <w:r w:rsidR="001C4496" w:rsidRPr="00491BC7">
              <w:rPr>
                <w:rFonts w:asciiTheme="minorHAnsi" w:hAnsiTheme="minorHAnsi"/>
                <w:sz w:val="22"/>
                <w:szCs w:val="22"/>
              </w:rPr>
              <w:tab/>
            </w:r>
          </w:p>
        </w:tc>
      </w:tr>
    </w:tbl>
    <w:p w14:paraId="752C1016" w14:textId="3EA20515" w:rsidR="00A73D96" w:rsidRDefault="00A73D96" w:rsidP="00A73D96">
      <w:pPr>
        <w:pStyle w:val="Heading3"/>
        <w:rPr>
          <w:rFonts w:asciiTheme="minorHAnsi" w:hAnsiTheme="minorHAnsi"/>
          <w:sz w:val="22"/>
          <w:szCs w:val="22"/>
        </w:rPr>
      </w:pPr>
      <w:bookmarkStart w:id="362" w:name="_Toc10721452"/>
      <w:bookmarkStart w:id="363" w:name="sp3EmployeeBenefitsWorksheet"/>
      <w:r w:rsidRPr="00491BC7">
        <w:rPr>
          <w:rFonts w:asciiTheme="minorHAnsi" w:hAnsiTheme="minorHAnsi"/>
          <w:sz w:val="22"/>
          <w:szCs w:val="22"/>
        </w:rPr>
        <w:lastRenderedPageBreak/>
        <w:t xml:space="preserve">State Priority 3 </w:t>
      </w:r>
      <w:bookmarkStart w:id="364" w:name="_Employee_Benefits_Worksheet,"/>
      <w:bookmarkEnd w:id="364"/>
      <w:r w:rsidRPr="00491BC7">
        <w:rPr>
          <w:rFonts w:asciiTheme="minorHAnsi" w:hAnsiTheme="minorHAnsi"/>
          <w:sz w:val="22"/>
          <w:szCs w:val="22"/>
        </w:rPr>
        <w:t>Employee Benefits Worksheet, Code 80</w:t>
      </w:r>
      <w:bookmarkEnd w:id="362"/>
    </w:p>
    <w:p w14:paraId="0FDA3B3C" w14:textId="40B6B2EA" w:rsidR="00D06AE4" w:rsidRPr="00D06AE4" w:rsidRDefault="00D06AE4" w:rsidP="00D06AE4">
      <w:pPr>
        <w:rPr>
          <w:rFonts w:asciiTheme="minorHAnsi" w:hAnsiTheme="minorHAnsi" w:cstheme="minorHAnsi"/>
          <w:bCs/>
          <w:color w:val="FFFFFF" w:themeColor="background1"/>
          <w:sz w:val="16"/>
          <w:szCs w:val="16"/>
        </w:rPr>
      </w:pPr>
      <w:r w:rsidRPr="00D06AE4">
        <w:rPr>
          <w:rFonts w:asciiTheme="minorHAnsi" w:hAnsiTheme="minorHAnsi" w:cstheme="minorHAnsi"/>
          <w:bCs/>
          <w:color w:val="FFFFFF" w:themeColor="background1"/>
          <w:sz w:val="16"/>
          <w:szCs w:val="16"/>
        </w:rPr>
        <w:fldChar w:fldCharType="begin">
          <w:ffData>
            <w:name w:val="Check776"/>
            <w:enabled/>
            <w:calcOnExit w:val="0"/>
            <w:checkBox>
              <w:sizeAuto/>
              <w:default w:val="0"/>
            </w:checkBox>
          </w:ffData>
        </w:fldChar>
      </w:r>
      <w:r w:rsidRPr="00D06AE4">
        <w:rPr>
          <w:rFonts w:asciiTheme="minorHAnsi" w:hAnsiTheme="minorHAnsi" w:cstheme="minorHAnsi"/>
          <w:bCs/>
          <w:color w:val="FFFFFF" w:themeColor="background1"/>
          <w:sz w:val="16"/>
          <w:szCs w:val="16"/>
        </w:rPr>
        <w:instrText xml:space="preserve"> FORMCHECKBOX </w:instrText>
      </w:r>
      <w:r w:rsidR="003126F2">
        <w:rPr>
          <w:rFonts w:asciiTheme="minorHAnsi" w:hAnsiTheme="minorHAnsi" w:cstheme="minorHAnsi"/>
          <w:bCs/>
          <w:color w:val="FFFFFF" w:themeColor="background1"/>
          <w:sz w:val="16"/>
          <w:szCs w:val="16"/>
        </w:rPr>
      </w:r>
      <w:r w:rsidR="003126F2">
        <w:rPr>
          <w:rFonts w:asciiTheme="minorHAnsi" w:hAnsiTheme="minorHAnsi" w:cstheme="minorHAnsi"/>
          <w:bCs/>
          <w:color w:val="FFFFFF" w:themeColor="background1"/>
          <w:sz w:val="16"/>
          <w:szCs w:val="16"/>
        </w:rPr>
        <w:fldChar w:fldCharType="separate"/>
      </w:r>
      <w:r w:rsidRPr="00D06AE4">
        <w:rPr>
          <w:rFonts w:asciiTheme="minorHAnsi" w:hAnsiTheme="minorHAnsi" w:cstheme="minorHAnsi"/>
          <w:bCs/>
          <w:color w:val="FFFFFF" w:themeColor="background1"/>
          <w:sz w:val="16"/>
          <w:szCs w:val="16"/>
        </w:rPr>
        <w:fldChar w:fldCharType="end"/>
      </w:r>
    </w:p>
    <w:bookmarkEnd w:id="363"/>
    <w:p w14:paraId="36720DE2"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 xml:space="preserve">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 </w:t>
      </w:r>
    </w:p>
    <w:p w14:paraId="508B7489"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Complete either Section I or Section II.</w:t>
      </w:r>
    </w:p>
    <w:p w14:paraId="11029905"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Section I—Calculation of fringe benefits using the Agency’s fringe benefit rate.</w:t>
      </w:r>
    </w:p>
    <w:p w14:paraId="2BB501DA" w14:textId="7FB04EBE" w:rsidR="00A73D96" w:rsidRPr="00491BC7" w:rsidRDefault="00A73D96" w:rsidP="00A73D96">
      <w:pPr>
        <w:pStyle w:val="NormalWeb"/>
        <w:rPr>
          <w:rFonts w:asciiTheme="minorHAnsi" w:hAnsiTheme="minorHAnsi"/>
          <w:i/>
          <w:szCs w:val="22"/>
        </w:rPr>
      </w:pPr>
      <w:r w:rsidRPr="00491BC7">
        <w:rPr>
          <w:rFonts w:asciiTheme="minorHAnsi" w:hAnsiTheme="minorHAnsi"/>
          <w:i/>
          <w:szCs w:val="22"/>
        </w:rPr>
        <w:t xml:space="preserve">[ Results will populate State Priority 3 </w:t>
      </w:r>
      <w:r w:rsidR="000D3644">
        <w:rPr>
          <w:rFonts w:asciiTheme="minorHAnsi" w:hAnsiTheme="minorHAnsi"/>
          <w:i/>
          <w:szCs w:val="22"/>
        </w:rPr>
        <w:t>Cost items</w:t>
      </w:r>
      <w:r w:rsidRPr="00491BC7">
        <w:rPr>
          <w:rFonts w:asciiTheme="minorHAnsi" w:hAnsiTheme="minorHAnsi"/>
          <w:i/>
          <w:szCs w:val="22"/>
        </w:rPr>
        <w:t xml:space="preserve">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A73D96" w:rsidRPr="008B3BA3" w14:paraId="224DE732" w14:textId="77777777" w:rsidTr="00F541BF">
        <w:trPr>
          <w:tblCellSpacing w:w="20" w:type="dxa"/>
          <w:jc w:val="center"/>
        </w:trPr>
        <w:tc>
          <w:tcPr>
            <w:tcW w:w="2429" w:type="pct"/>
            <w:shd w:val="clear" w:color="auto" w:fill="FBE4D5" w:themeFill="accent2" w:themeFillTint="33"/>
            <w:vAlign w:val="center"/>
          </w:tcPr>
          <w:p w14:paraId="5A14C20A" w14:textId="77777777" w:rsidR="00A73D96" w:rsidRPr="00491BC7" w:rsidRDefault="00A73D96" w:rsidP="000C0FEC">
            <w:pPr>
              <w:pStyle w:val="NormalWeb"/>
              <w:rPr>
                <w:rFonts w:asciiTheme="minorHAnsi" w:hAnsiTheme="minorHAnsi"/>
                <w:szCs w:val="22"/>
              </w:rPr>
            </w:pPr>
            <w:bookmarkStart w:id="365" w:name="m3Code80Sec1Table"/>
            <w:bookmarkStart w:id="366" w:name="sp380aTable"/>
            <w:r w:rsidRPr="00491BC7">
              <w:rPr>
                <w:rFonts w:asciiTheme="minorHAnsi" w:hAnsiTheme="minorHAnsi"/>
                <w:szCs w:val="22"/>
              </w:rPr>
              <w:t>Agency Fringe Benefit Rate</w:t>
            </w:r>
          </w:p>
        </w:tc>
        <w:tc>
          <w:tcPr>
            <w:tcW w:w="1065" w:type="pct"/>
            <w:shd w:val="clear" w:color="auto" w:fill="FBE4D5" w:themeFill="accent2" w:themeFillTint="33"/>
            <w:vAlign w:val="center"/>
          </w:tcPr>
          <w:p w14:paraId="6964DC29"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Project Salaries</w:t>
            </w:r>
          </w:p>
        </w:tc>
        <w:tc>
          <w:tcPr>
            <w:tcW w:w="1416" w:type="pct"/>
            <w:shd w:val="clear" w:color="auto" w:fill="FBE4D5" w:themeFill="accent2" w:themeFillTint="33"/>
            <w:vAlign w:val="center"/>
          </w:tcPr>
          <w:p w14:paraId="5D5F0BA0"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Proposed Expenditure</w:t>
            </w:r>
          </w:p>
        </w:tc>
      </w:tr>
      <w:tr w:rsidR="00A73D96" w:rsidRPr="008B3BA3" w14:paraId="71C210FA" w14:textId="77777777" w:rsidTr="000C0FEC">
        <w:trPr>
          <w:trHeight w:val="288"/>
          <w:tblCellSpacing w:w="20" w:type="dxa"/>
          <w:jc w:val="center"/>
        </w:trPr>
        <w:tc>
          <w:tcPr>
            <w:tcW w:w="2429" w:type="pct"/>
            <w:shd w:val="clear" w:color="auto" w:fill="auto"/>
          </w:tcPr>
          <w:p w14:paraId="21AB3C7D" w14:textId="67EFF037" w:rsidR="00A73D96" w:rsidRPr="00491BC7" w:rsidRDefault="004A6ACE" w:rsidP="000C0FEC">
            <w:pPr>
              <w:jc w:val="center"/>
              <w:rPr>
                <w:rFonts w:asciiTheme="minorHAnsi" w:hAnsiTheme="minorHAnsi"/>
                <w:sz w:val="22"/>
                <w:szCs w:val="22"/>
              </w:rPr>
            </w:pPr>
            <w:r>
              <w:rPr>
                <w:rFonts w:asciiTheme="minorHAnsi" w:hAnsiTheme="minorHAnsi"/>
                <w:sz w:val="22"/>
                <w:szCs w:val="22"/>
              </w:rPr>
              <w:fldChar w:fldCharType="begin">
                <w:ffData>
                  <w:name w:val="sp3BenRate"/>
                  <w:enabled/>
                  <w:calcOnExit/>
                  <w:textInput>
                    <w:type w:val="number"/>
                    <w:format w:val="0.00"/>
                  </w:textInput>
                </w:ffData>
              </w:fldChar>
            </w:r>
            <w:bookmarkStart w:id="367" w:name="sp3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67"/>
            <w:r w:rsidR="00A73D96" w:rsidRPr="00491BC7">
              <w:rPr>
                <w:rFonts w:asciiTheme="minorHAnsi" w:hAnsiTheme="minorHAnsi"/>
                <w:sz w:val="22"/>
                <w:szCs w:val="22"/>
              </w:rPr>
              <w:t>%</w:t>
            </w:r>
          </w:p>
        </w:tc>
        <w:tc>
          <w:tcPr>
            <w:tcW w:w="1065" w:type="pct"/>
            <w:shd w:val="clear" w:color="auto" w:fill="auto"/>
          </w:tcPr>
          <w:p w14:paraId="413C3A49" w14:textId="393B953A" w:rsidR="00A73D96" w:rsidRPr="00491BC7" w:rsidRDefault="004A6ACE" w:rsidP="000C0FEC">
            <w:pPr>
              <w:jc w:val="center"/>
              <w:rPr>
                <w:rFonts w:asciiTheme="minorHAnsi" w:hAnsiTheme="minorHAnsi"/>
                <w:sz w:val="22"/>
                <w:szCs w:val="22"/>
              </w:rPr>
            </w:pPr>
            <w:r>
              <w:rPr>
                <w:rFonts w:asciiTheme="minorHAnsi" w:hAnsiTheme="minorHAnsi"/>
                <w:sz w:val="22"/>
                <w:szCs w:val="22"/>
              </w:rPr>
              <w:fldChar w:fldCharType="begin">
                <w:ffData>
                  <w:name w:val="sp3ProjSal"/>
                  <w:enabled/>
                  <w:calcOnExit/>
                  <w:textInput>
                    <w:type w:val="number"/>
                    <w:format w:val="#,##0"/>
                  </w:textInput>
                </w:ffData>
              </w:fldChar>
            </w:r>
            <w:bookmarkStart w:id="368" w:name="sp3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68"/>
          </w:p>
        </w:tc>
        <w:tc>
          <w:tcPr>
            <w:tcW w:w="1416" w:type="pct"/>
            <w:shd w:val="clear" w:color="auto" w:fill="auto"/>
          </w:tcPr>
          <w:p w14:paraId="3E94E92C" w14:textId="4BE1AF99" w:rsidR="00A73D96" w:rsidRPr="00491BC7" w:rsidRDefault="004A6ACE" w:rsidP="000C0FEC">
            <w:pPr>
              <w:jc w:val="right"/>
              <w:rPr>
                <w:rFonts w:asciiTheme="minorHAnsi" w:hAnsiTheme="minorHAnsi"/>
                <w:sz w:val="22"/>
                <w:szCs w:val="22"/>
              </w:rPr>
            </w:pPr>
            <w:r>
              <w:rPr>
                <w:rFonts w:asciiTheme="minorHAnsi" w:hAnsiTheme="minorHAnsi"/>
                <w:sz w:val="22"/>
                <w:szCs w:val="22"/>
              </w:rPr>
              <w:fldChar w:fldCharType="begin">
                <w:ffData>
                  <w:name w:val="sp3Sec180"/>
                  <w:enabled w:val="0"/>
                  <w:calcOnExit w:val="0"/>
                  <w:textInput>
                    <w:type w:val="calculated"/>
                    <w:default w:val="=(sp3BenRate*sp3ProjSal*.01)"/>
                    <w:format w:val="#,##0"/>
                  </w:textInput>
                </w:ffData>
              </w:fldChar>
            </w:r>
            <w:bookmarkStart w:id="369" w:name="sp3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=(sp3BenRate*sp3ProjSal*.01) </w:instrText>
            </w:r>
            <w:r>
              <w:rPr>
                <w:rFonts w:asciiTheme="minorHAnsi" w:hAnsiTheme="minorHAnsi"/>
                <w:sz w:val="22"/>
                <w:szCs w:val="22"/>
              </w:rPr>
              <w:fldChar w:fldCharType="separate"/>
            </w:r>
            <w:r w:rsidR="00324121">
              <w:rPr>
                <w:rFonts w:asciiTheme="minorHAnsi" w:hAnsiTheme="minorHAnsi"/>
                <w:noProof/>
                <w:sz w:val="22"/>
                <w:szCs w:val="22"/>
              </w:rPr>
              <w:instrText>0.0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369"/>
          </w:p>
        </w:tc>
      </w:tr>
      <w:tr w:rsidR="00A73D96" w:rsidRPr="008B3BA3" w14:paraId="637515E7" w14:textId="77777777" w:rsidTr="000C0FEC">
        <w:trPr>
          <w:trHeight w:val="288"/>
          <w:tblCellSpacing w:w="20" w:type="dxa"/>
          <w:jc w:val="center"/>
        </w:trPr>
        <w:tc>
          <w:tcPr>
            <w:tcW w:w="3516" w:type="pct"/>
            <w:gridSpan w:val="2"/>
            <w:tcBorders>
              <w:right w:val="inset" w:sz="6" w:space="0" w:color="auto"/>
            </w:tcBorders>
            <w:shd w:val="clear" w:color="auto" w:fill="auto"/>
          </w:tcPr>
          <w:p w14:paraId="3D123869" w14:textId="77777777" w:rsidR="00A73D96" w:rsidRPr="00491BC7" w:rsidRDefault="00A73D96" w:rsidP="000C0FEC">
            <w:pPr>
              <w:pStyle w:val="NormalWeb"/>
              <w:rPr>
                <w:rFonts w:asciiTheme="minorHAnsi" w:hAnsiTheme="minorHAnsi"/>
                <w:szCs w:val="22"/>
              </w:rPr>
            </w:pPr>
            <w:r w:rsidRPr="00491BC7">
              <w:rPr>
                <w:rFonts w:asciiTheme="minorHAnsi" w:hAnsiTheme="minorHAnsi"/>
                <w:szCs w:val="22"/>
              </w:rPr>
              <w:t xml:space="preserve"> TOTAL, for this State Priority 3 </w:t>
            </w:r>
            <w:r w:rsidRPr="00491BC7">
              <w:rPr>
                <w:rFonts w:asciiTheme="minorHAnsi" w:hAnsiTheme="minorHAnsi"/>
                <w:i/>
                <w:szCs w:val="22"/>
              </w:rPr>
              <w:t>[auto calculated]</w:t>
            </w:r>
          </w:p>
        </w:tc>
        <w:tc>
          <w:tcPr>
            <w:tcW w:w="1416" w:type="pct"/>
            <w:tcBorders>
              <w:left w:val="inset" w:sz="6" w:space="0" w:color="auto"/>
            </w:tcBorders>
            <w:shd w:val="clear" w:color="auto" w:fill="auto"/>
          </w:tcPr>
          <w:p w14:paraId="7F0AFC11" w14:textId="23901395" w:rsidR="00A73D96" w:rsidRPr="00491BC7" w:rsidRDefault="00491589" w:rsidP="000C0FEC">
            <w:pPr>
              <w:pStyle w:val="NormalWeb"/>
              <w:jc w:val="right"/>
              <w:rPr>
                <w:rFonts w:asciiTheme="minorHAnsi" w:hAnsiTheme="minorHAnsi"/>
                <w:szCs w:val="22"/>
              </w:rPr>
            </w:pPr>
            <w:r w:rsidRPr="00491BC7">
              <w:rPr>
                <w:rFonts w:asciiTheme="minorHAnsi" w:hAnsiTheme="minorHAnsi"/>
                <w:szCs w:val="22"/>
              </w:rPr>
              <w:fldChar w:fldCharType="begin">
                <w:ffData>
                  <w:name w:val="sp3Sec1Tot80"/>
                  <w:enabled w:val="0"/>
                  <w:calcOnExit w:val="0"/>
                  <w:textInput>
                    <w:type w:val="calculated"/>
                    <w:default w:val="=(sp3BenRate*sp3ProjSal*.01)"/>
                    <w:format w:val="#,##0"/>
                  </w:textInput>
                </w:ffData>
              </w:fldChar>
            </w:r>
            <w:bookmarkStart w:id="370" w:name="sp3Sec1Tot80"/>
            <w:r w:rsidRPr="00491BC7">
              <w:rPr>
                <w:rFonts w:asciiTheme="minorHAnsi" w:hAnsiTheme="minorHAnsi"/>
                <w:szCs w:val="22"/>
              </w:rPr>
              <w:instrText xml:space="preserve"> FORMTEXT </w:instrText>
            </w:r>
            <w:r w:rsidRPr="00491BC7">
              <w:rPr>
                <w:rFonts w:asciiTheme="minorHAnsi" w:hAnsiTheme="minorHAnsi"/>
                <w:szCs w:val="22"/>
              </w:rPr>
              <w:fldChar w:fldCharType="begin"/>
            </w:r>
            <w:r w:rsidRPr="00491BC7">
              <w:rPr>
                <w:rFonts w:asciiTheme="minorHAnsi" w:hAnsiTheme="minorHAnsi"/>
                <w:szCs w:val="22"/>
              </w:rPr>
              <w:instrText xml:space="preserve"> =(sp3BenRate*sp3ProjSal*.01) </w:instrText>
            </w:r>
            <w:r w:rsidRPr="00491BC7">
              <w:rPr>
                <w:rFonts w:asciiTheme="minorHAnsi" w:hAnsiTheme="minorHAnsi"/>
                <w:szCs w:val="22"/>
              </w:rPr>
              <w:fldChar w:fldCharType="separate"/>
            </w:r>
            <w:r w:rsidR="00324121">
              <w:rPr>
                <w:rFonts w:asciiTheme="minorHAnsi" w:hAnsiTheme="minorHAnsi"/>
                <w:noProof/>
                <w:szCs w:val="22"/>
              </w:rPr>
              <w:instrText>0.0</w:instrText>
            </w:r>
            <w:r w:rsidRPr="00491BC7">
              <w:rPr>
                <w:rFonts w:asciiTheme="minorHAnsi" w:hAnsiTheme="minorHAnsi"/>
                <w:szCs w:val="22"/>
              </w:rPr>
              <w:fldChar w:fldCharType="end"/>
            </w:r>
            <w:r w:rsidRPr="00491BC7">
              <w:rPr>
                <w:rFonts w:asciiTheme="minorHAnsi" w:hAnsiTheme="minorHAnsi"/>
                <w:szCs w:val="22"/>
              </w:rPr>
            </w:r>
            <w:r w:rsidRPr="00491BC7">
              <w:rPr>
                <w:rFonts w:asciiTheme="minorHAnsi" w:hAnsiTheme="minorHAnsi"/>
                <w:szCs w:val="22"/>
              </w:rPr>
              <w:fldChar w:fldCharType="separate"/>
            </w:r>
            <w:r w:rsidR="00324121">
              <w:rPr>
                <w:rFonts w:asciiTheme="minorHAnsi" w:hAnsiTheme="minorHAnsi"/>
                <w:noProof/>
                <w:szCs w:val="22"/>
              </w:rPr>
              <w:t>0</w:t>
            </w:r>
            <w:r w:rsidRPr="00491BC7">
              <w:rPr>
                <w:rFonts w:asciiTheme="minorHAnsi" w:hAnsiTheme="minorHAnsi"/>
                <w:szCs w:val="22"/>
              </w:rPr>
              <w:fldChar w:fldCharType="end"/>
            </w:r>
            <w:bookmarkEnd w:id="370"/>
          </w:p>
        </w:tc>
      </w:tr>
      <w:bookmarkEnd w:id="365"/>
      <w:bookmarkEnd w:id="366"/>
    </w:tbl>
    <w:p w14:paraId="1DD63755" w14:textId="77777777" w:rsidR="00A73D96" w:rsidRPr="00491BC7" w:rsidRDefault="00A73D96" w:rsidP="00A73D96">
      <w:pPr>
        <w:pStyle w:val="NormalWeb"/>
        <w:rPr>
          <w:rFonts w:asciiTheme="minorHAnsi" w:hAnsiTheme="minorHAnsi"/>
          <w:szCs w:val="22"/>
        </w:rPr>
      </w:pPr>
    </w:p>
    <w:p w14:paraId="3E156762" w14:textId="77777777" w:rsidR="00A73D96" w:rsidRPr="00491BC7" w:rsidRDefault="00A73D96" w:rsidP="00A73D96">
      <w:pPr>
        <w:pStyle w:val="NormalWeb"/>
        <w:rPr>
          <w:rFonts w:asciiTheme="minorHAnsi" w:hAnsiTheme="minorHAnsi"/>
          <w:szCs w:val="22"/>
        </w:rPr>
      </w:pPr>
      <w:r w:rsidRPr="00491BC7">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A73D96" w:rsidRPr="008B3BA3" w14:paraId="59ABD1A1" w14:textId="77777777" w:rsidTr="00F541BF">
        <w:trPr>
          <w:trHeight w:val="432"/>
          <w:tblCellSpacing w:w="20" w:type="dxa"/>
        </w:trPr>
        <w:tc>
          <w:tcPr>
            <w:tcW w:w="3521" w:type="pct"/>
            <w:shd w:val="clear" w:color="auto" w:fill="FBE4D5" w:themeFill="accent2" w:themeFillTint="33"/>
            <w:vAlign w:val="center"/>
          </w:tcPr>
          <w:p w14:paraId="562BFA95" w14:textId="77777777" w:rsidR="00A73D96" w:rsidRPr="00491BC7" w:rsidRDefault="00A73D96" w:rsidP="000C0FEC">
            <w:pPr>
              <w:pStyle w:val="NormalWeb"/>
              <w:spacing w:before="0" w:beforeAutospacing="0" w:after="0" w:afterAutospacing="0"/>
              <w:rPr>
                <w:rFonts w:asciiTheme="minorHAnsi" w:hAnsiTheme="minorHAnsi"/>
                <w:szCs w:val="22"/>
              </w:rPr>
            </w:pPr>
            <w:bookmarkStart w:id="371" w:name="sp380btable"/>
            <w:bookmarkStart w:id="372" w:name="m3Code80SecIITable"/>
            <w:bookmarkEnd w:id="371"/>
            <w:r w:rsidRPr="00491BC7">
              <w:rPr>
                <w:rFonts w:asciiTheme="minorHAnsi" w:hAnsiTheme="minorHAnsi"/>
                <w:szCs w:val="22"/>
              </w:rPr>
              <w:t>Benefit</w:t>
            </w:r>
          </w:p>
        </w:tc>
        <w:tc>
          <w:tcPr>
            <w:tcW w:w="1411" w:type="pct"/>
            <w:shd w:val="clear" w:color="auto" w:fill="FBE4D5" w:themeFill="accent2" w:themeFillTint="33"/>
            <w:vAlign w:val="center"/>
          </w:tcPr>
          <w:p w14:paraId="70391A1E" w14:textId="77777777"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t>Proposed Expenditure</w:t>
            </w:r>
          </w:p>
        </w:tc>
      </w:tr>
      <w:tr w:rsidR="00A73D96" w:rsidRPr="008B3BA3" w14:paraId="606615D6" w14:textId="77777777" w:rsidTr="000C0FEC">
        <w:trPr>
          <w:trHeight w:val="432"/>
          <w:tblCellSpacing w:w="20" w:type="dxa"/>
        </w:trPr>
        <w:tc>
          <w:tcPr>
            <w:tcW w:w="3521" w:type="pct"/>
            <w:shd w:val="clear" w:color="auto" w:fill="auto"/>
            <w:vAlign w:val="center"/>
          </w:tcPr>
          <w:p w14:paraId="2F95FA83"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Social Security</w:t>
            </w:r>
          </w:p>
        </w:tc>
        <w:tc>
          <w:tcPr>
            <w:tcW w:w="1411" w:type="pct"/>
            <w:shd w:val="clear" w:color="auto" w:fill="auto"/>
            <w:vAlign w:val="center"/>
          </w:tcPr>
          <w:p w14:paraId="27B83215" w14:textId="7D4E50F7"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SS"/>
                  <w:enabled/>
                  <w:calcOnExit/>
                  <w:textInput>
                    <w:type w:val="number"/>
                    <w:format w:val="#,##0"/>
                  </w:textInput>
                </w:ffData>
              </w:fldChar>
            </w:r>
            <w:bookmarkStart w:id="373" w:name="m3SecIISS"/>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3"/>
          </w:p>
        </w:tc>
      </w:tr>
      <w:tr w:rsidR="00A73D96" w:rsidRPr="008B3BA3" w14:paraId="765FB5D1" w14:textId="77777777" w:rsidTr="000C0FEC">
        <w:trPr>
          <w:trHeight w:val="432"/>
          <w:tblCellSpacing w:w="20" w:type="dxa"/>
        </w:trPr>
        <w:tc>
          <w:tcPr>
            <w:tcW w:w="3521" w:type="pct"/>
            <w:shd w:val="clear" w:color="auto" w:fill="auto"/>
            <w:vAlign w:val="center"/>
          </w:tcPr>
          <w:p w14:paraId="47609426"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Retirement (NYS Teachers, NYS Employees, Other)</w:t>
            </w:r>
          </w:p>
        </w:tc>
        <w:tc>
          <w:tcPr>
            <w:tcW w:w="1411" w:type="pct"/>
            <w:shd w:val="clear" w:color="auto" w:fill="auto"/>
            <w:vAlign w:val="center"/>
          </w:tcPr>
          <w:p w14:paraId="5F2054BD" w14:textId="541681E0"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Ret"/>
                  <w:enabled/>
                  <w:calcOnExit/>
                  <w:textInput>
                    <w:type w:val="number"/>
                    <w:format w:val="#,##0"/>
                  </w:textInput>
                </w:ffData>
              </w:fldChar>
            </w:r>
            <w:bookmarkStart w:id="374" w:name="m3SecIIRet"/>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4"/>
          </w:p>
        </w:tc>
      </w:tr>
      <w:tr w:rsidR="00A73D96" w:rsidRPr="008B3BA3" w14:paraId="4B9CCC5E" w14:textId="77777777" w:rsidTr="000C0FEC">
        <w:trPr>
          <w:trHeight w:val="432"/>
          <w:tblCellSpacing w:w="20" w:type="dxa"/>
        </w:trPr>
        <w:tc>
          <w:tcPr>
            <w:tcW w:w="3521" w:type="pct"/>
            <w:shd w:val="clear" w:color="auto" w:fill="auto"/>
            <w:vAlign w:val="center"/>
          </w:tcPr>
          <w:p w14:paraId="50CF06FD"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Health Insurance</w:t>
            </w:r>
          </w:p>
        </w:tc>
        <w:tc>
          <w:tcPr>
            <w:tcW w:w="1411" w:type="pct"/>
            <w:shd w:val="clear" w:color="auto" w:fill="auto"/>
            <w:vAlign w:val="center"/>
          </w:tcPr>
          <w:p w14:paraId="314BFFB0" w14:textId="01CF3F29"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HI"/>
                  <w:enabled/>
                  <w:calcOnExit/>
                  <w:textInput>
                    <w:type w:val="number"/>
                    <w:format w:val="#,##0"/>
                  </w:textInput>
                </w:ffData>
              </w:fldChar>
            </w:r>
            <w:bookmarkStart w:id="375" w:name="m3SecIIHI"/>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5"/>
          </w:p>
        </w:tc>
      </w:tr>
      <w:tr w:rsidR="00A73D96" w:rsidRPr="008B3BA3" w14:paraId="7100605A" w14:textId="77777777" w:rsidTr="000C0FEC">
        <w:trPr>
          <w:trHeight w:val="432"/>
          <w:tblCellSpacing w:w="20" w:type="dxa"/>
        </w:trPr>
        <w:tc>
          <w:tcPr>
            <w:tcW w:w="3521" w:type="pct"/>
            <w:shd w:val="clear" w:color="auto" w:fill="auto"/>
            <w:vAlign w:val="center"/>
          </w:tcPr>
          <w:p w14:paraId="59590C49"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Worker's Compensation</w:t>
            </w:r>
          </w:p>
          <w:p w14:paraId="48393A11"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Unemployment Insurance</w:t>
            </w:r>
          </w:p>
        </w:tc>
        <w:tc>
          <w:tcPr>
            <w:tcW w:w="1411" w:type="pct"/>
            <w:shd w:val="clear" w:color="auto" w:fill="auto"/>
            <w:vAlign w:val="center"/>
          </w:tcPr>
          <w:p w14:paraId="56756714" w14:textId="752D08EA"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WC"/>
                  <w:enabled/>
                  <w:calcOnExit/>
                  <w:textInput>
                    <w:type w:val="number"/>
                    <w:format w:val="#,##0"/>
                  </w:textInput>
                </w:ffData>
              </w:fldChar>
            </w:r>
            <w:bookmarkStart w:id="376" w:name="m3SecIIWC"/>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6"/>
          </w:p>
        </w:tc>
      </w:tr>
      <w:tr w:rsidR="00A73D96" w:rsidRPr="008B3BA3" w14:paraId="46F659E4" w14:textId="77777777" w:rsidTr="000C0FEC">
        <w:trPr>
          <w:trHeight w:val="432"/>
          <w:tblCellSpacing w:w="20" w:type="dxa"/>
        </w:trPr>
        <w:tc>
          <w:tcPr>
            <w:tcW w:w="3521" w:type="pct"/>
            <w:shd w:val="clear" w:color="auto" w:fill="auto"/>
            <w:vAlign w:val="center"/>
          </w:tcPr>
          <w:p w14:paraId="367D40BA"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Other (Identify)</w:t>
            </w:r>
          </w:p>
          <w:p w14:paraId="7E28E5ED" w14:textId="282A6308"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fldChar w:fldCharType="begin">
                <w:ffData>
                  <w:name w:val="m3OtherDesc"/>
                  <w:enabled/>
                  <w:calcOnExit w:val="0"/>
                  <w:textInput/>
                </w:ffData>
              </w:fldChar>
            </w:r>
            <w:bookmarkStart w:id="377" w:name="m3OtherDesc"/>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7"/>
          </w:p>
        </w:tc>
        <w:tc>
          <w:tcPr>
            <w:tcW w:w="1411" w:type="pct"/>
            <w:shd w:val="clear" w:color="auto" w:fill="auto"/>
            <w:vAlign w:val="center"/>
          </w:tcPr>
          <w:p w14:paraId="0209A472" w14:textId="6444E149" w:rsidR="00A73D96" w:rsidRPr="00491BC7" w:rsidRDefault="00A73D96" w:rsidP="000C0FEC">
            <w:pPr>
              <w:pStyle w:val="NormalWeb"/>
              <w:spacing w:before="0" w:beforeAutospacing="0" w:after="0" w:afterAutospacing="0"/>
              <w:jc w:val="right"/>
              <w:rPr>
                <w:rFonts w:asciiTheme="minorHAnsi" w:hAnsiTheme="minorHAnsi"/>
                <w:szCs w:val="22"/>
              </w:rPr>
            </w:pPr>
            <w:r w:rsidRPr="00491BC7">
              <w:rPr>
                <w:rFonts w:asciiTheme="minorHAnsi" w:hAnsiTheme="minorHAnsi"/>
                <w:szCs w:val="22"/>
              </w:rPr>
              <w:fldChar w:fldCharType="begin">
                <w:ffData>
                  <w:name w:val="m3SecIIOther"/>
                  <w:enabled/>
                  <w:calcOnExit/>
                  <w:textInput>
                    <w:type w:val="number"/>
                    <w:format w:val="#,##0"/>
                  </w:textInput>
                </w:ffData>
              </w:fldChar>
            </w:r>
            <w:bookmarkStart w:id="378" w:name="m3SecIIOther"/>
            <w:r w:rsidRPr="00491BC7">
              <w:rPr>
                <w:rFonts w:asciiTheme="minorHAnsi" w:hAnsiTheme="minorHAnsi"/>
                <w:szCs w:val="22"/>
              </w:rPr>
              <w:instrText xml:space="preserve"> FORMTEXT </w:instrText>
            </w:r>
            <w:r w:rsidRPr="00491BC7">
              <w:rPr>
                <w:rFonts w:asciiTheme="minorHAnsi" w:hAnsiTheme="minorHAnsi"/>
                <w:szCs w:val="22"/>
              </w:rPr>
            </w:r>
            <w:r w:rsidRPr="00491BC7">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491BC7">
              <w:rPr>
                <w:rFonts w:asciiTheme="minorHAnsi" w:hAnsiTheme="minorHAnsi"/>
                <w:szCs w:val="22"/>
              </w:rPr>
              <w:fldChar w:fldCharType="end"/>
            </w:r>
            <w:bookmarkEnd w:id="378"/>
          </w:p>
        </w:tc>
      </w:tr>
      <w:tr w:rsidR="00A73D96" w:rsidRPr="008B3BA3" w14:paraId="71011C3D" w14:textId="77777777" w:rsidTr="000C0FEC">
        <w:trPr>
          <w:trHeight w:val="432"/>
          <w:tblCellSpacing w:w="20" w:type="dxa"/>
        </w:trPr>
        <w:tc>
          <w:tcPr>
            <w:tcW w:w="3521" w:type="pct"/>
            <w:shd w:val="clear" w:color="auto" w:fill="auto"/>
            <w:vAlign w:val="center"/>
          </w:tcPr>
          <w:p w14:paraId="73E36DAC" w14:textId="77777777" w:rsidR="00A73D96" w:rsidRPr="00491BC7" w:rsidRDefault="00A73D96" w:rsidP="000C0FEC">
            <w:pPr>
              <w:pStyle w:val="NormalWeb"/>
              <w:spacing w:before="0" w:beforeAutospacing="0" w:after="0" w:afterAutospacing="0"/>
              <w:rPr>
                <w:rFonts w:asciiTheme="minorHAnsi" w:hAnsiTheme="minorHAnsi"/>
                <w:szCs w:val="22"/>
              </w:rPr>
            </w:pPr>
            <w:r w:rsidRPr="00491BC7">
              <w:rPr>
                <w:rFonts w:asciiTheme="minorHAnsi" w:hAnsiTheme="minorHAnsi"/>
                <w:szCs w:val="22"/>
              </w:rPr>
              <w:t xml:space="preserve">TOTAL, for this State Priority </w:t>
            </w:r>
            <w:r w:rsidRPr="00491BC7">
              <w:rPr>
                <w:rFonts w:asciiTheme="minorHAnsi" w:hAnsiTheme="minorHAnsi"/>
                <w:i/>
                <w:szCs w:val="22"/>
              </w:rPr>
              <w:t>[auto calculated]</w:t>
            </w:r>
          </w:p>
        </w:tc>
        <w:tc>
          <w:tcPr>
            <w:tcW w:w="1411" w:type="pct"/>
            <w:shd w:val="clear" w:color="auto" w:fill="auto"/>
            <w:vAlign w:val="center"/>
          </w:tcPr>
          <w:p w14:paraId="76F35B43" w14:textId="7EEE0A28" w:rsidR="00A73D96" w:rsidRPr="00491BC7" w:rsidRDefault="00A73D96" w:rsidP="000C0FEC">
            <w:pPr>
              <w:pStyle w:val="NormalWeb"/>
              <w:spacing w:before="0" w:beforeAutospacing="0" w:after="0" w:afterAutospacing="0"/>
              <w:jc w:val="right"/>
              <w:rPr>
                <w:rFonts w:asciiTheme="minorHAnsi" w:hAnsiTheme="minorHAnsi"/>
                <w:noProof/>
                <w:szCs w:val="22"/>
              </w:rPr>
            </w:pPr>
            <w:r w:rsidRPr="00491BC7">
              <w:rPr>
                <w:rFonts w:asciiTheme="minorHAnsi" w:hAnsiTheme="minorHAnsi"/>
                <w:noProof/>
                <w:szCs w:val="22"/>
              </w:rPr>
              <w:fldChar w:fldCharType="begin"/>
            </w:r>
            <w:r w:rsidRPr="00491BC7">
              <w:rPr>
                <w:rFonts w:asciiTheme="minorHAnsi" w:hAnsiTheme="minorHAnsi"/>
                <w:noProof/>
                <w:szCs w:val="22"/>
              </w:rPr>
              <w:instrText xml:space="preserve"> =SUM(B2:B6) </w:instrText>
            </w:r>
            <w:r w:rsidRPr="00491BC7">
              <w:rPr>
                <w:rFonts w:asciiTheme="minorHAnsi" w:hAnsiTheme="minorHAnsi"/>
                <w:noProof/>
                <w:szCs w:val="22"/>
              </w:rPr>
              <w:fldChar w:fldCharType="separate"/>
            </w:r>
            <w:r w:rsidR="00324121">
              <w:rPr>
                <w:rFonts w:asciiTheme="minorHAnsi" w:hAnsiTheme="minorHAnsi"/>
                <w:noProof/>
                <w:szCs w:val="22"/>
              </w:rPr>
              <w:t>0</w:t>
            </w:r>
            <w:r w:rsidRPr="00491BC7">
              <w:rPr>
                <w:rFonts w:asciiTheme="minorHAnsi" w:hAnsiTheme="minorHAnsi"/>
                <w:noProof/>
                <w:szCs w:val="22"/>
              </w:rPr>
              <w:fldChar w:fldCharType="end"/>
            </w:r>
          </w:p>
        </w:tc>
      </w:tr>
      <w:bookmarkEnd w:id="372"/>
    </w:tbl>
    <w:p w14:paraId="52A53696" w14:textId="77777777" w:rsidR="00A73D96" w:rsidRPr="003946D9" w:rsidRDefault="00A73D96" w:rsidP="00A73D96">
      <w:pPr>
        <w:pStyle w:val="NormalWeb"/>
        <w:rPr>
          <w:rFonts w:asciiTheme="minorHAnsi" w:hAnsiTheme="minorHAnsi"/>
          <w:color w:val="FF0000"/>
          <w:szCs w:val="22"/>
        </w:rPr>
      </w:pPr>
    </w:p>
    <w:p w14:paraId="5C84FEB3" w14:textId="77777777" w:rsidR="00A73D96" w:rsidRDefault="00A73D96" w:rsidP="00D43276">
      <w:pPr>
        <w:pStyle w:val="NormalWeb"/>
        <w:rPr>
          <w:rFonts w:asciiTheme="minorHAnsi" w:hAnsiTheme="minorHAnsi"/>
          <w:szCs w:val="22"/>
        </w:rPr>
      </w:pPr>
    </w:p>
    <w:p w14:paraId="01FBED55" w14:textId="77777777" w:rsidR="00A43314" w:rsidRDefault="00A43314" w:rsidP="00D43276">
      <w:pPr>
        <w:pStyle w:val="NormalWeb"/>
        <w:rPr>
          <w:rFonts w:asciiTheme="minorHAnsi" w:hAnsiTheme="minorHAnsi"/>
          <w:szCs w:val="22"/>
        </w:rPr>
        <w:sectPr w:rsidR="00A43314" w:rsidSect="00A24DE0">
          <w:headerReference w:type="even" r:id="rId74"/>
          <w:headerReference w:type="default" r:id="rId75"/>
          <w:headerReference w:type="first" r:id="rId76"/>
          <w:pgSz w:w="12240" w:h="15840" w:code="1"/>
          <w:pgMar w:top="1080" w:right="1440" w:bottom="576" w:left="1440" w:header="720" w:footer="720" w:gutter="0"/>
          <w:cols w:space="720"/>
        </w:sectPr>
      </w:pPr>
    </w:p>
    <w:p w14:paraId="31A4E9AF" w14:textId="114AE9E7" w:rsidR="00A73D96" w:rsidRDefault="00A73D96" w:rsidP="00D43276">
      <w:pPr>
        <w:pStyle w:val="NormalWeb"/>
        <w:rPr>
          <w:rFonts w:asciiTheme="minorHAnsi" w:hAnsiTheme="minorHAnsi"/>
          <w:szCs w:val="22"/>
        </w:rPr>
      </w:pPr>
    </w:p>
    <w:p w14:paraId="7C78B8A3" w14:textId="02559562" w:rsidR="00D43276" w:rsidRPr="00041951" w:rsidRDefault="00D43276" w:rsidP="00D43276">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sidRPr="00324121">
        <w:rPr>
          <w:rFonts w:asciiTheme="minorHAnsi" w:hAnsiTheme="minorHAnsi"/>
          <w:szCs w:val="22"/>
        </w:rPr>
        <w:t xml:space="preserve">     </w:t>
      </w:r>
      <w:r w:rsidRPr="00041951">
        <w:rPr>
          <w:rFonts w:asciiTheme="minorHAnsi" w:hAnsiTheme="minorHAnsi"/>
          <w:szCs w:val="22"/>
        </w:rPr>
        <w:fldChar w:fldCharType="end"/>
      </w:r>
    </w:p>
    <w:p w14:paraId="28616D2C" w14:textId="12ED5B7F" w:rsidR="00D43276" w:rsidRPr="00041951" w:rsidRDefault="00986985" w:rsidP="00A43314">
      <w:pPr>
        <w:pStyle w:val="Heading3"/>
        <w:rPr>
          <w:rFonts w:asciiTheme="minorHAnsi" w:hAnsiTheme="minorHAnsi"/>
          <w:sz w:val="22"/>
          <w:szCs w:val="22"/>
        </w:rPr>
      </w:pPr>
      <w:bookmarkStart w:id="379" w:name="sp3indirectCostWorksheet"/>
      <w:bookmarkStart w:id="380" w:name="_Toc10721453"/>
      <w:r w:rsidRPr="00041951">
        <w:rPr>
          <w:rFonts w:asciiTheme="minorHAnsi" w:hAnsiTheme="minorHAnsi"/>
          <w:sz w:val="22"/>
          <w:szCs w:val="22"/>
        </w:rPr>
        <w:t>State Priority</w:t>
      </w:r>
      <w:r w:rsidR="00D43276" w:rsidRPr="00041951">
        <w:rPr>
          <w:rFonts w:asciiTheme="minorHAnsi" w:hAnsiTheme="minorHAnsi"/>
          <w:sz w:val="22"/>
          <w:szCs w:val="22"/>
        </w:rPr>
        <w:t xml:space="preserve"> </w:t>
      </w:r>
      <w:r w:rsidR="00F44D39" w:rsidRPr="00041951">
        <w:rPr>
          <w:rFonts w:asciiTheme="minorHAnsi" w:hAnsiTheme="minorHAnsi"/>
          <w:sz w:val="22"/>
          <w:szCs w:val="22"/>
        </w:rPr>
        <w:t>3</w:t>
      </w:r>
      <w:r w:rsidR="00D43276" w:rsidRPr="00041951">
        <w:rPr>
          <w:rFonts w:asciiTheme="minorHAnsi" w:hAnsiTheme="minorHAnsi"/>
          <w:sz w:val="22"/>
          <w:szCs w:val="22"/>
        </w:rPr>
        <w:t xml:space="preserve"> Indirect Cost, Code 90 Worksheet</w:t>
      </w:r>
      <w:bookmarkEnd w:id="379"/>
      <w:bookmarkEnd w:id="380"/>
    </w:p>
    <w:p w14:paraId="3CA5F612" w14:textId="51174478" w:rsidR="00D43276" w:rsidRPr="00041951" w:rsidRDefault="00D43276" w:rsidP="00D43276">
      <w:pPr>
        <w:pStyle w:val="NormalWeb"/>
        <w:rPr>
          <w:rFonts w:asciiTheme="minorHAnsi" w:hAnsiTheme="minorHAnsi"/>
          <w:szCs w:val="22"/>
        </w:rPr>
      </w:pPr>
      <w:r w:rsidRPr="00041951">
        <w:rPr>
          <w:rFonts w:asciiTheme="minorHAnsi" w:hAnsiTheme="minorHAnsi"/>
          <w:szCs w:val="22"/>
        </w:rPr>
        <w:t xml:space="preserve">Refer to the </w:t>
      </w:r>
      <w:hyperlink r:id="rId77"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45DDD626" w14:textId="77777777" w:rsidR="00D43276" w:rsidRPr="00041951" w:rsidRDefault="00D43276" w:rsidP="00D43276">
      <w:pPr>
        <w:pStyle w:val="NormalWeb"/>
        <w:rPr>
          <w:rFonts w:asciiTheme="minorHAnsi" w:hAnsiTheme="minorHAnsi"/>
          <w:i/>
          <w:iCs/>
          <w:szCs w:val="22"/>
        </w:rPr>
      </w:pPr>
      <w:r w:rsidRPr="00041951">
        <w:rPr>
          <w:rFonts w:asciiTheme="minorHAnsi" w:hAnsiTheme="minorHAnsi"/>
          <w:szCs w:val="22"/>
        </w:rPr>
        <w:t> </w:t>
      </w:r>
      <w:r w:rsidRPr="00041951">
        <w:rPr>
          <w:rFonts w:asciiTheme="minorHAnsi" w:hAnsiTheme="minorHAnsi"/>
          <w:i/>
          <w:iCs/>
          <w:szCs w:val="22"/>
        </w:rPr>
        <w:t>[ Results will populate form fields.]</w:t>
      </w:r>
    </w:p>
    <w:tbl>
      <w:tblPr>
        <w:tblW w:w="898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9"/>
        <w:gridCol w:w="1522"/>
        <w:gridCol w:w="453"/>
      </w:tblGrid>
      <w:tr w:rsidR="00BF6DE6" w:rsidRPr="008B3BA3" w14:paraId="69FCE5CB"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A6D3FD3" w14:textId="77777777" w:rsidR="00BF6DE6" w:rsidRPr="00041951" w:rsidRDefault="00BF6DE6"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Sum of all preceding totals (codes 15, 16, 40, 45, 46 and 80)</w:t>
            </w:r>
          </w:p>
          <w:p w14:paraId="7C36818D" w14:textId="77777777" w:rsidR="00BF6DE6" w:rsidRPr="00041951" w:rsidRDefault="00BF6DE6" w:rsidP="00AA0B9B">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21500BF"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ACA896A" w14:textId="2630A5D2" w:rsidR="00BF6DE6" w:rsidRPr="00041951" w:rsidRDefault="00B47A0F"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
                  <w:enabled w:val="0"/>
                  <w:calcOnExit w:val="0"/>
                  <w:textInput>
                    <w:type w:val="calculated"/>
                    <w:default w:val="=sum(sp3budgettable c2:c7)"/>
                    <w:format w:val="#,##0"/>
                  </w:textInput>
                </w:ffData>
              </w:fldChar>
            </w:r>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=sum(sp3budgettable c2:c7) </w:instrText>
            </w:r>
            <w:r>
              <w:rPr>
                <w:rFonts w:asciiTheme="minorHAnsi" w:hAnsiTheme="minorHAnsi"/>
                <w:szCs w:val="22"/>
              </w:rPr>
              <w:fldChar w:fldCharType="separate"/>
            </w:r>
            <w:r w:rsidR="00324121">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p>
        </w:tc>
      </w:tr>
      <w:tr w:rsidR="00BF6DE6" w:rsidRPr="008B3BA3" w14:paraId="742EEC8D"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6089588" w14:textId="77777777" w:rsidR="00BF6DE6" w:rsidRPr="00041951" w:rsidRDefault="00BF6DE6"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25D54C1"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1893B7E" w14:textId="0FFBA741" w:rsidR="00BF6DE6" w:rsidRPr="00041951" w:rsidRDefault="00BF6DE6"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3ftf"/>
                  <w:enabled/>
                  <w:calcOnExit/>
                  <w:textInput>
                    <w:type w:val="number"/>
                    <w:format w:val="#,##0"/>
                  </w:textInput>
                </w:ffData>
              </w:fldChar>
            </w:r>
            <w:bookmarkStart w:id="381" w:name="sp3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81"/>
          </w:p>
        </w:tc>
      </w:tr>
      <w:tr w:rsidR="00BF6DE6" w:rsidRPr="008B3BA3" w14:paraId="12863C49"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735D63B"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7687CC2"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E870AD2" w14:textId="39869666" w:rsidR="00BF6DE6" w:rsidRPr="00041951" w:rsidRDefault="00BF6DE6"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3mdcb"/>
                  <w:enabled w:val="0"/>
                  <w:calcOnExit/>
                  <w:textInput>
                    <w:type w:val="calculated"/>
                    <w:default w:val="=(c1-c2)"/>
                    <w:format w:val="#,##0"/>
                  </w:textInput>
                </w:ffData>
              </w:fldChar>
            </w:r>
            <w:bookmarkStart w:id="382" w:name="sp3mdcb"/>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382"/>
          </w:p>
        </w:tc>
      </w:tr>
      <w:tr w:rsidR="00BF6DE6" w:rsidRPr="008B3BA3" w14:paraId="2DD32646"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2C372EB"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7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F1C7643" w14:textId="2216996E" w:rsidR="00BF6DE6" w:rsidRPr="00041951" w:rsidRDefault="00BF6DE6" w:rsidP="00AA0B9B">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3aricr"/>
                  <w:enabled/>
                  <w:calcOnExit/>
                  <w:textInput>
                    <w:type w:val="number"/>
                    <w:format w:val="0.00"/>
                  </w:textInput>
                </w:ffData>
              </w:fldChar>
            </w:r>
            <w:bookmarkStart w:id="383" w:name="sp3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383"/>
          </w:p>
        </w:tc>
        <w:tc>
          <w:tcPr>
            <w:tcW w:w="2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1F1E0D3" w14:textId="77777777" w:rsidR="00BF6DE6" w:rsidRPr="00041951" w:rsidRDefault="00BF6DE6"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r>
      <w:tr w:rsidR="00BF6DE6" w:rsidRPr="008B3BA3" w14:paraId="0355D6AC" w14:textId="77777777" w:rsidTr="00BF6DE6">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870196F" w14:textId="77777777" w:rsidR="00BF6DE6" w:rsidRPr="00041951" w:rsidRDefault="00BF6DE6" w:rsidP="00AA0B9B">
            <w:pPr>
              <w:pStyle w:val="NormalWeb"/>
              <w:rPr>
                <w:rFonts w:asciiTheme="minorHAnsi" w:hAnsiTheme="minorHAnsi"/>
                <w:szCs w:val="22"/>
              </w:rPr>
            </w:pPr>
            <w:r w:rsidRPr="00041951">
              <w:rPr>
                <w:rFonts w:asciiTheme="minorHAnsi" w:hAnsiTheme="minorHAnsi"/>
                <w:szCs w:val="22"/>
              </w:rPr>
              <w:t>C. (A) x (B) = Total Indirect Cost (for this State Goal)</w:t>
            </w:r>
          </w:p>
          <w:p w14:paraId="1F8C6E2D" w14:textId="77777777" w:rsidR="00BF6DE6" w:rsidRPr="00041951" w:rsidRDefault="00BF6DE6" w:rsidP="00AA0B9B">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96B6653" w14:textId="77777777" w:rsidR="00BF6DE6" w:rsidRPr="00041951" w:rsidRDefault="00BF6DE6" w:rsidP="00AA0B9B">
            <w:pPr>
              <w:pStyle w:val="NormalWeb"/>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415DE9" w14:textId="6808BC20" w:rsidR="00BF6DE6" w:rsidRPr="00041951" w:rsidRDefault="00BF6DE6" w:rsidP="00AA0B9B">
            <w:pPr>
              <w:pStyle w:val="NormalWeb"/>
              <w:rPr>
                <w:rFonts w:asciiTheme="minorHAnsi" w:hAnsiTheme="minorHAnsi"/>
                <w:szCs w:val="22"/>
              </w:rPr>
            </w:pPr>
            <w:r w:rsidRPr="00041951">
              <w:rPr>
                <w:rFonts w:asciiTheme="minorHAnsi" w:hAnsiTheme="minorHAnsi"/>
                <w:szCs w:val="22"/>
              </w:rPr>
              <w:t> </w:t>
            </w:r>
            <w:r>
              <w:rPr>
                <w:rFonts w:asciiTheme="minorHAnsi" w:hAnsiTheme="minorHAnsi"/>
                <w:szCs w:val="22"/>
              </w:rPr>
              <w:fldChar w:fldCharType="begin">
                <w:ffData>
                  <w:name w:val="Text438"/>
                  <w:enabled w:val="0"/>
                  <w:calcOnExit w:val="0"/>
                  <w:textInput>
                    <w:type w:val="calculated"/>
                    <w:default w:val="=(b4*c3*.01)"/>
                  </w:textInput>
                </w:ffData>
              </w:fldChar>
            </w:r>
            <w:bookmarkStart w:id="384" w:name="Text438"/>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=(b4*c3*.01) </w:instrText>
            </w:r>
            <w:r>
              <w:rPr>
                <w:rFonts w:asciiTheme="minorHAnsi" w:hAnsiTheme="minorHAnsi"/>
                <w:szCs w:val="22"/>
              </w:rPr>
              <w:fldChar w:fldCharType="separate"/>
            </w:r>
            <w:r w:rsidR="00324121">
              <w:rPr>
                <w:rFonts w:asciiTheme="minorHAnsi" w:hAnsiTheme="minorHAnsi"/>
                <w:noProof/>
                <w:szCs w:val="22"/>
              </w:rPr>
              <w:instrText>0.0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0.0</w:t>
            </w:r>
            <w:r>
              <w:rPr>
                <w:rFonts w:asciiTheme="minorHAnsi" w:hAnsiTheme="minorHAnsi"/>
                <w:szCs w:val="22"/>
              </w:rPr>
              <w:fldChar w:fldCharType="end"/>
            </w:r>
            <w:bookmarkEnd w:id="384"/>
          </w:p>
        </w:tc>
      </w:tr>
    </w:tbl>
    <w:p w14:paraId="0F192395" w14:textId="3A96AA7F" w:rsidR="00D43276" w:rsidRPr="00041951" w:rsidRDefault="003126F2" w:rsidP="00D43276">
      <w:pPr>
        <w:pStyle w:val="NormalWeb"/>
        <w:rPr>
          <w:rFonts w:asciiTheme="minorHAnsi" w:hAnsiTheme="minorHAnsi"/>
          <w:szCs w:val="22"/>
        </w:rPr>
      </w:pPr>
      <w:hyperlink w:anchor="sp3budgettable" w:history="1">
        <w:r w:rsidR="00A43314" w:rsidRPr="00A43314">
          <w:rPr>
            <w:rStyle w:val="Hyperlink"/>
            <w:szCs w:val="22"/>
          </w:rPr>
          <w:t>Back to State Priority 3 Cost Items</w:t>
        </w:r>
      </w:hyperlink>
    </w:p>
    <w:p w14:paraId="5276CD37" w14:textId="77777777" w:rsidR="00D43276" w:rsidRPr="00041951" w:rsidRDefault="00D43276" w:rsidP="00D43276">
      <w:pPr>
        <w:pStyle w:val="NormalWeb"/>
        <w:rPr>
          <w:rFonts w:asciiTheme="minorHAnsi" w:hAnsiTheme="minorHAnsi"/>
          <w:szCs w:val="22"/>
        </w:rPr>
      </w:pPr>
    </w:p>
    <w:p w14:paraId="5540508C" w14:textId="77777777" w:rsidR="00AD67BD" w:rsidRPr="00041951" w:rsidRDefault="00AD67BD" w:rsidP="003B0623">
      <w:pPr>
        <w:pStyle w:val="Heading3"/>
      </w:pPr>
      <w:bookmarkStart w:id="385" w:name="_Toc10721454"/>
      <w:r w:rsidRPr="00041951">
        <w:t>Administrative Costs including Indirect Costs</w:t>
      </w:r>
      <w:bookmarkEnd w:id="385"/>
    </w:p>
    <w:p w14:paraId="7C9B035F" w14:textId="5BB9ECB0" w:rsidR="003B0623" w:rsidRPr="008849F9" w:rsidRDefault="003B0623" w:rsidP="003B0623">
      <w:pPr>
        <w:pStyle w:val="TOCBase"/>
        <w:ind w:left="1440"/>
        <w:rPr>
          <w:rFonts w:asciiTheme="minorHAnsi" w:hAnsiTheme="minorHAnsi"/>
          <w:i w:val="0"/>
          <w:sz w:val="22"/>
          <w:szCs w:val="22"/>
        </w:rPr>
      </w:pPr>
      <w:bookmarkStart w:id="386" w:name="_Toc412732374"/>
      <w:r w:rsidRPr="008B3BA3">
        <w:rPr>
          <w:rStyle w:val="normaltextrun"/>
          <w:rFonts w:ascii="Calibri" w:hAnsi="Calibri"/>
          <w:color w:val="000000"/>
          <w:sz w:val="22"/>
          <w:szCs w:val="22"/>
          <w:shd w:val="clear" w:color="auto" w:fill="FFFFFF"/>
        </w:rPr>
        <w:t>SEC. 135. LOCAL USES OF FUNDS. </w:t>
      </w:r>
      <w:r w:rsidRPr="008B3BA3">
        <w:rPr>
          <w:rStyle w:val="eop"/>
          <w:rFonts w:ascii="Calibri" w:hAnsi="Calibri"/>
          <w:color w:val="000000"/>
          <w:sz w:val="22"/>
          <w:szCs w:val="22"/>
          <w:shd w:val="clear" w:color="auto" w:fill="FFFFFF"/>
        </w:rPr>
        <w:t xml:space="preserve">  </w:t>
      </w:r>
      <w:r w:rsidRPr="008B3BA3">
        <w:rPr>
          <w:rStyle w:val="findhit"/>
          <w:rFonts w:ascii="Calibri" w:hAnsi="Calibri"/>
          <w:color w:val="000000"/>
          <w:sz w:val="22"/>
          <w:szCs w:val="22"/>
          <w:shd w:val="clear" w:color="auto" w:fill="FFEE80"/>
        </w:rPr>
        <w:t>ADMINISTRATIVE</w:t>
      </w:r>
      <w:r w:rsidRPr="008B3BA3">
        <w:rPr>
          <w:rStyle w:val="normaltextrun"/>
          <w:rFonts w:ascii="Calibri" w:hAnsi="Calibri"/>
          <w:color w:val="000000"/>
          <w:sz w:val="22"/>
          <w:szCs w:val="22"/>
          <w:shd w:val="clear" w:color="auto" w:fill="FFFFFF"/>
        </w:rPr>
        <w:t> </w:t>
      </w:r>
      <w:r w:rsidR="008B1EB1" w:rsidRPr="008B3BA3">
        <w:rPr>
          <w:rStyle w:val="contextualspellingandgrammarerror"/>
          <w:rFonts w:ascii="Calibri" w:hAnsi="Calibri"/>
          <w:color w:val="000000"/>
          <w:sz w:val="22"/>
          <w:szCs w:val="22"/>
          <w:shd w:val="clear" w:color="auto" w:fill="FFFFFF"/>
        </w:rPr>
        <w:t>COSTS. --</w:t>
      </w:r>
      <w:r w:rsidRPr="008B3BA3">
        <w:rPr>
          <w:rStyle w:val="normaltextrun"/>
          <w:rFonts w:ascii="Calibri" w:hAnsi="Calibri"/>
          <w:color w:val="000000"/>
          <w:sz w:val="22"/>
          <w:szCs w:val="22"/>
          <w:shd w:val="clear" w:color="auto" w:fill="FFFFFF"/>
        </w:rPr>
        <w:t>Each eligible recipient receiving funds under this part shall not use more than 5 percent of such funds for costs associated with the administration of activities under this section. </w:t>
      </w:r>
      <w:r w:rsidRPr="008B3BA3">
        <w:rPr>
          <w:rStyle w:val="eop"/>
          <w:rFonts w:ascii="Calibri" w:hAnsi="Calibri"/>
          <w:color w:val="000000"/>
          <w:sz w:val="22"/>
          <w:szCs w:val="22"/>
          <w:shd w:val="clear" w:color="auto" w:fill="FFFFFF"/>
        </w:rPr>
        <w:t> </w:t>
      </w:r>
    </w:p>
    <w:p w14:paraId="73180ED4" w14:textId="77777777" w:rsidR="00AD67BD" w:rsidRPr="00B30761" w:rsidRDefault="00AD67BD" w:rsidP="00AD67BD">
      <w:pPr>
        <w:autoSpaceDE w:val="0"/>
        <w:autoSpaceDN w:val="0"/>
        <w:adjustRightInd w:val="0"/>
        <w:spacing w:line="203" w:lineRule="atLeast"/>
        <w:rPr>
          <w:rFonts w:asciiTheme="minorHAnsi" w:hAnsiTheme="minorHAnsi" w:cs="Arial"/>
          <w:color w:val="000000"/>
          <w:sz w:val="22"/>
          <w:szCs w:val="22"/>
        </w:rPr>
      </w:pPr>
    </w:p>
    <w:p w14:paraId="27D4A31E" w14:textId="41178F5F" w:rsidR="00855956" w:rsidRPr="008849F9" w:rsidRDefault="003126F2" w:rsidP="003B0623">
      <w:pPr>
        <w:pStyle w:val="TOCBase"/>
        <w:rPr>
          <w:rFonts w:asciiTheme="minorHAnsi" w:hAnsiTheme="minorHAnsi"/>
          <w:i w:val="0"/>
          <w:sz w:val="22"/>
          <w:szCs w:val="22"/>
        </w:rPr>
      </w:pPr>
      <w:hyperlink w:anchor="adminCost" w:history="1">
        <w:r w:rsidR="003B0623" w:rsidRPr="008849F9">
          <w:rPr>
            <w:rStyle w:val="Hyperlink"/>
            <w:b/>
            <w:i w:val="0"/>
            <w:szCs w:val="22"/>
          </w:rPr>
          <w:t>Administrative costs:</w:t>
        </w:r>
      </w:hyperlink>
      <w:r w:rsidR="003B0623" w:rsidRPr="008849F9">
        <w:rPr>
          <w:rFonts w:asciiTheme="minorHAnsi" w:hAnsiTheme="minorHAnsi"/>
          <w:b/>
          <w:i w:val="0"/>
          <w:sz w:val="22"/>
          <w:szCs w:val="22"/>
        </w:rPr>
        <w:t xml:space="preserve"> </w:t>
      </w:r>
      <w:r w:rsidR="003B0623" w:rsidRPr="008849F9">
        <w:rPr>
          <w:rFonts w:asciiTheme="minorHAnsi" w:hAnsiTheme="minorHAnsi"/>
          <w:i w:val="0"/>
          <w:sz w:val="22"/>
          <w:szCs w:val="22"/>
        </w:rPr>
        <w:t xml:space="preserve">Administrative costs are the sum of both direct and indirect costs. </w:t>
      </w:r>
    </w:p>
    <w:p w14:paraId="0AC73464" w14:textId="2AB9F32B" w:rsidR="00855956" w:rsidRPr="008849F9" w:rsidRDefault="00855956" w:rsidP="00855956">
      <w:pPr>
        <w:pStyle w:val="TOCBase"/>
        <w:rPr>
          <w:rFonts w:asciiTheme="minorHAnsi" w:hAnsiTheme="minorHAnsi" w:cs="Arial"/>
          <w:noProof/>
          <w:sz w:val="22"/>
          <w:szCs w:val="22"/>
        </w:rPr>
      </w:pPr>
      <w:r w:rsidRPr="008849F9">
        <w:rPr>
          <w:rFonts w:asciiTheme="minorHAnsi" w:hAnsiTheme="minorHAnsi"/>
          <w:b/>
          <w:i w:val="0"/>
          <w:sz w:val="22"/>
          <w:szCs w:val="22"/>
        </w:rPr>
        <w:t>Direct administrative costs:</w:t>
      </w:r>
      <w:r w:rsidRPr="008849F9">
        <w:rPr>
          <w:rFonts w:asciiTheme="minorHAnsi" w:hAnsiTheme="minorHAnsi"/>
          <w:i w:val="0"/>
          <w:sz w:val="22"/>
          <w:szCs w:val="22"/>
        </w:rPr>
        <w:t xml:space="preserve"> </w:t>
      </w:r>
      <w:r w:rsidR="003B0623" w:rsidRPr="008849F9">
        <w:rPr>
          <w:rFonts w:asciiTheme="minorHAnsi" w:hAnsiTheme="minorHAnsi"/>
          <w:b/>
          <w:i w:val="0"/>
          <w:sz w:val="22"/>
          <w:szCs w:val="22"/>
        </w:rPr>
        <w:t>NYSED will no longer allow direct administrative costs to be charge</w:t>
      </w:r>
      <w:r w:rsidR="00B30761">
        <w:rPr>
          <w:rFonts w:asciiTheme="minorHAnsi" w:hAnsiTheme="minorHAnsi"/>
          <w:b/>
          <w:i w:val="0"/>
          <w:sz w:val="22"/>
          <w:szCs w:val="22"/>
        </w:rPr>
        <w:t>d</w:t>
      </w:r>
      <w:r w:rsidR="003B0623" w:rsidRPr="008849F9">
        <w:rPr>
          <w:rFonts w:asciiTheme="minorHAnsi" w:hAnsiTheme="minorHAnsi"/>
          <w:b/>
          <w:i w:val="0"/>
          <w:sz w:val="22"/>
          <w:szCs w:val="22"/>
        </w:rPr>
        <w:t xml:space="preserve"> to Perkins.</w:t>
      </w:r>
      <w:r w:rsidR="003B0623" w:rsidRPr="008849F9">
        <w:rPr>
          <w:rFonts w:asciiTheme="minorHAnsi" w:hAnsiTheme="minorHAnsi"/>
          <w:i w:val="0"/>
          <w:sz w:val="22"/>
          <w:szCs w:val="22"/>
        </w:rPr>
        <w:t xml:space="preserve"> </w:t>
      </w:r>
      <w:r w:rsidRPr="008849F9">
        <w:rPr>
          <w:rFonts w:asciiTheme="minorHAnsi" w:hAnsiTheme="minorHAnsi"/>
          <w:i w:val="0"/>
          <w:sz w:val="22"/>
          <w:szCs w:val="22"/>
        </w:rPr>
        <w:t xml:space="preserve"> Examples of </w:t>
      </w:r>
      <w:r w:rsidRPr="008849F9">
        <w:rPr>
          <w:rFonts w:asciiTheme="minorHAnsi" w:hAnsiTheme="minorHAnsi" w:cs="Arial"/>
          <w:noProof/>
          <w:sz w:val="22"/>
          <w:szCs w:val="22"/>
        </w:rPr>
        <w:t xml:space="preserve">direct administrative costs include </w:t>
      </w:r>
      <w:r w:rsidR="00AD67BD" w:rsidRPr="008849F9">
        <w:rPr>
          <w:rFonts w:asciiTheme="minorHAnsi" w:hAnsiTheme="minorHAnsi" w:cs="Arial"/>
          <w:noProof/>
          <w:sz w:val="22"/>
          <w:szCs w:val="22"/>
        </w:rPr>
        <w:t>ositions such as project coordinator, accountant, clerical staff, or other positions not directly serving students</w:t>
      </w:r>
      <w:r w:rsidRPr="008849F9">
        <w:rPr>
          <w:rFonts w:asciiTheme="minorHAnsi" w:hAnsiTheme="minorHAnsi" w:cs="Arial"/>
          <w:noProof/>
          <w:sz w:val="22"/>
          <w:szCs w:val="22"/>
        </w:rPr>
        <w:t>.</w:t>
      </w:r>
    </w:p>
    <w:p w14:paraId="333D0575" w14:textId="06B9F4BB" w:rsidR="00855956" w:rsidRPr="008849F9" w:rsidRDefault="00855956" w:rsidP="00855956">
      <w:pPr>
        <w:pStyle w:val="TOCBase"/>
        <w:ind w:left="0"/>
        <w:rPr>
          <w:rFonts w:asciiTheme="minorHAnsi" w:hAnsiTheme="minorHAnsi" w:cs="Arial"/>
          <w:noProof/>
          <w:sz w:val="22"/>
          <w:szCs w:val="22"/>
        </w:rPr>
      </w:pPr>
      <w:r w:rsidRPr="008849F9">
        <w:rPr>
          <w:rFonts w:asciiTheme="minorHAnsi" w:hAnsiTheme="minorHAnsi"/>
          <w:sz w:val="22"/>
          <w:szCs w:val="22"/>
        </w:rPr>
        <w:t xml:space="preserve">Direct costs, including staff salaries and other cost categories related to project content are not considered as administrative costs. For example, the cost of modifying curricula to serve students in a </w:t>
      </w:r>
      <w:r w:rsidR="008B1EB1" w:rsidRPr="008B1EB1">
        <w:rPr>
          <w:rFonts w:asciiTheme="minorHAnsi" w:hAnsiTheme="minorHAnsi"/>
          <w:sz w:val="22"/>
          <w:szCs w:val="22"/>
        </w:rPr>
        <w:t>project</w:t>
      </w:r>
      <w:r w:rsidRPr="008849F9">
        <w:rPr>
          <w:rFonts w:asciiTheme="minorHAnsi" w:hAnsiTheme="minorHAnsi"/>
          <w:sz w:val="22"/>
          <w:szCs w:val="22"/>
        </w:rPr>
        <w:t xml:space="preserve"> is not considered an administrative cost.</w:t>
      </w:r>
    </w:p>
    <w:p w14:paraId="760041A0" w14:textId="77777777" w:rsidR="00855956" w:rsidRPr="008849F9" w:rsidRDefault="00855956" w:rsidP="00855956">
      <w:pPr>
        <w:pStyle w:val="TOCBase"/>
        <w:ind w:left="0"/>
        <w:rPr>
          <w:rFonts w:asciiTheme="minorHAnsi" w:hAnsiTheme="minorHAnsi" w:cs="Arial"/>
          <w:i w:val="0"/>
          <w:noProof/>
          <w:sz w:val="22"/>
          <w:szCs w:val="22"/>
        </w:rPr>
      </w:pPr>
    </w:p>
    <w:p w14:paraId="63104454" w14:textId="394450F2" w:rsidR="003B0623" w:rsidRPr="00B30761" w:rsidRDefault="00855956" w:rsidP="00855956">
      <w:pPr>
        <w:pStyle w:val="TOCBase"/>
        <w:rPr>
          <w:rFonts w:asciiTheme="minorHAnsi" w:hAnsiTheme="minorHAnsi" w:cs="Arial"/>
          <w:color w:val="000000"/>
          <w:sz w:val="22"/>
          <w:szCs w:val="22"/>
        </w:rPr>
      </w:pPr>
      <w:r w:rsidRPr="008849F9">
        <w:rPr>
          <w:rFonts w:asciiTheme="minorHAnsi" w:hAnsiTheme="minorHAnsi" w:cs="Arial"/>
          <w:b/>
          <w:noProof/>
          <w:sz w:val="22"/>
          <w:szCs w:val="22"/>
        </w:rPr>
        <w:t>Indirect administrative costs</w:t>
      </w:r>
      <w:r w:rsidRPr="008849F9">
        <w:rPr>
          <w:rFonts w:asciiTheme="minorHAnsi" w:hAnsiTheme="minorHAnsi" w:cs="Arial"/>
          <w:noProof/>
          <w:sz w:val="22"/>
          <w:szCs w:val="22"/>
        </w:rPr>
        <w:t>: Code 90 on the FS-10, i</w:t>
      </w:r>
      <w:r w:rsidR="00AD67BD" w:rsidRPr="008849F9">
        <w:rPr>
          <w:rFonts w:asciiTheme="minorHAnsi" w:hAnsiTheme="minorHAnsi" w:cs="Arial"/>
          <w:noProof/>
          <w:sz w:val="22"/>
          <w:szCs w:val="22"/>
        </w:rPr>
        <w:t>ndirect costs are</w:t>
      </w:r>
      <w:r w:rsidRPr="008849F9">
        <w:rPr>
          <w:rFonts w:asciiTheme="minorHAnsi" w:hAnsiTheme="minorHAnsi" w:cs="Arial"/>
          <w:noProof/>
          <w:sz w:val="22"/>
          <w:szCs w:val="22"/>
        </w:rPr>
        <w:t xml:space="preserve"> allowable</w:t>
      </w:r>
      <w:r w:rsidR="00AD67BD" w:rsidRPr="008849F9">
        <w:rPr>
          <w:rFonts w:asciiTheme="minorHAnsi" w:hAnsiTheme="minorHAnsi" w:cs="Arial"/>
          <w:noProof/>
          <w:sz w:val="22"/>
          <w:szCs w:val="22"/>
        </w:rPr>
        <w:t xml:space="preserve"> administrative costs.</w:t>
      </w:r>
      <w:bookmarkEnd w:id="386"/>
      <w:r w:rsidR="00E53D45">
        <w:rPr>
          <w:rFonts w:asciiTheme="minorHAnsi" w:hAnsiTheme="minorHAnsi" w:cs="Arial"/>
          <w:noProof/>
          <w:sz w:val="22"/>
          <w:szCs w:val="22"/>
        </w:rPr>
        <w:t xml:space="preserve"> </w:t>
      </w:r>
      <w:r w:rsidRPr="008849F9">
        <w:rPr>
          <w:rFonts w:asciiTheme="minorHAnsi" w:hAnsiTheme="minorHAnsi"/>
          <w:sz w:val="22"/>
          <w:szCs w:val="22"/>
        </w:rPr>
        <w:t>Indirect</w:t>
      </w:r>
      <w:r w:rsidR="003B0623" w:rsidRPr="008849F9">
        <w:rPr>
          <w:rFonts w:asciiTheme="minorHAnsi" w:hAnsiTheme="minorHAnsi"/>
          <w:sz w:val="22"/>
          <w:szCs w:val="22"/>
        </w:rPr>
        <w:t xml:space="preserve"> costs are subject to the following definitions and restrictions:</w:t>
      </w:r>
    </w:p>
    <w:p w14:paraId="021A4494" w14:textId="1ED922B3" w:rsidR="003B0623" w:rsidRPr="00041951" w:rsidRDefault="003B0623" w:rsidP="003B0623">
      <w:pPr>
        <w:pStyle w:val="NormalWeb"/>
        <w:numPr>
          <w:ilvl w:val="0"/>
          <w:numId w:val="3"/>
        </w:numPr>
        <w:rPr>
          <w:rFonts w:asciiTheme="minorHAnsi" w:hAnsiTheme="minorHAnsi"/>
          <w:szCs w:val="22"/>
        </w:rPr>
      </w:pPr>
      <w:r w:rsidRPr="00041951">
        <w:rPr>
          <w:rFonts w:asciiTheme="minorHAnsi" w:hAnsiTheme="minorHAnsi"/>
          <w:szCs w:val="22"/>
        </w:rPr>
        <w:t>Agencies having an approved indirect cost rate greater than five percent are limited to five percent for this program</w:t>
      </w:r>
      <w:r w:rsidR="00855956">
        <w:rPr>
          <w:rFonts w:asciiTheme="minorHAnsi" w:hAnsiTheme="minorHAnsi"/>
          <w:szCs w:val="22"/>
        </w:rPr>
        <w:t>.</w:t>
      </w:r>
    </w:p>
    <w:p w14:paraId="6F5A5544" w14:textId="77777777" w:rsidR="00D43276" w:rsidRPr="00041951" w:rsidRDefault="00D43276" w:rsidP="00D43276">
      <w:pPr>
        <w:pStyle w:val="NormalWeb"/>
        <w:rPr>
          <w:rFonts w:asciiTheme="minorHAnsi" w:hAnsiTheme="minorHAnsi"/>
          <w:szCs w:val="22"/>
        </w:rPr>
      </w:pPr>
    </w:p>
    <w:p w14:paraId="77861520" w14:textId="77777777" w:rsidR="00D43276" w:rsidRPr="00041951" w:rsidRDefault="00D43276" w:rsidP="00D43276">
      <w:pPr>
        <w:pStyle w:val="NormalWeb"/>
        <w:rPr>
          <w:rFonts w:asciiTheme="minorHAnsi" w:hAnsiTheme="minorHAnsi"/>
          <w:szCs w:val="22"/>
        </w:rPr>
      </w:pPr>
    </w:p>
    <w:p w14:paraId="6DE55D8A" w14:textId="77777777" w:rsidR="00D43276" w:rsidRPr="00041951" w:rsidRDefault="00D43276" w:rsidP="00D43276">
      <w:pPr>
        <w:pStyle w:val="NormalWeb"/>
        <w:rPr>
          <w:rFonts w:asciiTheme="minorHAnsi" w:hAnsiTheme="minorHAnsi"/>
          <w:szCs w:val="22"/>
        </w:rPr>
        <w:sectPr w:rsidR="00D43276" w:rsidRPr="00041951" w:rsidSect="00A24DE0">
          <w:pgSz w:w="12240" w:h="15840" w:code="1"/>
          <w:pgMar w:top="1080" w:right="1440" w:bottom="576" w:left="1440" w:header="720" w:footer="720" w:gutter="0"/>
          <w:cols w:space="720"/>
        </w:sectPr>
      </w:pPr>
    </w:p>
    <w:p w14:paraId="2CF7EAF4" w14:textId="35E05BBA" w:rsidR="001671D9" w:rsidRDefault="001671D9" w:rsidP="001671D9">
      <w:pPr>
        <w:pStyle w:val="Heading1"/>
      </w:pPr>
      <w:bookmarkStart w:id="387" w:name="_Toc10721455"/>
      <w:r>
        <w:lastRenderedPageBreak/>
        <w:t>Project Option:</w:t>
      </w:r>
      <w:r w:rsidRPr="0032614B">
        <w:t xml:space="preserve"> State Priority </w:t>
      </w:r>
      <w:r>
        <w:t>4</w:t>
      </w:r>
      <w:r w:rsidR="008849F9">
        <w:t xml:space="preserve"> (select A or B)</w:t>
      </w:r>
      <w:bookmarkEnd w:id="387"/>
    </w:p>
    <w:p w14:paraId="3DFD51E1" w14:textId="299E52CE" w:rsidR="001671D9" w:rsidRDefault="008849F9" w:rsidP="001671D9">
      <w:pPr>
        <w:pStyle w:val="Heading2"/>
      </w:pPr>
      <w:bookmarkStart w:id="388" w:name="_Toc10721456"/>
      <w:r>
        <w:t xml:space="preserve">A. </w:t>
      </w:r>
      <w:r w:rsidR="008C5F0A">
        <w:t xml:space="preserve">First-Time New York State </w:t>
      </w:r>
      <w:r w:rsidR="001671D9">
        <w:t>CTE Program Approval</w:t>
      </w:r>
      <w:bookmarkEnd w:id="388"/>
    </w:p>
    <w:p w14:paraId="39DB641B" w14:textId="3F392F66" w:rsidR="008849F9" w:rsidRPr="008849F9" w:rsidRDefault="008849F9" w:rsidP="008849F9">
      <w:pPr>
        <w:pStyle w:val="Heading2"/>
      </w:pPr>
      <w:bookmarkStart w:id="389" w:name="_Toc10721457"/>
      <w:r>
        <w:t>B. CTE Teacher Training</w:t>
      </w:r>
      <w:bookmarkEnd w:id="389"/>
    </w:p>
    <w:p w14:paraId="55D7624E" w14:textId="77777777" w:rsidR="008849F9" w:rsidRPr="008B3BA3" w:rsidRDefault="008849F9" w:rsidP="008849F9">
      <w:pPr>
        <w:rPr>
          <w:rFonts w:ascii="Calibri" w:hAnsi="Calibri"/>
        </w:rPr>
      </w:pPr>
    </w:p>
    <w:p w14:paraId="31042697" w14:textId="77777777" w:rsidR="0043263C" w:rsidRDefault="0043263C">
      <w:pPr>
        <w:rPr>
          <w:rStyle w:val="normaltextrun"/>
          <w:rFonts w:ascii="Calibri" w:hAnsi="Calibri" w:cs="Calibri"/>
          <w:i/>
          <w:iCs/>
          <w:sz w:val="22"/>
          <w:szCs w:val="22"/>
        </w:rPr>
      </w:pPr>
    </w:p>
    <w:p w14:paraId="1543258B" w14:textId="77777777" w:rsidR="0043263C" w:rsidRPr="0043263C" w:rsidRDefault="0043263C" w:rsidP="0043263C">
      <w:pPr>
        <w:shd w:val="clear" w:color="auto" w:fill="FFFFFF"/>
        <w:spacing w:before="150" w:afterLines="40" w:after="96" w:line="600" w:lineRule="atLeast"/>
        <w:outlineLvl w:val="2"/>
        <w:rPr>
          <w:rFonts w:asciiTheme="minorHAnsi" w:hAnsiTheme="minorHAnsi" w:cstheme="minorHAnsi"/>
          <w:b/>
          <w:bCs/>
          <w:color w:val="282828"/>
          <w:sz w:val="22"/>
          <w:szCs w:val="22"/>
        </w:rPr>
      </w:pPr>
      <w:bookmarkStart w:id="390" w:name="_Toc10721458"/>
      <w:r w:rsidRPr="0043263C">
        <w:rPr>
          <w:rFonts w:asciiTheme="minorHAnsi" w:hAnsiTheme="minorHAnsi" w:cstheme="minorHAnsi"/>
          <w:b/>
          <w:bCs/>
          <w:color w:val="282828"/>
          <w:sz w:val="22"/>
          <w:szCs w:val="22"/>
        </w:rPr>
        <w:t>Program Standards</w:t>
      </w:r>
      <w:bookmarkEnd w:id="390"/>
    </w:p>
    <w:p w14:paraId="79284F94" w14:textId="3FE4030F" w:rsidR="009E3CAA" w:rsidRDefault="0043263C" w:rsidP="0043263C">
      <w:p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 xml:space="preserve">Perkins funds may be applied to programs in the process of completing </w:t>
      </w:r>
      <w:r w:rsidR="009E3CAA">
        <w:rPr>
          <w:rFonts w:asciiTheme="minorHAnsi" w:hAnsiTheme="minorHAnsi" w:cstheme="minorHAnsi"/>
          <w:color w:val="282828"/>
          <w:sz w:val="22"/>
          <w:szCs w:val="22"/>
        </w:rPr>
        <w:t>an initial application for SED CTE program approval. Funds can be applied to complete</w:t>
      </w:r>
      <w:r>
        <w:rPr>
          <w:rFonts w:asciiTheme="minorHAnsi" w:hAnsiTheme="minorHAnsi" w:cstheme="minorHAnsi"/>
          <w:color w:val="282828"/>
          <w:sz w:val="22"/>
          <w:szCs w:val="22"/>
        </w:rPr>
        <w:t xml:space="preserve"> required components of the process (see the </w:t>
      </w:r>
      <w:hyperlink r:id="rId78" w:tgtFrame="_blank" w:history="1">
        <w:r w:rsidRPr="0043263C">
          <w:rPr>
            <w:rFonts w:asciiTheme="minorHAnsi" w:hAnsiTheme="minorHAnsi" w:cstheme="minorHAnsi"/>
            <w:b/>
            <w:bCs/>
            <w:color w:val="0073B7"/>
            <w:sz w:val="22"/>
            <w:szCs w:val="22"/>
            <w:u w:val="single"/>
          </w:rPr>
          <w:t>N</w:t>
        </w:r>
        <w:r>
          <w:rPr>
            <w:rFonts w:asciiTheme="minorHAnsi" w:hAnsiTheme="minorHAnsi" w:cstheme="minorHAnsi"/>
            <w:b/>
            <w:bCs/>
            <w:color w:val="0073B7"/>
            <w:sz w:val="22"/>
            <w:szCs w:val="22"/>
            <w:u w:val="single"/>
          </w:rPr>
          <w:t xml:space="preserve">ew </w:t>
        </w:r>
        <w:r w:rsidRPr="0043263C">
          <w:rPr>
            <w:rFonts w:asciiTheme="minorHAnsi" w:hAnsiTheme="minorHAnsi" w:cstheme="minorHAnsi"/>
            <w:b/>
            <w:bCs/>
            <w:color w:val="0073B7"/>
            <w:sz w:val="22"/>
            <w:szCs w:val="22"/>
            <w:u w:val="single"/>
          </w:rPr>
          <w:t>Y</w:t>
        </w:r>
        <w:r>
          <w:rPr>
            <w:rFonts w:asciiTheme="minorHAnsi" w:hAnsiTheme="minorHAnsi" w:cstheme="minorHAnsi"/>
            <w:b/>
            <w:bCs/>
            <w:color w:val="0073B7"/>
            <w:sz w:val="22"/>
            <w:szCs w:val="22"/>
            <w:u w:val="single"/>
          </w:rPr>
          <w:t xml:space="preserve">ork </w:t>
        </w:r>
        <w:r w:rsidRPr="0043263C">
          <w:rPr>
            <w:rFonts w:asciiTheme="minorHAnsi" w:hAnsiTheme="minorHAnsi" w:cstheme="minorHAnsi"/>
            <w:b/>
            <w:bCs/>
            <w:color w:val="0073B7"/>
            <w:sz w:val="22"/>
            <w:szCs w:val="22"/>
            <w:u w:val="single"/>
          </w:rPr>
          <w:t>S</w:t>
        </w:r>
        <w:r>
          <w:rPr>
            <w:rFonts w:asciiTheme="minorHAnsi" w:hAnsiTheme="minorHAnsi" w:cstheme="minorHAnsi"/>
            <w:b/>
            <w:bCs/>
            <w:color w:val="0073B7"/>
            <w:sz w:val="22"/>
            <w:szCs w:val="22"/>
            <w:u w:val="single"/>
          </w:rPr>
          <w:t>tate</w:t>
        </w:r>
        <w:r w:rsidRPr="0043263C">
          <w:rPr>
            <w:rFonts w:asciiTheme="minorHAnsi" w:hAnsiTheme="minorHAnsi" w:cstheme="minorHAnsi"/>
            <w:b/>
            <w:bCs/>
            <w:color w:val="0073B7"/>
            <w:sz w:val="22"/>
            <w:szCs w:val="22"/>
            <w:u w:val="single"/>
          </w:rPr>
          <w:t xml:space="preserve"> Implementation Guide for CTE Program Approval</w:t>
        </w:r>
      </w:hyperlink>
      <w:r w:rsidRPr="0043263C">
        <w:rPr>
          <w:rFonts w:asciiTheme="minorHAnsi" w:hAnsiTheme="minorHAnsi" w:cstheme="minorHAnsi"/>
          <w:color w:val="282828"/>
          <w:sz w:val="22"/>
          <w:szCs w:val="22"/>
        </w:rPr>
        <w:t>.</w:t>
      </w:r>
      <w:r w:rsidR="009E3CAA">
        <w:rPr>
          <w:rFonts w:asciiTheme="minorHAnsi" w:hAnsiTheme="minorHAnsi" w:cstheme="minorHAnsi"/>
          <w:color w:val="282828"/>
          <w:sz w:val="22"/>
          <w:szCs w:val="22"/>
        </w:rPr>
        <w:t xml:space="preserve"> </w:t>
      </w:r>
    </w:p>
    <w:p w14:paraId="32414E46" w14:textId="0E6496CB" w:rsidR="008849F9" w:rsidRDefault="008849F9" w:rsidP="0043263C">
      <w:pPr>
        <w:shd w:val="clear" w:color="auto" w:fill="FFFFFF"/>
        <w:spacing w:afterLines="40" w:after="96"/>
        <w:rPr>
          <w:rFonts w:asciiTheme="minorHAnsi" w:hAnsiTheme="minorHAnsi" w:cstheme="minorHAnsi"/>
          <w:color w:val="282828"/>
          <w:sz w:val="22"/>
          <w:szCs w:val="22"/>
        </w:rPr>
      </w:pPr>
    </w:p>
    <w:p w14:paraId="43F9A889" w14:textId="68774F36" w:rsidR="008849F9" w:rsidRDefault="008849F9" w:rsidP="0043263C">
      <w:p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 xml:space="preserve">Frequently, new program development </w:t>
      </w:r>
      <w:r w:rsidR="000A0BA0">
        <w:rPr>
          <w:rFonts w:asciiTheme="minorHAnsi" w:hAnsiTheme="minorHAnsi" w:cstheme="minorHAnsi"/>
          <w:color w:val="282828"/>
          <w:sz w:val="22"/>
          <w:szCs w:val="22"/>
        </w:rPr>
        <w:t>involves</w:t>
      </w:r>
      <w:r>
        <w:rPr>
          <w:rFonts w:asciiTheme="minorHAnsi" w:hAnsiTheme="minorHAnsi" w:cstheme="minorHAnsi"/>
          <w:color w:val="282828"/>
          <w:sz w:val="22"/>
          <w:szCs w:val="22"/>
        </w:rPr>
        <w:t xml:space="preserve"> teacher training</w:t>
      </w:r>
      <w:r w:rsidR="000A0BA0">
        <w:rPr>
          <w:rFonts w:asciiTheme="minorHAnsi" w:hAnsiTheme="minorHAnsi" w:cstheme="minorHAnsi"/>
          <w:color w:val="282828"/>
          <w:sz w:val="22"/>
          <w:szCs w:val="22"/>
        </w:rPr>
        <w:t>. For this project teacher training can be incorporated into the program approval activities (Option A), but it can also be funded as a stand-alone project for teachers delivering approved programs Option B).</w:t>
      </w:r>
    </w:p>
    <w:p w14:paraId="7D7AD438" w14:textId="26DA6DF2" w:rsidR="009E3CAA" w:rsidRDefault="0032167C" w:rsidP="0043263C">
      <w:p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Many of the p</w:t>
      </w:r>
      <w:r w:rsidR="009E3CAA">
        <w:rPr>
          <w:rFonts w:asciiTheme="minorHAnsi" w:hAnsiTheme="minorHAnsi" w:cstheme="minorHAnsi"/>
          <w:color w:val="282828"/>
          <w:sz w:val="22"/>
          <w:szCs w:val="22"/>
        </w:rPr>
        <w:t>roject components suggested for State Priorities 2 and 3</w:t>
      </w:r>
      <w:r>
        <w:rPr>
          <w:rFonts w:asciiTheme="minorHAnsi" w:hAnsiTheme="minorHAnsi" w:cstheme="minorHAnsi"/>
          <w:color w:val="282828"/>
          <w:sz w:val="22"/>
          <w:szCs w:val="22"/>
        </w:rPr>
        <w:t xml:space="preserve"> are appropriate for Priority 4.</w:t>
      </w:r>
      <w:r w:rsidR="009E3CAA">
        <w:rPr>
          <w:rFonts w:asciiTheme="minorHAnsi" w:hAnsiTheme="minorHAnsi" w:cstheme="minorHAnsi"/>
          <w:color w:val="282828"/>
          <w:sz w:val="22"/>
          <w:szCs w:val="22"/>
        </w:rPr>
        <w:t xml:space="preserve">, </w:t>
      </w:r>
      <w:r>
        <w:rPr>
          <w:rFonts w:asciiTheme="minorHAnsi" w:hAnsiTheme="minorHAnsi" w:cstheme="minorHAnsi"/>
          <w:color w:val="282828"/>
          <w:sz w:val="22"/>
          <w:szCs w:val="22"/>
        </w:rPr>
        <w:t>O</w:t>
      </w:r>
      <w:r w:rsidR="009E3CAA">
        <w:rPr>
          <w:rFonts w:asciiTheme="minorHAnsi" w:hAnsiTheme="minorHAnsi" w:cstheme="minorHAnsi"/>
          <w:color w:val="282828"/>
          <w:sz w:val="22"/>
          <w:szCs w:val="22"/>
        </w:rPr>
        <w:t>ther components that might be included</w:t>
      </w:r>
      <w:r>
        <w:rPr>
          <w:rFonts w:asciiTheme="minorHAnsi" w:hAnsiTheme="minorHAnsi" w:cstheme="minorHAnsi"/>
          <w:color w:val="282828"/>
          <w:sz w:val="22"/>
          <w:szCs w:val="22"/>
        </w:rPr>
        <w:t xml:space="preserve"> in a local project</w:t>
      </w:r>
    </w:p>
    <w:p w14:paraId="3D85AED1" w14:textId="43BA4EF0" w:rsidR="009E3CAA" w:rsidRDefault="009E3CA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sidRPr="009E3CAA">
        <w:rPr>
          <w:rFonts w:asciiTheme="minorHAnsi" w:hAnsiTheme="minorHAnsi" w:cstheme="minorHAnsi"/>
          <w:color w:val="282828"/>
          <w:sz w:val="22"/>
          <w:szCs w:val="22"/>
        </w:rPr>
        <w:t>purchase of equipment and professional development for CTE instructors in delivery of new content involved</w:t>
      </w:r>
    </w:p>
    <w:p w14:paraId="60764813" w14:textId="69BC36C9" w:rsidR="0032167C" w:rsidRPr="001265C3" w:rsidRDefault="009E3CA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site licenses</w:t>
      </w:r>
      <w:r w:rsidR="0032167C">
        <w:rPr>
          <w:rFonts w:asciiTheme="minorHAnsi" w:hAnsiTheme="minorHAnsi" w:cstheme="minorHAnsi"/>
          <w:color w:val="282828"/>
          <w:sz w:val="22"/>
          <w:szCs w:val="22"/>
        </w:rPr>
        <w:t xml:space="preserve"> for third-party educator resources</w:t>
      </w:r>
    </w:p>
    <w:p w14:paraId="17E9EA1D" w14:textId="4E24A82E" w:rsidR="0043263C" w:rsidRDefault="001265C3"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industry certification or credentialing technical assessments</w:t>
      </w:r>
    </w:p>
    <w:p w14:paraId="6F54BE4E" w14:textId="717ABFF0" w:rsidR="00CF115A" w:rsidRDefault="00CF115A" w:rsidP="00A778E6">
      <w:pPr>
        <w:pStyle w:val="ListParagraph"/>
        <w:numPr>
          <w:ilvl w:val="0"/>
          <w:numId w:val="83"/>
        </w:numPr>
        <w:shd w:val="clear" w:color="auto" w:fill="FFFFFF"/>
        <w:spacing w:afterLines="40" w:after="96"/>
        <w:rPr>
          <w:rFonts w:asciiTheme="minorHAnsi" w:hAnsiTheme="minorHAnsi" w:cstheme="minorHAnsi"/>
          <w:color w:val="282828"/>
          <w:sz w:val="22"/>
          <w:szCs w:val="22"/>
        </w:rPr>
      </w:pPr>
      <w:r>
        <w:rPr>
          <w:rFonts w:asciiTheme="minorHAnsi" w:hAnsiTheme="minorHAnsi" w:cstheme="minorHAnsi"/>
          <w:color w:val="282828"/>
          <w:sz w:val="22"/>
          <w:szCs w:val="22"/>
        </w:rPr>
        <w:t>third-party teacher induction or other instructional coaching programs</w:t>
      </w:r>
    </w:p>
    <w:p w14:paraId="218AC56F" w14:textId="77777777" w:rsidR="0043263C" w:rsidRPr="0043263C" w:rsidRDefault="0043263C" w:rsidP="0043263C">
      <w:pPr>
        <w:spacing w:afterLines="40" w:after="96"/>
        <w:rPr>
          <w:rStyle w:val="normaltextrun"/>
          <w:rFonts w:asciiTheme="minorHAnsi" w:hAnsiTheme="minorHAnsi" w:cstheme="minorHAnsi"/>
          <w:iCs/>
          <w:sz w:val="22"/>
          <w:szCs w:val="22"/>
        </w:rPr>
      </w:pPr>
    </w:p>
    <w:p w14:paraId="10BFB250" w14:textId="3B48769D" w:rsidR="008C5F0A" w:rsidRPr="003A65BD" w:rsidRDefault="008C5F0A" w:rsidP="008C5F0A">
      <w:pPr>
        <w:pStyle w:val="Heading2"/>
      </w:pPr>
      <w:bookmarkStart w:id="391" w:name="_Toc10721459"/>
      <w:r>
        <w:t xml:space="preserve">State Priority 4: Local Project: Description, Benchmarks, Action Steps, and </w:t>
      </w:r>
      <w:r w:rsidR="000D3644">
        <w:t>Cost items</w:t>
      </w:r>
      <w:bookmarkEnd w:id="391"/>
      <w:r>
        <w:t xml:space="preserve"> </w:t>
      </w:r>
    </w:p>
    <w:p w14:paraId="2528693A" w14:textId="77777777" w:rsidR="008C5F0A" w:rsidRPr="00A62C14" w:rsidRDefault="008C5F0A" w:rsidP="008C5F0A">
      <w:pPr>
        <w:pStyle w:val="paragraph"/>
        <w:shd w:val="clear" w:color="auto" w:fill="FFFFFF"/>
        <w:spacing w:before="0" w:beforeAutospacing="0" w:after="0" w:afterAutospacing="0"/>
        <w:ind w:left="1440"/>
        <w:textAlignment w:val="baseline"/>
        <w:rPr>
          <w:rFonts w:ascii="Calibri" w:hAnsi="Calibri" w:cs="Calibri"/>
          <w:iCs/>
          <w:sz w:val="22"/>
          <w:szCs w:val="22"/>
        </w:rPr>
      </w:pPr>
    </w:p>
    <w:tbl>
      <w:tblPr>
        <w:tblStyle w:val="TableGrid0"/>
        <w:tblW w:w="10078" w:type="dxa"/>
        <w:jc w:val="center"/>
        <w:tblInd w:w="0" w:type="dxa"/>
        <w:tblCellMar>
          <w:left w:w="107" w:type="dxa"/>
          <w:right w:w="44" w:type="dxa"/>
        </w:tblCellMar>
        <w:tblLook w:val="04A0" w:firstRow="1" w:lastRow="0" w:firstColumn="1" w:lastColumn="0" w:noHBand="0" w:noVBand="1"/>
      </w:tblPr>
      <w:tblGrid>
        <w:gridCol w:w="4045"/>
        <w:gridCol w:w="2423"/>
        <w:gridCol w:w="3610"/>
      </w:tblGrid>
      <w:tr w:rsidR="008C5F0A" w:rsidRPr="008B3BA3" w14:paraId="684C586C" w14:textId="77777777" w:rsidTr="006B5A50">
        <w:trPr>
          <w:trHeight w:val="562"/>
          <w:jc w:val="center"/>
        </w:trPr>
        <w:tc>
          <w:tcPr>
            <w:tcW w:w="4045" w:type="dxa"/>
            <w:tcBorders>
              <w:top w:val="single" w:sz="4" w:space="0" w:color="000000"/>
              <w:left w:val="single" w:sz="4" w:space="0" w:color="000000"/>
              <w:bottom w:val="single" w:sz="4" w:space="0" w:color="000000"/>
              <w:right w:val="single" w:sz="4" w:space="0" w:color="000000"/>
            </w:tcBorders>
          </w:tcPr>
          <w:p w14:paraId="1A599876" w14:textId="24A2254E" w:rsidR="008C5F0A" w:rsidRPr="00491BC7" w:rsidRDefault="008C5F0A" w:rsidP="006B5A50">
            <w:pPr>
              <w:spacing w:line="259" w:lineRule="auto"/>
              <w:ind w:right="68"/>
              <w:rPr>
                <w:rFonts w:eastAsia="Arial" w:cs="Arial"/>
                <w:b/>
                <w:sz w:val="22"/>
              </w:rPr>
            </w:pPr>
            <w:r w:rsidRPr="00491BC7">
              <w:rPr>
                <w:rFonts w:eastAsia="Arial" w:cs="Arial"/>
                <w:b/>
                <w:sz w:val="22"/>
              </w:rPr>
              <w:t xml:space="preserve">Objective focus: </w:t>
            </w:r>
          </w:p>
          <w:p w14:paraId="7A3A97CB" w14:textId="77777777" w:rsidR="008C5F0A" w:rsidRPr="00491BC7" w:rsidRDefault="008C5F0A" w:rsidP="006B5A50">
            <w:pPr>
              <w:rPr>
                <w:sz w:val="22"/>
              </w:rPr>
            </w:pPr>
          </w:p>
        </w:tc>
        <w:tc>
          <w:tcPr>
            <w:tcW w:w="2423" w:type="dxa"/>
            <w:tcBorders>
              <w:top w:val="single" w:sz="4" w:space="0" w:color="000000"/>
              <w:left w:val="single" w:sz="4" w:space="0" w:color="000000"/>
              <w:bottom w:val="single" w:sz="4" w:space="0" w:color="000000"/>
              <w:right w:val="single" w:sz="4" w:space="0" w:color="000000"/>
            </w:tcBorders>
          </w:tcPr>
          <w:p w14:paraId="34DE380A" w14:textId="77777777" w:rsidR="008C5F0A" w:rsidRPr="00491BC7" w:rsidRDefault="008C5F0A" w:rsidP="006B5A50">
            <w:pPr>
              <w:spacing w:line="259" w:lineRule="auto"/>
              <w:ind w:left="4"/>
              <w:rPr>
                <w:b/>
                <w:sz w:val="22"/>
              </w:rPr>
            </w:pPr>
            <w:r w:rsidRPr="00491BC7">
              <w:rPr>
                <w:rFonts w:eastAsia="Arial" w:cs="Arial"/>
                <w:b/>
                <w:sz w:val="22"/>
              </w:rPr>
              <w:t xml:space="preserve">Specifics </w:t>
            </w:r>
          </w:p>
        </w:tc>
        <w:tc>
          <w:tcPr>
            <w:tcW w:w="3610" w:type="dxa"/>
            <w:tcBorders>
              <w:top w:val="single" w:sz="4" w:space="0" w:color="000000"/>
              <w:left w:val="single" w:sz="4" w:space="0" w:color="000000"/>
              <w:bottom w:val="single" w:sz="4" w:space="0" w:color="000000"/>
              <w:right w:val="single" w:sz="4" w:space="0" w:color="000000"/>
            </w:tcBorders>
          </w:tcPr>
          <w:p w14:paraId="4C18A3AF" w14:textId="77777777" w:rsidR="008C5F0A" w:rsidRPr="00491BC7" w:rsidRDefault="008C5F0A" w:rsidP="006B5A50">
            <w:pPr>
              <w:spacing w:line="259" w:lineRule="auto"/>
              <w:ind w:left="4"/>
              <w:rPr>
                <w:b/>
                <w:sz w:val="22"/>
              </w:rPr>
            </w:pPr>
            <w:r w:rsidRPr="00491BC7">
              <w:rPr>
                <w:b/>
                <w:sz w:val="22"/>
              </w:rPr>
              <w:t xml:space="preserve">Evaluation </w:t>
            </w:r>
            <w:r w:rsidRPr="00491BC7">
              <w:rPr>
                <w:rFonts w:eastAsia="Arial" w:cs="Arial"/>
                <w:b/>
                <w:sz w:val="22"/>
              </w:rPr>
              <w:t xml:space="preserve">Measure </w:t>
            </w:r>
          </w:p>
        </w:tc>
      </w:tr>
      <w:tr w:rsidR="008C5F0A" w:rsidRPr="008B3BA3" w14:paraId="4B7637FB"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3E91DFF" w14:textId="77777777" w:rsidR="008C5F0A" w:rsidRPr="00491BC7" w:rsidRDefault="008C5F0A" w:rsidP="006B5A50">
            <w:pPr>
              <w:spacing w:line="259" w:lineRule="auto"/>
              <w:rPr>
                <w:sz w:val="22"/>
              </w:rPr>
            </w:pPr>
            <w:r w:rsidRPr="00491BC7">
              <w:rPr>
                <w:sz w:val="22"/>
              </w:rPr>
              <w:t xml:space="preserve">The objective should state </w:t>
            </w:r>
          </w:p>
          <w:p w14:paraId="313095A8" w14:textId="77777777" w:rsidR="008C5F0A" w:rsidRPr="00491BC7" w:rsidRDefault="008C5F0A" w:rsidP="006B5A50">
            <w:pPr>
              <w:spacing w:line="259" w:lineRule="auto"/>
              <w:rPr>
                <w:b/>
                <w:sz w:val="22"/>
              </w:rPr>
            </w:pPr>
          </w:p>
          <w:p w14:paraId="2FEA1597" w14:textId="171F26CE" w:rsidR="008C5F0A" w:rsidRPr="00491BC7" w:rsidRDefault="00491BC7" w:rsidP="006B5A50">
            <w:pPr>
              <w:spacing w:line="259" w:lineRule="auto"/>
              <w:rPr>
                <w:sz w:val="22"/>
              </w:rPr>
            </w:pPr>
            <w:r w:rsidRPr="008849F9">
              <w:rPr>
                <w:sz w:val="22"/>
              </w:rPr>
              <w:t>W</w:t>
            </w:r>
            <w:r w:rsidR="008C5F0A" w:rsidRPr="008849F9">
              <w:rPr>
                <w:sz w:val="22"/>
              </w:rPr>
              <w:t>hat</w:t>
            </w:r>
            <w:r w:rsidR="008C5F0A" w:rsidRPr="00491BC7">
              <w:rPr>
                <w:sz w:val="22"/>
              </w:rPr>
              <w:t xml:space="preserve"> will be accomplished </w:t>
            </w:r>
            <w:r w:rsidR="008C5F0A" w:rsidRPr="00491BC7">
              <w:rPr>
                <w:sz w:val="22"/>
              </w:rPr>
              <w:fldChar w:fldCharType="begin">
                <w:ffData>
                  <w:name w:val=""/>
                  <w:enabled/>
                  <w:calcOnExit w:val="0"/>
                  <w:statusText w:type="text" w:val="1100 character limit"/>
                  <w:textInput>
                    <w:maxLength w:val="1100"/>
                  </w:textInput>
                </w:ffData>
              </w:fldChar>
            </w:r>
            <w:r w:rsidR="008C5F0A" w:rsidRPr="00491BC7">
              <w:rPr>
                <w:sz w:val="22"/>
              </w:rPr>
              <w:instrText xml:space="preserve"> FORMTEXT </w:instrText>
            </w:r>
            <w:r w:rsidR="008C5F0A" w:rsidRPr="00491BC7">
              <w:rPr>
                <w:sz w:val="22"/>
              </w:rPr>
            </w:r>
            <w:r w:rsidR="008C5F0A" w:rsidRPr="00491BC7">
              <w:rPr>
                <w:sz w:val="22"/>
              </w:rPr>
              <w:fldChar w:fldCharType="separate"/>
            </w:r>
            <w:r w:rsidR="008C5F0A" w:rsidRPr="00491BC7">
              <w:rPr>
                <w:noProof/>
                <w:sz w:val="22"/>
              </w:rPr>
              <w:t> </w:t>
            </w:r>
            <w:r w:rsidR="008C5F0A" w:rsidRPr="00491BC7">
              <w:rPr>
                <w:noProof/>
                <w:sz w:val="22"/>
              </w:rPr>
              <w:t> </w:t>
            </w:r>
            <w:r w:rsidR="008C5F0A" w:rsidRPr="00491BC7">
              <w:rPr>
                <w:noProof/>
                <w:sz w:val="22"/>
              </w:rPr>
              <w:t> </w:t>
            </w:r>
            <w:r w:rsidR="008C5F0A" w:rsidRPr="00491BC7">
              <w:rPr>
                <w:noProof/>
                <w:sz w:val="22"/>
              </w:rPr>
              <w:t> </w:t>
            </w:r>
            <w:r w:rsidR="008C5F0A" w:rsidRPr="00491BC7">
              <w:rPr>
                <w:noProof/>
                <w:sz w:val="22"/>
              </w:rPr>
              <w:t> </w:t>
            </w:r>
            <w:r w:rsidR="008C5F0A" w:rsidRPr="00491BC7">
              <w:rPr>
                <w:sz w:val="22"/>
              </w:rPr>
              <w:fldChar w:fldCharType="end"/>
            </w:r>
          </w:p>
          <w:p w14:paraId="424B073D" w14:textId="77777777" w:rsidR="008C5F0A" w:rsidRPr="00491BC7" w:rsidRDefault="008C5F0A" w:rsidP="006B5A50">
            <w:pPr>
              <w:spacing w:line="259" w:lineRule="auto"/>
              <w:rPr>
                <w:sz w:val="22"/>
              </w:rPr>
            </w:pPr>
          </w:p>
        </w:tc>
        <w:tc>
          <w:tcPr>
            <w:tcW w:w="2423" w:type="dxa"/>
            <w:tcBorders>
              <w:top w:val="single" w:sz="4" w:space="0" w:color="000000"/>
              <w:left w:val="single" w:sz="4" w:space="0" w:color="000000"/>
              <w:bottom w:val="single" w:sz="4" w:space="0" w:color="000000"/>
              <w:right w:val="single" w:sz="4" w:space="0" w:color="000000"/>
            </w:tcBorders>
          </w:tcPr>
          <w:p w14:paraId="536190A4" w14:textId="77777777" w:rsidR="008C5F0A" w:rsidRPr="00491BC7" w:rsidRDefault="008C5F0A" w:rsidP="006B5A50">
            <w:pPr>
              <w:spacing w:after="4" w:line="252" w:lineRule="auto"/>
              <w:rPr>
                <w:sz w:val="22"/>
              </w:rPr>
            </w:pPr>
            <w:r w:rsidRPr="00491BC7">
              <w:rPr>
                <w:b/>
                <w:sz w:val="22"/>
              </w:rPr>
              <w:t>Timeframe:</w:t>
            </w:r>
            <w:r w:rsidRPr="00491BC7">
              <w:rPr>
                <w:sz w:val="22"/>
              </w:rPr>
              <w:t xml:space="preserve"> by the end of the funding year, 6/30/20</w:t>
            </w:r>
          </w:p>
          <w:p w14:paraId="60F6C97B" w14:textId="77777777" w:rsidR="008C5F0A" w:rsidRPr="00491BC7" w:rsidRDefault="008C5F0A" w:rsidP="006B5A50">
            <w:pPr>
              <w:spacing w:after="4" w:line="252" w:lineRule="auto"/>
              <w:rPr>
                <w:sz w:val="22"/>
              </w:rPr>
            </w:pPr>
          </w:p>
          <w:p w14:paraId="769C4EB8" w14:textId="77777777" w:rsidR="008C5F0A" w:rsidRPr="00491BC7" w:rsidRDefault="008C5F0A" w:rsidP="006B5A50">
            <w:pPr>
              <w:spacing w:after="4" w:line="252" w:lineRule="auto"/>
              <w:rPr>
                <w:sz w:val="22"/>
              </w:rPr>
            </w:pPr>
          </w:p>
          <w:p w14:paraId="6584DD48" w14:textId="77777777" w:rsidR="008C5F0A" w:rsidRPr="00491BC7" w:rsidRDefault="008C5F0A" w:rsidP="006B5A50">
            <w:pPr>
              <w:spacing w:line="259" w:lineRule="auto"/>
              <w:ind w:left="1"/>
              <w:rPr>
                <w:sz w:val="22"/>
              </w:rPr>
            </w:pPr>
          </w:p>
        </w:tc>
        <w:tc>
          <w:tcPr>
            <w:tcW w:w="3610" w:type="dxa"/>
            <w:tcBorders>
              <w:top w:val="single" w:sz="4" w:space="0" w:color="000000"/>
              <w:left w:val="single" w:sz="4" w:space="0" w:color="000000"/>
              <w:bottom w:val="single" w:sz="4" w:space="0" w:color="000000"/>
              <w:right w:val="single" w:sz="4" w:space="0" w:color="000000"/>
            </w:tcBorders>
          </w:tcPr>
          <w:p w14:paraId="3529F77C" w14:textId="77777777" w:rsidR="008C5F0A" w:rsidRPr="00491BC7" w:rsidRDefault="008C5F0A" w:rsidP="006B5A50">
            <w:pPr>
              <w:spacing w:line="239" w:lineRule="auto"/>
              <w:ind w:left="1" w:right="190"/>
              <w:rPr>
                <w:sz w:val="22"/>
              </w:rPr>
            </w:pPr>
            <w:r w:rsidRPr="00491BC7">
              <w:rPr>
                <w:sz w:val="22"/>
              </w:rPr>
              <w:t xml:space="preserve">What quantifiable measures will show that the objective </w:t>
            </w:r>
          </w:p>
          <w:p w14:paraId="26083234" w14:textId="77777777" w:rsidR="008C5F0A" w:rsidRPr="00491BC7" w:rsidRDefault="008C5F0A" w:rsidP="006B5A50">
            <w:pPr>
              <w:spacing w:line="259" w:lineRule="auto"/>
              <w:ind w:left="1"/>
              <w:rPr>
                <w:sz w:val="22"/>
              </w:rPr>
            </w:pPr>
            <w:r w:rsidRPr="00491BC7">
              <w:rPr>
                <w:sz w:val="22"/>
              </w:rPr>
              <w:t>was achieved?</w:t>
            </w:r>
          </w:p>
          <w:p w14:paraId="237ACCC9" w14:textId="77777777" w:rsidR="008C5F0A" w:rsidRPr="00491BC7" w:rsidRDefault="008C5F0A" w:rsidP="006B5A50">
            <w:pPr>
              <w:spacing w:line="259" w:lineRule="auto"/>
              <w:ind w:left="1"/>
              <w:rPr>
                <w:sz w:val="22"/>
              </w:rPr>
            </w:pPr>
          </w:p>
          <w:p w14:paraId="390EF0F8" w14:textId="77777777" w:rsidR="008C5F0A" w:rsidRPr="00491BC7" w:rsidRDefault="008C5F0A" w:rsidP="006B5A50">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0D3F2B8B" w14:textId="77777777" w:rsidR="008C5F0A" w:rsidRPr="00491BC7" w:rsidRDefault="008C5F0A" w:rsidP="006B5A50">
            <w:pPr>
              <w:spacing w:line="259" w:lineRule="auto"/>
              <w:ind w:left="1"/>
              <w:rPr>
                <w:sz w:val="22"/>
              </w:rPr>
            </w:pPr>
          </w:p>
        </w:tc>
      </w:tr>
      <w:tr w:rsidR="008C5F0A" w:rsidRPr="008B3BA3" w14:paraId="622C2321"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114E72C6" w14:textId="72804A35" w:rsidR="008C5F0A" w:rsidRPr="00491BC7" w:rsidRDefault="00491BC7" w:rsidP="006B5A50">
            <w:pPr>
              <w:spacing w:line="259" w:lineRule="auto"/>
              <w:rPr>
                <w:sz w:val="22"/>
              </w:rPr>
            </w:pPr>
            <w:r w:rsidRPr="008849F9">
              <w:rPr>
                <w:sz w:val="22"/>
              </w:rPr>
              <w:t>W</w:t>
            </w:r>
            <w:r w:rsidR="008C5F0A" w:rsidRPr="008849F9">
              <w:rPr>
                <w:sz w:val="22"/>
              </w:rPr>
              <w:t>hy</w:t>
            </w:r>
            <w:r w:rsidR="008C5F0A" w:rsidRPr="00491BC7">
              <w:rPr>
                <w:sz w:val="22"/>
              </w:rPr>
              <w:t xml:space="preserve"> it is needed (include source of data used to determine need) </w:t>
            </w:r>
          </w:p>
          <w:p w14:paraId="0995E090"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55D4A47E" w14:textId="77777777" w:rsidR="008C5F0A" w:rsidRPr="00491BC7" w:rsidRDefault="008C5F0A" w:rsidP="006B5A50">
            <w:pPr>
              <w:spacing w:after="4" w:line="252" w:lineRule="auto"/>
              <w:rPr>
                <w:sz w:val="22"/>
              </w:rPr>
            </w:pPr>
            <w:r w:rsidRPr="00491BC7">
              <w:rPr>
                <w:b/>
                <w:sz w:val="22"/>
              </w:rPr>
              <w:t>Constraints:</w:t>
            </w:r>
            <w:r w:rsidRPr="00491BC7">
              <w:rPr>
                <w:sz w:val="22"/>
              </w:rPr>
              <w:t xml:space="preserve"> Perkins funds must be spent during the program year covered by this application, 7/1/19-6/30/20</w:t>
            </w:r>
          </w:p>
          <w:p w14:paraId="59B747BE" w14:textId="77777777" w:rsidR="008C5F0A" w:rsidRPr="00491BC7" w:rsidRDefault="008C5F0A" w:rsidP="006B5A50">
            <w:pPr>
              <w:spacing w:after="4" w:line="252" w:lineRule="auto"/>
              <w:rPr>
                <w:b/>
                <w:sz w:val="22"/>
              </w:rPr>
            </w:pPr>
          </w:p>
        </w:tc>
        <w:tc>
          <w:tcPr>
            <w:tcW w:w="3610" w:type="dxa"/>
            <w:tcBorders>
              <w:top w:val="single" w:sz="4" w:space="0" w:color="000000"/>
              <w:left w:val="single" w:sz="4" w:space="0" w:color="000000"/>
              <w:bottom w:val="single" w:sz="4" w:space="0" w:color="000000"/>
              <w:right w:val="single" w:sz="4" w:space="0" w:color="000000"/>
            </w:tcBorders>
          </w:tcPr>
          <w:p w14:paraId="67483949" w14:textId="77777777" w:rsidR="008C5F0A" w:rsidRPr="00491BC7" w:rsidRDefault="008C5F0A" w:rsidP="006B5A50">
            <w:pPr>
              <w:spacing w:line="239" w:lineRule="auto"/>
              <w:ind w:left="1" w:right="190"/>
              <w:rPr>
                <w:sz w:val="22"/>
              </w:rPr>
            </w:pPr>
            <w:r w:rsidRPr="00491BC7">
              <w:rPr>
                <w:sz w:val="22"/>
              </w:rPr>
              <w:t>If this is the first year for measuring this objective, then state how baseline is calculated?</w:t>
            </w:r>
          </w:p>
          <w:p w14:paraId="58CA899F" w14:textId="77777777" w:rsidR="008C5F0A" w:rsidRPr="00491BC7" w:rsidRDefault="008C5F0A" w:rsidP="006B5A50">
            <w:pPr>
              <w:spacing w:line="259" w:lineRule="auto"/>
              <w:ind w:left="1"/>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p w14:paraId="6D0E8C60" w14:textId="77777777" w:rsidR="008C5F0A" w:rsidRPr="00491BC7" w:rsidRDefault="008C5F0A" w:rsidP="006B5A50">
            <w:pPr>
              <w:spacing w:line="239" w:lineRule="auto"/>
              <w:ind w:left="1" w:right="190"/>
              <w:rPr>
                <w:sz w:val="22"/>
              </w:rPr>
            </w:pPr>
          </w:p>
        </w:tc>
      </w:tr>
      <w:tr w:rsidR="008C5F0A" w:rsidRPr="008B3BA3" w14:paraId="655B1209"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524C8453" w14:textId="5C6C9442" w:rsidR="008C5F0A" w:rsidRPr="00491BC7" w:rsidRDefault="00491BC7" w:rsidP="006B5A50">
            <w:pPr>
              <w:spacing w:line="259" w:lineRule="auto"/>
              <w:rPr>
                <w:sz w:val="22"/>
              </w:rPr>
            </w:pPr>
            <w:r w:rsidRPr="00491BC7">
              <w:rPr>
                <w:sz w:val="22"/>
              </w:rPr>
              <w:lastRenderedPageBreak/>
              <w:t>W</w:t>
            </w:r>
            <w:r w:rsidR="008C5F0A" w:rsidRPr="00491BC7">
              <w:rPr>
                <w:sz w:val="22"/>
              </w:rPr>
              <w:t>hat will change if the objective is achieved</w:t>
            </w:r>
          </w:p>
          <w:p w14:paraId="5C7D4E19"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4E2A0F24" w14:textId="77777777" w:rsidR="008C5F0A" w:rsidRPr="00491BC7" w:rsidRDefault="008C5F0A" w:rsidP="006B5A50">
            <w:pPr>
              <w:spacing w:after="4" w:line="252" w:lineRule="auto"/>
              <w:rPr>
                <w:sz w:val="22"/>
              </w:rPr>
            </w:pPr>
            <w:r w:rsidRPr="00491BC7">
              <w:rPr>
                <w:sz w:val="22"/>
              </w:rPr>
              <w:t>Who will be involved?</w:t>
            </w:r>
          </w:p>
          <w:p w14:paraId="3E93ADCC" w14:textId="77777777" w:rsidR="008C5F0A" w:rsidRPr="00491BC7" w:rsidRDefault="008C5F0A" w:rsidP="006B5A50">
            <w:pPr>
              <w:spacing w:after="4" w:line="252" w:lineRule="auto"/>
              <w:rPr>
                <w:b/>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427F3D28" w14:textId="77777777" w:rsidR="008C5F0A" w:rsidRPr="00491BC7" w:rsidRDefault="008C5F0A" w:rsidP="006B5A50">
            <w:pPr>
              <w:spacing w:line="239" w:lineRule="auto"/>
              <w:ind w:left="1" w:right="190"/>
              <w:rPr>
                <w:sz w:val="22"/>
              </w:rPr>
            </w:pPr>
            <w:r w:rsidRPr="00491BC7">
              <w:rPr>
                <w:sz w:val="22"/>
              </w:rPr>
              <w:t>Data source(s)</w:t>
            </w:r>
          </w:p>
          <w:p w14:paraId="2659FD67" w14:textId="77777777" w:rsidR="008C5F0A" w:rsidRPr="00491BC7" w:rsidRDefault="008C5F0A" w:rsidP="006B5A50">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r w:rsidR="008C5F0A" w:rsidRPr="008B3BA3" w14:paraId="690FFC3A" w14:textId="77777777" w:rsidTr="006B5A50">
        <w:trPr>
          <w:trHeight w:val="1782"/>
          <w:jc w:val="center"/>
        </w:trPr>
        <w:tc>
          <w:tcPr>
            <w:tcW w:w="4045" w:type="dxa"/>
            <w:tcBorders>
              <w:top w:val="single" w:sz="4" w:space="0" w:color="000000"/>
              <w:left w:val="single" w:sz="4" w:space="0" w:color="000000"/>
              <w:bottom w:val="single" w:sz="4" w:space="0" w:color="000000"/>
              <w:right w:val="single" w:sz="4" w:space="0" w:color="000000"/>
            </w:tcBorders>
          </w:tcPr>
          <w:p w14:paraId="71CFD741" w14:textId="77777777" w:rsidR="008C5F0A" w:rsidRPr="00491BC7" w:rsidRDefault="008C5F0A" w:rsidP="006B5A50">
            <w:pPr>
              <w:spacing w:line="259" w:lineRule="auto"/>
              <w:rPr>
                <w:sz w:val="22"/>
              </w:rPr>
            </w:pPr>
            <w:r w:rsidRPr="00491BC7">
              <w:rPr>
                <w:sz w:val="22"/>
              </w:rPr>
              <w:t xml:space="preserve">Additional information </w:t>
            </w:r>
          </w:p>
          <w:p w14:paraId="4D81DFB5" w14:textId="77777777" w:rsidR="008C5F0A" w:rsidRPr="00491BC7" w:rsidRDefault="008C5F0A" w:rsidP="006B5A50">
            <w:pPr>
              <w:spacing w:line="259"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2423" w:type="dxa"/>
            <w:tcBorders>
              <w:top w:val="single" w:sz="4" w:space="0" w:color="000000"/>
              <w:left w:val="single" w:sz="4" w:space="0" w:color="000000"/>
              <w:bottom w:val="single" w:sz="4" w:space="0" w:color="000000"/>
              <w:right w:val="single" w:sz="4" w:space="0" w:color="000000"/>
            </w:tcBorders>
          </w:tcPr>
          <w:p w14:paraId="0A700FC7" w14:textId="77777777" w:rsidR="008C5F0A" w:rsidRPr="00491BC7" w:rsidRDefault="008C5F0A" w:rsidP="006B5A50">
            <w:pPr>
              <w:spacing w:after="4" w:line="252" w:lineRule="auto"/>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c>
          <w:tcPr>
            <w:tcW w:w="3610" w:type="dxa"/>
            <w:tcBorders>
              <w:top w:val="single" w:sz="4" w:space="0" w:color="000000"/>
              <w:left w:val="single" w:sz="4" w:space="0" w:color="000000"/>
              <w:bottom w:val="single" w:sz="4" w:space="0" w:color="000000"/>
              <w:right w:val="single" w:sz="4" w:space="0" w:color="000000"/>
            </w:tcBorders>
          </w:tcPr>
          <w:p w14:paraId="081A03C9" w14:textId="77777777" w:rsidR="008C5F0A" w:rsidRPr="00491BC7" w:rsidRDefault="008C5F0A" w:rsidP="006B5A50">
            <w:pPr>
              <w:spacing w:line="239" w:lineRule="auto"/>
              <w:ind w:left="1" w:right="190"/>
              <w:rPr>
                <w:sz w:val="22"/>
              </w:rPr>
            </w:pPr>
            <w:r w:rsidRPr="00491BC7">
              <w:rPr>
                <w:sz w:val="22"/>
              </w:rPr>
              <w:fldChar w:fldCharType="begin">
                <w:ffData>
                  <w:name w:val=""/>
                  <w:enabled/>
                  <w:calcOnExit w:val="0"/>
                  <w:statusText w:type="text" w:val="1100 character limit"/>
                  <w:textInput>
                    <w:maxLength w:val="1100"/>
                  </w:textInput>
                </w:ffData>
              </w:fldChar>
            </w:r>
            <w:r w:rsidRPr="00491BC7">
              <w:rPr>
                <w:sz w:val="22"/>
              </w:rPr>
              <w:instrText xml:space="preserve"> FORMTEXT </w:instrText>
            </w:r>
            <w:r w:rsidRPr="00491BC7">
              <w:rPr>
                <w:sz w:val="22"/>
              </w:rPr>
            </w:r>
            <w:r w:rsidRPr="00491BC7">
              <w:rPr>
                <w:sz w:val="22"/>
              </w:rPr>
              <w:fldChar w:fldCharType="separate"/>
            </w:r>
            <w:r w:rsidRPr="00491BC7">
              <w:rPr>
                <w:noProof/>
                <w:sz w:val="22"/>
              </w:rPr>
              <w:t> </w:t>
            </w:r>
            <w:r w:rsidRPr="00491BC7">
              <w:rPr>
                <w:noProof/>
                <w:sz w:val="22"/>
              </w:rPr>
              <w:t> </w:t>
            </w:r>
            <w:r w:rsidRPr="00491BC7">
              <w:rPr>
                <w:noProof/>
                <w:sz w:val="22"/>
              </w:rPr>
              <w:t> </w:t>
            </w:r>
            <w:r w:rsidRPr="00491BC7">
              <w:rPr>
                <w:noProof/>
                <w:sz w:val="22"/>
              </w:rPr>
              <w:t> </w:t>
            </w:r>
            <w:r w:rsidRPr="00491BC7">
              <w:rPr>
                <w:noProof/>
                <w:sz w:val="22"/>
              </w:rPr>
              <w:t> </w:t>
            </w:r>
            <w:r w:rsidRPr="00491BC7">
              <w:rPr>
                <w:sz w:val="22"/>
              </w:rPr>
              <w:fldChar w:fldCharType="end"/>
            </w:r>
          </w:p>
        </w:tc>
      </w:tr>
    </w:tbl>
    <w:p w14:paraId="254C1E7B" w14:textId="77777777" w:rsidR="008C5F0A" w:rsidRDefault="008C5F0A" w:rsidP="008C5F0A">
      <w:pPr>
        <w:rPr>
          <w:rFonts w:asciiTheme="minorHAnsi" w:hAnsiTheme="minorHAnsi"/>
          <w:sz w:val="22"/>
          <w:szCs w:val="22"/>
        </w:rPr>
      </w:pPr>
    </w:p>
    <w:p w14:paraId="743A0D40" w14:textId="77777777" w:rsidR="008C5F0A" w:rsidRPr="00041951" w:rsidRDefault="008C5F0A" w:rsidP="008C5F0A">
      <w:pPr>
        <w:rPr>
          <w:rFonts w:asciiTheme="minorHAnsi" w:hAnsiTheme="minorHAnsi"/>
          <w:sz w:val="22"/>
          <w:szCs w:val="22"/>
        </w:rPr>
      </w:pPr>
    </w:p>
    <w:p w14:paraId="229D9508" w14:textId="77777777" w:rsidR="007E5C9B" w:rsidRPr="003A65BD" w:rsidRDefault="007E5C9B" w:rsidP="007E5C9B">
      <w:pPr>
        <w:pStyle w:val="Heading3"/>
      </w:pPr>
      <w:bookmarkStart w:id="392" w:name="_Toc10721460"/>
      <w:r>
        <w:t xml:space="preserve">Local Compliance with Perkins V </w:t>
      </w:r>
      <w:r w:rsidRPr="003A65BD">
        <w:t>Requirements for Local Use of Funds</w:t>
      </w:r>
      <w:bookmarkEnd w:id="392"/>
    </w:p>
    <w:p w14:paraId="126B25BB" w14:textId="0D223B86" w:rsidR="007E5C9B" w:rsidRPr="003A65BD" w:rsidRDefault="007E5C9B" w:rsidP="007E5C9B">
      <w:pPr>
        <w:rPr>
          <w:rFonts w:asciiTheme="minorHAnsi" w:hAnsiTheme="minorHAnsi"/>
          <w:sz w:val="22"/>
          <w:szCs w:val="22"/>
        </w:rPr>
      </w:pPr>
      <w:r w:rsidRPr="003A65BD">
        <w:rPr>
          <w:rFonts w:asciiTheme="minorHAnsi" w:hAnsiTheme="minorHAnsi"/>
          <w:sz w:val="22"/>
          <w:szCs w:val="22"/>
        </w:rPr>
        <w:t>Which required use of Perkins funds are addressed by your evaluation project. Some</w:t>
      </w:r>
      <w:r w:rsidR="003F7960">
        <w:rPr>
          <w:rFonts w:asciiTheme="minorHAnsi" w:hAnsiTheme="minorHAnsi"/>
          <w:sz w:val="22"/>
          <w:szCs w:val="22"/>
        </w:rPr>
        <w:t>,</w:t>
      </w:r>
      <w:r w:rsidRPr="003A65BD">
        <w:rPr>
          <w:rFonts w:asciiTheme="minorHAnsi" w:hAnsiTheme="minorHAnsi"/>
          <w:sz w:val="22"/>
          <w:szCs w:val="22"/>
        </w:rPr>
        <w:t xml:space="preserve"> or</w:t>
      </w:r>
      <w:r w:rsidR="003F7960">
        <w:rPr>
          <w:rFonts w:asciiTheme="minorHAnsi" w:hAnsiTheme="minorHAnsi"/>
          <w:sz w:val="22"/>
          <w:szCs w:val="22"/>
        </w:rPr>
        <w:t xml:space="preserve"> </w:t>
      </w:r>
      <w:r w:rsidRPr="003A65BD">
        <w:rPr>
          <w:rFonts w:asciiTheme="minorHAnsi" w:hAnsiTheme="minorHAnsi"/>
          <w:sz w:val="22"/>
          <w:szCs w:val="22"/>
        </w:rPr>
        <w:t>all</w:t>
      </w:r>
      <w:r w:rsidR="003F7960">
        <w:rPr>
          <w:rFonts w:asciiTheme="minorHAnsi" w:hAnsiTheme="minorHAnsi"/>
          <w:sz w:val="22"/>
          <w:szCs w:val="22"/>
        </w:rPr>
        <w:t>,</w:t>
      </w:r>
      <w:r w:rsidRPr="003A65BD">
        <w:rPr>
          <w:rFonts w:asciiTheme="minorHAnsi" w:hAnsiTheme="minorHAnsi"/>
          <w:sz w:val="22"/>
          <w:szCs w:val="22"/>
        </w:rPr>
        <w:t xml:space="preserve"> of required uses may be met by this project.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02"/>
        <w:gridCol w:w="2880"/>
      </w:tblGrid>
      <w:tr w:rsidR="007E5C9B" w:rsidRPr="008B3BA3" w14:paraId="3589D2A3" w14:textId="77777777" w:rsidTr="003D6025">
        <w:trPr>
          <w:tblCellSpacing w:w="20" w:type="dxa"/>
          <w:jc w:val="center"/>
        </w:trPr>
        <w:tc>
          <w:tcPr>
            <w:tcW w:w="5242" w:type="dxa"/>
            <w:shd w:val="clear" w:color="auto" w:fill="F7CAAC" w:themeFill="accent2" w:themeFillTint="66"/>
          </w:tcPr>
          <w:p w14:paraId="339337E6" w14:textId="77777777" w:rsidR="007E5C9B" w:rsidRPr="003A65BD" w:rsidRDefault="007E5C9B" w:rsidP="003D6025">
            <w:pPr>
              <w:jc w:val="center"/>
              <w:rPr>
                <w:rFonts w:asciiTheme="minorHAnsi" w:hAnsiTheme="minorHAnsi"/>
                <w:b/>
                <w:bCs/>
                <w:sz w:val="22"/>
                <w:szCs w:val="22"/>
              </w:rPr>
            </w:pPr>
            <w:r w:rsidRPr="003A65BD">
              <w:rPr>
                <w:rFonts w:asciiTheme="minorHAnsi" w:hAnsiTheme="minorHAnsi"/>
                <w:b/>
                <w:bCs/>
                <w:sz w:val="22"/>
                <w:szCs w:val="22"/>
              </w:rPr>
              <w:t>Perkins Required Use of Funds</w:t>
            </w:r>
          </w:p>
        </w:tc>
        <w:tc>
          <w:tcPr>
            <w:tcW w:w="2820" w:type="dxa"/>
            <w:shd w:val="clear" w:color="auto" w:fill="F7CAAC" w:themeFill="accent2" w:themeFillTint="66"/>
          </w:tcPr>
          <w:p w14:paraId="31D4388A" w14:textId="77777777" w:rsidR="007E5C9B" w:rsidRPr="003A65BD" w:rsidRDefault="007E5C9B" w:rsidP="003D6025">
            <w:pPr>
              <w:jc w:val="center"/>
              <w:rPr>
                <w:rFonts w:asciiTheme="minorHAnsi" w:hAnsiTheme="minorHAnsi"/>
                <w:b/>
                <w:bCs/>
                <w:sz w:val="22"/>
                <w:szCs w:val="22"/>
              </w:rPr>
            </w:pPr>
            <w:r w:rsidRPr="003A65BD">
              <w:rPr>
                <w:rFonts w:asciiTheme="minorHAnsi" w:hAnsiTheme="minorHAnsi"/>
                <w:b/>
                <w:bCs/>
                <w:sz w:val="22"/>
                <w:szCs w:val="22"/>
              </w:rPr>
              <w:t xml:space="preserve">Which Perkins required use of funds are addressed by this project? </w:t>
            </w:r>
          </w:p>
        </w:tc>
      </w:tr>
      <w:tr w:rsidR="007E5C9B" w:rsidRPr="008B3BA3" w14:paraId="14045F60" w14:textId="77777777" w:rsidTr="003D6025">
        <w:trPr>
          <w:tblCellSpacing w:w="20" w:type="dxa"/>
          <w:jc w:val="center"/>
        </w:trPr>
        <w:tc>
          <w:tcPr>
            <w:tcW w:w="5242" w:type="dxa"/>
            <w:shd w:val="clear" w:color="auto" w:fill="auto"/>
          </w:tcPr>
          <w:p w14:paraId="03627C27"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Offering students career exploration and career development activities</w:t>
            </w:r>
          </w:p>
        </w:tc>
        <w:tc>
          <w:tcPr>
            <w:tcW w:w="2820" w:type="dxa"/>
            <w:shd w:val="clear" w:color="auto" w:fill="auto"/>
            <w:vAlign w:val="center"/>
          </w:tcPr>
          <w:p w14:paraId="74419BD6"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7CC06FD9" w14:textId="77777777" w:rsidTr="003D6025">
        <w:trPr>
          <w:tblCellSpacing w:w="20" w:type="dxa"/>
          <w:jc w:val="center"/>
        </w:trPr>
        <w:tc>
          <w:tcPr>
            <w:tcW w:w="5242" w:type="dxa"/>
            <w:shd w:val="clear" w:color="auto" w:fill="auto"/>
          </w:tcPr>
          <w:p w14:paraId="06CB9875"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Providing instructors professional development</w:t>
            </w:r>
          </w:p>
        </w:tc>
        <w:tc>
          <w:tcPr>
            <w:tcW w:w="2820" w:type="dxa"/>
            <w:shd w:val="clear" w:color="auto" w:fill="auto"/>
            <w:vAlign w:val="center"/>
          </w:tcPr>
          <w:p w14:paraId="4BA464EB" w14:textId="77777777" w:rsidR="007E5C9B" w:rsidRPr="003A65BD" w:rsidRDefault="007E5C9B" w:rsidP="003D6025">
            <w:pPr>
              <w:jc w:val="center"/>
              <w:rPr>
                <w:rFonts w:asciiTheme="minorHAnsi" w:hAnsiTheme="minorHAnsi"/>
                <w:sz w:val="22"/>
                <w:szCs w:val="22"/>
                <w:u w:val="single"/>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5CD7E285" w14:textId="77777777" w:rsidTr="003D6025">
        <w:trPr>
          <w:tblCellSpacing w:w="20" w:type="dxa"/>
          <w:jc w:val="center"/>
        </w:trPr>
        <w:tc>
          <w:tcPr>
            <w:tcW w:w="5242" w:type="dxa"/>
            <w:shd w:val="clear" w:color="auto" w:fill="auto"/>
          </w:tcPr>
          <w:p w14:paraId="7D8FC7EC"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Building the skills students need to pursue careers in high skill, high wage or in-demand industry sectors</w:t>
            </w:r>
          </w:p>
        </w:tc>
        <w:tc>
          <w:tcPr>
            <w:tcW w:w="2820" w:type="dxa"/>
            <w:shd w:val="clear" w:color="auto" w:fill="auto"/>
            <w:vAlign w:val="center"/>
          </w:tcPr>
          <w:p w14:paraId="0FF59EC0"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12B5B0A8" w14:textId="77777777" w:rsidTr="003D6025">
        <w:trPr>
          <w:tblCellSpacing w:w="20" w:type="dxa"/>
          <w:jc w:val="center"/>
        </w:trPr>
        <w:tc>
          <w:tcPr>
            <w:tcW w:w="5242" w:type="dxa"/>
            <w:shd w:val="clear" w:color="auto" w:fill="auto"/>
          </w:tcPr>
          <w:p w14:paraId="611A000D" w14:textId="77777777" w:rsidR="007E5C9B" w:rsidRPr="003A65BD" w:rsidDel="00887C3B"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Supporting integration of academic skills into CTE programs and programs of study</w:t>
            </w:r>
          </w:p>
        </w:tc>
        <w:tc>
          <w:tcPr>
            <w:tcW w:w="2820" w:type="dxa"/>
            <w:shd w:val="clear" w:color="auto" w:fill="auto"/>
            <w:vAlign w:val="center"/>
          </w:tcPr>
          <w:p w14:paraId="3D80D69A"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
                  <w:enabled/>
                  <w:calcOnExit w:val="0"/>
                  <w:checkBox>
                    <w:sizeAuto/>
                    <w:default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7AF9FBB4" w14:textId="77777777" w:rsidTr="003D6025">
        <w:trPr>
          <w:tblCellSpacing w:w="20" w:type="dxa"/>
          <w:jc w:val="center"/>
        </w:trPr>
        <w:tc>
          <w:tcPr>
            <w:tcW w:w="5242" w:type="dxa"/>
            <w:shd w:val="clear" w:color="auto" w:fill="auto"/>
          </w:tcPr>
          <w:p w14:paraId="5F46E749"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 xml:space="preserve">Planning and carrying out elements that support the implementation of CTE programs and programs of study that result in increasing student achievement </w:t>
            </w:r>
          </w:p>
        </w:tc>
        <w:tc>
          <w:tcPr>
            <w:tcW w:w="2820" w:type="dxa"/>
            <w:shd w:val="clear" w:color="auto" w:fill="auto"/>
            <w:vAlign w:val="center"/>
          </w:tcPr>
          <w:p w14:paraId="3E23B595"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46D5E8EA" w14:textId="77777777" w:rsidTr="003D6025">
        <w:trPr>
          <w:tblCellSpacing w:w="20" w:type="dxa"/>
          <w:jc w:val="center"/>
        </w:trPr>
        <w:tc>
          <w:tcPr>
            <w:tcW w:w="5242" w:type="dxa"/>
            <w:shd w:val="clear" w:color="auto" w:fill="auto"/>
          </w:tcPr>
          <w:p w14:paraId="633A1BC7" w14:textId="77777777" w:rsidR="007E5C9B" w:rsidRPr="003A65BD" w:rsidRDefault="007E5C9B" w:rsidP="00A778E6">
            <w:pPr>
              <w:pStyle w:val="ListParagraph"/>
              <w:numPr>
                <w:ilvl w:val="0"/>
                <w:numId w:val="79"/>
              </w:numPr>
              <w:rPr>
                <w:rFonts w:asciiTheme="minorHAnsi" w:hAnsiTheme="minorHAnsi"/>
                <w:sz w:val="22"/>
                <w:szCs w:val="22"/>
              </w:rPr>
            </w:pPr>
            <w:r w:rsidRPr="003A65BD">
              <w:rPr>
                <w:rFonts w:asciiTheme="minorHAnsi" w:hAnsiTheme="minorHAnsi"/>
                <w:sz w:val="22"/>
                <w:szCs w:val="22"/>
              </w:rPr>
              <w:t>Developing and implementing evaluations of the activities carried out with Perkins funds</w:t>
            </w:r>
          </w:p>
        </w:tc>
        <w:tc>
          <w:tcPr>
            <w:tcW w:w="2820" w:type="dxa"/>
            <w:shd w:val="clear" w:color="auto" w:fill="auto"/>
            <w:vAlign w:val="center"/>
          </w:tcPr>
          <w:p w14:paraId="47489701" w14:textId="77777777" w:rsidR="007E5C9B" w:rsidRPr="003A65BD" w:rsidRDefault="007E5C9B" w:rsidP="003D6025">
            <w:pPr>
              <w:jc w:val="center"/>
              <w:rPr>
                <w:rFonts w:asciiTheme="minorHAnsi" w:hAnsiTheme="minorHAnsi"/>
                <w:sz w:val="22"/>
                <w:szCs w:val="22"/>
              </w:rPr>
            </w:pPr>
            <w:r w:rsidRPr="003A65BD">
              <w:rPr>
                <w:rFonts w:asciiTheme="minorHAnsi" w:hAnsiTheme="minorHAnsi"/>
                <w:szCs w:val="22"/>
              </w:rPr>
              <w:fldChar w:fldCharType="begin">
                <w:ffData>
                  <w:name w:val="Check13"/>
                  <w:enabled/>
                  <w:calcOnExit w:val="0"/>
                  <w:checkBox>
                    <w:sizeAuto/>
                    <w:default w:val="0"/>
                    <w:checked w:val="0"/>
                  </w:checkBox>
                </w:ffData>
              </w:fldChar>
            </w:r>
            <w:r w:rsidRPr="003A65BD">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3A65BD">
              <w:rPr>
                <w:rFonts w:asciiTheme="minorHAnsi" w:hAnsiTheme="minorHAnsi"/>
                <w:szCs w:val="22"/>
              </w:rPr>
              <w:fldChar w:fldCharType="end"/>
            </w:r>
          </w:p>
        </w:tc>
      </w:tr>
      <w:tr w:rsidR="007E5C9B" w:rsidRPr="008B3BA3" w14:paraId="430478B9" w14:textId="77777777" w:rsidTr="003D6025">
        <w:trPr>
          <w:tblCellSpacing w:w="20" w:type="dxa"/>
          <w:jc w:val="center"/>
        </w:trPr>
        <w:tc>
          <w:tcPr>
            <w:tcW w:w="5242" w:type="dxa"/>
            <w:shd w:val="clear" w:color="auto" w:fill="auto"/>
          </w:tcPr>
          <w:p w14:paraId="175533E6" w14:textId="77777777" w:rsidR="007E5C9B" w:rsidRPr="003A65BD" w:rsidRDefault="007E5C9B" w:rsidP="003D6025">
            <w:pPr>
              <w:rPr>
                <w:rFonts w:asciiTheme="minorHAnsi" w:hAnsiTheme="minorHAnsi"/>
                <w:sz w:val="22"/>
                <w:szCs w:val="22"/>
              </w:rPr>
            </w:pPr>
          </w:p>
        </w:tc>
        <w:tc>
          <w:tcPr>
            <w:tcW w:w="2820" w:type="dxa"/>
            <w:shd w:val="clear" w:color="auto" w:fill="auto"/>
          </w:tcPr>
          <w:p w14:paraId="3AB4BEB2" w14:textId="77777777" w:rsidR="007E5C9B" w:rsidRPr="003A65BD" w:rsidRDefault="007E5C9B" w:rsidP="003D6025">
            <w:pPr>
              <w:jc w:val="center"/>
              <w:rPr>
                <w:rFonts w:asciiTheme="minorHAnsi" w:hAnsiTheme="minorHAnsi"/>
                <w:sz w:val="22"/>
                <w:szCs w:val="22"/>
              </w:rPr>
            </w:pPr>
          </w:p>
        </w:tc>
      </w:tr>
    </w:tbl>
    <w:p w14:paraId="1D9824AE" w14:textId="714C98FF" w:rsidR="007E5C9B" w:rsidRDefault="007E5C9B" w:rsidP="007E5C9B">
      <w:pPr>
        <w:rPr>
          <w:rFonts w:asciiTheme="minorHAnsi" w:hAnsiTheme="minorHAnsi"/>
          <w:sz w:val="22"/>
          <w:szCs w:val="22"/>
        </w:rPr>
      </w:pPr>
    </w:p>
    <w:p w14:paraId="229659B6" w14:textId="77777777" w:rsidR="00290530" w:rsidRPr="003A65BD" w:rsidRDefault="00290530" w:rsidP="007E5C9B">
      <w:pPr>
        <w:rPr>
          <w:rFonts w:asciiTheme="minorHAnsi" w:hAnsiTheme="minorHAnsi"/>
          <w:sz w:val="22"/>
          <w:szCs w:val="22"/>
        </w:rPr>
      </w:pPr>
    </w:p>
    <w:p w14:paraId="70C3E805" w14:textId="77777777" w:rsidR="007E5C9B" w:rsidRPr="00041951" w:rsidRDefault="007E5C9B" w:rsidP="007E5C9B">
      <w:pPr>
        <w:rPr>
          <w:rFonts w:asciiTheme="minorHAnsi" w:hAnsiTheme="minorHAnsi"/>
          <w:sz w:val="22"/>
          <w:szCs w:val="22"/>
        </w:rPr>
      </w:pPr>
    </w:p>
    <w:p w14:paraId="619F36E6" w14:textId="3409F11E" w:rsidR="007E5C9B" w:rsidRDefault="007E5C9B" w:rsidP="007E1899">
      <w:pPr>
        <w:jc w:val="center"/>
        <w:rPr>
          <w:rFonts w:asciiTheme="minorHAnsi" w:hAnsiTheme="minorHAnsi"/>
          <w:b/>
          <w:sz w:val="22"/>
          <w:szCs w:val="22"/>
        </w:rPr>
      </w:pPr>
    </w:p>
    <w:p w14:paraId="7C73E463" w14:textId="4B55BCA4" w:rsidR="007E5C9B" w:rsidRDefault="007E5C9B" w:rsidP="007E1899">
      <w:pPr>
        <w:jc w:val="center"/>
        <w:rPr>
          <w:rFonts w:asciiTheme="minorHAnsi" w:hAnsiTheme="minorHAnsi"/>
          <w:b/>
          <w:sz w:val="22"/>
          <w:szCs w:val="22"/>
        </w:rPr>
      </w:pPr>
    </w:p>
    <w:p w14:paraId="15343EAB" w14:textId="33112734" w:rsidR="00F541BF" w:rsidRDefault="00F541BF" w:rsidP="007E1899">
      <w:pPr>
        <w:jc w:val="center"/>
        <w:rPr>
          <w:rFonts w:asciiTheme="minorHAnsi" w:hAnsiTheme="minorHAnsi"/>
          <w:b/>
          <w:sz w:val="22"/>
          <w:szCs w:val="22"/>
        </w:rPr>
      </w:pPr>
      <w:r>
        <w:rPr>
          <w:rFonts w:asciiTheme="minorHAnsi" w:hAnsiTheme="minorHAnsi"/>
          <w:b/>
          <w:sz w:val="22"/>
          <w:szCs w:val="22"/>
        </w:rPr>
        <w:br w:type="page"/>
      </w:r>
    </w:p>
    <w:p w14:paraId="3419B7AE" w14:textId="77777777" w:rsidR="007E5C9B" w:rsidRDefault="007E5C9B" w:rsidP="007E1899">
      <w:pPr>
        <w:jc w:val="center"/>
        <w:rPr>
          <w:rFonts w:asciiTheme="minorHAnsi" w:hAnsiTheme="minorHAnsi"/>
          <w:b/>
          <w:sz w:val="22"/>
          <w:szCs w:val="22"/>
        </w:rPr>
      </w:pPr>
    </w:p>
    <w:p w14:paraId="6E4B82CB" w14:textId="2AC32D89" w:rsidR="007E5C9B" w:rsidRDefault="007E5C9B" w:rsidP="007E1899">
      <w:pPr>
        <w:jc w:val="center"/>
        <w:rPr>
          <w:rFonts w:asciiTheme="minorHAnsi" w:hAnsiTheme="minorHAnsi"/>
          <w:b/>
          <w:sz w:val="22"/>
          <w:szCs w:val="22"/>
        </w:rPr>
      </w:pPr>
    </w:p>
    <w:p w14:paraId="1CB6A149" w14:textId="77777777" w:rsidR="007E5C9B" w:rsidRPr="00041951" w:rsidRDefault="007E5C9B" w:rsidP="007E1899">
      <w:pPr>
        <w:jc w:val="center"/>
        <w:rPr>
          <w:rFonts w:asciiTheme="minorHAnsi" w:hAnsiTheme="minorHAnsi"/>
          <w:b/>
          <w:sz w:val="22"/>
          <w:szCs w:val="22"/>
        </w:rPr>
      </w:pPr>
    </w:p>
    <w:p w14:paraId="261934BD" w14:textId="242571A1" w:rsidR="001C4496" w:rsidRPr="001C4496" w:rsidRDefault="001C4496" w:rsidP="001C4496">
      <w:pPr>
        <w:spacing w:before="100" w:beforeAutospacing="1" w:after="100" w:afterAutospacing="1"/>
        <w:rPr>
          <w:rFonts w:asciiTheme="minorHAnsi" w:hAnsiTheme="minorHAnsi"/>
          <w:sz w:val="22"/>
          <w:szCs w:val="22"/>
        </w:rPr>
      </w:pPr>
      <w:bookmarkStart w:id="393" w:name="m3Code80Header"/>
      <w:r w:rsidRPr="001C4496">
        <w:rPr>
          <w:rFonts w:asciiTheme="minorHAnsi" w:hAnsiTheme="minorHAnsi"/>
          <w:sz w:val="22"/>
          <w:szCs w:val="22"/>
        </w:rPr>
        <w:t xml:space="preserve">Applicant: </w:t>
      </w:r>
      <w:r w:rsidRPr="001C4496">
        <w:rPr>
          <w:rFonts w:asciiTheme="minorHAnsi" w:hAnsiTheme="minorHAnsi"/>
          <w:sz w:val="22"/>
          <w:szCs w:val="22"/>
        </w:rPr>
        <w:fldChar w:fldCharType="begin"/>
      </w:r>
      <w:r w:rsidRPr="001C4496">
        <w:rPr>
          <w:rFonts w:asciiTheme="minorHAnsi" w:hAnsiTheme="minorHAnsi"/>
          <w:sz w:val="22"/>
          <w:szCs w:val="22"/>
        </w:rPr>
        <w:instrText xml:space="preserve"> REF Applicant  \* MERGEFORMAT </w:instrText>
      </w:r>
      <w:r w:rsidRPr="001C4496">
        <w:rPr>
          <w:rFonts w:asciiTheme="minorHAnsi" w:hAnsiTheme="minorHAnsi"/>
          <w:sz w:val="22"/>
          <w:szCs w:val="22"/>
        </w:rPr>
        <w:fldChar w:fldCharType="separate"/>
      </w:r>
      <w:r w:rsidR="00324121">
        <w:rPr>
          <w:rFonts w:asciiTheme="minorHAnsi" w:hAnsiTheme="minorHAnsi"/>
          <w:bCs/>
          <w:noProof/>
          <w:sz w:val="22"/>
          <w:szCs w:val="22"/>
        </w:rPr>
        <w:t xml:space="preserve">     </w:t>
      </w:r>
      <w:r w:rsidRPr="001C4496">
        <w:rPr>
          <w:rFonts w:asciiTheme="minorHAnsi" w:hAnsiTheme="minorHAnsi"/>
          <w:sz w:val="22"/>
          <w:szCs w:val="22"/>
        </w:rPr>
        <w:fldChar w:fldCharType="end"/>
      </w:r>
    </w:p>
    <w:p w14:paraId="300908DC" w14:textId="6FF32836" w:rsidR="001C4496" w:rsidRPr="001C4496" w:rsidRDefault="001C4496" w:rsidP="001C4496">
      <w:pPr>
        <w:keepNext/>
        <w:widowControl w:val="0"/>
        <w:jc w:val="center"/>
        <w:outlineLvl w:val="2"/>
        <w:rPr>
          <w:rFonts w:asciiTheme="minorHAnsi" w:hAnsiTheme="minorHAnsi"/>
          <w:b/>
          <w:snapToGrid w:val="0"/>
          <w:sz w:val="22"/>
          <w:szCs w:val="22"/>
        </w:rPr>
      </w:pPr>
      <w:bookmarkStart w:id="394" w:name="_Indirect_Cost,_Code_1"/>
      <w:bookmarkStart w:id="395" w:name="_Toc10721461"/>
      <w:bookmarkEnd w:id="393"/>
      <w:bookmarkEnd w:id="394"/>
      <w:r w:rsidRPr="001C4496">
        <w:rPr>
          <w:rFonts w:asciiTheme="minorHAnsi" w:hAnsiTheme="minorHAnsi"/>
          <w:b/>
          <w:snapToGrid w:val="0"/>
          <w:sz w:val="22"/>
          <w:szCs w:val="22"/>
        </w:rPr>
        <w:t xml:space="preserve">State Priority 4 </w:t>
      </w:r>
      <w:r w:rsidR="000D3644">
        <w:rPr>
          <w:rFonts w:asciiTheme="minorHAnsi" w:hAnsiTheme="minorHAnsi"/>
          <w:b/>
          <w:snapToGrid w:val="0"/>
          <w:sz w:val="22"/>
          <w:szCs w:val="22"/>
        </w:rPr>
        <w:t>Cost items</w:t>
      </w:r>
      <w:bookmarkEnd w:id="395"/>
    </w:p>
    <w:p w14:paraId="65A59D5C" w14:textId="7C761F81" w:rsidR="001C4496" w:rsidRPr="001C4496" w:rsidRDefault="003126F2" w:rsidP="001C4496">
      <w:pPr>
        <w:spacing w:before="100" w:beforeAutospacing="1" w:after="100" w:afterAutospacing="1"/>
        <w:rPr>
          <w:rFonts w:asciiTheme="minorHAnsi" w:hAnsiTheme="minorHAnsi"/>
          <w:sz w:val="22"/>
          <w:szCs w:val="22"/>
        </w:rPr>
      </w:pPr>
      <w:hyperlink w:anchor="sampleOfSpecificCosts" w:history="1">
        <w:r w:rsidR="001C4496" w:rsidRPr="00E731A0">
          <w:rPr>
            <w:rStyle w:val="Hyperlink"/>
            <w:szCs w:val="22"/>
          </w:rPr>
          <w:t xml:space="preserve">Budget </w:t>
        </w:r>
        <w:r w:rsidR="00F96AF1">
          <w:rPr>
            <w:rStyle w:val="Hyperlink"/>
            <w:szCs w:val="22"/>
          </w:rPr>
          <w:t xml:space="preserve">code </w:t>
        </w:r>
        <w:r w:rsidR="001C4496" w:rsidRPr="00E731A0">
          <w:rPr>
            <w:rStyle w:val="Hyperlink"/>
            <w:szCs w:val="22"/>
          </w:rPr>
          <w:t>definitions</w:t>
        </w:r>
      </w:hyperlink>
      <w:r w:rsidR="001C4496" w:rsidRPr="001C4496">
        <w:rPr>
          <w:rFonts w:asciiTheme="minorHAnsi" w:hAnsiTheme="minorHAnsi"/>
          <w:sz w:val="22"/>
          <w:szCs w:val="22"/>
        </w:rPr>
        <w:t xml:space="preserve"> are found </w:t>
      </w:r>
      <w:r w:rsidR="00E731A0">
        <w:rPr>
          <w:rFonts w:asciiTheme="minorHAnsi" w:hAnsiTheme="minorHAnsi"/>
          <w:sz w:val="22"/>
          <w:szCs w:val="22"/>
        </w:rPr>
        <w:t>below</w:t>
      </w:r>
      <w:r w:rsidR="001C4496" w:rsidRPr="001C4496">
        <w:rPr>
          <w:rFonts w:asciiTheme="minorHAnsi" w:hAnsiTheme="minorHAnsi"/>
          <w:sz w:val="22"/>
          <w:szCs w:val="22"/>
        </w:rPr>
        <w:t xml:space="preserve">. Complete worksheets to itemize employee benefits (Code 80) and to determine indirect costs, (Code 90). </w:t>
      </w:r>
    </w:p>
    <w:p w14:paraId="1D92D087" w14:textId="77777777" w:rsidR="001C4496" w:rsidRPr="001C4496" w:rsidRDefault="001C4496" w:rsidP="001C4496">
      <w:pPr>
        <w:spacing w:before="100" w:beforeAutospacing="1" w:after="100" w:afterAutospacing="1"/>
        <w:rPr>
          <w:rFonts w:asciiTheme="minorHAnsi" w:hAnsiTheme="minorHAnsi"/>
          <w:i/>
          <w:sz w:val="22"/>
          <w:szCs w:val="22"/>
        </w:rPr>
      </w:pPr>
      <w:r w:rsidRPr="001C4496">
        <w:rPr>
          <w:rFonts w:asciiTheme="minorHAnsi" w:hAnsiTheme="minorHAnsi"/>
          <w:i/>
          <w:sz w:val="22"/>
          <w:szCs w:val="22"/>
        </w:rPr>
        <w:t>[Results from the worksheets will populate Codes 80 and 90 on this table]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88481B" w:rsidRPr="008B3BA3" w14:paraId="6E8721BF" w14:textId="77777777" w:rsidTr="00445DB7">
        <w:trPr>
          <w:trHeight w:val="432"/>
          <w:tblCellSpacing w:w="20" w:type="dxa"/>
          <w:jc w:val="center"/>
        </w:trPr>
        <w:tc>
          <w:tcPr>
            <w:tcW w:w="2079" w:type="dxa"/>
            <w:shd w:val="clear" w:color="auto" w:fill="FBE4D5" w:themeFill="accent2" w:themeFillTint="33"/>
            <w:vAlign w:val="center"/>
          </w:tcPr>
          <w:p w14:paraId="2456996C" w14:textId="77777777" w:rsidR="0088481B" w:rsidRPr="001C4496" w:rsidRDefault="0088481B" w:rsidP="001C4496">
            <w:pPr>
              <w:spacing w:before="100" w:beforeAutospacing="1" w:after="100" w:afterAutospacing="1"/>
              <w:rPr>
                <w:rFonts w:asciiTheme="minorHAnsi" w:hAnsiTheme="minorHAnsi"/>
                <w:sz w:val="22"/>
                <w:szCs w:val="22"/>
              </w:rPr>
            </w:pPr>
            <w:bookmarkStart w:id="396" w:name="sp4budgettable"/>
            <w:r w:rsidRPr="001C4496">
              <w:rPr>
                <w:rFonts w:asciiTheme="minorHAnsi" w:hAnsiTheme="minorHAnsi"/>
                <w:sz w:val="22"/>
                <w:szCs w:val="22"/>
              </w:rPr>
              <w:t>Budget Category</w:t>
            </w:r>
          </w:p>
        </w:tc>
        <w:tc>
          <w:tcPr>
            <w:tcW w:w="1314" w:type="dxa"/>
            <w:shd w:val="clear" w:color="auto" w:fill="FBE4D5" w:themeFill="accent2" w:themeFillTint="33"/>
            <w:vAlign w:val="center"/>
          </w:tcPr>
          <w:p w14:paraId="29487790" w14:textId="77777777" w:rsidR="0088481B" w:rsidRPr="001C4496" w:rsidRDefault="0088481B"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Budget Code</w:t>
            </w:r>
          </w:p>
        </w:tc>
        <w:tc>
          <w:tcPr>
            <w:tcW w:w="4380" w:type="dxa"/>
            <w:shd w:val="clear" w:color="auto" w:fill="FBE4D5" w:themeFill="accent2" w:themeFillTint="33"/>
            <w:vAlign w:val="center"/>
          </w:tcPr>
          <w:p w14:paraId="5C1F930C" w14:textId="77777777" w:rsidR="0088481B" w:rsidRPr="001C4496" w:rsidRDefault="0088481B"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Proposed Expenditure</w:t>
            </w:r>
          </w:p>
        </w:tc>
      </w:tr>
      <w:tr w:rsidR="0088481B" w:rsidRPr="008B3BA3" w14:paraId="0478227F" w14:textId="77777777" w:rsidTr="0088481B">
        <w:trPr>
          <w:trHeight w:val="432"/>
          <w:tblCellSpacing w:w="20" w:type="dxa"/>
          <w:jc w:val="center"/>
        </w:trPr>
        <w:tc>
          <w:tcPr>
            <w:tcW w:w="2079" w:type="dxa"/>
            <w:shd w:val="clear" w:color="auto" w:fill="auto"/>
            <w:vAlign w:val="center"/>
          </w:tcPr>
          <w:p w14:paraId="5126958C" w14:textId="77777777" w:rsidR="0088481B" w:rsidRPr="001C4496" w:rsidRDefault="0088481B" w:rsidP="001C4496">
            <w:pPr>
              <w:rPr>
                <w:rFonts w:asciiTheme="minorHAnsi" w:hAnsiTheme="minorHAnsi"/>
                <w:sz w:val="22"/>
                <w:szCs w:val="22"/>
              </w:rPr>
            </w:pPr>
            <w:bookmarkStart w:id="397" w:name="_Hlk9419570"/>
            <w:r w:rsidRPr="001C4496">
              <w:rPr>
                <w:rFonts w:asciiTheme="minorHAnsi" w:hAnsiTheme="minorHAnsi"/>
                <w:sz w:val="22"/>
                <w:szCs w:val="22"/>
              </w:rPr>
              <w:t>Professional Salaries</w:t>
            </w:r>
          </w:p>
        </w:tc>
        <w:tc>
          <w:tcPr>
            <w:tcW w:w="1314" w:type="dxa"/>
            <w:shd w:val="clear" w:color="auto" w:fill="auto"/>
            <w:vAlign w:val="center"/>
          </w:tcPr>
          <w:p w14:paraId="5043EAC2"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 xml:space="preserve">15 </w:t>
            </w:r>
          </w:p>
        </w:tc>
        <w:tc>
          <w:tcPr>
            <w:tcW w:w="4380" w:type="dxa"/>
            <w:vAlign w:val="center"/>
          </w:tcPr>
          <w:p w14:paraId="5891F894" w14:textId="5BF04EDF" w:rsidR="0088481B" w:rsidRPr="001C4496" w:rsidRDefault="0088481B" w:rsidP="00ED61AC">
            <w:pPr>
              <w:jc w:val="right"/>
              <w:rPr>
                <w:rFonts w:asciiTheme="minorHAnsi" w:hAnsiTheme="minorHAnsi"/>
                <w:sz w:val="22"/>
                <w:szCs w:val="22"/>
              </w:rPr>
            </w:pPr>
            <w:r>
              <w:rPr>
                <w:rFonts w:asciiTheme="minorHAnsi" w:hAnsiTheme="minorHAnsi"/>
                <w:sz w:val="22"/>
                <w:szCs w:val="22"/>
              </w:rPr>
              <w:fldChar w:fldCharType="begin">
                <w:ffData>
                  <w:name w:val="sp4Expend15"/>
                  <w:enabled/>
                  <w:calcOnExit/>
                  <w:textInput>
                    <w:type w:val="number"/>
                    <w:format w:val="#,##0"/>
                  </w:textInput>
                </w:ffData>
              </w:fldChar>
            </w:r>
            <w:bookmarkStart w:id="398" w:name="sp4Expend1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398"/>
          </w:p>
        </w:tc>
      </w:tr>
      <w:bookmarkEnd w:id="397"/>
      <w:tr w:rsidR="0088481B" w:rsidRPr="008B3BA3" w14:paraId="0098F242" w14:textId="77777777" w:rsidTr="0088481B">
        <w:trPr>
          <w:trHeight w:val="432"/>
          <w:tblCellSpacing w:w="20" w:type="dxa"/>
          <w:jc w:val="center"/>
        </w:trPr>
        <w:tc>
          <w:tcPr>
            <w:tcW w:w="2079" w:type="dxa"/>
            <w:shd w:val="clear" w:color="auto" w:fill="auto"/>
            <w:vAlign w:val="center"/>
          </w:tcPr>
          <w:p w14:paraId="0FD0171D"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Support Staff Salaries</w:t>
            </w:r>
          </w:p>
        </w:tc>
        <w:tc>
          <w:tcPr>
            <w:tcW w:w="1314" w:type="dxa"/>
            <w:shd w:val="clear" w:color="auto" w:fill="auto"/>
            <w:vAlign w:val="center"/>
          </w:tcPr>
          <w:p w14:paraId="3D13771F"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16</w:t>
            </w:r>
          </w:p>
        </w:tc>
        <w:tc>
          <w:tcPr>
            <w:tcW w:w="4380" w:type="dxa"/>
            <w:vAlign w:val="center"/>
          </w:tcPr>
          <w:p w14:paraId="2ECDB3F5" w14:textId="1D76F797"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16"/>
                  <w:enabled/>
                  <w:calcOnExit/>
                  <w:textInput>
                    <w:type w:val="number"/>
                    <w:format w:val="#,##0"/>
                  </w:textInput>
                </w:ffData>
              </w:fldChar>
            </w:r>
            <w:bookmarkStart w:id="399" w:name="sp4Expend1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399"/>
          </w:p>
        </w:tc>
      </w:tr>
      <w:tr w:rsidR="0088481B" w:rsidRPr="008B3BA3" w14:paraId="718E1166" w14:textId="77777777" w:rsidTr="0088481B">
        <w:trPr>
          <w:trHeight w:val="432"/>
          <w:tblCellSpacing w:w="20" w:type="dxa"/>
          <w:jc w:val="center"/>
        </w:trPr>
        <w:tc>
          <w:tcPr>
            <w:tcW w:w="2079" w:type="dxa"/>
            <w:shd w:val="clear" w:color="auto" w:fill="auto"/>
            <w:vAlign w:val="center"/>
          </w:tcPr>
          <w:p w14:paraId="06927D7C"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Purchased Services</w:t>
            </w:r>
          </w:p>
        </w:tc>
        <w:tc>
          <w:tcPr>
            <w:tcW w:w="1314" w:type="dxa"/>
            <w:shd w:val="clear" w:color="auto" w:fill="auto"/>
            <w:vAlign w:val="center"/>
          </w:tcPr>
          <w:p w14:paraId="3CE4B7AB"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40</w:t>
            </w:r>
          </w:p>
        </w:tc>
        <w:tc>
          <w:tcPr>
            <w:tcW w:w="4380" w:type="dxa"/>
            <w:vAlign w:val="center"/>
          </w:tcPr>
          <w:p w14:paraId="2D66F43F" w14:textId="4100D596"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40"/>
                  <w:enabled/>
                  <w:calcOnExit/>
                  <w:textInput>
                    <w:type w:val="number"/>
                    <w:format w:val="#,##0"/>
                  </w:textInput>
                </w:ffData>
              </w:fldChar>
            </w:r>
            <w:bookmarkStart w:id="400" w:name="sp4Expend40"/>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400"/>
          </w:p>
        </w:tc>
      </w:tr>
      <w:tr w:rsidR="0088481B" w:rsidRPr="008B3BA3" w14:paraId="2C3D8027" w14:textId="77777777" w:rsidTr="0088481B">
        <w:trPr>
          <w:trHeight w:val="432"/>
          <w:tblCellSpacing w:w="20" w:type="dxa"/>
          <w:jc w:val="center"/>
        </w:trPr>
        <w:tc>
          <w:tcPr>
            <w:tcW w:w="2079" w:type="dxa"/>
            <w:shd w:val="clear" w:color="auto" w:fill="auto"/>
            <w:vAlign w:val="center"/>
          </w:tcPr>
          <w:p w14:paraId="723E768E"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Supplies and Materials</w:t>
            </w:r>
          </w:p>
        </w:tc>
        <w:tc>
          <w:tcPr>
            <w:tcW w:w="1314" w:type="dxa"/>
            <w:shd w:val="clear" w:color="auto" w:fill="auto"/>
            <w:vAlign w:val="center"/>
          </w:tcPr>
          <w:p w14:paraId="61571334"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45</w:t>
            </w:r>
          </w:p>
        </w:tc>
        <w:tc>
          <w:tcPr>
            <w:tcW w:w="4380" w:type="dxa"/>
            <w:vAlign w:val="center"/>
          </w:tcPr>
          <w:p w14:paraId="6488A833" w14:textId="0334046E" w:rsidR="0088481B" w:rsidRPr="001C4496" w:rsidRDefault="0088481B" w:rsidP="001C4496">
            <w:pPr>
              <w:jc w:val="right"/>
              <w:rPr>
                <w:rFonts w:asciiTheme="minorHAnsi" w:hAnsiTheme="minorHAnsi"/>
                <w:sz w:val="22"/>
                <w:szCs w:val="22"/>
              </w:rPr>
            </w:pPr>
            <w:r>
              <w:rPr>
                <w:rFonts w:asciiTheme="minorHAnsi" w:hAnsiTheme="minorHAnsi"/>
                <w:noProof/>
                <w:sz w:val="22"/>
                <w:szCs w:val="22"/>
              </w:rPr>
              <w:fldChar w:fldCharType="begin">
                <w:ffData>
                  <w:name w:val="sp4Expend45"/>
                  <w:enabled/>
                  <w:calcOnExit/>
                  <w:textInput>
                    <w:type w:val="number"/>
                    <w:format w:val="#,##0"/>
                  </w:textInput>
                </w:ffData>
              </w:fldChar>
            </w:r>
            <w:bookmarkStart w:id="401" w:name="sp4Expend45"/>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401"/>
          </w:p>
        </w:tc>
      </w:tr>
      <w:tr w:rsidR="0088481B" w:rsidRPr="008B3BA3" w14:paraId="78070786" w14:textId="77777777" w:rsidTr="0088481B">
        <w:trPr>
          <w:trHeight w:val="432"/>
          <w:tblCellSpacing w:w="20" w:type="dxa"/>
          <w:jc w:val="center"/>
        </w:trPr>
        <w:tc>
          <w:tcPr>
            <w:tcW w:w="2079" w:type="dxa"/>
            <w:shd w:val="clear" w:color="auto" w:fill="auto"/>
            <w:vAlign w:val="center"/>
          </w:tcPr>
          <w:p w14:paraId="4E6A1B4E"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Travel Expenses</w:t>
            </w:r>
          </w:p>
        </w:tc>
        <w:tc>
          <w:tcPr>
            <w:tcW w:w="1314" w:type="dxa"/>
            <w:shd w:val="clear" w:color="auto" w:fill="auto"/>
            <w:vAlign w:val="center"/>
          </w:tcPr>
          <w:p w14:paraId="57A64F95"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46</w:t>
            </w:r>
          </w:p>
        </w:tc>
        <w:tc>
          <w:tcPr>
            <w:tcW w:w="4380" w:type="dxa"/>
            <w:vAlign w:val="center"/>
          </w:tcPr>
          <w:p w14:paraId="2247F593" w14:textId="45228BDB" w:rsidR="0088481B" w:rsidRPr="001C4496" w:rsidRDefault="0088481B" w:rsidP="00C56EFC">
            <w:pPr>
              <w:jc w:val="right"/>
              <w:rPr>
                <w:rFonts w:asciiTheme="minorHAnsi" w:hAnsiTheme="minorHAnsi"/>
                <w:sz w:val="22"/>
                <w:szCs w:val="22"/>
              </w:rPr>
            </w:pPr>
            <w:r>
              <w:rPr>
                <w:rFonts w:asciiTheme="minorHAnsi" w:hAnsiTheme="minorHAnsi"/>
                <w:noProof/>
                <w:sz w:val="22"/>
                <w:szCs w:val="22"/>
              </w:rPr>
              <w:fldChar w:fldCharType="begin">
                <w:ffData>
                  <w:name w:val="sp4Expend46"/>
                  <w:enabled/>
                  <w:calcOnExit/>
                  <w:textInput>
                    <w:type w:val="number"/>
                    <w:format w:val="#,##0"/>
                  </w:textInput>
                </w:ffData>
              </w:fldChar>
            </w:r>
            <w:bookmarkStart w:id="402" w:name="sp4Expend46"/>
            <w:r>
              <w:rPr>
                <w:rFonts w:asciiTheme="minorHAnsi" w:hAnsiTheme="minorHAnsi"/>
                <w:noProof/>
                <w:sz w:val="22"/>
                <w:szCs w:val="22"/>
              </w:rPr>
              <w:instrText xml:space="preserve"> FORMTEXT </w:instrText>
            </w:r>
            <w:r>
              <w:rPr>
                <w:rFonts w:asciiTheme="minorHAnsi" w:hAnsiTheme="minorHAnsi"/>
                <w:noProof/>
                <w:sz w:val="22"/>
                <w:szCs w:val="22"/>
              </w:rPr>
            </w:r>
            <w:r>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noProof/>
                <w:sz w:val="22"/>
                <w:szCs w:val="22"/>
              </w:rPr>
              <w:fldChar w:fldCharType="end"/>
            </w:r>
            <w:bookmarkEnd w:id="402"/>
          </w:p>
        </w:tc>
      </w:tr>
      <w:tr w:rsidR="0088481B" w:rsidRPr="008B3BA3" w14:paraId="17264E7D" w14:textId="77777777" w:rsidTr="0088481B">
        <w:trPr>
          <w:trHeight w:val="432"/>
          <w:tblCellSpacing w:w="20" w:type="dxa"/>
          <w:jc w:val="center"/>
        </w:trPr>
        <w:tc>
          <w:tcPr>
            <w:tcW w:w="2079" w:type="dxa"/>
            <w:shd w:val="clear" w:color="auto" w:fill="auto"/>
            <w:vAlign w:val="center"/>
          </w:tcPr>
          <w:p w14:paraId="40B88834"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Employee Benefits</w:t>
            </w:r>
          </w:p>
          <w:p w14:paraId="024E1BB8" w14:textId="63381183" w:rsidR="0088481B" w:rsidRPr="003F7960" w:rsidRDefault="0088481B" w:rsidP="001C4496">
            <w:pPr>
              <w:rPr>
                <w:rFonts w:asciiTheme="minorHAnsi" w:hAnsiTheme="minorHAnsi"/>
                <w:sz w:val="22"/>
                <w:szCs w:val="22"/>
              </w:rPr>
            </w:pPr>
            <w:r w:rsidRPr="003F7960">
              <w:rPr>
                <w:rFonts w:asciiTheme="minorHAnsi" w:hAnsiTheme="minorHAnsi"/>
                <w:color w:val="000099"/>
                <w:sz w:val="22"/>
                <w:szCs w:val="22"/>
              </w:rPr>
              <w:t>(</w:t>
            </w:r>
            <w:hyperlink w:anchor="sp4employeebenworksheet" w:history="1">
              <w:r w:rsidRPr="003F7960">
                <w:rPr>
                  <w:rStyle w:val="Hyperlink"/>
                  <w:szCs w:val="22"/>
                </w:rPr>
                <w:t>see worksheet</w:t>
              </w:r>
            </w:hyperlink>
            <w:r w:rsidRPr="003F7960">
              <w:rPr>
                <w:rFonts w:asciiTheme="minorHAnsi" w:hAnsiTheme="minorHAnsi"/>
                <w:color w:val="000099"/>
                <w:sz w:val="22"/>
                <w:szCs w:val="22"/>
              </w:rPr>
              <w:t>)</w:t>
            </w:r>
          </w:p>
        </w:tc>
        <w:tc>
          <w:tcPr>
            <w:tcW w:w="1314" w:type="dxa"/>
            <w:shd w:val="clear" w:color="auto" w:fill="auto"/>
            <w:vAlign w:val="center"/>
          </w:tcPr>
          <w:p w14:paraId="098A19BE"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80</w:t>
            </w:r>
          </w:p>
        </w:tc>
        <w:tc>
          <w:tcPr>
            <w:tcW w:w="4380" w:type="dxa"/>
            <w:vAlign w:val="center"/>
          </w:tcPr>
          <w:p w14:paraId="120A54D6" w14:textId="78CEE6CC" w:rsidR="0088481B" w:rsidRPr="001C4496" w:rsidRDefault="0088481B" w:rsidP="001C4496">
            <w:pPr>
              <w:tabs>
                <w:tab w:val="right" w:pos="3241"/>
              </w:tabs>
              <w:rPr>
                <w:rFonts w:asciiTheme="minorHAnsi" w:hAnsiTheme="minorHAnsi"/>
                <w:noProof/>
                <w:sz w:val="22"/>
                <w:szCs w:val="22"/>
              </w:rPr>
            </w:pPr>
            <w:r w:rsidRPr="001C4496">
              <w:rPr>
                <w:rFonts w:asciiTheme="minorHAnsi" w:hAnsiTheme="minorHAnsi"/>
                <w:noProof/>
                <w:sz w:val="22"/>
                <w:szCs w:val="22"/>
              </w:rPr>
              <w:tab/>
            </w:r>
            <w:r w:rsidR="00D53A56">
              <w:rPr>
                <w:rFonts w:asciiTheme="minorHAnsi" w:hAnsiTheme="minorHAnsi"/>
                <w:noProof/>
                <w:sz w:val="22"/>
                <w:szCs w:val="22"/>
              </w:rPr>
              <w:fldChar w:fldCharType="begin">
                <w:ffData>
                  <w:name w:val="Text425"/>
                  <w:enabled w:val="0"/>
                  <w:calcOnExit w:val="0"/>
                  <w:textInput>
                    <w:type w:val="calculated"/>
                    <w:default w:val="=max(sp480btable b7,sp4BenRate*sp4ProjSal*.01)"/>
                    <w:format w:val="0"/>
                  </w:textInput>
                </w:ffData>
              </w:fldChar>
            </w:r>
            <w:bookmarkStart w:id="403" w:name="Text425"/>
            <w:r w:rsidR="00D53A56">
              <w:rPr>
                <w:rFonts w:asciiTheme="minorHAnsi" w:hAnsiTheme="minorHAnsi"/>
                <w:noProof/>
                <w:sz w:val="22"/>
                <w:szCs w:val="22"/>
              </w:rPr>
              <w:instrText xml:space="preserve"> FORMTEXT </w:instrText>
            </w:r>
            <w:r w:rsidR="00D53A56">
              <w:rPr>
                <w:rFonts w:asciiTheme="minorHAnsi" w:hAnsiTheme="minorHAnsi"/>
                <w:noProof/>
                <w:sz w:val="22"/>
                <w:szCs w:val="22"/>
              </w:rPr>
              <w:fldChar w:fldCharType="begin"/>
            </w:r>
            <w:r w:rsidR="00D53A56">
              <w:rPr>
                <w:rFonts w:asciiTheme="minorHAnsi" w:hAnsiTheme="minorHAnsi"/>
                <w:noProof/>
                <w:sz w:val="22"/>
                <w:szCs w:val="22"/>
              </w:rPr>
              <w:instrText xml:space="preserve"> =max(sp480btable b7,sp4BenRate*sp4ProjSal*.01) </w:instrText>
            </w:r>
            <w:r w:rsidR="00D53A56">
              <w:rPr>
                <w:rFonts w:asciiTheme="minorHAnsi" w:hAnsiTheme="minorHAnsi"/>
                <w:noProof/>
                <w:sz w:val="22"/>
                <w:szCs w:val="22"/>
              </w:rPr>
              <w:fldChar w:fldCharType="separate"/>
            </w:r>
            <w:r w:rsidR="00324121">
              <w:rPr>
                <w:rFonts w:asciiTheme="minorHAnsi" w:hAnsiTheme="minorHAnsi"/>
                <w:noProof/>
                <w:sz w:val="22"/>
                <w:szCs w:val="22"/>
              </w:rPr>
              <w:instrText>0.0</w:instrText>
            </w:r>
            <w:r w:rsidR="00D53A56">
              <w:rPr>
                <w:rFonts w:asciiTheme="minorHAnsi" w:hAnsiTheme="minorHAnsi"/>
                <w:noProof/>
                <w:sz w:val="22"/>
                <w:szCs w:val="22"/>
              </w:rPr>
              <w:fldChar w:fldCharType="end"/>
            </w:r>
            <w:r w:rsidR="00D53A56">
              <w:rPr>
                <w:rFonts w:asciiTheme="minorHAnsi" w:hAnsiTheme="minorHAnsi"/>
                <w:noProof/>
                <w:sz w:val="22"/>
                <w:szCs w:val="22"/>
              </w:rPr>
            </w:r>
            <w:r w:rsidR="00D53A56">
              <w:rPr>
                <w:rFonts w:asciiTheme="minorHAnsi" w:hAnsiTheme="minorHAnsi"/>
                <w:noProof/>
                <w:sz w:val="22"/>
                <w:szCs w:val="22"/>
              </w:rPr>
              <w:fldChar w:fldCharType="separate"/>
            </w:r>
            <w:r w:rsidR="00324121">
              <w:rPr>
                <w:rFonts w:asciiTheme="minorHAnsi" w:hAnsiTheme="minorHAnsi"/>
                <w:noProof/>
                <w:sz w:val="22"/>
                <w:szCs w:val="22"/>
              </w:rPr>
              <w:t>0</w:t>
            </w:r>
            <w:r w:rsidR="00D53A56">
              <w:rPr>
                <w:rFonts w:asciiTheme="minorHAnsi" w:hAnsiTheme="minorHAnsi"/>
                <w:noProof/>
                <w:sz w:val="22"/>
                <w:szCs w:val="22"/>
              </w:rPr>
              <w:fldChar w:fldCharType="end"/>
            </w:r>
            <w:bookmarkEnd w:id="403"/>
          </w:p>
        </w:tc>
      </w:tr>
      <w:tr w:rsidR="0088481B" w:rsidRPr="008B3BA3" w14:paraId="63911A5B" w14:textId="77777777" w:rsidTr="0088481B">
        <w:trPr>
          <w:trHeight w:val="432"/>
          <w:tblCellSpacing w:w="20" w:type="dxa"/>
          <w:jc w:val="center"/>
        </w:trPr>
        <w:tc>
          <w:tcPr>
            <w:tcW w:w="2079" w:type="dxa"/>
            <w:shd w:val="clear" w:color="auto" w:fill="auto"/>
            <w:vAlign w:val="center"/>
          </w:tcPr>
          <w:p w14:paraId="339DE299"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Indirect Cost </w:t>
            </w:r>
          </w:p>
          <w:p w14:paraId="4B0AC6DC" w14:textId="142DF3E8" w:rsidR="0088481B" w:rsidRPr="003F7960" w:rsidRDefault="0088481B" w:rsidP="001C4496">
            <w:pPr>
              <w:rPr>
                <w:rFonts w:asciiTheme="minorHAnsi" w:hAnsiTheme="minorHAnsi"/>
                <w:sz w:val="22"/>
                <w:szCs w:val="22"/>
              </w:rPr>
            </w:pPr>
            <w:r w:rsidRPr="003F7960">
              <w:rPr>
                <w:rFonts w:asciiTheme="minorHAnsi" w:hAnsiTheme="minorHAnsi"/>
                <w:color w:val="000099"/>
                <w:sz w:val="22"/>
                <w:szCs w:val="22"/>
              </w:rPr>
              <w:t>(</w:t>
            </w:r>
            <w:hyperlink w:anchor="sp4indirectCostWorksheet" w:history="1">
              <w:r w:rsidRPr="003F7960">
                <w:rPr>
                  <w:rStyle w:val="Hyperlink"/>
                  <w:szCs w:val="22"/>
                </w:rPr>
                <w:t>see worksheet below</w:t>
              </w:r>
            </w:hyperlink>
            <w:r w:rsidRPr="003F7960">
              <w:rPr>
                <w:rFonts w:asciiTheme="minorHAnsi" w:hAnsiTheme="minorHAnsi"/>
                <w:color w:val="000099"/>
                <w:sz w:val="22"/>
                <w:szCs w:val="22"/>
              </w:rPr>
              <w:t>)</w:t>
            </w:r>
          </w:p>
        </w:tc>
        <w:tc>
          <w:tcPr>
            <w:tcW w:w="1314" w:type="dxa"/>
            <w:shd w:val="clear" w:color="auto" w:fill="auto"/>
            <w:vAlign w:val="center"/>
          </w:tcPr>
          <w:p w14:paraId="777BBBC0"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90</w:t>
            </w:r>
          </w:p>
        </w:tc>
        <w:tc>
          <w:tcPr>
            <w:tcW w:w="4380" w:type="dxa"/>
            <w:vAlign w:val="center"/>
          </w:tcPr>
          <w:p w14:paraId="60DEA464" w14:textId="031FA659" w:rsidR="0088481B" w:rsidRPr="001C4496" w:rsidRDefault="00A17533" w:rsidP="001C4496">
            <w:pPr>
              <w:jc w:val="right"/>
              <w:rPr>
                <w:rFonts w:asciiTheme="minorHAnsi" w:hAnsiTheme="minorHAnsi"/>
                <w:noProof/>
                <w:sz w:val="22"/>
                <w:szCs w:val="22"/>
              </w:rPr>
            </w:pPr>
            <w:r>
              <w:rPr>
                <w:rFonts w:asciiTheme="minorHAnsi" w:hAnsiTheme="minorHAnsi"/>
                <w:noProof/>
                <w:sz w:val="22"/>
                <w:szCs w:val="22"/>
              </w:rPr>
              <w:fldChar w:fldCharType="begin">
                <w:ffData>
                  <w:name w:val="Text424"/>
                  <w:enabled w:val="0"/>
                  <w:calcOnExit w:val="0"/>
                  <w:textInput>
                    <w:type w:val="calculated"/>
                    <w:default w:val="=((sum(c2:c7)-sp4ftf)*sp4aricr*.01)"/>
                    <w:format w:val="#,##0"/>
                  </w:textInput>
                </w:ffData>
              </w:fldChar>
            </w:r>
            <w:bookmarkStart w:id="404" w:name="Text424"/>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=((sum(c2:c7)-sp4ftf)*sp4aricr*.01) </w:instrText>
            </w:r>
            <w:r>
              <w:rPr>
                <w:rFonts w:asciiTheme="minorHAnsi" w:hAnsiTheme="minorHAnsi"/>
                <w:noProof/>
                <w:sz w:val="22"/>
                <w:szCs w:val="22"/>
              </w:rPr>
              <w:fldChar w:fldCharType="separate"/>
            </w:r>
            <w:r w:rsidR="00324121">
              <w:rPr>
                <w:rFonts w:asciiTheme="minorHAnsi" w:hAnsiTheme="minorHAnsi"/>
                <w:noProof/>
                <w:sz w:val="22"/>
                <w:szCs w:val="22"/>
              </w:rPr>
              <w:instrText>0.0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bookmarkEnd w:id="404"/>
          </w:p>
        </w:tc>
      </w:tr>
      <w:tr w:rsidR="0088481B" w:rsidRPr="008B3BA3" w14:paraId="3DAD89BA" w14:textId="77777777" w:rsidTr="0088481B">
        <w:trPr>
          <w:trHeight w:val="432"/>
          <w:tblCellSpacing w:w="20" w:type="dxa"/>
          <w:jc w:val="center"/>
        </w:trPr>
        <w:tc>
          <w:tcPr>
            <w:tcW w:w="2079" w:type="dxa"/>
            <w:shd w:val="clear" w:color="auto" w:fill="auto"/>
            <w:vAlign w:val="center"/>
          </w:tcPr>
          <w:p w14:paraId="50ACFB56"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BOCES Services </w:t>
            </w:r>
          </w:p>
        </w:tc>
        <w:tc>
          <w:tcPr>
            <w:tcW w:w="1314" w:type="dxa"/>
            <w:shd w:val="clear" w:color="auto" w:fill="auto"/>
            <w:vAlign w:val="center"/>
          </w:tcPr>
          <w:p w14:paraId="1732E9C3"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49</w:t>
            </w:r>
          </w:p>
        </w:tc>
        <w:tc>
          <w:tcPr>
            <w:tcW w:w="4380" w:type="dxa"/>
            <w:vAlign w:val="center"/>
          </w:tcPr>
          <w:p w14:paraId="173E9750" w14:textId="7113EEF1"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49"/>
                  <w:enabled/>
                  <w:calcOnExit/>
                  <w:textInput>
                    <w:type w:val="number"/>
                    <w:format w:val="#,##0"/>
                  </w:textInput>
                </w:ffData>
              </w:fldChar>
            </w:r>
            <w:bookmarkStart w:id="405" w:name="m4Expend49"/>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405"/>
          </w:p>
        </w:tc>
      </w:tr>
      <w:tr w:rsidR="0088481B" w:rsidRPr="008B3BA3" w14:paraId="275021E7" w14:textId="77777777" w:rsidTr="0088481B">
        <w:trPr>
          <w:trHeight w:val="505"/>
          <w:tblCellSpacing w:w="20" w:type="dxa"/>
          <w:jc w:val="center"/>
        </w:trPr>
        <w:tc>
          <w:tcPr>
            <w:tcW w:w="2079" w:type="dxa"/>
            <w:shd w:val="clear" w:color="auto" w:fill="auto"/>
            <w:vAlign w:val="center"/>
          </w:tcPr>
          <w:p w14:paraId="45896A67"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 xml:space="preserve">Minor Remodeling </w:t>
            </w:r>
          </w:p>
        </w:tc>
        <w:tc>
          <w:tcPr>
            <w:tcW w:w="1314" w:type="dxa"/>
            <w:shd w:val="clear" w:color="auto" w:fill="auto"/>
            <w:vAlign w:val="center"/>
          </w:tcPr>
          <w:p w14:paraId="43C3D659"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30</w:t>
            </w:r>
          </w:p>
        </w:tc>
        <w:tc>
          <w:tcPr>
            <w:tcW w:w="4380" w:type="dxa"/>
            <w:vAlign w:val="center"/>
          </w:tcPr>
          <w:p w14:paraId="4B02E182" w14:textId="76FFD9FF"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30"/>
                  <w:enabled/>
                  <w:calcOnExit/>
                  <w:textInput>
                    <w:type w:val="number"/>
                    <w:format w:val="#,##0"/>
                  </w:textInput>
                </w:ffData>
              </w:fldChar>
            </w:r>
            <w:bookmarkStart w:id="406" w:name="m4Expend30"/>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406"/>
          </w:p>
        </w:tc>
      </w:tr>
      <w:tr w:rsidR="0088481B" w:rsidRPr="008B3BA3" w14:paraId="7D542302" w14:textId="77777777" w:rsidTr="0088481B">
        <w:trPr>
          <w:trHeight w:val="432"/>
          <w:tblCellSpacing w:w="20" w:type="dxa"/>
          <w:jc w:val="center"/>
        </w:trPr>
        <w:tc>
          <w:tcPr>
            <w:tcW w:w="2079" w:type="dxa"/>
            <w:shd w:val="clear" w:color="auto" w:fill="auto"/>
            <w:vAlign w:val="center"/>
          </w:tcPr>
          <w:p w14:paraId="48315031" w14:textId="77777777" w:rsidR="0088481B" w:rsidRPr="001C4496" w:rsidRDefault="0088481B" w:rsidP="001C4496">
            <w:pPr>
              <w:rPr>
                <w:rFonts w:asciiTheme="minorHAnsi" w:hAnsiTheme="minorHAnsi"/>
                <w:sz w:val="22"/>
                <w:szCs w:val="22"/>
              </w:rPr>
            </w:pPr>
            <w:r w:rsidRPr="001C4496">
              <w:rPr>
                <w:rFonts w:asciiTheme="minorHAnsi" w:hAnsiTheme="minorHAnsi"/>
                <w:sz w:val="22"/>
                <w:szCs w:val="22"/>
              </w:rPr>
              <w:t>Equipment</w:t>
            </w:r>
          </w:p>
        </w:tc>
        <w:tc>
          <w:tcPr>
            <w:tcW w:w="1314" w:type="dxa"/>
            <w:shd w:val="clear" w:color="auto" w:fill="auto"/>
            <w:vAlign w:val="center"/>
          </w:tcPr>
          <w:p w14:paraId="26DE4743"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20</w:t>
            </w:r>
          </w:p>
        </w:tc>
        <w:tc>
          <w:tcPr>
            <w:tcW w:w="4380" w:type="dxa"/>
            <w:vAlign w:val="center"/>
          </w:tcPr>
          <w:p w14:paraId="3860988D" w14:textId="7A26ECD9" w:rsidR="0088481B" w:rsidRPr="001C4496" w:rsidRDefault="0088481B" w:rsidP="001C4496">
            <w:pPr>
              <w:jc w:val="right"/>
              <w:rPr>
                <w:rFonts w:asciiTheme="minorHAnsi" w:hAnsiTheme="minorHAnsi"/>
                <w:sz w:val="22"/>
                <w:szCs w:val="22"/>
              </w:rPr>
            </w:pPr>
            <w:r w:rsidRPr="001C4496">
              <w:rPr>
                <w:rFonts w:asciiTheme="minorHAnsi" w:hAnsiTheme="minorHAnsi"/>
                <w:noProof/>
                <w:sz w:val="22"/>
                <w:szCs w:val="22"/>
              </w:rPr>
              <w:fldChar w:fldCharType="begin">
                <w:ffData>
                  <w:name w:val="m4Expend20"/>
                  <w:enabled/>
                  <w:calcOnExit/>
                  <w:textInput>
                    <w:type w:val="number"/>
                    <w:format w:val="#,##0"/>
                  </w:textInput>
                </w:ffData>
              </w:fldChar>
            </w:r>
            <w:bookmarkStart w:id="407" w:name="m4Expend20"/>
            <w:r w:rsidRPr="001C4496">
              <w:rPr>
                <w:rFonts w:asciiTheme="minorHAnsi" w:hAnsiTheme="minorHAnsi"/>
                <w:noProof/>
                <w:sz w:val="22"/>
                <w:szCs w:val="22"/>
              </w:rPr>
              <w:instrText xml:space="preserve"> FORMTEXT </w:instrText>
            </w:r>
            <w:r w:rsidRPr="001C4496">
              <w:rPr>
                <w:rFonts w:asciiTheme="minorHAnsi" w:hAnsiTheme="minorHAnsi"/>
                <w:noProof/>
                <w:sz w:val="22"/>
                <w:szCs w:val="22"/>
              </w:rPr>
            </w:r>
            <w:r w:rsidRPr="001C4496">
              <w:rPr>
                <w:rFonts w:asciiTheme="minorHAnsi" w:hAnsiTheme="minorHAnsi"/>
                <w:noProof/>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Pr="001C4496">
              <w:rPr>
                <w:rFonts w:asciiTheme="minorHAnsi" w:hAnsiTheme="minorHAnsi"/>
                <w:noProof/>
                <w:sz w:val="22"/>
                <w:szCs w:val="22"/>
              </w:rPr>
              <w:fldChar w:fldCharType="end"/>
            </w:r>
            <w:bookmarkEnd w:id="407"/>
          </w:p>
        </w:tc>
      </w:tr>
      <w:tr w:rsidR="0088481B" w:rsidRPr="008B3BA3" w14:paraId="425CE6F9" w14:textId="77777777" w:rsidTr="0088481B">
        <w:trPr>
          <w:trHeight w:val="432"/>
          <w:tblCellSpacing w:w="20" w:type="dxa"/>
          <w:jc w:val="center"/>
        </w:trPr>
        <w:tc>
          <w:tcPr>
            <w:tcW w:w="3433" w:type="dxa"/>
            <w:gridSpan w:val="2"/>
            <w:shd w:val="clear" w:color="auto" w:fill="auto"/>
            <w:vAlign w:val="center"/>
          </w:tcPr>
          <w:p w14:paraId="1FCFFA57" w14:textId="77777777" w:rsidR="0088481B" w:rsidRPr="001C4496" w:rsidRDefault="0088481B" w:rsidP="001C4496">
            <w:pPr>
              <w:jc w:val="center"/>
              <w:rPr>
                <w:rFonts w:asciiTheme="minorHAnsi" w:hAnsiTheme="minorHAnsi"/>
                <w:sz w:val="22"/>
                <w:szCs w:val="22"/>
              </w:rPr>
            </w:pPr>
            <w:r w:rsidRPr="001C4496">
              <w:rPr>
                <w:rFonts w:asciiTheme="minorHAnsi" w:hAnsiTheme="minorHAnsi"/>
                <w:sz w:val="22"/>
                <w:szCs w:val="22"/>
              </w:rPr>
              <w:t>TOTAL for this State Priority</w:t>
            </w:r>
          </w:p>
          <w:p w14:paraId="08C3A3C4" w14:textId="77777777" w:rsidR="0088481B" w:rsidRPr="001C4496" w:rsidRDefault="0088481B" w:rsidP="001C4496">
            <w:pPr>
              <w:jc w:val="center"/>
              <w:rPr>
                <w:rFonts w:asciiTheme="minorHAnsi" w:hAnsiTheme="minorHAnsi"/>
                <w:sz w:val="22"/>
                <w:szCs w:val="22"/>
              </w:rPr>
            </w:pPr>
            <w:r w:rsidRPr="001C4496">
              <w:rPr>
                <w:rFonts w:asciiTheme="minorHAnsi" w:hAnsiTheme="minorHAnsi"/>
                <w:i/>
                <w:sz w:val="22"/>
                <w:szCs w:val="22"/>
              </w:rPr>
              <w:t>[auto calculated]</w:t>
            </w:r>
          </w:p>
        </w:tc>
        <w:tc>
          <w:tcPr>
            <w:tcW w:w="4380" w:type="dxa"/>
            <w:vAlign w:val="center"/>
          </w:tcPr>
          <w:p w14:paraId="546E469B" w14:textId="3DC245DF" w:rsidR="0088481B" w:rsidRPr="001C4496" w:rsidRDefault="00445DB7" w:rsidP="001C4496">
            <w:pPr>
              <w:jc w:val="right"/>
              <w:rPr>
                <w:rFonts w:asciiTheme="minorHAnsi" w:hAnsiTheme="minorHAnsi"/>
                <w:noProof/>
                <w:sz w:val="22"/>
                <w:szCs w:val="22"/>
              </w:rPr>
            </w:pPr>
            <w:r>
              <w:rPr>
                <w:rFonts w:asciiTheme="minorHAnsi" w:hAnsiTheme="minorHAnsi"/>
                <w:noProof/>
                <w:sz w:val="22"/>
                <w:szCs w:val="22"/>
              </w:rPr>
              <w:fldChar w:fldCharType="begin">
                <w:ffData>
                  <w:name w:val="m4BudTotal"/>
                  <w:enabled w:val="0"/>
                  <w:calcOnExit w:val="0"/>
                  <w:textInput>
                    <w:type w:val="calculated"/>
                    <w:default w:val="=SUM(C2:C11)"/>
                    <w:format w:val="#,##0"/>
                  </w:textInput>
                </w:ffData>
              </w:fldChar>
            </w:r>
            <w:bookmarkStart w:id="408" w:name="m4BudTotal"/>
            <w:r>
              <w:rPr>
                <w:rFonts w:asciiTheme="minorHAnsi" w:hAnsiTheme="minorHAnsi"/>
                <w:noProof/>
                <w:sz w:val="22"/>
                <w:szCs w:val="22"/>
              </w:rPr>
              <w:instrText xml:space="preserve"> FORMTEXT </w:instrText>
            </w:r>
            <w:r>
              <w:rPr>
                <w:rFonts w:asciiTheme="minorHAnsi" w:hAnsiTheme="minorHAnsi"/>
                <w:noProof/>
                <w:sz w:val="22"/>
                <w:szCs w:val="22"/>
              </w:rPr>
              <w:fldChar w:fldCharType="begin"/>
            </w:r>
            <w:r>
              <w:rPr>
                <w:rFonts w:asciiTheme="minorHAnsi" w:hAnsiTheme="minorHAnsi"/>
                <w:noProof/>
                <w:sz w:val="22"/>
                <w:szCs w:val="22"/>
              </w:rPr>
              <w:instrText xml:space="preserve"> =SUM(C2:C11) </w:instrText>
            </w:r>
            <w:r>
              <w:rPr>
                <w:rFonts w:asciiTheme="minorHAnsi" w:hAnsiTheme="minorHAnsi"/>
                <w:noProof/>
                <w:sz w:val="22"/>
                <w:szCs w:val="22"/>
              </w:rPr>
              <w:fldChar w:fldCharType="separate"/>
            </w:r>
            <w:r w:rsidR="00324121">
              <w:rPr>
                <w:rFonts w:asciiTheme="minorHAnsi" w:hAnsiTheme="minorHAnsi"/>
                <w:noProof/>
                <w:sz w:val="22"/>
                <w:szCs w:val="22"/>
              </w:rPr>
              <w:instrText>0</w:instrText>
            </w:r>
            <w:r>
              <w:rPr>
                <w:rFonts w:asciiTheme="minorHAnsi" w:hAnsiTheme="minorHAnsi"/>
                <w:noProof/>
                <w:sz w:val="22"/>
                <w:szCs w:val="22"/>
              </w:rPr>
              <w:fldChar w:fldCharType="end"/>
            </w:r>
            <w:r>
              <w:rPr>
                <w:rFonts w:asciiTheme="minorHAnsi" w:hAnsiTheme="minorHAnsi"/>
                <w:noProof/>
                <w:sz w:val="22"/>
                <w:szCs w:val="22"/>
              </w:rPr>
            </w:r>
            <w:r>
              <w:rPr>
                <w:rFonts w:asciiTheme="minorHAnsi" w:hAnsiTheme="minorHAnsi"/>
                <w:noProof/>
                <w:sz w:val="22"/>
                <w:szCs w:val="22"/>
              </w:rPr>
              <w:fldChar w:fldCharType="separate"/>
            </w:r>
            <w:r w:rsidR="00324121">
              <w:rPr>
                <w:rFonts w:asciiTheme="minorHAnsi" w:hAnsiTheme="minorHAnsi"/>
                <w:noProof/>
                <w:sz w:val="22"/>
                <w:szCs w:val="22"/>
              </w:rPr>
              <w:t>0</w:t>
            </w:r>
            <w:r>
              <w:rPr>
                <w:rFonts w:asciiTheme="minorHAnsi" w:hAnsiTheme="minorHAnsi"/>
                <w:noProof/>
                <w:sz w:val="22"/>
                <w:szCs w:val="22"/>
              </w:rPr>
              <w:fldChar w:fldCharType="end"/>
            </w:r>
            <w:bookmarkEnd w:id="408"/>
          </w:p>
        </w:tc>
      </w:tr>
      <w:bookmarkEnd w:id="396"/>
    </w:tbl>
    <w:p w14:paraId="45CE8C84" w14:textId="0F315DE3" w:rsidR="00F96AF1" w:rsidRDefault="00F96AF1" w:rsidP="001C4496">
      <w:pPr>
        <w:spacing w:before="100" w:beforeAutospacing="1" w:after="100" w:afterAutospacing="1"/>
        <w:rPr>
          <w:rFonts w:asciiTheme="minorHAnsi" w:hAnsiTheme="minorHAnsi"/>
          <w:sz w:val="22"/>
          <w:szCs w:val="22"/>
        </w:rPr>
      </w:pPr>
      <w:r>
        <w:rPr>
          <w:rFonts w:asciiTheme="minorHAnsi" w:hAnsiTheme="minorHAnsi"/>
          <w:sz w:val="22"/>
          <w:szCs w:val="22"/>
        </w:rPr>
        <w:br w:type="page"/>
      </w:r>
    </w:p>
    <w:p w14:paraId="73EB7D0B" w14:textId="77777777" w:rsidR="00F96AF1" w:rsidRDefault="00F96AF1" w:rsidP="001C4496">
      <w:pPr>
        <w:spacing w:before="100" w:beforeAutospacing="1" w:after="100" w:afterAutospacing="1"/>
        <w:rPr>
          <w:rFonts w:asciiTheme="minorHAnsi" w:hAnsiTheme="minorHAnsi"/>
          <w:sz w:val="22"/>
          <w:szCs w:val="22"/>
        </w:rPr>
      </w:pPr>
    </w:p>
    <w:p w14:paraId="0115C3B0" w14:textId="4D580BEE" w:rsidR="001C4496" w:rsidRPr="001C4496" w:rsidRDefault="001C4496" w:rsidP="001C4496">
      <w:pPr>
        <w:spacing w:before="100" w:beforeAutospacing="1" w:after="100" w:afterAutospacing="1"/>
        <w:rPr>
          <w:rFonts w:asciiTheme="minorHAnsi" w:hAnsiTheme="minorHAnsi"/>
          <w:sz w:val="22"/>
          <w:szCs w:val="22"/>
        </w:rPr>
      </w:pPr>
      <w:r w:rsidRPr="001C4496">
        <w:rPr>
          <w:rFonts w:asciiTheme="minorHAnsi" w:hAnsiTheme="minorHAnsi"/>
          <w:sz w:val="22"/>
          <w:szCs w:val="22"/>
        </w:rPr>
        <w:t>In the space below, please describe how the expenditures identified above will make the action steps of State Priority 4 possible.</w:t>
      </w: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94"/>
      </w:tblGrid>
      <w:tr w:rsidR="001C4496" w:rsidRPr="008B3BA3" w14:paraId="2F753BEE" w14:textId="77777777" w:rsidTr="000C0FEC">
        <w:trPr>
          <w:trHeight w:val="4292"/>
          <w:jc w:val="center"/>
        </w:trPr>
        <w:tc>
          <w:tcPr>
            <w:tcW w:w="9108" w:type="dxa"/>
            <w:shd w:val="clear" w:color="auto" w:fill="auto"/>
          </w:tcPr>
          <w:p w14:paraId="3B00F9A0" w14:textId="77777777" w:rsidR="001C4496" w:rsidRPr="001C4496" w:rsidRDefault="001C4496" w:rsidP="001C4496">
            <w:pPr>
              <w:rPr>
                <w:rFonts w:asciiTheme="minorHAnsi" w:hAnsiTheme="minorHAnsi"/>
                <w:sz w:val="22"/>
                <w:szCs w:val="22"/>
              </w:rPr>
            </w:pPr>
            <w:r w:rsidRPr="001C4496">
              <w:rPr>
                <w:rFonts w:asciiTheme="minorHAnsi" w:hAnsiTheme="minorHAnsi"/>
                <w:sz w:val="22"/>
                <w:szCs w:val="22"/>
              </w:rPr>
              <w:fldChar w:fldCharType="begin">
                <w:ffData>
                  <w:name w:val="m4FundDesc"/>
                  <w:enabled/>
                  <w:calcOnExit w:val="0"/>
                  <w:textInput/>
                </w:ffData>
              </w:fldChar>
            </w:r>
            <w:bookmarkStart w:id="409" w:name="m4FundDesc"/>
            <w:r w:rsidRPr="001C4496">
              <w:rPr>
                <w:rFonts w:asciiTheme="minorHAnsi" w:hAnsiTheme="minorHAnsi"/>
                <w:sz w:val="22"/>
                <w:szCs w:val="22"/>
              </w:rPr>
              <w:instrText xml:space="preserve"> FORMTEXT </w:instrText>
            </w:r>
            <w:r w:rsidRPr="001C4496">
              <w:rPr>
                <w:rFonts w:asciiTheme="minorHAnsi" w:hAnsiTheme="minorHAnsi"/>
                <w:sz w:val="22"/>
                <w:szCs w:val="22"/>
              </w:rPr>
            </w:r>
            <w:r w:rsidRPr="001C4496">
              <w:rPr>
                <w:rFonts w:asciiTheme="minorHAnsi" w:hAnsiTheme="minorHAnsi"/>
                <w:sz w:val="22"/>
                <w:szCs w:val="22"/>
              </w:rPr>
              <w:fldChar w:fldCharType="separate"/>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noProof/>
                <w:sz w:val="22"/>
                <w:szCs w:val="22"/>
              </w:rPr>
              <w:t> </w:t>
            </w:r>
            <w:r w:rsidRPr="001C4496">
              <w:rPr>
                <w:rFonts w:asciiTheme="minorHAnsi" w:hAnsiTheme="minorHAnsi"/>
                <w:sz w:val="22"/>
                <w:szCs w:val="22"/>
              </w:rPr>
              <w:fldChar w:fldCharType="end"/>
            </w:r>
            <w:bookmarkEnd w:id="409"/>
            <w:r w:rsidRPr="001C4496">
              <w:rPr>
                <w:rFonts w:asciiTheme="minorHAnsi" w:hAnsiTheme="minorHAnsi"/>
                <w:sz w:val="22"/>
                <w:szCs w:val="22"/>
              </w:rPr>
              <w:tab/>
            </w:r>
          </w:p>
        </w:tc>
      </w:tr>
    </w:tbl>
    <w:p w14:paraId="5E701EEF" w14:textId="77777777" w:rsidR="001C4496" w:rsidRPr="008B3BA3" w:rsidRDefault="001C4496" w:rsidP="001C4496">
      <w:pPr>
        <w:rPr>
          <w:rFonts w:ascii="Calibri" w:hAnsi="Calibri"/>
        </w:rPr>
      </w:pPr>
    </w:p>
    <w:p w14:paraId="06C77CAC" w14:textId="04952B86" w:rsidR="007E1899" w:rsidRPr="00041951" w:rsidRDefault="00986985" w:rsidP="007E1899">
      <w:pPr>
        <w:pStyle w:val="Heading3"/>
        <w:rPr>
          <w:rFonts w:asciiTheme="minorHAnsi" w:hAnsiTheme="minorHAnsi"/>
          <w:sz w:val="22"/>
          <w:szCs w:val="22"/>
        </w:rPr>
      </w:pPr>
      <w:bookmarkStart w:id="410" w:name="_Toc10721462"/>
      <w:bookmarkStart w:id="411" w:name="sp4employeebenworksheet"/>
      <w:r w:rsidRPr="00041951">
        <w:rPr>
          <w:rFonts w:asciiTheme="minorHAnsi" w:hAnsiTheme="minorHAnsi"/>
          <w:sz w:val="22"/>
          <w:szCs w:val="22"/>
        </w:rPr>
        <w:t>State Priority</w:t>
      </w:r>
      <w:r w:rsidR="003B0623">
        <w:rPr>
          <w:rFonts w:asciiTheme="minorHAnsi" w:hAnsiTheme="minorHAnsi"/>
          <w:sz w:val="22"/>
          <w:szCs w:val="22"/>
        </w:rPr>
        <w:t xml:space="preserve"> </w:t>
      </w:r>
      <w:r w:rsidR="00512794" w:rsidRPr="00041951">
        <w:rPr>
          <w:rFonts w:asciiTheme="minorHAnsi" w:hAnsiTheme="minorHAnsi"/>
          <w:sz w:val="22"/>
          <w:szCs w:val="22"/>
        </w:rPr>
        <w:t>4</w:t>
      </w:r>
      <w:r w:rsidR="007E1899" w:rsidRPr="00041951">
        <w:rPr>
          <w:rFonts w:asciiTheme="minorHAnsi" w:hAnsiTheme="minorHAnsi"/>
          <w:sz w:val="22"/>
          <w:szCs w:val="22"/>
        </w:rPr>
        <w:t xml:space="preserve"> Employee Benefits Worksheet, Code 80</w:t>
      </w:r>
      <w:bookmarkEnd w:id="410"/>
    </w:p>
    <w:bookmarkEnd w:id="411"/>
    <w:p w14:paraId="2E069060" w14:textId="77777777" w:rsidR="007E1899" w:rsidRPr="00041951" w:rsidRDefault="007E1899" w:rsidP="007E1899">
      <w:pPr>
        <w:pStyle w:val="NormalWeb"/>
        <w:rPr>
          <w:rFonts w:asciiTheme="minorHAnsi" w:hAnsiTheme="minorHAnsi"/>
          <w:i/>
          <w:iCs/>
          <w:szCs w:val="22"/>
        </w:rPr>
      </w:pPr>
      <w:r w:rsidRPr="00041951">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041951">
        <w:rPr>
          <w:rFonts w:asciiTheme="minorHAnsi" w:hAnsiTheme="minorHAnsi"/>
          <w:i/>
          <w:iCs/>
          <w:szCs w:val="22"/>
        </w:rPr>
        <w:t xml:space="preserve">. </w:t>
      </w:r>
    </w:p>
    <w:p w14:paraId="4CDD8E10"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Complete either Section I or Section II</w:t>
      </w:r>
    </w:p>
    <w:p w14:paraId="6A9FD7D2"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Section I—Calculation of fringe benefits using the agency’s fringe benefit rate.</w:t>
      </w:r>
    </w:p>
    <w:p w14:paraId="11279598" w14:textId="54FCF51C" w:rsidR="007E1899" w:rsidRPr="00041951" w:rsidRDefault="007E1899" w:rsidP="007E1899">
      <w:pPr>
        <w:pStyle w:val="NormalWeb"/>
        <w:rPr>
          <w:rFonts w:asciiTheme="minorHAnsi" w:hAnsiTheme="minorHAnsi"/>
          <w:i/>
          <w:iCs/>
          <w:szCs w:val="22"/>
        </w:rPr>
      </w:pPr>
      <w:r w:rsidRPr="00041951">
        <w:rPr>
          <w:rFonts w:asciiTheme="minorHAnsi" w:hAnsiTheme="minorHAnsi"/>
          <w:i/>
          <w:iCs/>
          <w:szCs w:val="22"/>
        </w:rPr>
        <w:t xml:space="preserve">[Results will populate Required Use of Funds # 1 </w:t>
      </w:r>
      <w:r w:rsidR="000D3644">
        <w:rPr>
          <w:rFonts w:asciiTheme="minorHAnsi" w:hAnsiTheme="minorHAnsi"/>
          <w:i/>
          <w:iCs/>
          <w:szCs w:val="22"/>
        </w:rPr>
        <w:t>Cost items</w:t>
      </w:r>
      <w:r w:rsidRPr="00041951">
        <w:rPr>
          <w:rFonts w:asciiTheme="minorHAnsi" w:hAnsiTheme="minorHAnsi"/>
          <w:i/>
          <w:iCs/>
          <w:szCs w:val="22"/>
        </w:rPr>
        <w:t xml:space="preserve"> form fields.]</w:t>
      </w:r>
    </w:p>
    <w:tbl>
      <w:tblPr>
        <w:tblW w:w="881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19"/>
        <w:gridCol w:w="1947"/>
        <w:gridCol w:w="2545"/>
      </w:tblGrid>
      <w:tr w:rsidR="007E1899" w:rsidRPr="00F32D98" w14:paraId="4652F8E6" w14:textId="77777777" w:rsidTr="00724863">
        <w:trPr>
          <w:tblCellSpacing w:w="20" w:type="dxa"/>
          <w:jc w:val="center"/>
        </w:trPr>
        <w:tc>
          <w:tcPr>
            <w:tcW w:w="2429" w:type="pct"/>
            <w:shd w:val="clear" w:color="auto" w:fill="F7CAAC" w:themeFill="accent2" w:themeFillTint="66"/>
            <w:vAlign w:val="center"/>
          </w:tcPr>
          <w:p w14:paraId="36A296D3" w14:textId="77777777" w:rsidR="007E1899" w:rsidRPr="00041951" w:rsidRDefault="007E1899" w:rsidP="00AA0B9B">
            <w:pPr>
              <w:pStyle w:val="NormalWeb"/>
              <w:rPr>
                <w:rFonts w:asciiTheme="minorHAnsi" w:hAnsiTheme="minorHAnsi"/>
                <w:szCs w:val="22"/>
              </w:rPr>
            </w:pPr>
            <w:bookmarkStart w:id="412" w:name="sp480atable"/>
            <w:r w:rsidRPr="00041951">
              <w:rPr>
                <w:rFonts w:asciiTheme="minorHAnsi" w:hAnsiTheme="minorHAnsi"/>
                <w:szCs w:val="22"/>
              </w:rPr>
              <w:t>Agency Fringe Benefit Rate</w:t>
            </w:r>
          </w:p>
        </w:tc>
        <w:tc>
          <w:tcPr>
            <w:tcW w:w="1065" w:type="pct"/>
            <w:shd w:val="clear" w:color="auto" w:fill="F7CAAC" w:themeFill="accent2" w:themeFillTint="66"/>
            <w:vAlign w:val="center"/>
          </w:tcPr>
          <w:p w14:paraId="1680F5BF" w14:textId="77777777" w:rsidR="007E1899" w:rsidRPr="00041951" w:rsidRDefault="007E1899" w:rsidP="00AA0B9B">
            <w:pPr>
              <w:pStyle w:val="NormalWeb"/>
              <w:rPr>
                <w:rFonts w:asciiTheme="minorHAnsi" w:hAnsiTheme="minorHAnsi"/>
                <w:szCs w:val="22"/>
              </w:rPr>
            </w:pPr>
            <w:r w:rsidRPr="00041951">
              <w:rPr>
                <w:rFonts w:asciiTheme="minorHAnsi" w:hAnsiTheme="minorHAnsi"/>
                <w:szCs w:val="22"/>
              </w:rPr>
              <w:t>Project Salaries</w:t>
            </w:r>
          </w:p>
        </w:tc>
        <w:tc>
          <w:tcPr>
            <w:tcW w:w="1416" w:type="pct"/>
            <w:shd w:val="clear" w:color="auto" w:fill="F7CAAC" w:themeFill="accent2" w:themeFillTint="66"/>
            <w:vAlign w:val="center"/>
          </w:tcPr>
          <w:p w14:paraId="6C6052BC" w14:textId="77777777" w:rsidR="007E1899" w:rsidRPr="00041951" w:rsidRDefault="007E1899" w:rsidP="00AA0B9B">
            <w:pPr>
              <w:pStyle w:val="NormalWeb"/>
              <w:rPr>
                <w:rFonts w:asciiTheme="minorHAnsi" w:hAnsiTheme="minorHAnsi"/>
                <w:szCs w:val="22"/>
              </w:rPr>
            </w:pPr>
            <w:r w:rsidRPr="00041951">
              <w:rPr>
                <w:rFonts w:asciiTheme="minorHAnsi" w:hAnsiTheme="minorHAnsi"/>
                <w:szCs w:val="22"/>
              </w:rPr>
              <w:t>Proposed Expenditure</w:t>
            </w:r>
          </w:p>
        </w:tc>
      </w:tr>
      <w:tr w:rsidR="007E1899" w:rsidRPr="008B3BA3" w14:paraId="52AA0906" w14:textId="77777777" w:rsidTr="00AA0B9B">
        <w:trPr>
          <w:trHeight w:val="288"/>
          <w:tblCellSpacing w:w="20" w:type="dxa"/>
          <w:jc w:val="center"/>
        </w:trPr>
        <w:tc>
          <w:tcPr>
            <w:tcW w:w="2429" w:type="pct"/>
            <w:shd w:val="clear" w:color="auto" w:fill="auto"/>
          </w:tcPr>
          <w:p w14:paraId="78235A1B" w14:textId="34E6E1A6" w:rsidR="007E1899" w:rsidRPr="00041951" w:rsidRDefault="0088481B" w:rsidP="00AA0B9B">
            <w:pPr>
              <w:jc w:val="center"/>
              <w:rPr>
                <w:rFonts w:asciiTheme="minorHAnsi" w:hAnsiTheme="minorHAnsi"/>
                <w:sz w:val="22"/>
                <w:szCs w:val="22"/>
              </w:rPr>
            </w:pPr>
            <w:r>
              <w:rPr>
                <w:rFonts w:asciiTheme="minorHAnsi" w:hAnsiTheme="minorHAnsi"/>
                <w:sz w:val="22"/>
                <w:szCs w:val="22"/>
              </w:rPr>
              <w:fldChar w:fldCharType="begin">
                <w:ffData>
                  <w:name w:val="sp4BenRate"/>
                  <w:enabled/>
                  <w:calcOnExit/>
                  <w:textInput>
                    <w:type w:val="number"/>
                    <w:format w:val="0.00"/>
                  </w:textInput>
                </w:ffData>
              </w:fldChar>
            </w:r>
            <w:bookmarkStart w:id="413" w:name="sp4BenRate"/>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413"/>
            <w:r w:rsidR="007E1899" w:rsidRPr="00041951">
              <w:rPr>
                <w:rFonts w:asciiTheme="minorHAnsi" w:hAnsiTheme="minorHAnsi"/>
                <w:sz w:val="22"/>
                <w:szCs w:val="22"/>
              </w:rPr>
              <w:t>%</w:t>
            </w:r>
          </w:p>
        </w:tc>
        <w:tc>
          <w:tcPr>
            <w:tcW w:w="1065" w:type="pct"/>
            <w:shd w:val="clear" w:color="auto" w:fill="auto"/>
          </w:tcPr>
          <w:p w14:paraId="7F44B3BE" w14:textId="6EBA53EA" w:rsidR="007E1899" w:rsidRPr="00041951" w:rsidRDefault="0088481B" w:rsidP="00AA0B9B">
            <w:pPr>
              <w:jc w:val="center"/>
              <w:rPr>
                <w:rFonts w:asciiTheme="minorHAnsi" w:hAnsiTheme="minorHAnsi"/>
                <w:sz w:val="22"/>
                <w:szCs w:val="22"/>
              </w:rPr>
            </w:pPr>
            <w:r>
              <w:rPr>
                <w:rFonts w:asciiTheme="minorHAnsi" w:hAnsiTheme="minorHAnsi"/>
                <w:sz w:val="22"/>
                <w:szCs w:val="22"/>
              </w:rPr>
              <w:fldChar w:fldCharType="begin">
                <w:ffData>
                  <w:name w:val="sp4ProjSal"/>
                  <w:enabled/>
                  <w:calcOnExit/>
                  <w:textInput>
                    <w:type w:val="number"/>
                    <w:format w:val="#,##0"/>
                  </w:textInput>
                </w:ffData>
              </w:fldChar>
            </w:r>
            <w:bookmarkStart w:id="414" w:name="sp4ProjSal"/>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sidR="00D87D4E">
              <w:rPr>
                <w:rFonts w:asciiTheme="minorHAnsi" w:hAnsiTheme="minorHAnsi"/>
                <w:noProof/>
                <w:sz w:val="22"/>
                <w:szCs w:val="22"/>
              </w:rPr>
              <w:t> </w:t>
            </w:r>
            <w:r>
              <w:rPr>
                <w:rFonts w:asciiTheme="minorHAnsi" w:hAnsiTheme="minorHAnsi"/>
                <w:sz w:val="22"/>
                <w:szCs w:val="22"/>
              </w:rPr>
              <w:fldChar w:fldCharType="end"/>
            </w:r>
            <w:bookmarkEnd w:id="414"/>
          </w:p>
        </w:tc>
        <w:tc>
          <w:tcPr>
            <w:tcW w:w="1416" w:type="pct"/>
            <w:shd w:val="clear" w:color="auto" w:fill="auto"/>
          </w:tcPr>
          <w:p w14:paraId="09B07CA2" w14:textId="5776B274" w:rsidR="007E1899" w:rsidRPr="00041951" w:rsidRDefault="004A6ACE" w:rsidP="00AA0B9B">
            <w:pPr>
              <w:jc w:val="right"/>
              <w:rPr>
                <w:rFonts w:asciiTheme="minorHAnsi" w:hAnsiTheme="minorHAnsi"/>
                <w:sz w:val="22"/>
                <w:szCs w:val="22"/>
              </w:rPr>
            </w:pPr>
            <w:r>
              <w:rPr>
                <w:rFonts w:asciiTheme="minorHAnsi" w:hAnsiTheme="minorHAnsi"/>
                <w:sz w:val="22"/>
                <w:szCs w:val="22"/>
              </w:rPr>
              <w:fldChar w:fldCharType="begin">
                <w:ffData>
                  <w:name w:val="m1Sec180"/>
                  <w:enabled w:val="0"/>
                  <w:calcOnExit w:val="0"/>
                  <w:textInput>
                    <w:type w:val="calculated"/>
                    <w:default w:val="=(a2*b2)"/>
                    <w:format w:val="#,##0"/>
                  </w:textInput>
                </w:ffData>
              </w:fldChar>
            </w:r>
            <w:bookmarkStart w:id="415" w:name="m1Sec180"/>
            <w:r>
              <w:rPr>
                <w:rFonts w:asciiTheme="minorHAnsi" w:hAnsiTheme="minorHAnsi"/>
                <w:sz w:val="22"/>
                <w:szCs w:val="22"/>
              </w:rPr>
              <w:instrText xml:space="preserve"> FORMTEXT </w:instrText>
            </w:r>
            <w:r>
              <w:rPr>
                <w:rFonts w:asciiTheme="minorHAnsi" w:hAnsiTheme="minorHAnsi"/>
                <w:sz w:val="22"/>
                <w:szCs w:val="22"/>
              </w:rPr>
              <w:fldChar w:fldCharType="begin"/>
            </w:r>
            <w:r>
              <w:rPr>
                <w:rFonts w:asciiTheme="minorHAnsi" w:hAnsiTheme="minorHAnsi"/>
                <w:sz w:val="22"/>
                <w:szCs w:val="22"/>
              </w:rPr>
              <w:instrText xml:space="preserve"> =(a2*b2) </w:instrText>
            </w:r>
            <w:r>
              <w:rPr>
                <w:rFonts w:asciiTheme="minorHAnsi" w:hAnsiTheme="minorHAnsi"/>
                <w:sz w:val="22"/>
                <w:szCs w:val="22"/>
              </w:rPr>
              <w:fldChar w:fldCharType="separate"/>
            </w:r>
            <w:r w:rsidR="00324121">
              <w:rPr>
                <w:rFonts w:asciiTheme="minorHAnsi" w:hAnsiTheme="minorHAnsi"/>
                <w:noProof/>
                <w:sz w:val="22"/>
                <w:szCs w:val="22"/>
              </w:rPr>
              <w:instrText>0</w:instrText>
            </w:r>
            <w:r>
              <w:rPr>
                <w:rFonts w:asciiTheme="minorHAnsi" w:hAnsiTheme="minorHAnsi"/>
                <w:sz w:val="22"/>
                <w:szCs w:val="22"/>
              </w:rPr>
              <w:fldChar w:fldCharType="end"/>
            </w:r>
            <w:r>
              <w:rPr>
                <w:rFonts w:asciiTheme="minorHAnsi" w:hAnsiTheme="minorHAnsi"/>
                <w:sz w:val="22"/>
                <w:szCs w:val="22"/>
              </w:rPr>
            </w:r>
            <w:r>
              <w:rPr>
                <w:rFonts w:asciiTheme="minorHAnsi" w:hAnsiTheme="minorHAnsi"/>
                <w:sz w:val="22"/>
                <w:szCs w:val="22"/>
              </w:rPr>
              <w:fldChar w:fldCharType="separate"/>
            </w:r>
            <w:r w:rsidR="00324121">
              <w:rPr>
                <w:rFonts w:asciiTheme="minorHAnsi" w:hAnsiTheme="minorHAnsi"/>
                <w:noProof/>
                <w:sz w:val="22"/>
                <w:szCs w:val="22"/>
              </w:rPr>
              <w:t>0</w:t>
            </w:r>
            <w:r>
              <w:rPr>
                <w:rFonts w:asciiTheme="minorHAnsi" w:hAnsiTheme="minorHAnsi"/>
                <w:sz w:val="22"/>
                <w:szCs w:val="22"/>
              </w:rPr>
              <w:fldChar w:fldCharType="end"/>
            </w:r>
            <w:bookmarkEnd w:id="415"/>
          </w:p>
        </w:tc>
      </w:tr>
      <w:tr w:rsidR="007E1899" w:rsidRPr="008B3BA3" w14:paraId="6668428A" w14:textId="77777777" w:rsidTr="00AA0B9B">
        <w:trPr>
          <w:trHeight w:val="288"/>
          <w:tblCellSpacing w:w="20" w:type="dxa"/>
          <w:jc w:val="center"/>
        </w:trPr>
        <w:tc>
          <w:tcPr>
            <w:tcW w:w="3516" w:type="pct"/>
            <w:gridSpan w:val="2"/>
            <w:tcBorders>
              <w:right w:val="inset" w:sz="6" w:space="0" w:color="auto"/>
            </w:tcBorders>
            <w:shd w:val="clear" w:color="auto" w:fill="auto"/>
          </w:tcPr>
          <w:p w14:paraId="60291188" w14:textId="2DE7EA3C" w:rsidR="007E1899" w:rsidRPr="00041951" w:rsidRDefault="007E1899" w:rsidP="00AA0B9B">
            <w:pPr>
              <w:pStyle w:val="NormalWeb"/>
              <w:rPr>
                <w:rFonts w:asciiTheme="minorHAnsi" w:hAnsiTheme="minorHAnsi"/>
                <w:szCs w:val="22"/>
              </w:rPr>
            </w:pPr>
            <w:r w:rsidRPr="00041951">
              <w:rPr>
                <w:rFonts w:asciiTheme="minorHAnsi" w:hAnsiTheme="minorHAnsi"/>
                <w:szCs w:val="22"/>
              </w:rPr>
              <w:t xml:space="preserve"> TOTAL, </w:t>
            </w:r>
            <w:r w:rsidR="00986985" w:rsidRPr="00041951">
              <w:rPr>
                <w:rFonts w:asciiTheme="minorHAnsi" w:hAnsiTheme="minorHAnsi"/>
                <w:szCs w:val="22"/>
              </w:rPr>
              <w:t>State Priority</w:t>
            </w:r>
            <w:r w:rsidRPr="00041951">
              <w:rPr>
                <w:rFonts w:asciiTheme="minorHAnsi" w:hAnsiTheme="minorHAnsi"/>
                <w:szCs w:val="22"/>
              </w:rPr>
              <w:t xml:space="preserve"> </w:t>
            </w:r>
            <w:r w:rsidR="00E87F1A" w:rsidRPr="00041951">
              <w:rPr>
                <w:rFonts w:asciiTheme="minorHAnsi" w:hAnsiTheme="minorHAnsi"/>
                <w:szCs w:val="22"/>
              </w:rPr>
              <w:t>4</w:t>
            </w:r>
            <w:r w:rsidRPr="00041951">
              <w:rPr>
                <w:rFonts w:asciiTheme="minorHAnsi" w:hAnsiTheme="minorHAnsi"/>
                <w:szCs w:val="22"/>
              </w:rPr>
              <w:t xml:space="preserve"> </w:t>
            </w:r>
            <w:r w:rsidRPr="00041951">
              <w:rPr>
                <w:rFonts w:asciiTheme="minorHAnsi" w:hAnsiTheme="minorHAnsi"/>
                <w:i/>
                <w:iCs/>
                <w:szCs w:val="22"/>
              </w:rPr>
              <w:t>[auto calculated]</w:t>
            </w:r>
          </w:p>
        </w:tc>
        <w:tc>
          <w:tcPr>
            <w:tcW w:w="1416" w:type="pct"/>
            <w:tcBorders>
              <w:left w:val="inset" w:sz="6" w:space="0" w:color="auto"/>
            </w:tcBorders>
            <w:shd w:val="clear" w:color="auto" w:fill="auto"/>
          </w:tcPr>
          <w:p w14:paraId="22926CE5" w14:textId="46F88444" w:rsidR="007E1899" w:rsidRPr="00041951" w:rsidRDefault="00D53A56" w:rsidP="00AA0B9B">
            <w:pPr>
              <w:pStyle w:val="NormalWeb"/>
              <w:jc w:val="right"/>
              <w:rPr>
                <w:rFonts w:asciiTheme="minorHAnsi" w:hAnsiTheme="minorHAnsi"/>
                <w:szCs w:val="22"/>
              </w:rPr>
            </w:pPr>
            <w:r>
              <w:rPr>
                <w:rFonts w:asciiTheme="minorHAnsi" w:hAnsiTheme="minorHAnsi"/>
                <w:szCs w:val="22"/>
              </w:rPr>
              <w:fldChar w:fldCharType="begin">
                <w:ffData>
                  <w:name w:val="m1Sec1Tot80"/>
                  <w:enabled w:val="0"/>
                  <w:calcOnExit w:val="0"/>
                  <w:textInput>
                    <w:type w:val="calculated"/>
                    <w:default w:val="=(a2*b2)"/>
                    <w:format w:val="#,##0"/>
                  </w:textInput>
                </w:ffData>
              </w:fldChar>
            </w:r>
            <w:bookmarkStart w:id="416" w:name="m1Sec1Tot80"/>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=(a2*b2)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416"/>
          </w:p>
        </w:tc>
      </w:tr>
      <w:bookmarkEnd w:id="412"/>
    </w:tbl>
    <w:p w14:paraId="48CD8E8F" w14:textId="77777777" w:rsidR="007E1899" w:rsidRPr="00041951" w:rsidRDefault="007E1899" w:rsidP="007E1899">
      <w:pPr>
        <w:pStyle w:val="NormalWeb"/>
        <w:rPr>
          <w:rFonts w:asciiTheme="minorHAnsi" w:hAnsiTheme="minorHAnsi"/>
          <w:szCs w:val="22"/>
        </w:rPr>
      </w:pPr>
    </w:p>
    <w:p w14:paraId="10E2E968"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7E1899" w:rsidRPr="008B3BA3" w14:paraId="2C93EFFA" w14:textId="77777777" w:rsidTr="00724863">
        <w:trPr>
          <w:trHeight w:val="432"/>
          <w:tblCellSpacing w:w="20" w:type="dxa"/>
        </w:trPr>
        <w:tc>
          <w:tcPr>
            <w:tcW w:w="3521" w:type="pct"/>
            <w:shd w:val="clear" w:color="auto" w:fill="F7CAAC" w:themeFill="accent2" w:themeFillTint="66"/>
            <w:vAlign w:val="center"/>
          </w:tcPr>
          <w:p w14:paraId="6C20EC02" w14:textId="77777777" w:rsidR="007E1899" w:rsidRPr="00041951" w:rsidRDefault="007E1899" w:rsidP="00AA0B9B">
            <w:pPr>
              <w:pStyle w:val="NormalWeb"/>
              <w:spacing w:before="0" w:beforeAutospacing="0" w:after="0" w:afterAutospacing="0"/>
              <w:rPr>
                <w:rFonts w:asciiTheme="minorHAnsi" w:hAnsiTheme="minorHAnsi"/>
                <w:szCs w:val="22"/>
              </w:rPr>
            </w:pPr>
            <w:bookmarkStart w:id="417" w:name="sp480btable"/>
            <w:r w:rsidRPr="00041951">
              <w:rPr>
                <w:rFonts w:asciiTheme="minorHAnsi" w:hAnsiTheme="minorHAnsi"/>
                <w:szCs w:val="22"/>
              </w:rPr>
              <w:t>Benefit</w:t>
            </w:r>
          </w:p>
        </w:tc>
        <w:tc>
          <w:tcPr>
            <w:tcW w:w="1411" w:type="pct"/>
            <w:shd w:val="clear" w:color="auto" w:fill="F7CAAC" w:themeFill="accent2" w:themeFillTint="66"/>
            <w:vAlign w:val="center"/>
          </w:tcPr>
          <w:p w14:paraId="460AEF87" w14:textId="77777777"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t>Proposed Expenditure</w:t>
            </w:r>
          </w:p>
        </w:tc>
      </w:tr>
      <w:tr w:rsidR="007E1899" w:rsidRPr="008B3BA3" w14:paraId="5DB128E9" w14:textId="77777777" w:rsidTr="00AA0B9B">
        <w:trPr>
          <w:trHeight w:val="432"/>
          <w:tblCellSpacing w:w="20" w:type="dxa"/>
        </w:trPr>
        <w:tc>
          <w:tcPr>
            <w:tcW w:w="3521" w:type="pct"/>
            <w:shd w:val="clear" w:color="auto" w:fill="auto"/>
            <w:vAlign w:val="center"/>
          </w:tcPr>
          <w:p w14:paraId="426A0CCE"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Social Security</w:t>
            </w:r>
          </w:p>
        </w:tc>
        <w:tc>
          <w:tcPr>
            <w:tcW w:w="1411" w:type="pct"/>
            <w:shd w:val="clear" w:color="auto" w:fill="auto"/>
            <w:vAlign w:val="center"/>
          </w:tcPr>
          <w:p w14:paraId="797A2382" w14:textId="00976FC9"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SS"/>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2FD75E26" w14:textId="77777777" w:rsidTr="00AA0B9B">
        <w:trPr>
          <w:trHeight w:val="432"/>
          <w:tblCellSpacing w:w="20" w:type="dxa"/>
        </w:trPr>
        <w:tc>
          <w:tcPr>
            <w:tcW w:w="3521" w:type="pct"/>
            <w:shd w:val="clear" w:color="auto" w:fill="auto"/>
            <w:vAlign w:val="center"/>
          </w:tcPr>
          <w:p w14:paraId="707B680E"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Retirement (NYS Teachers, NYS Employees, Other)</w:t>
            </w:r>
          </w:p>
        </w:tc>
        <w:tc>
          <w:tcPr>
            <w:tcW w:w="1411" w:type="pct"/>
            <w:shd w:val="clear" w:color="auto" w:fill="auto"/>
            <w:vAlign w:val="center"/>
          </w:tcPr>
          <w:p w14:paraId="4953D320" w14:textId="46947C92"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Ret"/>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1D8DA1DB" w14:textId="77777777" w:rsidTr="00AA0B9B">
        <w:trPr>
          <w:trHeight w:val="432"/>
          <w:tblCellSpacing w:w="20" w:type="dxa"/>
        </w:trPr>
        <w:tc>
          <w:tcPr>
            <w:tcW w:w="3521" w:type="pct"/>
            <w:shd w:val="clear" w:color="auto" w:fill="auto"/>
            <w:vAlign w:val="center"/>
          </w:tcPr>
          <w:p w14:paraId="7443A461"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Health Insurance</w:t>
            </w:r>
          </w:p>
        </w:tc>
        <w:tc>
          <w:tcPr>
            <w:tcW w:w="1411" w:type="pct"/>
            <w:shd w:val="clear" w:color="auto" w:fill="auto"/>
            <w:vAlign w:val="center"/>
          </w:tcPr>
          <w:p w14:paraId="62060F81" w14:textId="5BE0F9D4"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HI"/>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3AC66D64" w14:textId="77777777" w:rsidTr="00AA0B9B">
        <w:trPr>
          <w:trHeight w:val="432"/>
          <w:tblCellSpacing w:w="20" w:type="dxa"/>
        </w:trPr>
        <w:tc>
          <w:tcPr>
            <w:tcW w:w="3521" w:type="pct"/>
            <w:shd w:val="clear" w:color="auto" w:fill="auto"/>
            <w:vAlign w:val="center"/>
          </w:tcPr>
          <w:p w14:paraId="5D8707CD" w14:textId="2923F4BF"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lastRenderedPageBreak/>
              <w:t>Worker</w:t>
            </w:r>
            <w:r w:rsidR="0021547B" w:rsidRPr="00041951">
              <w:rPr>
                <w:rFonts w:asciiTheme="minorHAnsi" w:hAnsiTheme="minorHAnsi"/>
                <w:szCs w:val="22"/>
              </w:rPr>
              <w:t>’</w:t>
            </w:r>
            <w:r w:rsidRPr="00041951">
              <w:rPr>
                <w:rFonts w:asciiTheme="minorHAnsi" w:hAnsiTheme="minorHAnsi"/>
                <w:szCs w:val="22"/>
              </w:rPr>
              <w:t>s Compensation</w:t>
            </w:r>
          </w:p>
          <w:p w14:paraId="20433AFC"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Unemployment Insurance</w:t>
            </w:r>
          </w:p>
        </w:tc>
        <w:tc>
          <w:tcPr>
            <w:tcW w:w="1411" w:type="pct"/>
            <w:shd w:val="clear" w:color="auto" w:fill="auto"/>
            <w:vAlign w:val="center"/>
          </w:tcPr>
          <w:p w14:paraId="4E3AA485" w14:textId="618A0541"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WC"/>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38DB2239" w14:textId="77777777" w:rsidTr="00AA0B9B">
        <w:trPr>
          <w:trHeight w:val="432"/>
          <w:tblCellSpacing w:w="20" w:type="dxa"/>
        </w:trPr>
        <w:tc>
          <w:tcPr>
            <w:tcW w:w="3521" w:type="pct"/>
            <w:shd w:val="clear" w:color="auto" w:fill="auto"/>
            <w:vAlign w:val="center"/>
          </w:tcPr>
          <w:p w14:paraId="695F5E75" w14:textId="77777777"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Other (Identify)</w:t>
            </w:r>
          </w:p>
          <w:p w14:paraId="0AB79323" w14:textId="737FA958"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fldChar w:fldCharType="begin">
                <w:ffData>
                  <w:name w:val="m1OtherDesc"/>
                  <w:enabled/>
                  <w:calcOnExi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c>
          <w:tcPr>
            <w:tcW w:w="1411" w:type="pct"/>
            <w:shd w:val="clear" w:color="auto" w:fill="auto"/>
            <w:vAlign w:val="center"/>
          </w:tcPr>
          <w:p w14:paraId="3F945705" w14:textId="22C0C4E1" w:rsidR="007E1899" w:rsidRPr="00041951" w:rsidRDefault="007E1899" w:rsidP="00AA0B9B">
            <w:pPr>
              <w:pStyle w:val="NormalWeb"/>
              <w:spacing w:before="0" w:beforeAutospacing="0" w:after="0" w:afterAutospacing="0"/>
              <w:jc w:val="right"/>
              <w:rPr>
                <w:rFonts w:asciiTheme="minorHAnsi" w:hAnsiTheme="minorHAnsi"/>
                <w:szCs w:val="22"/>
              </w:rPr>
            </w:pPr>
            <w:r w:rsidRPr="00041951">
              <w:rPr>
                <w:rFonts w:asciiTheme="minorHAnsi" w:hAnsiTheme="minorHAnsi"/>
                <w:szCs w:val="22"/>
              </w:rPr>
              <w:fldChar w:fldCharType="begin">
                <w:ffData>
                  <w:name w:val="m1SecIIOther"/>
                  <w:enabled/>
                  <w:calcOnExit/>
                  <w:textInput>
                    <w:type w:val="number"/>
                    <w:format w:val="#,##0"/>
                  </w:textInput>
                </w:ffData>
              </w:fldChar>
            </w:r>
            <w:r w:rsidRPr="00041951">
              <w:rPr>
                <w:rFonts w:asciiTheme="minorHAnsi" w:hAnsiTheme="minorHAnsi"/>
                <w:szCs w:val="22"/>
              </w:rPr>
              <w:instrText xml:space="preserve"> FORMTEXT </w:instrText>
            </w:r>
            <w:r w:rsidRPr="00041951">
              <w:rPr>
                <w:rFonts w:asciiTheme="minorHAnsi" w:hAnsiTheme="minorHAnsi"/>
                <w:szCs w:val="22"/>
              </w:rPr>
            </w:r>
            <w:r w:rsidRPr="00041951">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Pr="00041951">
              <w:rPr>
                <w:rFonts w:asciiTheme="minorHAnsi" w:hAnsiTheme="minorHAnsi"/>
                <w:szCs w:val="22"/>
              </w:rPr>
              <w:fldChar w:fldCharType="end"/>
            </w:r>
          </w:p>
        </w:tc>
      </w:tr>
      <w:tr w:rsidR="007E1899" w:rsidRPr="008B3BA3" w14:paraId="4EBB7100" w14:textId="77777777" w:rsidTr="00AA0B9B">
        <w:trPr>
          <w:trHeight w:val="432"/>
          <w:tblCellSpacing w:w="20" w:type="dxa"/>
        </w:trPr>
        <w:tc>
          <w:tcPr>
            <w:tcW w:w="3521" w:type="pct"/>
            <w:shd w:val="clear" w:color="auto" w:fill="auto"/>
            <w:vAlign w:val="center"/>
          </w:tcPr>
          <w:p w14:paraId="49BCC284" w14:textId="749E41F6" w:rsidR="007E1899" w:rsidRPr="00041951" w:rsidRDefault="007E1899"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TOTAL, for </w:t>
            </w:r>
            <w:r w:rsidR="00986985" w:rsidRPr="00041951">
              <w:rPr>
                <w:rFonts w:asciiTheme="minorHAnsi" w:hAnsiTheme="minorHAnsi"/>
                <w:szCs w:val="22"/>
              </w:rPr>
              <w:t>State Priority</w:t>
            </w:r>
            <w:r w:rsidR="00E87F1A" w:rsidRPr="00041951">
              <w:rPr>
                <w:rFonts w:asciiTheme="minorHAnsi" w:hAnsiTheme="minorHAnsi"/>
                <w:szCs w:val="22"/>
              </w:rPr>
              <w:t>4</w:t>
            </w:r>
            <w:r w:rsidRPr="00041951">
              <w:rPr>
                <w:rFonts w:asciiTheme="minorHAnsi" w:hAnsiTheme="minorHAnsi"/>
                <w:szCs w:val="22"/>
              </w:rPr>
              <w:t xml:space="preserve"> </w:t>
            </w:r>
            <w:r w:rsidRPr="00041951">
              <w:rPr>
                <w:rFonts w:asciiTheme="minorHAnsi" w:hAnsiTheme="minorHAnsi"/>
                <w:i/>
                <w:iCs/>
                <w:szCs w:val="22"/>
              </w:rPr>
              <w:t>[auto calculated]</w:t>
            </w:r>
          </w:p>
        </w:tc>
        <w:tc>
          <w:tcPr>
            <w:tcW w:w="1411" w:type="pct"/>
            <w:shd w:val="clear" w:color="auto" w:fill="auto"/>
            <w:vAlign w:val="center"/>
          </w:tcPr>
          <w:p w14:paraId="697F2BAD" w14:textId="07B0AA7D" w:rsidR="007E1899" w:rsidRPr="00041951" w:rsidRDefault="00ED61AC" w:rsidP="00AA0B9B">
            <w:pPr>
              <w:pStyle w:val="NormalWeb"/>
              <w:spacing w:before="0" w:beforeAutospacing="0" w:after="0" w:afterAutospacing="0"/>
              <w:jc w:val="right"/>
              <w:rPr>
                <w:rFonts w:asciiTheme="minorHAnsi" w:hAnsiTheme="minorHAnsi"/>
                <w:noProof/>
                <w:szCs w:val="22"/>
              </w:rPr>
            </w:pPr>
            <w:r>
              <w:rPr>
                <w:rFonts w:asciiTheme="minorHAnsi" w:hAnsiTheme="minorHAnsi"/>
                <w:noProof/>
                <w:szCs w:val="22"/>
              </w:rPr>
              <w:fldChar w:fldCharType="begin">
                <w:ffData>
                  <w:name w:val="sp4code80feeder"/>
                  <w:enabled w:val="0"/>
                  <w:calcOnExit w:val="0"/>
                  <w:textInput>
                    <w:type w:val="calculated"/>
                    <w:default w:val="=SUM(b2:b6)"/>
                    <w:format w:val="#,##0"/>
                  </w:textInput>
                </w:ffData>
              </w:fldChar>
            </w:r>
            <w:bookmarkStart w:id="418" w:name="sp4code80feeder"/>
            <w:r>
              <w:rPr>
                <w:rFonts w:asciiTheme="minorHAnsi" w:hAnsiTheme="minorHAnsi"/>
                <w:noProof/>
                <w:szCs w:val="22"/>
              </w:rPr>
              <w:instrText xml:space="preserve"> FORMTEXT </w:instrText>
            </w:r>
            <w:r>
              <w:rPr>
                <w:rFonts w:asciiTheme="minorHAnsi" w:hAnsiTheme="minorHAnsi"/>
                <w:noProof/>
                <w:szCs w:val="22"/>
              </w:rPr>
              <w:fldChar w:fldCharType="begin"/>
            </w:r>
            <w:r>
              <w:rPr>
                <w:rFonts w:asciiTheme="minorHAnsi" w:hAnsiTheme="minorHAnsi"/>
                <w:noProof/>
                <w:szCs w:val="22"/>
              </w:rPr>
              <w:instrText xml:space="preserve"> =SUM(b2:b6) </w:instrText>
            </w:r>
            <w:r>
              <w:rPr>
                <w:rFonts w:asciiTheme="minorHAnsi" w:hAnsiTheme="minorHAnsi"/>
                <w:noProof/>
                <w:szCs w:val="22"/>
              </w:rPr>
              <w:fldChar w:fldCharType="separate"/>
            </w:r>
            <w:r w:rsidR="00324121">
              <w:rPr>
                <w:rFonts w:asciiTheme="minorHAnsi" w:hAnsiTheme="minorHAnsi"/>
                <w:noProof/>
                <w:szCs w:val="22"/>
              </w:rPr>
              <w:instrText>0</w:instrText>
            </w:r>
            <w:r>
              <w:rPr>
                <w:rFonts w:asciiTheme="minorHAnsi" w:hAnsiTheme="minorHAnsi"/>
                <w:noProof/>
                <w:szCs w:val="22"/>
              </w:rPr>
              <w:fldChar w:fldCharType="end"/>
            </w:r>
            <w:r>
              <w:rPr>
                <w:rFonts w:asciiTheme="minorHAnsi" w:hAnsiTheme="minorHAnsi"/>
                <w:noProof/>
                <w:szCs w:val="22"/>
              </w:rPr>
            </w:r>
            <w:r>
              <w:rPr>
                <w:rFonts w:asciiTheme="minorHAnsi" w:hAnsiTheme="minorHAnsi"/>
                <w:noProof/>
                <w:szCs w:val="22"/>
              </w:rPr>
              <w:fldChar w:fldCharType="separate"/>
            </w:r>
            <w:r w:rsidR="00324121">
              <w:rPr>
                <w:rFonts w:asciiTheme="minorHAnsi" w:hAnsiTheme="minorHAnsi"/>
                <w:noProof/>
                <w:szCs w:val="22"/>
              </w:rPr>
              <w:t>0</w:t>
            </w:r>
            <w:r>
              <w:rPr>
                <w:rFonts w:asciiTheme="minorHAnsi" w:hAnsiTheme="minorHAnsi"/>
                <w:noProof/>
                <w:szCs w:val="22"/>
              </w:rPr>
              <w:fldChar w:fldCharType="end"/>
            </w:r>
            <w:bookmarkEnd w:id="418"/>
          </w:p>
        </w:tc>
      </w:tr>
    </w:tbl>
    <w:bookmarkEnd w:id="417"/>
    <w:p w14:paraId="1338D2E1" w14:textId="6BCEF854" w:rsidR="00A43314" w:rsidRPr="00041951" w:rsidRDefault="007E1899" w:rsidP="00A43314">
      <w:pPr>
        <w:pStyle w:val="NormalWeb"/>
        <w:rPr>
          <w:rFonts w:asciiTheme="minorHAnsi" w:hAnsiTheme="minorHAnsi"/>
          <w:i/>
          <w:szCs w:val="22"/>
        </w:rPr>
      </w:pPr>
      <w:r w:rsidRPr="00041951">
        <w:rPr>
          <w:rStyle w:val="Hyperlink"/>
          <w:szCs w:val="22"/>
        </w:rPr>
        <w:t xml:space="preserve">    </w:t>
      </w:r>
      <w:r w:rsidR="00A43314" w:rsidRPr="00041951">
        <w:rPr>
          <w:rFonts w:asciiTheme="minorHAnsi" w:hAnsiTheme="minorHAnsi"/>
          <w:i/>
          <w:szCs w:val="22"/>
        </w:rPr>
        <w:t>[use mouse click, not tab to return to</w:t>
      </w:r>
      <w:r w:rsidR="00A43314">
        <w:rPr>
          <w:rFonts w:asciiTheme="minorHAnsi" w:hAnsiTheme="minorHAnsi"/>
          <w:i/>
          <w:szCs w:val="22"/>
        </w:rPr>
        <w:t xml:space="preserve"> </w:t>
      </w:r>
      <w:r w:rsidR="00A43314" w:rsidRPr="00041951">
        <w:rPr>
          <w:rFonts w:asciiTheme="minorHAnsi" w:hAnsiTheme="minorHAnsi"/>
          <w:i/>
          <w:szCs w:val="22"/>
        </w:rPr>
        <w:t xml:space="preserve"> </w:t>
      </w:r>
      <w:hyperlink w:anchor="sp4budgettable" w:history="1">
        <w:r w:rsidR="00A43314" w:rsidRPr="00A43314">
          <w:rPr>
            <w:rStyle w:val="Hyperlink"/>
            <w:i/>
            <w:szCs w:val="22"/>
          </w:rPr>
          <w:t>State Priority 4</w:t>
        </w:r>
      </w:hyperlink>
      <w:r w:rsidR="00A43314">
        <w:rPr>
          <w:rFonts w:asciiTheme="minorHAnsi" w:hAnsiTheme="minorHAnsi"/>
          <w:i/>
          <w:szCs w:val="22"/>
        </w:rPr>
        <w:t xml:space="preserve"> cost items</w:t>
      </w:r>
      <w:r w:rsidR="00A43314" w:rsidRPr="00041951">
        <w:rPr>
          <w:rFonts w:asciiTheme="minorHAnsi" w:hAnsiTheme="minorHAnsi"/>
          <w:i/>
          <w:szCs w:val="22"/>
        </w:rPr>
        <w:t>]</w:t>
      </w:r>
    </w:p>
    <w:p w14:paraId="07EAEF16" w14:textId="77777777" w:rsidR="007E1899" w:rsidRPr="00041951" w:rsidRDefault="007E1899" w:rsidP="007E1899">
      <w:pPr>
        <w:pStyle w:val="NormalWeb"/>
        <w:rPr>
          <w:rFonts w:asciiTheme="minorHAnsi" w:hAnsiTheme="minorHAnsi"/>
          <w:szCs w:val="22"/>
        </w:rPr>
      </w:pPr>
    </w:p>
    <w:p w14:paraId="5AE2C98D" w14:textId="6A59C7B2" w:rsidR="007E1899" w:rsidRPr="00041951" w:rsidRDefault="007E1899" w:rsidP="007E1899">
      <w:pPr>
        <w:pStyle w:val="NormalWeb"/>
        <w:rPr>
          <w:rStyle w:val="StyleNormalWebCenturyGothicChar"/>
          <w:rFonts w:asciiTheme="minorHAnsi" w:hAnsiTheme="minorHAnsi"/>
          <w:szCs w:val="22"/>
        </w:rPr>
      </w:pPr>
      <w:r w:rsidRPr="00041951">
        <w:rPr>
          <w:rFonts w:asciiTheme="minorHAnsi" w:hAnsiTheme="minorHAnsi"/>
          <w:szCs w:val="22"/>
        </w:rPr>
        <w:br w:type="page"/>
      </w:r>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sidRPr="00324121">
        <w:rPr>
          <w:rFonts w:asciiTheme="minorHAnsi" w:hAnsiTheme="minorHAnsi"/>
          <w:szCs w:val="22"/>
        </w:rPr>
        <w:t xml:space="preserve">     </w:t>
      </w:r>
      <w:r w:rsidRPr="00041951">
        <w:rPr>
          <w:rFonts w:asciiTheme="minorHAnsi" w:hAnsiTheme="minorHAnsi"/>
          <w:szCs w:val="22"/>
        </w:rPr>
        <w:fldChar w:fldCharType="end"/>
      </w:r>
    </w:p>
    <w:p w14:paraId="495B06A8" w14:textId="2CA76B02" w:rsidR="007E1899" w:rsidRPr="00041951" w:rsidRDefault="00986985" w:rsidP="007E1899">
      <w:pPr>
        <w:pStyle w:val="Heading3"/>
        <w:rPr>
          <w:rFonts w:asciiTheme="minorHAnsi" w:hAnsiTheme="minorHAnsi"/>
          <w:sz w:val="22"/>
          <w:szCs w:val="22"/>
        </w:rPr>
      </w:pPr>
      <w:bookmarkStart w:id="419" w:name="_Toc10721463"/>
      <w:bookmarkStart w:id="420" w:name="sp4indirectCostWorksheet"/>
      <w:r w:rsidRPr="00041951">
        <w:rPr>
          <w:rFonts w:asciiTheme="minorHAnsi" w:hAnsiTheme="minorHAnsi"/>
          <w:sz w:val="22"/>
          <w:szCs w:val="22"/>
        </w:rPr>
        <w:t>State Priority</w:t>
      </w:r>
      <w:r w:rsidR="007E1899" w:rsidRPr="00041951">
        <w:rPr>
          <w:rFonts w:asciiTheme="minorHAnsi" w:hAnsiTheme="minorHAnsi"/>
          <w:sz w:val="22"/>
          <w:szCs w:val="22"/>
        </w:rPr>
        <w:t xml:space="preserve"> </w:t>
      </w:r>
      <w:r w:rsidR="00E87F1A" w:rsidRPr="00041951">
        <w:rPr>
          <w:rFonts w:asciiTheme="minorHAnsi" w:hAnsiTheme="minorHAnsi"/>
          <w:sz w:val="22"/>
          <w:szCs w:val="22"/>
        </w:rPr>
        <w:t>4</w:t>
      </w:r>
      <w:r w:rsidR="007E1899" w:rsidRPr="00041951">
        <w:rPr>
          <w:rFonts w:asciiTheme="minorHAnsi" w:hAnsiTheme="minorHAnsi"/>
          <w:sz w:val="22"/>
          <w:szCs w:val="22"/>
        </w:rPr>
        <w:t xml:space="preserve"> Indirect Cost, Code 90 Worksheet</w:t>
      </w:r>
      <w:bookmarkEnd w:id="419"/>
    </w:p>
    <w:bookmarkEnd w:id="420"/>
    <w:p w14:paraId="441B2C1B" w14:textId="77777777" w:rsidR="007E1899" w:rsidRPr="00041951" w:rsidRDefault="007E1899" w:rsidP="007E1899">
      <w:pPr>
        <w:rPr>
          <w:rFonts w:asciiTheme="minorHAnsi" w:hAnsiTheme="minorHAnsi"/>
          <w:sz w:val="22"/>
          <w:szCs w:val="22"/>
        </w:rPr>
      </w:pPr>
    </w:p>
    <w:p w14:paraId="6177CFD0" w14:textId="019737DA" w:rsidR="007E1899" w:rsidRPr="00041951" w:rsidRDefault="007E1899" w:rsidP="007E1899">
      <w:pPr>
        <w:pStyle w:val="NormalWeb"/>
        <w:rPr>
          <w:rFonts w:asciiTheme="minorHAnsi" w:hAnsiTheme="minorHAnsi"/>
          <w:szCs w:val="22"/>
        </w:rPr>
      </w:pPr>
      <w:r w:rsidRPr="00041951">
        <w:rPr>
          <w:rFonts w:asciiTheme="minorHAnsi" w:hAnsiTheme="minorHAnsi"/>
          <w:szCs w:val="22"/>
        </w:rPr>
        <w:t xml:space="preserve">Refer to the </w:t>
      </w:r>
      <w:hyperlink r:id="rId79" w:history="1">
        <w:r w:rsidRPr="00041951">
          <w:rPr>
            <w:rStyle w:val="Hyperlink"/>
            <w:szCs w:val="22"/>
          </w:rPr>
          <w:t>Fiscal Guidelines</w:t>
        </w:r>
      </w:hyperlink>
      <w:r w:rsidRPr="00041951">
        <w:rPr>
          <w:rFonts w:asciiTheme="minorHAnsi" w:hAnsiTheme="minorHAnsi"/>
          <w:szCs w:val="22"/>
        </w:rPr>
        <w:t xml:space="preserve"> for further instructions regarding Modified Direct Cost Base and the Approved Restricted Indirect Cost Rate.</w:t>
      </w:r>
    </w:p>
    <w:p w14:paraId="4C6C4DC1" w14:textId="77777777" w:rsidR="007E1899" w:rsidRPr="00041951" w:rsidRDefault="007E1899" w:rsidP="007E1899">
      <w:pPr>
        <w:pStyle w:val="NormalWeb"/>
        <w:rPr>
          <w:rFonts w:asciiTheme="minorHAnsi" w:hAnsiTheme="minorHAnsi"/>
          <w:i/>
          <w:iCs/>
          <w:szCs w:val="22"/>
        </w:rPr>
      </w:pPr>
      <w:r w:rsidRPr="00041951">
        <w:rPr>
          <w:rFonts w:asciiTheme="minorHAnsi" w:hAnsiTheme="minorHAnsi"/>
          <w:szCs w:val="22"/>
        </w:rPr>
        <w:t> </w:t>
      </w:r>
      <w:r w:rsidRPr="00041951">
        <w:rPr>
          <w:rFonts w:asciiTheme="minorHAnsi" w:hAnsiTheme="minorHAnsi"/>
          <w:i/>
          <w:iCs/>
          <w:szCs w:val="22"/>
        </w:rPr>
        <w:t>[ Results will populate form fields.]</w:t>
      </w:r>
    </w:p>
    <w:tbl>
      <w:tblPr>
        <w:tblW w:w="898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9"/>
        <w:gridCol w:w="1522"/>
        <w:gridCol w:w="453"/>
      </w:tblGrid>
      <w:tr w:rsidR="00A17533" w:rsidRPr="008B3BA3" w14:paraId="7E6DC6BA"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1EFD43B" w14:textId="77777777" w:rsidR="00A17533" w:rsidRPr="00041951" w:rsidRDefault="00A17533" w:rsidP="00AA0B9B">
            <w:pPr>
              <w:pStyle w:val="NormalWeb"/>
              <w:spacing w:before="0" w:beforeAutospacing="0" w:after="0" w:afterAutospacing="0"/>
              <w:ind w:left="321"/>
              <w:rPr>
                <w:rFonts w:asciiTheme="minorHAnsi" w:hAnsiTheme="minorHAnsi"/>
                <w:szCs w:val="22"/>
              </w:rPr>
            </w:pPr>
            <w:bookmarkStart w:id="421" w:name="sp490table"/>
            <w:r w:rsidRPr="00041951">
              <w:rPr>
                <w:rFonts w:asciiTheme="minorHAnsi" w:hAnsiTheme="minorHAnsi"/>
                <w:szCs w:val="22"/>
              </w:rPr>
              <w:t>Sum of all preceding totals (codes 15, 16, 40, 45, 46 and 80)</w:t>
            </w:r>
          </w:p>
          <w:p w14:paraId="18ADC396" w14:textId="77777777" w:rsidR="00A17533" w:rsidRPr="00041951" w:rsidRDefault="00A17533" w:rsidP="00AA0B9B">
            <w:pPr>
              <w:pStyle w:val="NormalWeb"/>
              <w:spacing w:before="0" w:beforeAutospacing="0" w:after="0" w:afterAutospacing="0"/>
              <w:ind w:left="321"/>
              <w:rPr>
                <w:rFonts w:asciiTheme="minorHAnsi" w:hAnsiTheme="minorHAnsi"/>
                <w:i/>
                <w:iCs/>
                <w:szCs w:val="22"/>
              </w:rPr>
            </w:pP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D35178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D54FB1" w14:textId="4567171F" w:rsidR="00A17533" w:rsidRPr="00041951" w:rsidRDefault="00B47A0F"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
                  <w:enabled w:val="0"/>
                  <w:calcOnExit w:val="0"/>
                  <w:textInput>
                    <w:type w:val="calculated"/>
                    <w:default w:val="=sum(sp4budgettable c2:c7)"/>
                    <w:format w:val="#,##0"/>
                  </w:textInput>
                </w:ffData>
              </w:fldChar>
            </w:r>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=sum(sp4budgettable c2:c7)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p>
        </w:tc>
      </w:tr>
      <w:tr w:rsidR="00A17533" w:rsidRPr="008B3BA3" w14:paraId="28171276"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46DC8AD" w14:textId="77777777" w:rsidR="00A17533" w:rsidRPr="00041951" w:rsidRDefault="00A17533" w:rsidP="00AA0B9B">
            <w:pPr>
              <w:pStyle w:val="NormalWeb"/>
              <w:spacing w:before="0" w:beforeAutospacing="0" w:after="0" w:afterAutospacing="0"/>
              <w:ind w:left="321"/>
              <w:rPr>
                <w:rFonts w:asciiTheme="minorHAnsi" w:hAnsiTheme="minorHAnsi"/>
                <w:szCs w:val="22"/>
              </w:rPr>
            </w:pPr>
            <w:r w:rsidRPr="00041951">
              <w:rPr>
                <w:rFonts w:asciiTheme="minorHAnsi" w:hAnsiTheme="minorHAnsi"/>
                <w:szCs w:val="22"/>
              </w:rPr>
              <w:t>(If applicable) Portion of each subcontract exceeding $25,000 and any flow through funds</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2B87F79"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AFF0AA4" w14:textId="5398589A" w:rsidR="00A17533" w:rsidRPr="00041951" w:rsidRDefault="00A17533"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sp4ftf"/>
                  <w:enabled/>
                  <w:calcOnExit/>
                  <w:textInput>
                    <w:type w:val="number"/>
                    <w:format w:val="#,##0"/>
                  </w:textInput>
                </w:ffData>
              </w:fldChar>
            </w:r>
            <w:bookmarkStart w:id="422" w:name="sp4ftf"/>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422"/>
          </w:p>
        </w:tc>
      </w:tr>
      <w:tr w:rsidR="00A17533" w:rsidRPr="008B3BA3" w14:paraId="6DE5F3D3"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82BEF0B"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Modified Direct Cost Base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87E38F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D5CFA08" w14:textId="25241082" w:rsidR="00A17533" w:rsidRPr="00041951" w:rsidRDefault="00A17533" w:rsidP="00AA0B9B">
            <w:pPr>
              <w:pStyle w:val="NormalWeb"/>
              <w:spacing w:before="0" w:beforeAutospacing="0" w:after="0" w:afterAutospacing="0"/>
              <w:rPr>
                <w:rFonts w:asciiTheme="minorHAnsi" w:hAnsiTheme="minorHAnsi"/>
                <w:szCs w:val="22"/>
              </w:rPr>
            </w:pPr>
            <w:r>
              <w:rPr>
                <w:rFonts w:asciiTheme="minorHAnsi" w:hAnsiTheme="minorHAnsi"/>
                <w:szCs w:val="22"/>
              </w:rPr>
              <w:fldChar w:fldCharType="begin">
                <w:ffData>
                  <w:name w:val="m1Code90A"/>
                  <w:enabled w:val="0"/>
                  <w:calcOnExit/>
                  <w:textInput>
                    <w:type w:val="calculated"/>
                    <w:default w:val="=(c1-c2)"/>
                    <w:format w:val="#,##0"/>
                  </w:textInput>
                </w:ffData>
              </w:fldChar>
            </w:r>
            <w:bookmarkStart w:id="423" w:name="m1Code90A"/>
            <w:r>
              <w:rPr>
                <w:rFonts w:asciiTheme="minorHAnsi" w:hAnsiTheme="minorHAnsi"/>
                <w:szCs w:val="22"/>
              </w:rPr>
              <w:instrText xml:space="preserve"> FORMTEXT </w:instrText>
            </w:r>
            <w:r>
              <w:rPr>
                <w:rFonts w:asciiTheme="minorHAnsi" w:hAnsiTheme="minorHAnsi"/>
                <w:szCs w:val="22"/>
              </w:rPr>
              <w:fldChar w:fldCharType="begin"/>
            </w:r>
            <w:r>
              <w:rPr>
                <w:rFonts w:asciiTheme="minorHAnsi" w:hAnsiTheme="minorHAnsi"/>
                <w:szCs w:val="22"/>
              </w:rPr>
              <w:instrText xml:space="preserve"> =(c1-c2) </w:instrText>
            </w:r>
            <w:r>
              <w:rPr>
                <w:rFonts w:asciiTheme="minorHAnsi" w:hAnsiTheme="minorHAnsi"/>
                <w:szCs w:val="22"/>
              </w:rPr>
              <w:fldChar w:fldCharType="separate"/>
            </w:r>
            <w:r w:rsidR="00324121">
              <w:rPr>
                <w:rFonts w:asciiTheme="minorHAnsi" w:hAnsiTheme="minorHAnsi"/>
                <w:noProof/>
                <w:szCs w:val="22"/>
              </w:rPr>
              <w:instrText>0</w:instrText>
            </w:r>
            <w:r>
              <w:rPr>
                <w:rFonts w:asciiTheme="minorHAnsi" w:hAnsiTheme="minorHAnsi"/>
                <w:szCs w:val="22"/>
              </w:rPr>
              <w:fldChar w:fldCharType="end"/>
            </w:r>
            <w:r>
              <w:rPr>
                <w:rFonts w:asciiTheme="minorHAnsi" w:hAnsiTheme="minorHAnsi"/>
                <w:szCs w:val="22"/>
              </w:rPr>
            </w:r>
            <w:r>
              <w:rPr>
                <w:rFonts w:asciiTheme="minorHAnsi" w:hAnsiTheme="minorHAnsi"/>
                <w:szCs w:val="22"/>
              </w:rPr>
              <w:fldChar w:fldCharType="separate"/>
            </w:r>
            <w:r w:rsidR="00324121">
              <w:rPr>
                <w:rFonts w:asciiTheme="minorHAnsi" w:hAnsiTheme="minorHAnsi"/>
                <w:noProof/>
                <w:szCs w:val="22"/>
              </w:rPr>
              <w:t>0</w:t>
            </w:r>
            <w:r>
              <w:rPr>
                <w:rFonts w:asciiTheme="minorHAnsi" w:hAnsiTheme="minorHAnsi"/>
                <w:szCs w:val="22"/>
              </w:rPr>
              <w:fldChar w:fldCharType="end"/>
            </w:r>
            <w:bookmarkEnd w:id="423"/>
          </w:p>
        </w:tc>
      </w:tr>
      <w:tr w:rsidR="00A17533" w:rsidRPr="008B3BA3" w14:paraId="14663B37"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9C7CB1C"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B. Approved Restricted Indirect Cost Rate</w:t>
            </w:r>
          </w:p>
        </w:tc>
        <w:tc>
          <w:tcPr>
            <w:tcW w:w="107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0C7B97A" w14:textId="489A5B36" w:rsidR="00A17533" w:rsidRPr="00041951" w:rsidRDefault="00A17533" w:rsidP="00A17533">
            <w:pPr>
              <w:pStyle w:val="NormalWeb"/>
              <w:spacing w:before="0" w:beforeAutospacing="0" w:after="0" w:afterAutospacing="0"/>
              <w:jc w:val="right"/>
              <w:rPr>
                <w:rFonts w:asciiTheme="minorHAnsi" w:hAnsiTheme="minorHAnsi"/>
                <w:szCs w:val="22"/>
              </w:rPr>
            </w:pPr>
            <w:r>
              <w:rPr>
                <w:rFonts w:asciiTheme="minorHAnsi" w:hAnsiTheme="minorHAnsi"/>
                <w:szCs w:val="22"/>
              </w:rPr>
              <w:fldChar w:fldCharType="begin">
                <w:ffData>
                  <w:name w:val="sp4aricr"/>
                  <w:enabled/>
                  <w:calcOnExit/>
                  <w:textInput>
                    <w:type w:val="number"/>
                    <w:format w:val="0.00"/>
                  </w:textInput>
                </w:ffData>
              </w:fldChar>
            </w:r>
            <w:bookmarkStart w:id="424" w:name="sp4aricr"/>
            <w:r>
              <w:rPr>
                <w:rFonts w:asciiTheme="minorHAnsi" w:hAnsiTheme="minorHAnsi"/>
                <w:szCs w:val="22"/>
              </w:rPr>
              <w:instrText xml:space="preserve"> FORMTEXT </w:instrText>
            </w:r>
            <w:r>
              <w:rPr>
                <w:rFonts w:asciiTheme="minorHAnsi" w:hAnsiTheme="minorHAnsi"/>
                <w:szCs w:val="22"/>
              </w:rPr>
            </w:r>
            <w:r>
              <w:rPr>
                <w:rFonts w:asciiTheme="minorHAnsi" w:hAnsiTheme="minorHAnsi"/>
                <w:szCs w:val="22"/>
              </w:rPr>
              <w:fldChar w:fldCharType="separate"/>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sidR="00D87D4E">
              <w:rPr>
                <w:rFonts w:asciiTheme="minorHAnsi" w:hAnsiTheme="minorHAnsi"/>
                <w:noProof/>
                <w:szCs w:val="22"/>
              </w:rPr>
              <w:t> </w:t>
            </w:r>
            <w:r>
              <w:rPr>
                <w:rFonts w:asciiTheme="minorHAnsi" w:hAnsiTheme="minorHAnsi"/>
                <w:szCs w:val="22"/>
              </w:rPr>
              <w:fldChar w:fldCharType="end"/>
            </w:r>
            <w:bookmarkEnd w:id="424"/>
          </w:p>
        </w:tc>
        <w:tc>
          <w:tcPr>
            <w:tcW w:w="243"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236206" w14:textId="77777777" w:rsidR="00A17533" w:rsidRPr="00041951" w:rsidRDefault="00A17533" w:rsidP="00AA0B9B">
            <w:pPr>
              <w:pStyle w:val="NormalWeb"/>
              <w:spacing w:before="0" w:beforeAutospacing="0" w:after="0" w:afterAutospacing="0"/>
              <w:rPr>
                <w:rFonts w:asciiTheme="minorHAnsi" w:hAnsiTheme="minorHAnsi"/>
                <w:szCs w:val="22"/>
              </w:rPr>
            </w:pPr>
            <w:r w:rsidRPr="00041951">
              <w:rPr>
                <w:rFonts w:asciiTheme="minorHAnsi" w:hAnsiTheme="minorHAnsi"/>
                <w:szCs w:val="22"/>
              </w:rPr>
              <w:t>%</w:t>
            </w:r>
          </w:p>
        </w:tc>
      </w:tr>
      <w:tr w:rsidR="00A17533" w:rsidRPr="008B3BA3" w14:paraId="3FAE55E5" w14:textId="77777777" w:rsidTr="00A17533">
        <w:trPr>
          <w:trHeight w:val="432"/>
          <w:tblCellSpacing w:w="6" w:type="dxa"/>
          <w:jc w:val="center"/>
        </w:trPr>
        <w:tc>
          <w:tcPr>
            <w:tcW w:w="3657"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0FA64CE" w14:textId="77777777" w:rsidR="00A17533" w:rsidRPr="00041951" w:rsidRDefault="00A17533" w:rsidP="00AA0B9B">
            <w:pPr>
              <w:pStyle w:val="NormalWeb"/>
              <w:rPr>
                <w:rFonts w:asciiTheme="minorHAnsi" w:hAnsiTheme="minorHAnsi"/>
                <w:szCs w:val="22"/>
              </w:rPr>
            </w:pPr>
            <w:r w:rsidRPr="00041951">
              <w:rPr>
                <w:rFonts w:asciiTheme="minorHAnsi" w:hAnsiTheme="minorHAnsi"/>
                <w:szCs w:val="22"/>
              </w:rPr>
              <w:t>C. (A) x (B) = Total Indirect Cost (for this State Goal)</w:t>
            </w:r>
          </w:p>
          <w:p w14:paraId="10F9F2AE" w14:textId="77777777" w:rsidR="00A17533" w:rsidRPr="00041951" w:rsidRDefault="00A17533" w:rsidP="00AA0B9B">
            <w:pPr>
              <w:pStyle w:val="NormalWeb"/>
              <w:rPr>
                <w:rFonts w:asciiTheme="minorHAnsi" w:hAnsiTheme="minorHAnsi"/>
                <w:i/>
                <w:iCs/>
                <w:szCs w:val="22"/>
              </w:rPr>
            </w:pPr>
            <w:r w:rsidRPr="00041951">
              <w:rPr>
                <w:rFonts w:asciiTheme="minorHAnsi" w:hAnsiTheme="minorHAnsi"/>
                <w:szCs w:val="22"/>
              </w:rPr>
              <w:t xml:space="preserve"> </w:t>
            </w:r>
            <w:r w:rsidRPr="00041951">
              <w:rPr>
                <w:rFonts w:asciiTheme="minorHAnsi" w:hAnsiTheme="minorHAnsi"/>
                <w:i/>
                <w:iCs/>
                <w:szCs w:val="22"/>
              </w:rPr>
              <w:t>[auto calculated]</w:t>
            </w:r>
          </w:p>
        </w:tc>
        <w:tc>
          <w:tcPr>
            <w:tcW w:w="232"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FDFA765" w14:textId="77777777" w:rsidR="00A17533" w:rsidRPr="00041951" w:rsidRDefault="00A17533" w:rsidP="00AA0B9B">
            <w:pPr>
              <w:pStyle w:val="NormalWeb"/>
              <w:rPr>
                <w:rFonts w:asciiTheme="minorHAnsi" w:hAnsiTheme="minorHAnsi"/>
                <w:szCs w:val="22"/>
              </w:rPr>
            </w:pPr>
            <w:r w:rsidRPr="00041951">
              <w:rPr>
                <w:rFonts w:asciiTheme="minorHAnsi" w:hAnsiTheme="minorHAnsi"/>
                <w:szCs w:val="22"/>
              </w:rPr>
              <w:t>$</w:t>
            </w:r>
          </w:p>
        </w:tc>
        <w:tc>
          <w:tcPr>
            <w:tcW w:w="1084"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25B1A6" w14:textId="00E578D8" w:rsidR="00A17533" w:rsidRPr="00041951" w:rsidRDefault="00A17533" w:rsidP="00AA0B9B">
            <w:pPr>
              <w:pStyle w:val="NormalWeb"/>
              <w:rPr>
                <w:rFonts w:asciiTheme="minorHAnsi" w:hAnsiTheme="minorHAnsi"/>
                <w:szCs w:val="22"/>
              </w:rPr>
            </w:pPr>
            <w:r w:rsidRPr="00041951">
              <w:rPr>
                <w:rFonts w:asciiTheme="minorHAnsi" w:hAnsiTheme="minorHAnsi"/>
                <w:szCs w:val="22"/>
              </w:rPr>
              <w:t> </w:t>
            </w:r>
            <w:r w:rsidR="00457B17">
              <w:rPr>
                <w:rFonts w:asciiTheme="minorHAnsi" w:hAnsiTheme="minorHAnsi"/>
                <w:szCs w:val="22"/>
              </w:rPr>
              <w:fldChar w:fldCharType="begin">
                <w:ffData>
                  <w:name w:val="sp4indCostTotal"/>
                  <w:enabled w:val="0"/>
                  <w:calcOnExit w:val="0"/>
                  <w:textInput>
                    <w:type w:val="calculated"/>
                    <w:default w:val="=(b4*c3*.01)"/>
                    <w:format w:val="#,##0.00"/>
                  </w:textInput>
                </w:ffData>
              </w:fldChar>
            </w:r>
            <w:bookmarkStart w:id="425" w:name="sp4indCostTotal"/>
            <w:r w:rsidR="00457B17">
              <w:rPr>
                <w:rFonts w:asciiTheme="minorHAnsi" w:hAnsiTheme="minorHAnsi"/>
                <w:szCs w:val="22"/>
              </w:rPr>
              <w:instrText xml:space="preserve"> FORMTEXT </w:instrText>
            </w:r>
            <w:r w:rsidR="00457B17">
              <w:rPr>
                <w:rFonts w:asciiTheme="minorHAnsi" w:hAnsiTheme="minorHAnsi"/>
                <w:szCs w:val="22"/>
              </w:rPr>
              <w:fldChar w:fldCharType="begin"/>
            </w:r>
            <w:r w:rsidR="00457B17">
              <w:rPr>
                <w:rFonts w:asciiTheme="minorHAnsi" w:hAnsiTheme="minorHAnsi"/>
                <w:szCs w:val="22"/>
              </w:rPr>
              <w:instrText xml:space="preserve"> =(b4*c3*.01) </w:instrText>
            </w:r>
            <w:r w:rsidR="00457B17">
              <w:rPr>
                <w:rFonts w:asciiTheme="minorHAnsi" w:hAnsiTheme="minorHAnsi"/>
                <w:szCs w:val="22"/>
              </w:rPr>
              <w:fldChar w:fldCharType="separate"/>
            </w:r>
            <w:r w:rsidR="00324121">
              <w:rPr>
                <w:rFonts w:asciiTheme="minorHAnsi" w:hAnsiTheme="minorHAnsi"/>
                <w:noProof/>
                <w:szCs w:val="22"/>
              </w:rPr>
              <w:instrText>0.0</w:instrText>
            </w:r>
            <w:r w:rsidR="00457B17">
              <w:rPr>
                <w:rFonts w:asciiTheme="minorHAnsi" w:hAnsiTheme="minorHAnsi"/>
                <w:szCs w:val="22"/>
              </w:rPr>
              <w:fldChar w:fldCharType="end"/>
            </w:r>
            <w:r w:rsidR="00457B17">
              <w:rPr>
                <w:rFonts w:asciiTheme="minorHAnsi" w:hAnsiTheme="minorHAnsi"/>
                <w:szCs w:val="22"/>
              </w:rPr>
            </w:r>
            <w:r w:rsidR="00457B17">
              <w:rPr>
                <w:rFonts w:asciiTheme="minorHAnsi" w:hAnsiTheme="minorHAnsi"/>
                <w:szCs w:val="22"/>
              </w:rPr>
              <w:fldChar w:fldCharType="separate"/>
            </w:r>
            <w:r w:rsidR="00324121">
              <w:rPr>
                <w:rFonts w:asciiTheme="minorHAnsi" w:hAnsiTheme="minorHAnsi"/>
                <w:noProof/>
                <w:szCs w:val="22"/>
              </w:rPr>
              <w:t>0.00</w:t>
            </w:r>
            <w:r w:rsidR="00457B17">
              <w:rPr>
                <w:rFonts w:asciiTheme="minorHAnsi" w:hAnsiTheme="minorHAnsi"/>
                <w:szCs w:val="22"/>
              </w:rPr>
              <w:fldChar w:fldCharType="end"/>
            </w:r>
            <w:bookmarkEnd w:id="425"/>
          </w:p>
        </w:tc>
      </w:tr>
      <w:bookmarkEnd w:id="421"/>
    </w:tbl>
    <w:p w14:paraId="1E220CA2" w14:textId="77777777" w:rsidR="007E1899" w:rsidRPr="00041951" w:rsidRDefault="007E1899" w:rsidP="007E1899">
      <w:pPr>
        <w:pStyle w:val="NormalWeb"/>
        <w:rPr>
          <w:rFonts w:asciiTheme="minorHAnsi" w:hAnsiTheme="minorHAnsi"/>
          <w:szCs w:val="22"/>
        </w:rPr>
      </w:pPr>
    </w:p>
    <w:p w14:paraId="1B4B5F8C" w14:textId="77777777" w:rsidR="007E1899" w:rsidRPr="00041951" w:rsidRDefault="007E1899" w:rsidP="007E1899">
      <w:pPr>
        <w:pStyle w:val="NormalWeb"/>
        <w:rPr>
          <w:rFonts w:asciiTheme="minorHAnsi" w:hAnsiTheme="minorHAnsi"/>
          <w:szCs w:val="22"/>
        </w:rPr>
      </w:pPr>
    </w:p>
    <w:p w14:paraId="359D3648" w14:textId="77777777" w:rsidR="007E1899" w:rsidRPr="00041951" w:rsidRDefault="007E1899" w:rsidP="007E1899">
      <w:pPr>
        <w:pStyle w:val="NormalWeb"/>
        <w:rPr>
          <w:rFonts w:asciiTheme="minorHAnsi" w:hAnsiTheme="minorHAnsi"/>
          <w:szCs w:val="22"/>
        </w:rPr>
      </w:pPr>
    </w:p>
    <w:p w14:paraId="6B383960" w14:textId="77777777" w:rsidR="007E1899" w:rsidRPr="00041951" w:rsidRDefault="007E1899" w:rsidP="007E1899">
      <w:pPr>
        <w:pStyle w:val="NormalWeb"/>
        <w:rPr>
          <w:rFonts w:asciiTheme="minorHAnsi" w:hAnsiTheme="minorHAnsi"/>
          <w:szCs w:val="22"/>
        </w:rPr>
      </w:pPr>
      <w:r w:rsidRPr="00041951">
        <w:rPr>
          <w:rFonts w:asciiTheme="minorHAnsi" w:hAnsiTheme="minorHAnsi"/>
          <w:szCs w:val="22"/>
        </w:rPr>
        <w:t xml:space="preserve"> </w:t>
      </w:r>
    </w:p>
    <w:p w14:paraId="66FE142E" w14:textId="77777777" w:rsidR="007E1899" w:rsidRPr="00041951" w:rsidRDefault="007E1899" w:rsidP="007E1899">
      <w:pPr>
        <w:pStyle w:val="NormalWeb"/>
        <w:rPr>
          <w:rFonts w:asciiTheme="minorHAnsi" w:hAnsiTheme="minorHAnsi"/>
          <w:szCs w:val="22"/>
        </w:rPr>
      </w:pPr>
    </w:p>
    <w:p w14:paraId="3C590FBD" w14:textId="77777777" w:rsidR="007E1899" w:rsidRPr="00041951" w:rsidRDefault="007E1899" w:rsidP="007E1899">
      <w:pPr>
        <w:pStyle w:val="NormalWeb"/>
        <w:rPr>
          <w:rFonts w:asciiTheme="minorHAnsi" w:hAnsiTheme="minorHAnsi"/>
          <w:szCs w:val="22"/>
        </w:rPr>
      </w:pPr>
    </w:p>
    <w:p w14:paraId="3FBD9622" w14:textId="77777777" w:rsidR="007E1899" w:rsidRPr="00041951" w:rsidRDefault="007E1899" w:rsidP="007E1899">
      <w:pPr>
        <w:pStyle w:val="NormalWeb"/>
        <w:rPr>
          <w:rFonts w:asciiTheme="minorHAnsi" w:hAnsiTheme="minorHAnsi"/>
          <w:szCs w:val="22"/>
        </w:rPr>
      </w:pPr>
    </w:p>
    <w:p w14:paraId="67357356" w14:textId="77777777" w:rsidR="007E1899" w:rsidRPr="00041951" w:rsidRDefault="007E1899" w:rsidP="007E1899">
      <w:pPr>
        <w:pStyle w:val="NormalWeb"/>
        <w:rPr>
          <w:rFonts w:asciiTheme="minorHAnsi" w:hAnsiTheme="minorHAnsi"/>
          <w:szCs w:val="22"/>
        </w:rPr>
        <w:sectPr w:rsidR="007E1899" w:rsidRPr="00041951" w:rsidSect="00A24DE0">
          <w:headerReference w:type="even" r:id="rId80"/>
          <w:headerReference w:type="default" r:id="rId81"/>
          <w:headerReference w:type="first" r:id="rId82"/>
          <w:pgSz w:w="12240" w:h="15840" w:code="1"/>
          <w:pgMar w:top="1080" w:right="1440" w:bottom="576" w:left="1440" w:header="720" w:footer="720" w:gutter="0"/>
          <w:cols w:space="720"/>
        </w:sectPr>
      </w:pPr>
    </w:p>
    <w:p w14:paraId="0896940B" w14:textId="77777777" w:rsidR="007E1899" w:rsidRPr="00041951" w:rsidRDefault="007E1899" w:rsidP="007E1899">
      <w:pPr>
        <w:pStyle w:val="NormalWeb"/>
        <w:rPr>
          <w:rFonts w:asciiTheme="minorHAnsi" w:hAnsiTheme="minorHAnsi"/>
          <w:szCs w:val="22"/>
        </w:rPr>
      </w:pPr>
    </w:p>
    <w:p w14:paraId="13BA2FC2" w14:textId="05D5219C" w:rsidR="007E1899" w:rsidRDefault="007E1899" w:rsidP="007E1899">
      <w:pPr>
        <w:pStyle w:val="NormalWeb"/>
        <w:rPr>
          <w:rStyle w:val="StyleNormalWebCenturyGothicChar"/>
          <w:rFonts w:asciiTheme="minorHAnsi" w:hAnsiTheme="minorHAnsi"/>
          <w:szCs w:val="22"/>
        </w:rPr>
      </w:pPr>
      <w:r w:rsidRPr="00041951">
        <w:rPr>
          <w:rFonts w:asciiTheme="minorHAnsi" w:hAnsiTheme="minorHAnsi"/>
          <w:szCs w:val="22"/>
        </w:rPr>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468A54D0" w14:textId="77777777" w:rsidR="0001042C" w:rsidRPr="00041951" w:rsidRDefault="0001042C" w:rsidP="007E1899">
      <w:pPr>
        <w:pStyle w:val="NormalWeb"/>
        <w:rPr>
          <w:rStyle w:val="StyleNormalWebCenturyGothicChar"/>
          <w:rFonts w:asciiTheme="minorHAnsi" w:hAnsiTheme="minorHAnsi"/>
          <w:szCs w:val="22"/>
        </w:rPr>
      </w:pPr>
    </w:p>
    <w:p w14:paraId="216E0A75" w14:textId="77D220FD" w:rsidR="00863D8E" w:rsidRDefault="00863D8E" w:rsidP="00BB17E4">
      <w:pPr>
        <w:pStyle w:val="Heading1"/>
      </w:pPr>
      <w:bookmarkStart w:id="426" w:name="_Toc10721464"/>
      <w:r>
        <w:t xml:space="preserve">5.0 </w:t>
      </w:r>
      <w:r w:rsidR="00545DA3" w:rsidRPr="00041951">
        <w:rPr>
          <w:vanish/>
        </w:rPr>
        <w:fldChar w:fldCharType="begin">
          <w:ffData>
            <w:name w:val="Check761"/>
            <w:enabled/>
            <w:calcOnExit w:val="0"/>
            <w:checkBox>
              <w:sizeAuto/>
              <w:default w:val="0"/>
            </w:checkBox>
          </w:ffData>
        </w:fldChar>
      </w:r>
      <w:r w:rsidR="00545DA3" w:rsidRPr="00041951">
        <w:rPr>
          <w:vanish/>
        </w:rPr>
        <w:instrText xml:space="preserve"> </w:instrText>
      </w:r>
      <w:bookmarkStart w:id="427" w:name="Check761"/>
      <w:r w:rsidR="00545DA3" w:rsidRPr="00041951">
        <w:rPr>
          <w:vanish/>
        </w:rPr>
        <w:instrText xml:space="preserve">FORMCHECKBOX </w:instrText>
      </w:r>
      <w:r w:rsidR="003126F2">
        <w:rPr>
          <w:vanish/>
        </w:rPr>
      </w:r>
      <w:r w:rsidR="003126F2">
        <w:rPr>
          <w:vanish/>
        </w:rPr>
        <w:fldChar w:fldCharType="separate"/>
      </w:r>
      <w:r w:rsidR="00545DA3" w:rsidRPr="00041951">
        <w:rPr>
          <w:vanish/>
        </w:rPr>
        <w:fldChar w:fldCharType="end"/>
      </w:r>
      <w:r w:rsidR="000844BA" w:rsidRPr="00041951">
        <w:rPr>
          <w:vanish/>
        </w:rPr>
        <w:fldChar w:fldCharType="begin">
          <w:ffData>
            <w:name w:val="Check761"/>
            <w:enabled/>
            <w:calcOnExit w:val="0"/>
            <w:checkBox>
              <w:sizeAuto/>
              <w:default w:val="0"/>
            </w:checkBox>
          </w:ffData>
        </w:fldChar>
      </w:r>
      <w:r w:rsidR="000844BA" w:rsidRPr="00041951">
        <w:rPr>
          <w:vanish/>
        </w:rPr>
        <w:instrText xml:space="preserve"> FORMCHECKBOX </w:instrText>
      </w:r>
      <w:r w:rsidR="003126F2">
        <w:rPr>
          <w:vanish/>
        </w:rPr>
      </w:r>
      <w:r w:rsidR="003126F2">
        <w:rPr>
          <w:vanish/>
        </w:rPr>
        <w:fldChar w:fldCharType="separate"/>
      </w:r>
      <w:r w:rsidR="000844BA" w:rsidRPr="00041951">
        <w:rPr>
          <w:vanish/>
        </w:rPr>
        <w:fldChar w:fldCharType="end"/>
      </w:r>
      <w:bookmarkEnd w:id="427"/>
      <w:r w:rsidR="00722F0C" w:rsidRPr="00041951">
        <w:t xml:space="preserve"> </w:t>
      </w:r>
      <w:r>
        <w:t>Required Budget, Assurances, and Certifications</w:t>
      </w:r>
      <w:bookmarkEnd w:id="426"/>
    </w:p>
    <w:p w14:paraId="25973D68" w14:textId="636984A4" w:rsidR="00863D8E" w:rsidRPr="00863D8E" w:rsidRDefault="00863D8E" w:rsidP="00F96AF1">
      <w:pPr>
        <w:pBdr>
          <w:top w:val="single" w:sz="18" w:space="1" w:color="7F7F7F" w:themeColor="text1" w:themeTint="80"/>
        </w:pBdr>
        <w:rPr>
          <w:rFonts w:asciiTheme="minorHAnsi" w:hAnsiTheme="minorHAnsi"/>
          <w:bCs/>
          <w:i/>
          <w:sz w:val="22"/>
          <w:szCs w:val="22"/>
        </w:rPr>
      </w:pPr>
      <w:r w:rsidRPr="00863D8E">
        <w:rPr>
          <w:rFonts w:asciiTheme="minorHAnsi" w:hAnsiTheme="minorHAnsi"/>
          <w:bCs/>
          <w:i/>
          <w:sz w:val="22"/>
          <w:szCs w:val="22"/>
        </w:rPr>
        <w:t xml:space="preserve">The cost items in this application are used by grant reviewers to evaluate the proposal. If the grant application is approved, </w:t>
      </w:r>
      <w:r>
        <w:rPr>
          <w:rFonts w:asciiTheme="minorHAnsi" w:hAnsiTheme="minorHAnsi"/>
          <w:bCs/>
          <w:i/>
          <w:sz w:val="22"/>
          <w:szCs w:val="22"/>
        </w:rPr>
        <w:t>the state</w:t>
      </w:r>
      <w:r w:rsidRPr="00863D8E">
        <w:rPr>
          <w:rFonts w:asciiTheme="minorHAnsi" w:hAnsiTheme="minorHAnsi"/>
          <w:bCs/>
          <w:i/>
          <w:sz w:val="22"/>
          <w:szCs w:val="22"/>
        </w:rPr>
        <w:t xml:space="preserve"> budget form</w:t>
      </w:r>
      <w:r>
        <w:rPr>
          <w:rFonts w:asciiTheme="minorHAnsi" w:hAnsiTheme="minorHAnsi"/>
          <w:bCs/>
          <w:i/>
          <w:sz w:val="22"/>
          <w:szCs w:val="22"/>
        </w:rPr>
        <w:t xml:space="preserve">, FS-10, is </w:t>
      </w:r>
      <w:r w:rsidRPr="00863D8E">
        <w:rPr>
          <w:rFonts w:asciiTheme="minorHAnsi" w:hAnsiTheme="minorHAnsi"/>
          <w:bCs/>
          <w:i/>
          <w:sz w:val="22"/>
          <w:szCs w:val="22"/>
        </w:rPr>
        <w:t>sent to SED’s Grants Finance Office for payment processing</w:t>
      </w:r>
      <w:r>
        <w:rPr>
          <w:rFonts w:asciiTheme="minorHAnsi" w:hAnsiTheme="minorHAnsi"/>
          <w:bCs/>
          <w:i/>
          <w:sz w:val="22"/>
          <w:szCs w:val="22"/>
        </w:rPr>
        <w:t xml:space="preserve">. </w:t>
      </w:r>
      <w:r w:rsidR="00C273AB">
        <w:rPr>
          <w:rFonts w:asciiTheme="minorHAnsi" w:hAnsiTheme="minorHAnsi"/>
          <w:bCs/>
          <w:i/>
          <w:sz w:val="22"/>
          <w:szCs w:val="22"/>
        </w:rPr>
        <w:t>Missing information or detail in the FS-10 delays the release of funds.</w:t>
      </w:r>
    </w:p>
    <w:p w14:paraId="59621876" w14:textId="154091A2" w:rsidR="00863D8E" w:rsidRDefault="00863D8E" w:rsidP="00F96AF1">
      <w:pPr>
        <w:pBdr>
          <w:top w:val="single" w:sz="18" w:space="1" w:color="7F7F7F" w:themeColor="text1" w:themeTint="80"/>
        </w:pBdr>
        <w:rPr>
          <w:rFonts w:asciiTheme="minorHAnsi" w:hAnsiTheme="minorHAnsi"/>
          <w:b/>
          <w:bCs/>
          <w:sz w:val="22"/>
          <w:szCs w:val="22"/>
        </w:rPr>
      </w:pPr>
    </w:p>
    <w:p w14:paraId="7EE18D7E" w14:textId="3BF45175" w:rsidR="00863D8E" w:rsidRPr="00041951" w:rsidRDefault="00863D8E" w:rsidP="00863D8E">
      <w:pPr>
        <w:pStyle w:val="Heading2"/>
      </w:pPr>
      <w:bookmarkStart w:id="428" w:name="_Toc10721465"/>
      <w:r>
        <w:t xml:space="preserve">5.1 </w:t>
      </w:r>
      <w:r w:rsidRPr="00041951">
        <w:t xml:space="preserve">FS-10 Proposed Budget for Federal or State Grant </w:t>
      </w:r>
      <w:r w:rsidR="00F96AF1">
        <w:t>F</w:t>
      </w:r>
      <w:r w:rsidRPr="00041951">
        <w:t xml:space="preserve">orm </w:t>
      </w:r>
      <w:r w:rsidR="00F96AF1">
        <w:t>S</w:t>
      </w:r>
      <w:r w:rsidRPr="00041951">
        <w:t>ubmission</w:t>
      </w:r>
      <w:bookmarkEnd w:id="428"/>
    </w:p>
    <w:p w14:paraId="691FAA9F" w14:textId="77777777" w:rsidR="00863D8E" w:rsidRDefault="00863D8E" w:rsidP="00311959">
      <w:pPr>
        <w:rPr>
          <w:rFonts w:asciiTheme="minorHAnsi" w:hAnsiTheme="minorHAnsi"/>
          <w:b/>
          <w:bCs/>
          <w:sz w:val="22"/>
          <w:szCs w:val="22"/>
        </w:rPr>
      </w:pPr>
    </w:p>
    <w:p w14:paraId="769309DB" w14:textId="5AFB04D6" w:rsidR="008F6E81" w:rsidRDefault="00BF4620" w:rsidP="00F96AF1">
      <w:pPr>
        <w:rPr>
          <w:rFonts w:asciiTheme="minorHAnsi" w:hAnsiTheme="minorHAnsi"/>
          <w:sz w:val="22"/>
          <w:szCs w:val="22"/>
        </w:rPr>
      </w:pPr>
      <w:r w:rsidRPr="00041951">
        <w:rPr>
          <w:rFonts w:asciiTheme="minorHAnsi" w:hAnsiTheme="minorHAnsi"/>
          <w:b/>
          <w:bCs/>
          <w:sz w:val="22"/>
          <w:szCs w:val="22"/>
        </w:rPr>
        <w:t>HARD COPY</w:t>
      </w:r>
      <w:r w:rsidR="0001042C">
        <w:rPr>
          <w:rFonts w:asciiTheme="minorHAnsi" w:hAnsiTheme="minorHAnsi"/>
          <w:b/>
          <w:bCs/>
          <w:sz w:val="22"/>
          <w:szCs w:val="22"/>
        </w:rPr>
        <w:t xml:space="preserve"> FORM</w:t>
      </w:r>
      <w:r w:rsidR="008F6E81">
        <w:rPr>
          <w:rFonts w:asciiTheme="minorHAnsi" w:hAnsiTheme="minorHAnsi"/>
          <w:b/>
          <w:bCs/>
          <w:sz w:val="22"/>
          <w:szCs w:val="22"/>
        </w:rPr>
        <w:t xml:space="preserve"> AND SIGNATURE</w:t>
      </w:r>
      <w:r w:rsidRPr="00041951">
        <w:rPr>
          <w:rFonts w:asciiTheme="minorHAnsi" w:hAnsiTheme="minorHAnsi"/>
          <w:b/>
          <w:bCs/>
          <w:sz w:val="22"/>
          <w:szCs w:val="22"/>
        </w:rPr>
        <w:t xml:space="preserve"> REQUIRED</w:t>
      </w:r>
      <w:r w:rsidRPr="00041951">
        <w:rPr>
          <w:rFonts w:asciiTheme="minorHAnsi" w:hAnsiTheme="minorHAnsi"/>
          <w:bCs/>
          <w:sz w:val="22"/>
          <w:szCs w:val="22"/>
        </w:rPr>
        <w:t xml:space="preserve">: Complete </w:t>
      </w:r>
      <w:r w:rsidR="00722F0C" w:rsidRPr="00041951">
        <w:rPr>
          <w:rFonts w:asciiTheme="minorHAnsi" w:hAnsiTheme="minorHAnsi"/>
          <w:bCs/>
          <w:sz w:val="22"/>
          <w:szCs w:val="22"/>
        </w:rPr>
        <w:t>FS-</w:t>
      </w:r>
      <w:r w:rsidR="0079796A" w:rsidRPr="00041951">
        <w:rPr>
          <w:rFonts w:asciiTheme="minorHAnsi" w:hAnsiTheme="minorHAnsi"/>
          <w:bCs/>
          <w:sz w:val="22"/>
          <w:szCs w:val="22"/>
        </w:rPr>
        <w:t>1</w:t>
      </w:r>
      <w:r w:rsidRPr="00041951">
        <w:rPr>
          <w:rFonts w:asciiTheme="minorHAnsi" w:hAnsiTheme="minorHAnsi"/>
          <w:bCs/>
          <w:sz w:val="22"/>
          <w:szCs w:val="22"/>
        </w:rPr>
        <w:t xml:space="preserve">0 </w:t>
      </w:r>
      <w:r w:rsidR="004102DD" w:rsidRPr="00041951">
        <w:rPr>
          <w:rFonts w:asciiTheme="minorHAnsi" w:hAnsiTheme="minorHAnsi"/>
          <w:bCs/>
          <w:sz w:val="22"/>
          <w:szCs w:val="22"/>
        </w:rPr>
        <w:t>Proposed Budget for Federal or State Project</w:t>
      </w:r>
      <w:r w:rsidRPr="00041951">
        <w:rPr>
          <w:rFonts w:asciiTheme="minorHAnsi" w:hAnsiTheme="minorHAnsi"/>
          <w:bCs/>
          <w:sz w:val="22"/>
          <w:szCs w:val="22"/>
        </w:rPr>
        <w:t>, Excel version</w:t>
      </w:r>
      <w:r w:rsidRPr="00041951">
        <w:rPr>
          <w:rFonts w:asciiTheme="minorHAnsi" w:hAnsiTheme="minorHAnsi"/>
          <w:b/>
          <w:bCs/>
          <w:sz w:val="22"/>
          <w:szCs w:val="22"/>
        </w:rPr>
        <w:t xml:space="preserve"> </w:t>
      </w:r>
      <w:r w:rsidRPr="00041951">
        <w:rPr>
          <w:rFonts w:asciiTheme="minorHAnsi" w:hAnsiTheme="minorHAnsi"/>
          <w:sz w:val="22"/>
          <w:szCs w:val="22"/>
        </w:rPr>
        <w:t xml:space="preserve">available at the </w:t>
      </w:r>
      <w:hyperlink r:id="rId83" w:history="1">
        <w:r w:rsidR="00F36C58" w:rsidRPr="00041951">
          <w:rPr>
            <w:rStyle w:val="Hyperlink"/>
            <w:color w:val="0066FF"/>
            <w:szCs w:val="22"/>
          </w:rPr>
          <w:t>Grants Finance forms page</w:t>
        </w:r>
      </w:hyperlink>
      <w:r w:rsidR="00311959" w:rsidRPr="00041951">
        <w:rPr>
          <w:rFonts w:asciiTheme="minorHAnsi" w:hAnsiTheme="minorHAnsi"/>
          <w:sz w:val="22"/>
          <w:szCs w:val="22"/>
        </w:rPr>
        <w:t xml:space="preserve">. </w:t>
      </w:r>
      <w:r w:rsidR="00311959" w:rsidRPr="005F7DF3">
        <w:rPr>
          <w:rFonts w:asciiTheme="minorHAnsi" w:hAnsiTheme="minorHAnsi"/>
          <w:sz w:val="22"/>
          <w:szCs w:val="22"/>
        </w:rPr>
        <w:t>When completing the FS-10 budget forms</w:t>
      </w:r>
      <w:r w:rsidR="005F7DF3">
        <w:rPr>
          <w:rFonts w:asciiTheme="minorHAnsi" w:hAnsiTheme="minorHAnsi"/>
          <w:sz w:val="22"/>
          <w:szCs w:val="22"/>
        </w:rPr>
        <w:t>, use the most recent</w:t>
      </w:r>
      <w:r w:rsidR="00311959" w:rsidRPr="005F7DF3">
        <w:rPr>
          <w:rFonts w:asciiTheme="minorHAnsi" w:hAnsiTheme="minorHAnsi"/>
          <w:sz w:val="22"/>
          <w:szCs w:val="22"/>
        </w:rPr>
        <w:t xml:space="preserve"> form on the </w:t>
      </w:r>
      <w:r w:rsidR="0001042C">
        <w:rPr>
          <w:rFonts w:asciiTheme="minorHAnsi" w:hAnsiTheme="minorHAnsi"/>
          <w:sz w:val="22"/>
          <w:szCs w:val="22"/>
        </w:rPr>
        <w:t>G</w:t>
      </w:r>
      <w:r w:rsidR="00311959" w:rsidRPr="005F7DF3">
        <w:rPr>
          <w:rFonts w:asciiTheme="minorHAnsi" w:hAnsiTheme="minorHAnsi"/>
          <w:sz w:val="22"/>
          <w:szCs w:val="22"/>
        </w:rPr>
        <w:t xml:space="preserve">rants </w:t>
      </w:r>
      <w:r w:rsidR="0001042C">
        <w:rPr>
          <w:rFonts w:asciiTheme="minorHAnsi" w:hAnsiTheme="minorHAnsi"/>
          <w:sz w:val="22"/>
          <w:szCs w:val="22"/>
        </w:rPr>
        <w:t>F</w:t>
      </w:r>
      <w:r w:rsidR="00311959" w:rsidRPr="005F7DF3">
        <w:rPr>
          <w:rFonts w:asciiTheme="minorHAnsi" w:hAnsiTheme="minorHAnsi"/>
          <w:sz w:val="22"/>
          <w:szCs w:val="22"/>
        </w:rPr>
        <w:t>inance webpage, do not use a local copy stored on your computer.</w:t>
      </w:r>
    </w:p>
    <w:p w14:paraId="22349352" w14:textId="44DF1E0E" w:rsidR="008F6E81" w:rsidRPr="005F7DF3" w:rsidRDefault="008F6E81" w:rsidP="00F96AF1">
      <w:pPr>
        <w:pStyle w:val="Heading5"/>
      </w:pPr>
      <w:r>
        <w:t>FS-10 Reminders</w:t>
      </w:r>
    </w:p>
    <w:p w14:paraId="36996E6F" w14:textId="5AA2855F" w:rsidR="00BF4620" w:rsidRDefault="008F6E81" w:rsidP="00A778E6">
      <w:pPr>
        <w:pStyle w:val="NormalWeb"/>
        <w:numPr>
          <w:ilvl w:val="0"/>
          <w:numId w:val="107"/>
        </w:numPr>
        <w:spacing w:before="0" w:beforeAutospacing="0" w:after="0" w:afterAutospacing="0"/>
        <w:rPr>
          <w:rFonts w:asciiTheme="minorHAnsi" w:hAnsiTheme="minorHAnsi"/>
          <w:b/>
          <w:bCs/>
          <w:i/>
          <w:szCs w:val="22"/>
        </w:rPr>
      </w:pPr>
      <w:r w:rsidRPr="008F6E81">
        <w:rPr>
          <w:rFonts w:asciiTheme="minorHAnsi" w:hAnsiTheme="minorHAnsi"/>
          <w:bCs/>
          <w:i/>
          <w:szCs w:val="22"/>
        </w:rPr>
        <w:t>All budget items requested require specific detail to identify the item, its purpose, quantity, unit cost, etc. An itemized list in an additional Word or Excel file is allowed if number of items exceed space on the FS-10</w:t>
      </w:r>
      <w:r>
        <w:rPr>
          <w:rFonts w:asciiTheme="minorHAnsi" w:hAnsiTheme="minorHAnsi"/>
          <w:b/>
          <w:bCs/>
          <w:i/>
          <w:szCs w:val="22"/>
        </w:rPr>
        <w:t>.</w:t>
      </w:r>
    </w:p>
    <w:p w14:paraId="7FA2A96A" w14:textId="10E98FAE" w:rsidR="00107F80" w:rsidRPr="00107F80" w:rsidRDefault="00107F80" w:rsidP="00A778E6">
      <w:pPr>
        <w:pStyle w:val="NormalWeb"/>
        <w:numPr>
          <w:ilvl w:val="0"/>
          <w:numId w:val="107"/>
        </w:numPr>
        <w:spacing w:before="0" w:beforeAutospacing="0" w:after="0" w:afterAutospacing="0"/>
        <w:rPr>
          <w:rFonts w:asciiTheme="minorHAnsi" w:hAnsiTheme="minorHAnsi"/>
          <w:b/>
          <w:bCs/>
          <w:i/>
          <w:szCs w:val="22"/>
        </w:rPr>
      </w:pPr>
      <w:r>
        <w:rPr>
          <w:rFonts w:asciiTheme="minorHAnsi" w:hAnsiTheme="minorHAnsi"/>
          <w:bCs/>
          <w:i/>
          <w:szCs w:val="22"/>
        </w:rPr>
        <w:t>Items required for normal operations of a school, or to comply with state or federal law cannot be purchased with Perkins funds—this would constitute supplanting. Examples include</w:t>
      </w:r>
    </w:p>
    <w:p w14:paraId="27E38061" w14:textId="55392183" w:rsidR="008F6E81" w:rsidRPr="00107F80" w:rsidRDefault="008F6E81"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 xml:space="preserve"> consumable supplies needed for normal operations of </w:t>
      </w:r>
      <w:r w:rsidR="00107F80" w:rsidRPr="00107F80">
        <w:rPr>
          <w:rFonts w:asciiTheme="minorHAnsi" w:hAnsiTheme="minorHAnsi"/>
          <w:bCs/>
          <w:i/>
          <w:szCs w:val="22"/>
        </w:rPr>
        <w:t>the technical</w:t>
      </w:r>
      <w:r w:rsidRPr="00107F80">
        <w:rPr>
          <w:rFonts w:asciiTheme="minorHAnsi" w:hAnsiTheme="minorHAnsi"/>
          <w:bCs/>
          <w:i/>
          <w:szCs w:val="22"/>
        </w:rPr>
        <w:t xml:space="preserve"> program</w:t>
      </w:r>
    </w:p>
    <w:p w14:paraId="1037204E" w14:textId="29C915D4" w:rsidR="00107F80" w:rsidRPr="00107F80" w:rsidRDefault="00107F80"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costs (e.g., field trip transportation) that are generally covered by local funds, cannot be charged to Perkins</w:t>
      </w:r>
    </w:p>
    <w:p w14:paraId="7949A7FD" w14:textId="1BD8FA13" w:rsidR="008F6E81" w:rsidRDefault="00107F80" w:rsidP="00A778E6">
      <w:pPr>
        <w:pStyle w:val="NormalWeb"/>
        <w:numPr>
          <w:ilvl w:val="1"/>
          <w:numId w:val="107"/>
        </w:numPr>
        <w:spacing w:before="0" w:beforeAutospacing="0" w:after="0" w:afterAutospacing="0"/>
        <w:rPr>
          <w:rFonts w:asciiTheme="minorHAnsi" w:hAnsiTheme="minorHAnsi"/>
          <w:bCs/>
          <w:i/>
          <w:szCs w:val="22"/>
        </w:rPr>
      </w:pPr>
      <w:r w:rsidRPr="00107F80">
        <w:rPr>
          <w:rFonts w:asciiTheme="minorHAnsi" w:hAnsiTheme="minorHAnsi"/>
          <w:bCs/>
          <w:i/>
          <w:szCs w:val="22"/>
        </w:rPr>
        <w:t>cost items that are not necessary to complete the project proposed in this application</w:t>
      </w:r>
    </w:p>
    <w:p w14:paraId="6DFE6917" w14:textId="6AF57A54" w:rsidR="0001042C" w:rsidRDefault="0001042C" w:rsidP="00F96AF1">
      <w:pPr>
        <w:pStyle w:val="NormalWeb"/>
        <w:spacing w:before="0" w:beforeAutospacing="0" w:after="0" w:afterAutospacing="0"/>
        <w:rPr>
          <w:rStyle w:val="Hyperlink"/>
          <w:color w:val="3366FF"/>
          <w:szCs w:val="22"/>
          <w:bdr w:val="none" w:sz="0" w:space="0" w:color="auto" w:frame="1"/>
        </w:rPr>
      </w:pPr>
      <w:r>
        <w:rPr>
          <w:rFonts w:asciiTheme="minorHAnsi" w:hAnsiTheme="minorHAnsi"/>
          <w:bCs/>
          <w:i/>
          <w:szCs w:val="22"/>
        </w:rPr>
        <w:t xml:space="preserve">For more information, see the federal Uniform Guidance </w:t>
      </w:r>
      <w:r w:rsidRPr="00041951">
        <w:rPr>
          <w:rStyle w:val="Emphasis"/>
          <w:rFonts w:asciiTheme="minorHAnsi" w:hAnsiTheme="minorHAnsi"/>
          <w:szCs w:val="22"/>
          <w:bdr w:val="none" w:sz="0" w:space="0" w:color="auto" w:frame="1"/>
        </w:rPr>
        <w:t>Subpart E (200.400–200.475)</w:t>
      </w:r>
      <w:r>
        <w:rPr>
          <w:rStyle w:val="Emphasis"/>
          <w:rFonts w:asciiTheme="minorHAnsi" w:hAnsiTheme="minorHAnsi"/>
          <w:szCs w:val="22"/>
          <w:bdr w:val="none" w:sz="0" w:space="0" w:color="auto" w:frame="1"/>
        </w:rPr>
        <w:t xml:space="preserve">, </w:t>
      </w:r>
      <w:r w:rsidRPr="00041951">
        <w:rPr>
          <w:rStyle w:val="apple-converted-space"/>
          <w:rFonts w:asciiTheme="minorHAnsi" w:hAnsiTheme="minorHAnsi"/>
          <w:szCs w:val="22"/>
        </w:rPr>
        <w:t> </w:t>
      </w:r>
      <w:hyperlink r:id="rId84" w:tgtFrame="_blank" w:history="1">
        <w:r w:rsidRPr="00041951">
          <w:rPr>
            <w:rStyle w:val="Hyperlink"/>
            <w:color w:val="3366FF"/>
            <w:szCs w:val="22"/>
            <w:bdr w:val="none" w:sz="0" w:space="0" w:color="auto" w:frame="1"/>
          </w:rPr>
          <w:t>Cost Principles</w:t>
        </w:r>
      </w:hyperlink>
    </w:p>
    <w:p w14:paraId="25BBA77C" w14:textId="77777777" w:rsidR="00E243C7" w:rsidRDefault="00E243C7" w:rsidP="00E243C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29" w:name="_Toc10721466"/>
      <w:r w:rsidRPr="00963CA4">
        <w:rPr>
          <w:rFonts w:ascii="Calibri" w:hAnsi="Calibri"/>
          <w:color w:val="FFFFFF" w:themeColor="background1"/>
          <w:shd w:val="clear" w:color="auto" w:fill="FFFFFF" w:themeFill="background1"/>
        </w:rPr>
        <w:fldChar w:fldCharType="end"/>
      </w:r>
      <w:bookmarkEnd w:id="429"/>
    </w:p>
    <w:p w14:paraId="715B8287" w14:textId="77777777" w:rsidR="00F96AF1" w:rsidRPr="0001042C" w:rsidRDefault="00F96AF1" w:rsidP="00F96AF1">
      <w:pPr>
        <w:pStyle w:val="NormalWeb"/>
        <w:spacing w:before="0" w:beforeAutospacing="0" w:after="0" w:afterAutospacing="0"/>
        <w:rPr>
          <w:rFonts w:asciiTheme="minorHAnsi" w:hAnsiTheme="minorHAnsi"/>
          <w:bCs/>
          <w:i/>
          <w:szCs w:val="22"/>
        </w:rPr>
      </w:pPr>
    </w:p>
    <w:p w14:paraId="4BC074E9" w14:textId="39877C8C" w:rsidR="005F7DF3" w:rsidRDefault="005F7DF3" w:rsidP="00F96AF1">
      <w:pPr>
        <w:pStyle w:val="Heading5"/>
        <w:spacing w:before="0" w:after="0"/>
        <w:rPr>
          <w:rStyle w:val="Heading4Char"/>
        </w:rPr>
      </w:pPr>
      <w:r w:rsidRPr="005F7DF3">
        <w:rPr>
          <w:rStyle w:val="Heading4Char"/>
        </w:rPr>
        <w:t>5.2 New for 2019-20</w:t>
      </w:r>
      <w:r>
        <w:rPr>
          <w:rStyle w:val="Heading4Char"/>
        </w:rPr>
        <w:t>:</w:t>
      </w:r>
      <w:r w:rsidRPr="000737E3">
        <w:rPr>
          <w:color w:val="FF0000"/>
        </w:rPr>
        <w:t xml:space="preserve"> </w:t>
      </w:r>
      <w:r w:rsidRPr="00041951">
        <w:t>Administrative Cost Policy</w:t>
      </w:r>
    </w:p>
    <w:p w14:paraId="0801B36C" w14:textId="68A8B095"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Each eligible agency or institution receiving funds shall use no more than </w:t>
      </w:r>
      <w:proofErr w:type="gramStart"/>
      <w:r w:rsidRPr="00041951">
        <w:rPr>
          <w:rFonts w:asciiTheme="minorHAnsi" w:hAnsiTheme="minorHAnsi"/>
          <w:szCs w:val="22"/>
        </w:rPr>
        <w:t>five</w:t>
      </w:r>
      <w:r w:rsidR="00B77C1A" w:rsidRPr="00041951">
        <w:rPr>
          <w:rFonts w:asciiTheme="minorHAnsi" w:hAnsiTheme="minorHAnsi"/>
          <w:szCs w:val="22"/>
        </w:rPr>
        <w:t>-</w:t>
      </w:r>
      <w:r w:rsidRPr="00041951">
        <w:rPr>
          <w:rFonts w:asciiTheme="minorHAnsi" w:hAnsiTheme="minorHAnsi"/>
          <w:szCs w:val="22"/>
        </w:rPr>
        <w:t>percent</w:t>
      </w:r>
      <w:proofErr w:type="gramEnd"/>
      <w:r w:rsidRPr="00041951">
        <w:rPr>
          <w:rFonts w:asciiTheme="minorHAnsi" w:hAnsiTheme="minorHAnsi"/>
          <w:szCs w:val="22"/>
        </w:rPr>
        <w:t xml:space="preserve"> of such funds for administrative costs. Administrative costs are subject to the following definitions and restrictions:</w:t>
      </w:r>
    </w:p>
    <w:p w14:paraId="444CE776" w14:textId="77777777" w:rsidR="00BF4620" w:rsidRPr="0004195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555880AB" w14:textId="34BAFE8A" w:rsidR="00BF4620" w:rsidRPr="0004195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All staff positions and activities not directly related to a specific </w:t>
      </w:r>
      <w:r w:rsidR="003B0623">
        <w:rPr>
          <w:rFonts w:asciiTheme="minorHAnsi" w:hAnsiTheme="minorHAnsi"/>
          <w:szCs w:val="22"/>
        </w:rPr>
        <w:t xml:space="preserve">State Priority project </w:t>
      </w:r>
      <w:r w:rsidRPr="00041951">
        <w:rPr>
          <w:rFonts w:asciiTheme="minorHAnsi" w:hAnsiTheme="minorHAnsi"/>
          <w:szCs w:val="22"/>
        </w:rPr>
        <w:t xml:space="preserve">will be considered as administrative costs. </w:t>
      </w:r>
    </w:p>
    <w:p w14:paraId="0C68C18E" w14:textId="77777777" w:rsidR="00F96AF1" w:rsidRDefault="00BF4620" w:rsidP="00F96AF1">
      <w:pPr>
        <w:pStyle w:val="NormalWeb"/>
        <w:numPr>
          <w:ilvl w:val="0"/>
          <w:numId w:val="3"/>
        </w:numPr>
        <w:spacing w:before="0" w:beforeAutospacing="0" w:after="0" w:afterAutospacing="0"/>
        <w:rPr>
          <w:rFonts w:asciiTheme="minorHAnsi" w:hAnsiTheme="minorHAnsi"/>
          <w:szCs w:val="22"/>
        </w:rPr>
      </w:pPr>
      <w:r w:rsidRPr="00041951">
        <w:rPr>
          <w:rFonts w:asciiTheme="minorHAnsi" w:hAnsiTheme="minorHAnsi"/>
          <w:szCs w:val="22"/>
        </w:rPr>
        <w:t xml:space="preserve">Certain direct costs, including staff salaries and activities related to the successful operation of a project, are not considered as administrative costs. For example, the cost of modifying curricula to serve students in a </w:t>
      </w:r>
      <w:r w:rsidR="008B1EB1" w:rsidRPr="00041951">
        <w:rPr>
          <w:rFonts w:asciiTheme="minorHAnsi" w:hAnsiTheme="minorHAnsi"/>
          <w:szCs w:val="22"/>
        </w:rPr>
        <w:t>project</w:t>
      </w:r>
      <w:r w:rsidRPr="00041951">
        <w:rPr>
          <w:rFonts w:asciiTheme="minorHAnsi" w:hAnsiTheme="minorHAnsi"/>
          <w:szCs w:val="22"/>
        </w:rPr>
        <w:t xml:space="preserve"> is not considered an administrative cost</w:t>
      </w:r>
      <w:r w:rsidR="00F96AF1">
        <w:rPr>
          <w:rFonts w:asciiTheme="minorHAnsi" w:hAnsiTheme="minorHAnsi"/>
          <w:szCs w:val="22"/>
        </w:rPr>
        <w:t>.</w:t>
      </w:r>
    </w:p>
    <w:p w14:paraId="1717FBF5" w14:textId="77777777" w:rsidR="00F96AF1" w:rsidRDefault="00F96AF1" w:rsidP="00F96AF1">
      <w:pPr>
        <w:pStyle w:val="NormalWeb"/>
        <w:spacing w:before="0" w:beforeAutospacing="0" w:after="0" w:afterAutospacing="0"/>
        <w:rPr>
          <w:rFonts w:asciiTheme="minorHAnsi" w:hAnsiTheme="minorHAnsi"/>
          <w:szCs w:val="22"/>
        </w:rPr>
      </w:pPr>
    </w:p>
    <w:p w14:paraId="0663F0D2" w14:textId="29D62361" w:rsidR="00BE7BC5" w:rsidRPr="001C4496" w:rsidRDefault="00BE7BC5" w:rsidP="00F96AF1">
      <w:pPr>
        <w:pStyle w:val="NormalWeb"/>
        <w:spacing w:before="0" w:beforeAutospacing="0" w:after="0" w:afterAutospacing="0"/>
        <w:rPr>
          <w:rFonts w:asciiTheme="minorHAnsi" w:hAnsiTheme="minorHAnsi"/>
          <w:szCs w:val="22"/>
        </w:rPr>
      </w:pPr>
      <w:r w:rsidRPr="001C4496">
        <w:rPr>
          <w:rFonts w:asciiTheme="minorHAnsi" w:hAnsiTheme="minorHAnsi"/>
          <w:szCs w:val="22"/>
        </w:rPr>
        <w:fldChar w:fldCharType="begin"/>
      </w:r>
      <w:r w:rsidRPr="001C4496">
        <w:rPr>
          <w:rFonts w:asciiTheme="minorHAnsi" w:hAnsiTheme="minorHAnsi"/>
          <w:vanish/>
          <w:szCs w:val="22"/>
        </w:rPr>
        <w:instrText xml:space="preserve"> FORMCHECKBOX </w:instrText>
      </w:r>
      <w:r w:rsidRPr="001C4496">
        <w:rPr>
          <w:rFonts w:asciiTheme="minorHAnsi" w:hAnsiTheme="minorHAnsi"/>
          <w:vanish/>
          <w:szCs w:val="22"/>
        </w:rPr>
        <w:fldChar w:fldCharType="end"/>
      </w:r>
      <w:r w:rsidRPr="001C4496">
        <w:rPr>
          <w:rFonts w:asciiTheme="minorHAnsi" w:hAnsiTheme="minorHAnsi"/>
          <w:szCs w:val="22"/>
        </w:rPr>
        <w:fldChar w:fldCharType="begin"/>
      </w:r>
      <w:r w:rsidRPr="001C4496">
        <w:rPr>
          <w:rFonts w:asciiTheme="minorHAnsi" w:hAnsiTheme="minorHAnsi"/>
          <w:vanish/>
          <w:szCs w:val="22"/>
        </w:rPr>
        <w:instrText xml:space="preserve"> FORMCHECKBOX </w:instrText>
      </w:r>
      <w:r w:rsidRPr="001C4496">
        <w:rPr>
          <w:rFonts w:asciiTheme="minorHAnsi" w:hAnsiTheme="minorHAnsi"/>
          <w:vanish/>
          <w:szCs w:val="22"/>
        </w:rPr>
        <w:fldChar w:fldCharType="end"/>
      </w:r>
      <w:r w:rsidRPr="001C4496">
        <w:rPr>
          <w:rFonts w:asciiTheme="minorHAnsi" w:hAnsiTheme="minorHAnsi"/>
          <w:vanish/>
          <w:szCs w:val="22"/>
        </w:rPr>
        <w:t xml:space="preserve"> </w:t>
      </w:r>
    </w:p>
    <w:p w14:paraId="431A509A" w14:textId="6662DAA1" w:rsidR="00BE7BC5" w:rsidRPr="00041951" w:rsidRDefault="00BE7BC5" w:rsidP="00F96AF1">
      <w:pPr>
        <w:pStyle w:val="NormalWeb"/>
        <w:spacing w:before="0" w:beforeAutospacing="0" w:after="0" w:afterAutospacing="0"/>
        <w:rPr>
          <w:rStyle w:val="Hyperlink"/>
          <w:color w:val="0066FF"/>
          <w:szCs w:val="22"/>
          <w:u w:val="none"/>
        </w:rPr>
      </w:pPr>
      <w:r w:rsidRPr="00041951">
        <w:rPr>
          <w:rFonts w:asciiTheme="minorHAnsi" w:hAnsiTheme="minorHAnsi"/>
          <w:b/>
          <w:bCs/>
          <w:szCs w:val="22"/>
        </w:rPr>
        <w:t>Allocations:</w:t>
      </w:r>
      <w:r w:rsidRPr="00041951">
        <w:rPr>
          <w:rFonts w:asciiTheme="minorHAnsi" w:hAnsiTheme="minorHAnsi"/>
          <w:szCs w:val="22"/>
        </w:rPr>
        <w:t xml:space="preserve">  2019-20 allocations are posted on </w:t>
      </w:r>
      <w:hyperlink r:id="rId85" w:history="1">
        <w:r w:rsidRPr="00041951">
          <w:rPr>
            <w:rStyle w:val="Hyperlink"/>
            <w:color w:val="0066FF"/>
            <w:szCs w:val="22"/>
          </w:rPr>
          <w:t>Perkins home page</w:t>
        </w:r>
      </w:hyperlink>
      <w:r w:rsidRPr="00041951">
        <w:rPr>
          <w:rStyle w:val="Hyperlink"/>
          <w:color w:val="0066FF"/>
          <w:szCs w:val="22"/>
          <w:u w:val="none"/>
        </w:rPr>
        <w:t>.</w:t>
      </w:r>
    </w:p>
    <w:p w14:paraId="10B83D3D" w14:textId="77777777" w:rsidR="00BE7BC5" w:rsidRPr="00041951" w:rsidRDefault="00BE7BC5" w:rsidP="00F96AF1">
      <w:pPr>
        <w:pStyle w:val="NormalWeb"/>
        <w:spacing w:before="0" w:beforeAutospacing="0" w:after="0" w:afterAutospacing="0"/>
        <w:rPr>
          <w:rFonts w:asciiTheme="minorHAnsi" w:hAnsiTheme="minorHAnsi"/>
          <w:szCs w:val="22"/>
        </w:rPr>
      </w:pPr>
    </w:p>
    <w:p w14:paraId="300E1937" w14:textId="77777777" w:rsidR="00DE57EA" w:rsidRPr="00041951" w:rsidRDefault="00DE57EA" w:rsidP="00DE57EA">
      <w:pPr>
        <w:pStyle w:val="NormalWeb"/>
        <w:rPr>
          <w:rFonts w:asciiTheme="minorHAnsi" w:hAnsiTheme="minorHAnsi"/>
          <w:color w:val="FF0000"/>
          <w:szCs w:val="22"/>
        </w:rPr>
        <w:sectPr w:rsidR="00DE57EA" w:rsidRPr="00041951" w:rsidSect="00A24DE0">
          <w:headerReference w:type="even" r:id="rId86"/>
          <w:headerReference w:type="default" r:id="rId87"/>
          <w:headerReference w:type="first" r:id="rId88"/>
          <w:pgSz w:w="12240" w:h="15840"/>
          <w:pgMar w:top="1080" w:right="1440" w:bottom="576" w:left="1440" w:header="720" w:footer="720" w:gutter="0"/>
          <w:cols w:space="720"/>
        </w:sectPr>
      </w:pPr>
    </w:p>
    <w:p w14:paraId="27EA234E" w14:textId="25AF1C13" w:rsidR="00EC2F56" w:rsidRPr="00041951" w:rsidRDefault="00EC2F56" w:rsidP="00F96AF1">
      <w:pPr>
        <w:pStyle w:val="NormalWeb"/>
        <w:spacing w:before="0" w:beforeAutospacing="0" w:after="0" w:afterAutospacing="0"/>
        <w:rPr>
          <w:rStyle w:val="StyleNormalWebCenturyGothicChar"/>
          <w:rFonts w:asciiTheme="minorHAnsi" w:hAnsiTheme="minorHAnsi"/>
          <w:szCs w:val="22"/>
        </w:rPr>
      </w:pPr>
      <w:bookmarkStart w:id="430" w:name="_Toc321122706"/>
      <w:r w:rsidRPr="00041951">
        <w:rPr>
          <w:rFonts w:asciiTheme="minorHAnsi" w:hAnsiTheme="minorHAnsi"/>
          <w:szCs w:val="22"/>
        </w:rPr>
        <w:lastRenderedPageBreak/>
        <w:t>Applicant:</w:t>
      </w:r>
      <w:r w:rsidRPr="00041951">
        <w:rPr>
          <w:rStyle w:val="StyleNormalWebCenturyGothicChar"/>
          <w:rFonts w:asciiTheme="minorHAnsi" w:hAnsiTheme="minorHAnsi"/>
          <w:szCs w:val="22"/>
        </w:rPr>
        <w:t xml:space="preserve"> </w:t>
      </w:r>
      <w:r w:rsidRPr="00041951">
        <w:rPr>
          <w:rStyle w:val="StyleNormalWebCenturyGothicChar"/>
          <w:rFonts w:asciiTheme="minorHAnsi" w:hAnsiTheme="minorHAnsi"/>
          <w:szCs w:val="22"/>
        </w:rPr>
        <w:fldChar w:fldCharType="begin"/>
      </w:r>
      <w:r w:rsidRPr="00041951">
        <w:rPr>
          <w:rStyle w:val="StyleNormalWebCenturyGothicChar"/>
          <w:rFonts w:asciiTheme="minorHAnsi" w:hAnsiTheme="minorHAnsi"/>
          <w:szCs w:val="22"/>
        </w:rPr>
        <w:instrText xml:space="preserve"> REF Applicant  \* MERGEFORMAT </w:instrText>
      </w:r>
      <w:r w:rsidRPr="00041951">
        <w:rPr>
          <w:rStyle w:val="StyleNormalWebCenturyGothicChar"/>
          <w:rFonts w:asciiTheme="minorHAnsi" w:hAnsiTheme="minorHAnsi"/>
          <w:szCs w:val="22"/>
        </w:rPr>
        <w:fldChar w:fldCharType="separate"/>
      </w:r>
      <w:r w:rsidR="00324121">
        <w:rPr>
          <w:rFonts w:asciiTheme="minorHAnsi" w:hAnsiTheme="minorHAnsi"/>
          <w:bCs/>
          <w:noProof/>
          <w:szCs w:val="22"/>
        </w:rPr>
        <w:t xml:space="preserve">     </w:t>
      </w:r>
      <w:r w:rsidRPr="00041951">
        <w:rPr>
          <w:rStyle w:val="StyleNormalWebCenturyGothicChar"/>
          <w:rFonts w:asciiTheme="minorHAnsi" w:hAnsiTheme="minorHAnsi"/>
          <w:szCs w:val="22"/>
        </w:rPr>
        <w:fldChar w:fldCharType="end"/>
      </w:r>
    </w:p>
    <w:p w14:paraId="5C593662" w14:textId="3A375C9C" w:rsidR="00BF4620" w:rsidRPr="00041951" w:rsidRDefault="00F96AF1" w:rsidP="00F96AF1">
      <w:pPr>
        <w:pStyle w:val="Heading2"/>
        <w:spacing w:before="0" w:after="0"/>
        <w:rPr>
          <w:rFonts w:asciiTheme="minorHAnsi" w:hAnsiTheme="minorHAnsi" w:cs="Times New Roman"/>
          <w:color w:val="auto"/>
          <w:szCs w:val="22"/>
        </w:rPr>
      </w:pPr>
      <w:bookmarkStart w:id="431" w:name="_Toc10721467"/>
      <w:r>
        <w:rPr>
          <w:rFonts w:asciiTheme="minorHAnsi" w:hAnsiTheme="minorHAnsi" w:cs="Times New Roman"/>
          <w:color w:val="auto"/>
          <w:szCs w:val="22"/>
        </w:rPr>
        <w:t>5.3</w:t>
      </w:r>
      <w:r w:rsidR="00BF4620" w:rsidRPr="00041951">
        <w:rPr>
          <w:rFonts w:asciiTheme="minorHAnsi" w:hAnsiTheme="minorHAnsi" w:cs="Times New Roman"/>
          <w:color w:val="auto"/>
          <w:szCs w:val="22"/>
        </w:rPr>
        <w:t xml:space="preserve"> Statement of Assurances for Secondary Per</w:t>
      </w:r>
      <w:r w:rsidR="007F0BDC" w:rsidRPr="00041951">
        <w:rPr>
          <w:rFonts w:asciiTheme="minorHAnsi" w:hAnsiTheme="minorHAnsi" w:cs="Times New Roman"/>
          <w:color w:val="auto"/>
          <w:szCs w:val="22"/>
        </w:rPr>
        <w:t>kins Basic Grant Recipients 201</w:t>
      </w:r>
      <w:r w:rsidR="00294E60" w:rsidRPr="00041951">
        <w:rPr>
          <w:rFonts w:asciiTheme="minorHAnsi" w:hAnsiTheme="minorHAnsi" w:cs="Times New Roman"/>
          <w:color w:val="auto"/>
          <w:szCs w:val="22"/>
        </w:rPr>
        <w:t>9</w:t>
      </w:r>
      <w:r w:rsidR="007D5372" w:rsidRPr="00041951">
        <w:rPr>
          <w:rFonts w:asciiTheme="minorHAnsi" w:hAnsiTheme="minorHAnsi" w:cs="Times New Roman"/>
          <w:color w:val="auto"/>
          <w:szCs w:val="22"/>
        </w:rPr>
        <w:t>-</w:t>
      </w:r>
      <w:r w:rsidR="00294E60" w:rsidRPr="00041951">
        <w:rPr>
          <w:rFonts w:asciiTheme="minorHAnsi" w:hAnsiTheme="minorHAnsi" w:cs="Times New Roman"/>
          <w:color w:val="auto"/>
          <w:szCs w:val="22"/>
        </w:rPr>
        <w:t>20</w:t>
      </w:r>
      <w:r w:rsidR="00BF4620" w:rsidRPr="00041951">
        <w:rPr>
          <w:rFonts w:asciiTheme="minorHAnsi" w:hAnsiTheme="minorHAnsi" w:cs="Times New Roman"/>
          <w:color w:val="auto"/>
          <w:szCs w:val="22"/>
        </w:rPr>
        <w:t>: Chief School Officer’s Signature Required</w:t>
      </w:r>
      <w:bookmarkEnd w:id="431"/>
    </w:p>
    <w:p w14:paraId="65883FA4" w14:textId="77777777" w:rsidR="0061260C" w:rsidRPr="00041951" w:rsidRDefault="000F0DF6" w:rsidP="00F96AF1">
      <w:pPr>
        <w:pStyle w:val="NormalWeb"/>
        <w:spacing w:before="0" w:beforeAutospacing="0" w:after="0" w:afterAutospacing="0"/>
        <w:rPr>
          <w:rFonts w:asciiTheme="minorHAnsi" w:hAnsiTheme="minorHAnsi"/>
          <w:szCs w:val="22"/>
        </w:rPr>
      </w:pPr>
      <w:r w:rsidRPr="00041951">
        <w:rPr>
          <w:rFonts w:asciiTheme="minorHAnsi" w:hAnsiTheme="minorHAnsi"/>
          <w:vanish/>
          <w:szCs w:val="22"/>
        </w:rPr>
        <w:fldChar w:fldCharType="begin">
          <w:ffData>
            <w:name w:val="Check769"/>
            <w:enabled/>
            <w:calcOnExit w:val="0"/>
            <w:checkBox>
              <w:sizeAuto/>
              <w:default w:val="0"/>
            </w:checkBox>
          </w:ffData>
        </w:fldChar>
      </w:r>
      <w:bookmarkStart w:id="432" w:name="Check769"/>
      <w:r w:rsidRPr="00041951">
        <w:rPr>
          <w:rFonts w:asciiTheme="minorHAnsi" w:hAnsiTheme="minorHAnsi"/>
          <w:vanish/>
          <w:szCs w:val="22"/>
        </w:rPr>
        <w:instrText xml:space="preserve"> FORMCHECKBOX </w:instrText>
      </w:r>
      <w:r w:rsidR="003126F2">
        <w:rPr>
          <w:rFonts w:asciiTheme="minorHAnsi" w:hAnsiTheme="minorHAnsi"/>
          <w:vanish/>
          <w:szCs w:val="22"/>
        </w:rPr>
      </w:r>
      <w:r w:rsidR="003126F2">
        <w:rPr>
          <w:rFonts w:asciiTheme="minorHAnsi" w:hAnsiTheme="minorHAnsi"/>
          <w:vanish/>
          <w:szCs w:val="22"/>
        </w:rPr>
        <w:fldChar w:fldCharType="separate"/>
      </w:r>
      <w:r w:rsidRPr="00041951">
        <w:rPr>
          <w:rFonts w:asciiTheme="minorHAnsi" w:hAnsiTheme="minorHAnsi"/>
          <w:vanish/>
          <w:szCs w:val="22"/>
        </w:rPr>
        <w:fldChar w:fldCharType="end"/>
      </w:r>
      <w:bookmarkEnd w:id="432"/>
      <w:r w:rsidR="00BF4620" w:rsidRPr="00041951">
        <w:rPr>
          <w:rFonts w:asciiTheme="minorHAnsi" w:hAnsiTheme="minorHAnsi"/>
          <w:szCs w:val="22"/>
        </w:rPr>
        <w:t>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w:t>
      </w:r>
      <w:r w:rsidR="0061260C" w:rsidRPr="00041951">
        <w:rPr>
          <w:rFonts w:asciiTheme="minorHAnsi" w:hAnsiTheme="minorHAnsi"/>
          <w:szCs w:val="22"/>
        </w:rPr>
        <w:t xml:space="preserve"> </w:t>
      </w:r>
    </w:p>
    <w:p w14:paraId="36FE61F4" w14:textId="6643F877" w:rsidR="00BF4620" w:rsidRPr="00041951" w:rsidRDefault="0061260C" w:rsidP="00F96AF1">
      <w:pPr>
        <w:pStyle w:val="NormalWeb"/>
        <w:spacing w:before="0" w:beforeAutospacing="0" w:after="0" w:afterAutospacing="0"/>
        <w:rPr>
          <w:rFonts w:asciiTheme="minorHAnsi" w:hAnsiTheme="minorHAnsi"/>
          <w:szCs w:val="22"/>
          <w:u w:val="single"/>
        </w:rPr>
      </w:pPr>
      <w:r w:rsidRPr="00041951">
        <w:rPr>
          <w:rFonts w:asciiTheme="minorHAnsi" w:hAnsiTheme="minorHAnsi"/>
          <w:b/>
          <w:szCs w:val="22"/>
          <w:u w:val="single"/>
        </w:rPr>
        <w:t>Perkins fund use:</w:t>
      </w:r>
      <w:r w:rsidRPr="00041951">
        <w:rPr>
          <w:rFonts w:asciiTheme="minorHAnsi" w:hAnsiTheme="minorHAnsi"/>
          <w:szCs w:val="22"/>
          <w:u w:val="single"/>
        </w:rPr>
        <w:t xml:space="preserve">  All costs must </w:t>
      </w:r>
      <w:proofErr w:type="gramStart"/>
      <w:r w:rsidR="007D2C56" w:rsidRPr="00041951">
        <w:rPr>
          <w:rFonts w:asciiTheme="minorHAnsi" w:hAnsiTheme="minorHAnsi"/>
          <w:szCs w:val="22"/>
          <w:u w:val="single"/>
        </w:rPr>
        <w:t>be:</w:t>
      </w:r>
      <w:proofErr w:type="gramEnd"/>
      <w:r w:rsidR="007D2C56" w:rsidRPr="00041951">
        <w:rPr>
          <w:rFonts w:asciiTheme="minorHAnsi" w:hAnsiTheme="minorHAnsi"/>
          <w:szCs w:val="22"/>
          <w:u w:val="single"/>
        </w:rPr>
        <w:t xml:space="preserve"> necessary, reasonable, and </w:t>
      </w:r>
      <w:r w:rsidRPr="00041951">
        <w:rPr>
          <w:rFonts w:asciiTheme="minorHAnsi" w:hAnsiTheme="minorHAnsi"/>
          <w:szCs w:val="22"/>
          <w:u w:val="single"/>
        </w:rPr>
        <w:t>allocable.  Grantees will be monitored for allowable fund use and be required to take corrective action if grant funds have not be</w:t>
      </w:r>
      <w:r w:rsidR="007D5372" w:rsidRPr="00041951">
        <w:rPr>
          <w:rFonts w:asciiTheme="minorHAnsi" w:hAnsiTheme="minorHAnsi"/>
          <w:szCs w:val="22"/>
          <w:u w:val="single"/>
        </w:rPr>
        <w:t>en</w:t>
      </w:r>
      <w:r w:rsidRPr="00041951">
        <w:rPr>
          <w:rFonts w:asciiTheme="minorHAnsi" w:hAnsiTheme="minorHAnsi"/>
          <w:szCs w:val="22"/>
          <w:u w:val="single"/>
        </w:rPr>
        <w:t xml:space="preserve"> applied appropriately. Failure to take corrective actions could result in the suspension of Perkins funding.</w:t>
      </w:r>
    </w:p>
    <w:p w14:paraId="58008C48"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28127A4D" w14:textId="5F0142F7" w:rsidR="00B23022" w:rsidRPr="00041951" w:rsidRDefault="00BF4620" w:rsidP="00F96AF1">
      <w:pPr>
        <w:shd w:val="clear" w:color="auto" w:fill="FFFFFF" w:themeFill="background1"/>
        <w:spacing w:line="293" w:lineRule="atLeast"/>
        <w:ind w:right="150"/>
        <w:textAlignment w:val="baseline"/>
        <w:rPr>
          <w:rFonts w:asciiTheme="minorHAnsi" w:hAnsiTheme="minorHAnsi"/>
          <w:color w:val="000000" w:themeColor="text1"/>
          <w:sz w:val="22"/>
          <w:szCs w:val="22"/>
        </w:rPr>
      </w:pPr>
      <w:r w:rsidRPr="00041951">
        <w:rPr>
          <w:rFonts w:asciiTheme="minorHAnsi" w:hAnsiTheme="minorHAnsi"/>
          <w:sz w:val="22"/>
          <w:szCs w:val="22"/>
        </w:rPr>
        <w:t>Methods of administration and fiscal control are in place for proper and efficient administration and accounting o</w:t>
      </w:r>
      <w:r w:rsidR="00B23022" w:rsidRPr="00041951">
        <w:rPr>
          <w:rFonts w:asciiTheme="minorHAnsi" w:hAnsiTheme="minorHAnsi"/>
          <w:sz w:val="22"/>
          <w:szCs w:val="22"/>
        </w:rPr>
        <w:t xml:space="preserve">f projects funded under Perkins. </w:t>
      </w:r>
      <w:r w:rsidR="00B23022" w:rsidRPr="00041951">
        <w:rPr>
          <w:rFonts w:asciiTheme="minorHAnsi" w:hAnsiTheme="minorHAnsi"/>
          <w:b/>
          <w:bCs/>
          <w:sz w:val="22"/>
          <w:szCs w:val="22"/>
        </w:rPr>
        <w:t xml:space="preserve">These methods must comply with </w:t>
      </w:r>
      <w:hyperlink r:id="rId89" w:history="1">
        <w:r w:rsidR="00B23022" w:rsidRPr="00041951">
          <w:rPr>
            <w:rStyle w:val="Hyperlink"/>
            <w:color w:val="0066FF"/>
            <w:szCs w:val="22"/>
            <w:bdr w:val="none" w:sz="0" w:space="0" w:color="auto" w:frame="1"/>
          </w:rPr>
          <w:t>2 CFR 200, Uniform Guidanc</w:t>
        </w:r>
        <w:r w:rsidR="008C4392">
          <w:rPr>
            <w:rStyle w:val="Hyperlink"/>
            <w:color w:val="0066FF"/>
            <w:szCs w:val="22"/>
            <w:bdr w:val="none" w:sz="0" w:space="0" w:color="auto" w:frame="1"/>
          </w:rPr>
          <w:t>e</w:t>
        </w:r>
      </w:hyperlink>
      <w:r w:rsidR="00B23022" w:rsidRPr="00041951">
        <w:rPr>
          <w:rStyle w:val="Hyperlink"/>
          <w:color w:val="2376A1"/>
          <w:szCs w:val="22"/>
          <w:u w:val="none"/>
          <w:bdr w:val="none" w:sz="0" w:space="0" w:color="auto" w:frame="1"/>
        </w:rPr>
        <w:t>.</w:t>
      </w:r>
    </w:p>
    <w:p w14:paraId="67EAB523" w14:textId="52C10AC8" w:rsidR="00BF4620" w:rsidRPr="00041951" w:rsidRDefault="00BF4620" w:rsidP="00F96AF1">
      <w:pPr>
        <w:pStyle w:val="NormalWeb"/>
        <w:spacing w:before="0" w:beforeAutospacing="0" w:after="0" w:afterAutospacing="0"/>
        <w:rPr>
          <w:rFonts w:asciiTheme="minorHAnsi" w:hAnsiTheme="minorHAnsi"/>
          <w:szCs w:val="22"/>
        </w:rPr>
      </w:pPr>
    </w:p>
    <w:p w14:paraId="3233DF66" w14:textId="0B0479A3"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 </w:t>
      </w:r>
    </w:p>
    <w:p w14:paraId="0B0E242D"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All consultants meet competency requirements and are legally eligible to receive Perkins funds.</w:t>
      </w:r>
    </w:p>
    <w:p w14:paraId="388E76D7" w14:textId="11EFE08D" w:rsidR="00BF4620" w:rsidRPr="00041951" w:rsidRDefault="008C4392" w:rsidP="00F96AF1">
      <w:pPr>
        <w:pStyle w:val="NormalWeb"/>
        <w:spacing w:before="0" w:beforeAutospacing="0" w:after="0" w:afterAutospacing="0"/>
        <w:rPr>
          <w:rFonts w:asciiTheme="minorHAnsi" w:hAnsiTheme="minorHAnsi"/>
          <w:szCs w:val="22"/>
        </w:rPr>
      </w:pPr>
      <w:r>
        <w:rPr>
          <w:rFonts w:asciiTheme="minorHAnsi" w:hAnsiTheme="minorHAnsi"/>
          <w:szCs w:val="22"/>
        </w:rPr>
        <w:t xml:space="preserve">Agency complies with </w:t>
      </w:r>
      <w:r w:rsidR="00BF4620" w:rsidRPr="00041951">
        <w:rPr>
          <w:rFonts w:asciiTheme="minorHAnsi" w:hAnsiTheme="minorHAnsi"/>
          <w:szCs w:val="22"/>
        </w:rPr>
        <w:t>(1) Title VI of the Civil Rights Act of 1964, (2) Title IX of the Education 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4C71DB30"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Perkins funds will only be used to provide career programs that are of a size, scope, and quality as to bring about improvement in the quality of education offered by the recipient.</w:t>
      </w:r>
    </w:p>
    <w:p w14:paraId="46F2AC69"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Provisions are made for members of special populations in private secondary schools to participate in career education programs assisted under Section 131 of Perkins. The career education being received by students with disabilities is consistent with their Individual Education Plan. </w:t>
      </w:r>
    </w:p>
    <w:p w14:paraId="66CD082A" w14:textId="77777777" w:rsidR="00BF4620" w:rsidRPr="00041951" w:rsidRDefault="00BF4620" w:rsidP="00F96AF1">
      <w:pPr>
        <w:pStyle w:val="NormalWeb"/>
        <w:spacing w:before="0" w:beforeAutospacing="0" w:after="0" w:afterAutospacing="0"/>
        <w:rPr>
          <w:rFonts w:asciiTheme="minorHAnsi" w:hAnsiTheme="minorHAnsi"/>
          <w:szCs w:val="22"/>
        </w:rPr>
      </w:pPr>
      <w:r w:rsidRPr="00041951">
        <w:rPr>
          <w:rFonts w:asciiTheme="minorHAnsi" w:hAnsiTheme="minorHAnsi"/>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62BF3329" w14:textId="2259A623" w:rsidR="00BF4620" w:rsidRPr="00041951" w:rsidRDefault="00BF4620" w:rsidP="008C4392">
      <w:pPr>
        <w:pStyle w:val="NormalWeb"/>
        <w:spacing w:before="0" w:beforeAutospacing="0" w:after="0" w:afterAutospacing="0"/>
        <w:rPr>
          <w:rFonts w:asciiTheme="minorHAnsi" w:hAnsiTheme="minorHAnsi"/>
          <w:szCs w:val="22"/>
        </w:rPr>
      </w:pPr>
      <w:r w:rsidRPr="00041951">
        <w:rPr>
          <w:rFonts w:asciiTheme="minorHAnsi" w:hAnsiTheme="minorHAnsi"/>
          <w:szCs w:val="22"/>
        </w:rPr>
        <w:t xml:space="preserve">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t>
      </w:r>
      <w:r w:rsidR="0021547B" w:rsidRPr="00041951">
        <w:rPr>
          <w:rFonts w:asciiTheme="minorHAnsi" w:hAnsiTheme="minorHAnsi"/>
          <w:szCs w:val="22"/>
        </w:rPr>
        <w:t>“</w:t>
      </w:r>
      <w:r w:rsidRPr="00041951">
        <w:rPr>
          <w:rFonts w:asciiTheme="minorHAnsi" w:hAnsiTheme="minorHAnsi"/>
          <w:szCs w:val="22"/>
        </w:rPr>
        <w:t>weapon</w:t>
      </w:r>
      <w:r w:rsidR="0021547B" w:rsidRPr="00041951">
        <w:rPr>
          <w:rFonts w:asciiTheme="minorHAnsi" w:hAnsiTheme="minorHAnsi"/>
          <w:szCs w:val="22"/>
        </w:rPr>
        <w:t>”</w:t>
      </w:r>
      <w:r w:rsidRPr="00041951">
        <w:rPr>
          <w:rFonts w:asciiTheme="minorHAnsi" w:hAnsiTheme="minorHAnsi"/>
          <w:szCs w:val="22"/>
        </w:rPr>
        <w:t xml:space="preserve"> means a firearm as such term is defined in Section 921 of title 18, United States Code</w:t>
      </w:r>
    </w:p>
    <w:p w14:paraId="5C1A880E" w14:textId="77777777" w:rsidR="00BF4620" w:rsidRPr="00041951" w:rsidRDefault="00BF4620" w:rsidP="008C4392">
      <w:pPr>
        <w:pStyle w:val="Caption"/>
        <w:rPr>
          <w:rFonts w:asciiTheme="minorHAnsi" w:hAnsiTheme="minorHAnsi"/>
          <w:sz w:val="22"/>
          <w:szCs w:val="22"/>
        </w:rPr>
        <w:sectPr w:rsidR="00BF4620" w:rsidRPr="00041951" w:rsidSect="00F96AF1">
          <w:headerReference w:type="even" r:id="rId90"/>
          <w:headerReference w:type="default" r:id="rId91"/>
          <w:headerReference w:type="first" r:id="rId92"/>
          <w:footnotePr>
            <w:numFmt w:val="chicago"/>
          </w:footnotePr>
          <w:pgSz w:w="12240" w:h="15840" w:code="1"/>
          <w:pgMar w:top="720" w:right="720" w:bottom="576" w:left="720" w:header="720" w:footer="720" w:gutter="0"/>
          <w:cols w:num="2" w:space="720"/>
        </w:sectPr>
      </w:pPr>
    </w:p>
    <w:p w14:paraId="00E26AF7" w14:textId="77777777" w:rsidR="00BF4620" w:rsidRPr="00F96AF1" w:rsidRDefault="00BF4620" w:rsidP="008C4392">
      <w:pPr>
        <w:pStyle w:val="Caption"/>
        <w:ind w:left="-720"/>
        <w:rPr>
          <w:rFonts w:asciiTheme="minorHAnsi" w:hAnsiTheme="minorHAnsi"/>
        </w:rPr>
      </w:pPr>
      <w:r w:rsidRPr="00F96AF1">
        <w:rPr>
          <w:rFonts w:asciiTheme="minorHAnsi" w:hAnsiTheme="minorHAnsi"/>
        </w:rPr>
        <w:t xml:space="preserve">Chief School Officer’s Certification I hereby certify that the agency </w:t>
      </w:r>
      <w:proofErr w:type="gramStart"/>
      <w:r w:rsidRPr="00F96AF1">
        <w:rPr>
          <w:rFonts w:asciiTheme="minorHAnsi" w:hAnsiTheme="minorHAnsi"/>
        </w:rPr>
        <w:t>is in compliance with</w:t>
      </w:r>
      <w:proofErr w:type="gramEnd"/>
      <w:r w:rsidRPr="00F96AF1">
        <w:rPr>
          <w:rFonts w:asciiTheme="minorHAnsi" w:hAnsiTheme="minorHAnsi"/>
        </w:rPr>
        <w:t xml:space="preserve"> the assurances listed above</w:t>
      </w:r>
    </w:p>
    <w:p w14:paraId="092E2C19" w14:textId="77777777" w:rsidR="00C357C8" w:rsidRPr="00041951" w:rsidRDefault="00C357C8" w:rsidP="00C357C8">
      <w:pPr>
        <w:rPr>
          <w:rFonts w:asciiTheme="minorHAnsi" w:hAnsiTheme="minorHAnsi"/>
          <w:sz w:val="22"/>
          <w:szCs w:val="22"/>
        </w:rPr>
      </w:pPr>
    </w:p>
    <w:tbl>
      <w:tblPr>
        <w:tblW w:w="9630" w:type="dxa"/>
        <w:jc w:val="center"/>
        <w:tblBorders>
          <w:top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7560"/>
        <w:gridCol w:w="2070"/>
      </w:tblGrid>
      <w:tr w:rsidR="00BF4620" w:rsidRPr="008B3BA3" w14:paraId="2B67081F" w14:textId="77777777" w:rsidTr="00C357C8">
        <w:trPr>
          <w:cantSplit/>
          <w:trHeight w:val="615"/>
          <w:jc w:val="center"/>
        </w:trPr>
        <w:tc>
          <w:tcPr>
            <w:tcW w:w="7560" w:type="dxa"/>
            <w:tcBorders>
              <w:bottom w:val="single" w:sz="6" w:space="0" w:color="000000"/>
            </w:tcBorders>
            <w:shd w:val="clear" w:color="auto" w:fill="auto"/>
          </w:tcPr>
          <w:p w14:paraId="4B5E6E8F" w14:textId="77777777" w:rsidR="00BF4620" w:rsidRPr="00F96AF1" w:rsidRDefault="00BF4620" w:rsidP="00B12939">
            <w:pPr>
              <w:jc w:val="center"/>
              <w:rPr>
                <w:rFonts w:asciiTheme="minorHAnsi" w:hAnsiTheme="minorHAnsi"/>
                <w:sz w:val="20"/>
              </w:rPr>
            </w:pPr>
            <w:r w:rsidRPr="00F96AF1">
              <w:rPr>
                <w:rFonts w:asciiTheme="minorHAnsi" w:hAnsiTheme="minorHAnsi"/>
                <w:sz w:val="20"/>
              </w:rPr>
              <w:t>Signature</w:t>
            </w:r>
          </w:p>
          <w:p w14:paraId="00C44120" w14:textId="77777777" w:rsidR="00BF4620" w:rsidRPr="00041951" w:rsidRDefault="00045F4D" w:rsidP="00B12939">
            <w:pPr>
              <w:pStyle w:val="NormalWeb"/>
              <w:jc w:val="center"/>
              <w:rPr>
                <w:rFonts w:asciiTheme="minorHAnsi" w:hAnsiTheme="minorHAnsi"/>
                <w:szCs w:val="22"/>
              </w:rPr>
            </w:pPr>
            <w:r w:rsidRPr="00041951">
              <w:rPr>
                <w:rFonts w:asciiTheme="minorHAnsi" w:hAnsiTheme="minorHAnsi"/>
                <w:noProof/>
                <w:szCs w:val="22"/>
              </w:rPr>
              <mc:AlternateContent>
                <mc:Choice Requires="wps">
                  <w:drawing>
                    <wp:anchor distT="0" distB="0" distL="114300" distR="114300" simplePos="0" relativeHeight="251659264" behindDoc="0" locked="0" layoutInCell="1" allowOverlap="1" wp14:anchorId="2E3DF17A" wp14:editId="68E10260">
                      <wp:simplePos x="0" y="0"/>
                      <wp:positionH relativeFrom="column">
                        <wp:posOffset>-510540</wp:posOffset>
                      </wp:positionH>
                      <wp:positionV relativeFrom="paragraph">
                        <wp:posOffset>-9525</wp:posOffset>
                      </wp:positionV>
                      <wp:extent cx="830580" cy="243840"/>
                      <wp:effectExtent l="19050" t="38100" r="45720" b="60960"/>
                      <wp:wrapNone/>
                      <wp:docPr id="1" name="AutoShap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6381D" id="AutoShape 94" o:spid="_x0000_s1026" type="#_x0000_t13" alt="&quot;&quot;" style="position:absolute;margin-left:-40.2pt;margin-top:-.75pt;width:65.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" fillcolor="#c0504d" strokecolor="#f2f2f2" strokeweight="3pt">
                      <v:shadow on="t" color="#622423" opacity=".5" offset="1pt"/>
                    </v:shape>
                  </w:pict>
                </mc:Fallback>
              </mc:AlternateContent>
            </w:r>
          </w:p>
        </w:tc>
        <w:tc>
          <w:tcPr>
            <w:tcW w:w="2070" w:type="dxa"/>
            <w:tcBorders>
              <w:bottom w:val="single" w:sz="6" w:space="0" w:color="000000"/>
            </w:tcBorders>
            <w:shd w:val="clear" w:color="auto" w:fill="auto"/>
          </w:tcPr>
          <w:p w14:paraId="04032A44" w14:textId="77777777" w:rsidR="00BF4620" w:rsidRPr="00F96AF1" w:rsidRDefault="00BF4620" w:rsidP="00B12939">
            <w:pPr>
              <w:jc w:val="center"/>
              <w:rPr>
                <w:rFonts w:asciiTheme="minorHAnsi" w:hAnsiTheme="minorHAnsi"/>
                <w:sz w:val="20"/>
              </w:rPr>
            </w:pPr>
            <w:r w:rsidRPr="00F96AF1">
              <w:rPr>
                <w:rFonts w:asciiTheme="minorHAnsi" w:hAnsiTheme="minorHAnsi"/>
                <w:sz w:val="20"/>
              </w:rPr>
              <w:t>Date</w:t>
            </w:r>
          </w:p>
          <w:p w14:paraId="08792AAE" w14:textId="77777777" w:rsidR="00BF4620" w:rsidRPr="00041951" w:rsidRDefault="004102DD" w:rsidP="00B12939">
            <w:pPr>
              <w:jc w:val="center"/>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type w:val="date"/>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c>
      </w:tr>
      <w:tr w:rsidR="00BF4620" w:rsidRPr="008B3BA3" w14:paraId="13973925" w14:textId="77777777" w:rsidTr="00C357C8">
        <w:trPr>
          <w:cantSplit/>
          <w:trHeight w:val="678"/>
          <w:jc w:val="center"/>
        </w:trPr>
        <w:tc>
          <w:tcPr>
            <w:tcW w:w="7560" w:type="dxa"/>
            <w:tcBorders>
              <w:bottom w:val="nil"/>
            </w:tcBorders>
            <w:shd w:val="clear" w:color="auto" w:fill="auto"/>
          </w:tcPr>
          <w:p w14:paraId="2AAF5C98" w14:textId="77777777" w:rsidR="00BF4620" w:rsidRPr="00F96AF1" w:rsidRDefault="00BF4620" w:rsidP="00B12939">
            <w:pPr>
              <w:pStyle w:val="NormalWeb"/>
              <w:jc w:val="center"/>
              <w:rPr>
                <w:rFonts w:asciiTheme="minorHAnsi" w:hAnsiTheme="minorHAnsi"/>
                <w:sz w:val="20"/>
                <w:szCs w:val="20"/>
              </w:rPr>
            </w:pPr>
            <w:r w:rsidRPr="00F96AF1">
              <w:rPr>
                <w:rFonts w:asciiTheme="minorHAnsi" w:hAnsiTheme="minorHAnsi"/>
                <w:sz w:val="20"/>
                <w:szCs w:val="20"/>
              </w:rPr>
              <w:t>Name and Title</w:t>
            </w:r>
          </w:p>
          <w:p w14:paraId="247FFC47" w14:textId="77777777" w:rsidR="00BF4620" w:rsidRPr="00041951" w:rsidRDefault="004102DD" w:rsidP="00B12939">
            <w:pPr>
              <w:jc w:val="center"/>
              <w:rPr>
                <w:rFonts w:asciiTheme="minorHAnsi" w:hAnsiTheme="minorHAnsi"/>
                <w:sz w:val="22"/>
                <w:szCs w:val="22"/>
              </w:rPr>
            </w:pPr>
            <w:r w:rsidRPr="00041951">
              <w:rPr>
                <w:rFonts w:asciiTheme="minorHAnsi" w:hAnsiTheme="minorHAnsi"/>
                <w:sz w:val="22"/>
                <w:szCs w:val="22"/>
              </w:rPr>
              <w:fldChar w:fldCharType="begin">
                <w:ffData>
                  <w:name w:val="Text122"/>
                  <w:enabled/>
                  <w:calcOnExit w:val="0"/>
                  <w:textInput/>
                </w:ffData>
              </w:fldChar>
            </w:r>
            <w:bookmarkStart w:id="433" w:name="Text122"/>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bookmarkEnd w:id="433"/>
          </w:p>
        </w:tc>
        <w:tc>
          <w:tcPr>
            <w:tcW w:w="2070" w:type="dxa"/>
            <w:tcBorders>
              <w:bottom w:val="nil"/>
            </w:tcBorders>
            <w:shd w:val="clear" w:color="auto" w:fill="auto"/>
          </w:tcPr>
          <w:p w14:paraId="5CFDE717" w14:textId="77777777" w:rsidR="00BF4620" w:rsidRPr="00041951" w:rsidRDefault="00BF4620" w:rsidP="00B12939">
            <w:pPr>
              <w:jc w:val="center"/>
              <w:rPr>
                <w:rFonts w:asciiTheme="minorHAnsi" w:hAnsiTheme="minorHAnsi"/>
                <w:sz w:val="22"/>
                <w:szCs w:val="22"/>
              </w:rPr>
            </w:pPr>
          </w:p>
        </w:tc>
      </w:tr>
    </w:tbl>
    <w:p w14:paraId="2A04E6AB" w14:textId="6A2564EA" w:rsidR="008C4392" w:rsidRPr="00F32D98" w:rsidRDefault="008C4392" w:rsidP="00E323E2">
      <w:pPr>
        <w:rPr>
          <w:rFonts w:ascii="Calibri" w:hAnsi="Calibri"/>
        </w:rPr>
        <w:sectPr w:rsidR="008C4392" w:rsidRPr="00F32D98" w:rsidSect="00BF4620">
          <w:headerReference w:type="even" r:id="rId93"/>
          <w:headerReference w:type="default" r:id="rId94"/>
          <w:headerReference w:type="first" r:id="rId95"/>
          <w:footnotePr>
            <w:numFmt w:val="chicago"/>
          </w:footnotePr>
          <w:type w:val="continuous"/>
          <w:pgSz w:w="12240" w:h="15840" w:code="1"/>
          <w:pgMar w:top="1080" w:right="1440" w:bottom="576" w:left="1440" w:header="720" w:footer="720" w:gutter="0"/>
          <w:cols w:space="720"/>
        </w:sectPr>
      </w:pPr>
      <w:bookmarkStart w:id="434" w:name="_Toc353802774"/>
      <w:bookmarkStart w:id="435" w:name="_Toc321122707"/>
      <w:bookmarkEnd w:id="430"/>
    </w:p>
    <w:p w14:paraId="0EE49339" w14:textId="0A39E57B" w:rsidR="008C4392" w:rsidRPr="00F32D98" w:rsidRDefault="008C4392" w:rsidP="00E323E2">
      <w:pPr>
        <w:rPr>
          <w:rFonts w:ascii="Calibri" w:hAnsi="Calibri"/>
        </w:rPr>
        <w:sectPr w:rsidR="008C4392" w:rsidRPr="00F32D98" w:rsidSect="00A24DE0">
          <w:headerReference w:type="even" r:id="rId96"/>
          <w:headerReference w:type="default" r:id="rId97"/>
          <w:headerReference w:type="first" r:id="rId98"/>
          <w:footnotePr>
            <w:numFmt w:val="chicago"/>
          </w:footnotePr>
          <w:pgSz w:w="12240" w:h="15840" w:code="1"/>
          <w:pgMar w:top="1080" w:right="1440" w:bottom="576" w:left="1440" w:header="720" w:footer="720" w:gutter="0"/>
          <w:cols w:space="720"/>
        </w:sectPr>
      </w:pPr>
    </w:p>
    <w:p w14:paraId="5F2411EC" w14:textId="631A7CFD" w:rsidR="00BF4620" w:rsidRDefault="00E323E2" w:rsidP="008C4392">
      <w:pPr>
        <w:pStyle w:val="Heading2"/>
      </w:pPr>
      <w:bookmarkStart w:id="436" w:name="_Toc10721468"/>
      <w:r>
        <w:t>5.</w:t>
      </w:r>
      <w:r w:rsidR="008C4392">
        <w:t>4</w:t>
      </w:r>
      <w:r w:rsidR="008C4392" w:rsidRPr="00041951">
        <w:t xml:space="preserve"> Certifications Regarding Lobbying; Debarment, Suspension, Other Responsibilities &amp; Drug-Free</w:t>
      </w:r>
      <w:r w:rsidR="008C4392">
        <w:t xml:space="preserve"> </w:t>
      </w:r>
      <w:r w:rsidR="008C4392" w:rsidRPr="00041951">
        <w:t>Workplace Requirement</w:t>
      </w:r>
      <w:r w:rsidR="008C4392">
        <w:t>s</w:t>
      </w:r>
      <w:bookmarkEnd w:id="436"/>
    </w:p>
    <w:p w14:paraId="073684DA" w14:textId="3574B375" w:rsidR="00BF4620" w:rsidRPr="00041951" w:rsidRDefault="00977BD7" w:rsidP="00977BD7">
      <w:pPr>
        <w:pStyle w:val="NormalWeb"/>
        <w:spacing w:before="0" w:beforeAutospacing="0"/>
        <w:rPr>
          <w:rFonts w:asciiTheme="minorHAnsi" w:hAnsiTheme="minorHAnsi"/>
          <w:szCs w:val="22"/>
        </w:rPr>
      </w:pPr>
      <w:r w:rsidRPr="00041951">
        <w:rPr>
          <w:rFonts w:asciiTheme="minorHAnsi" w:hAnsiTheme="minorHAnsi"/>
          <w:vanish/>
          <w:szCs w:val="22"/>
        </w:rPr>
        <w:fldChar w:fldCharType="begin">
          <w:ffData>
            <w:name w:val="Check767"/>
            <w:enabled/>
            <w:calcOnExit w:val="0"/>
            <w:checkBox>
              <w:sizeAuto/>
              <w:default w:val="0"/>
            </w:checkBox>
          </w:ffData>
        </w:fldChar>
      </w:r>
      <w:bookmarkStart w:id="437" w:name="Check767"/>
      <w:r w:rsidRPr="00041951">
        <w:rPr>
          <w:rFonts w:asciiTheme="minorHAnsi" w:hAnsiTheme="minorHAnsi"/>
          <w:vanish/>
          <w:szCs w:val="22"/>
        </w:rPr>
        <w:instrText xml:space="preserve"> FORMCHECKBOX </w:instrText>
      </w:r>
      <w:r w:rsidR="003126F2">
        <w:rPr>
          <w:rFonts w:asciiTheme="minorHAnsi" w:hAnsiTheme="minorHAnsi"/>
          <w:vanish/>
          <w:szCs w:val="22"/>
        </w:rPr>
      </w:r>
      <w:r w:rsidR="003126F2">
        <w:rPr>
          <w:rFonts w:asciiTheme="minorHAnsi" w:hAnsiTheme="minorHAnsi"/>
          <w:vanish/>
          <w:szCs w:val="22"/>
        </w:rPr>
        <w:fldChar w:fldCharType="separate"/>
      </w:r>
      <w:r w:rsidRPr="00041951">
        <w:rPr>
          <w:rFonts w:asciiTheme="minorHAnsi" w:hAnsiTheme="minorHAnsi"/>
          <w:vanish/>
          <w:szCs w:val="22"/>
        </w:rPr>
        <w:fldChar w:fldCharType="end"/>
      </w:r>
      <w:bookmarkEnd w:id="437"/>
      <w:r w:rsidR="00BF4620" w:rsidRPr="00041951">
        <w:rPr>
          <w:rFonts w:asciiTheme="minorHAnsi" w:hAnsiTheme="minorHAnsi"/>
          <w:szCs w:val="22"/>
        </w:rPr>
        <w:t xml:space="preserve">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w:t>
      </w:r>
      <w:r w:rsidR="0021547B" w:rsidRPr="00041951">
        <w:rPr>
          <w:rFonts w:asciiTheme="minorHAnsi" w:hAnsiTheme="minorHAnsi"/>
          <w:szCs w:val="22"/>
        </w:rPr>
        <w:t>“</w:t>
      </w:r>
      <w:r w:rsidR="00BF4620" w:rsidRPr="00041951">
        <w:rPr>
          <w:rFonts w:asciiTheme="minorHAnsi" w:hAnsiTheme="minorHAnsi"/>
          <w:szCs w:val="22"/>
        </w:rPr>
        <w:t>New Restrictions on Lobbying,</w:t>
      </w:r>
      <w:r w:rsidR="0021547B" w:rsidRPr="00041951">
        <w:rPr>
          <w:rFonts w:asciiTheme="minorHAnsi" w:hAnsiTheme="minorHAnsi"/>
          <w:szCs w:val="22"/>
        </w:rPr>
        <w:t>”</w:t>
      </w:r>
      <w:r w:rsidR="00BF4620" w:rsidRPr="00041951">
        <w:rPr>
          <w:rFonts w:asciiTheme="minorHAnsi" w:hAnsiTheme="minorHAnsi"/>
          <w:szCs w:val="22"/>
        </w:rPr>
        <w:t xml:space="preserve"> and 34 CFR Part 85, </w:t>
      </w:r>
      <w:r w:rsidR="0021547B" w:rsidRPr="00041951">
        <w:rPr>
          <w:rFonts w:asciiTheme="minorHAnsi" w:hAnsiTheme="minorHAnsi"/>
          <w:szCs w:val="22"/>
        </w:rPr>
        <w:t>“</w:t>
      </w:r>
      <w:r w:rsidR="00BF4620" w:rsidRPr="00041951">
        <w:rPr>
          <w:rFonts w:asciiTheme="minorHAnsi" w:hAnsiTheme="minorHAnsi"/>
          <w:szCs w:val="22"/>
        </w:rPr>
        <w:t>Government-wide Debarment and Suspension (Non-Procurement) and Government-wide Requirements for Drug-free Workplace (Grants).</w:t>
      </w:r>
      <w:r w:rsidR="0021547B" w:rsidRPr="00041951">
        <w:rPr>
          <w:rFonts w:asciiTheme="minorHAnsi" w:hAnsiTheme="minorHAnsi"/>
          <w:szCs w:val="22"/>
        </w:rPr>
        <w:t>”</w:t>
      </w:r>
      <w:r w:rsidR="00BF4620" w:rsidRPr="00041951">
        <w:rPr>
          <w:rFonts w:asciiTheme="minorHAnsi" w:hAnsiTheme="minorHAnsi"/>
          <w:szCs w:val="22"/>
        </w:rPr>
        <w:t xml:space="preserve">  The certification shall be treated as a material representation of fact upon which reliance will be placed when the Department of Education determines to award the covered transaction, grant, or cooperative agreement.</w:t>
      </w:r>
    </w:p>
    <w:p w14:paraId="51935C1C"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w:t>
      </w:r>
      <w:r w:rsidRPr="00041951">
        <w:rPr>
          <w:rFonts w:asciiTheme="minorHAnsi" w:hAnsiTheme="minorHAnsi"/>
          <w:szCs w:val="22"/>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1D4191DD"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w:t>
      </w:r>
      <w:r w:rsidRPr="00041951">
        <w:rPr>
          <w:rFonts w:asciiTheme="minorHAnsi" w:hAnsiTheme="minorHAnsi"/>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859024" w14:textId="28A169D7" w:rsidR="00BF4620" w:rsidRPr="00041951" w:rsidRDefault="00BF4620" w:rsidP="00BF4620">
      <w:pPr>
        <w:pStyle w:val="NormalWeb"/>
        <w:rPr>
          <w:rFonts w:asciiTheme="minorHAnsi" w:hAnsiTheme="minorHAnsi"/>
          <w:szCs w:val="22"/>
        </w:rPr>
      </w:pPr>
      <w:r w:rsidRPr="00041951">
        <w:rPr>
          <w:rFonts w:asciiTheme="minorHAnsi" w:hAnsiTheme="minorHAnsi"/>
          <w:szCs w:val="22"/>
        </w:rPr>
        <w:t>(b)</w:t>
      </w:r>
      <w:r w:rsidRPr="00041951">
        <w:rPr>
          <w:rFonts w:asciiTheme="minorHAnsi" w:hAnsiTheme="minorHAnsi"/>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Pr="00041951">
        <w:rPr>
          <w:rFonts w:asciiTheme="minorHAnsi" w:hAnsiTheme="minorHAnsi"/>
          <w:szCs w:val="22"/>
        </w:rPr>
        <w:t xml:space="preserve">Federal grant or cooperative agreement, the undersigned shall complete and submit Standard Form LLL, </w:t>
      </w:r>
      <w:r w:rsidR="0021547B" w:rsidRPr="00041951">
        <w:rPr>
          <w:rFonts w:asciiTheme="minorHAnsi" w:hAnsiTheme="minorHAnsi"/>
          <w:szCs w:val="22"/>
        </w:rPr>
        <w:t>“</w:t>
      </w:r>
      <w:r w:rsidRPr="00041951">
        <w:rPr>
          <w:rFonts w:asciiTheme="minorHAnsi" w:hAnsiTheme="minorHAnsi"/>
          <w:szCs w:val="22"/>
        </w:rPr>
        <w:t>Disclosure Form to Report Lobbying,</w:t>
      </w:r>
      <w:r w:rsidR="0021547B" w:rsidRPr="00041951">
        <w:rPr>
          <w:rFonts w:asciiTheme="minorHAnsi" w:hAnsiTheme="minorHAnsi"/>
          <w:szCs w:val="22"/>
        </w:rPr>
        <w:t>”</w:t>
      </w:r>
      <w:r w:rsidRPr="00041951">
        <w:rPr>
          <w:rFonts w:asciiTheme="minorHAnsi" w:hAnsiTheme="minorHAnsi"/>
          <w:szCs w:val="22"/>
        </w:rPr>
        <w:t xml:space="preserve"> in accordance with its instructions;</w:t>
      </w:r>
    </w:p>
    <w:p w14:paraId="59F7B282" w14:textId="1259BEF8" w:rsidR="00BF4620" w:rsidRPr="00041951" w:rsidRDefault="0021547B" w:rsidP="00BF4620">
      <w:pPr>
        <w:pStyle w:val="NormalWeb"/>
        <w:pBdr>
          <w:bottom w:val="single" w:sz="12" w:space="1" w:color="auto"/>
        </w:pBdr>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ab/>
        <w:t xml:space="preserve">The undersigned shall require that the language of this certification be included in the award documents for all </w:t>
      </w:r>
      <w:r w:rsidR="00002724" w:rsidRPr="00041951">
        <w:rPr>
          <w:rFonts w:asciiTheme="minorHAnsi" w:hAnsiTheme="minorHAnsi"/>
          <w:szCs w:val="22"/>
        </w:rPr>
        <w:t>subawards</w:t>
      </w:r>
      <w:r w:rsidR="00BF4620" w:rsidRPr="00041951">
        <w:rPr>
          <w:rFonts w:asciiTheme="minorHAnsi" w:hAnsiTheme="minorHAnsi"/>
          <w:szCs w:val="22"/>
        </w:rPr>
        <w:t xml:space="preserve"> at all tiers (including subgrants, contracts under grants and cooperative agreements, and subcontracts) and that all subrecipients shall certify and disclose accordingly.</w:t>
      </w:r>
    </w:p>
    <w:p w14:paraId="12B87C3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w:t>
      </w:r>
      <w:r w:rsidRPr="00041951">
        <w:rPr>
          <w:rFonts w:asciiTheme="minorHAnsi" w:hAnsiTheme="minorHAnsi"/>
          <w:szCs w:val="22"/>
        </w:rPr>
        <w:tab/>
        <w:t>DEBARMENT, SUSPENSION, AND OTHER RESPONSIBILITY MATTERS</w:t>
      </w:r>
    </w:p>
    <w:p w14:paraId="4A814249" w14:textId="5153CC7C"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As required by Executive Order 12549, Debarment and Suspension, and implemented at 34 CFR Part 85, for prospective participants in primary covered transactions, as defined at 34 CFR Part 85, Sections 85.105 and 85.110 </w:t>
      </w:r>
      <w:r w:rsidR="0021547B" w:rsidRPr="00041951">
        <w:rPr>
          <w:rFonts w:asciiTheme="minorHAnsi" w:hAnsiTheme="minorHAnsi"/>
          <w:szCs w:val="22"/>
        </w:rPr>
        <w:t>–</w:t>
      </w:r>
      <w:r w:rsidRPr="00041951">
        <w:rPr>
          <w:rFonts w:asciiTheme="minorHAnsi" w:hAnsiTheme="minorHAnsi"/>
          <w:szCs w:val="22"/>
        </w:rPr>
        <w:t xml:space="preserve"> </w:t>
      </w:r>
    </w:p>
    <w:p w14:paraId="5BD8C63B"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The applicant certifies that it and its principals:</w:t>
      </w:r>
    </w:p>
    <w:p w14:paraId="2639ABDD"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w:t>
      </w:r>
      <w:r w:rsidRPr="00041951">
        <w:rPr>
          <w:rFonts w:asciiTheme="minorHAnsi" w:hAnsiTheme="minorHAnsi"/>
          <w:szCs w:val="22"/>
        </w:rPr>
        <w:tab/>
        <w:t>Are not presently debarred, suspended, proposed for debarment, declared ineligible, or voluntarily excluded from covered transactions by any Federal department or agency;</w:t>
      </w:r>
    </w:p>
    <w:p w14:paraId="0D82FC61"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 (b)</w:t>
      </w:r>
      <w:r w:rsidRPr="00041951">
        <w:rPr>
          <w:rFonts w:asciiTheme="minorHAnsi" w:hAnsiTheme="minorHAnsi"/>
          <w:szCs w:val="22"/>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518C677" w14:textId="0AAB8B48"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ab/>
        <w:t>Are not presently indicted or otherwise criminally or civilly charged by a Government entity (Federal, State, or local) with commission of any of the offenses enumerated in paragraph, (1) (b) of this certification; and</w:t>
      </w:r>
    </w:p>
    <w:p w14:paraId="578566D2" w14:textId="77777777" w:rsidR="00E243C7" w:rsidRDefault="00E243C7" w:rsidP="00E243C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38" w:name="_Toc10721469"/>
      <w:r w:rsidRPr="00963CA4">
        <w:rPr>
          <w:rFonts w:ascii="Calibri" w:hAnsi="Calibri"/>
          <w:color w:val="FFFFFF" w:themeColor="background1"/>
          <w:shd w:val="clear" w:color="auto" w:fill="FFFFFF" w:themeFill="background1"/>
        </w:rPr>
        <w:fldChar w:fldCharType="end"/>
      </w:r>
      <w:bookmarkEnd w:id="438"/>
    </w:p>
    <w:p w14:paraId="5282AA08" w14:textId="33C66E24" w:rsidR="00BF4620" w:rsidRPr="00041951" w:rsidRDefault="00E243C7" w:rsidP="00E243C7">
      <w:pPr>
        <w:pStyle w:val="NormalWeb"/>
        <w:rPr>
          <w:rFonts w:asciiTheme="minorHAnsi" w:hAnsiTheme="minorHAnsi"/>
          <w:szCs w:val="22"/>
        </w:rPr>
      </w:pPr>
      <w:r w:rsidRPr="00041951">
        <w:rPr>
          <w:rFonts w:asciiTheme="minorHAnsi" w:hAnsiTheme="minorHAnsi"/>
          <w:szCs w:val="22"/>
        </w:rPr>
        <w:t xml:space="preserve"> </w:t>
      </w:r>
      <w:r w:rsidR="00BF4620" w:rsidRPr="00041951">
        <w:rPr>
          <w:rFonts w:asciiTheme="minorHAnsi" w:hAnsiTheme="minorHAnsi"/>
          <w:szCs w:val="22"/>
        </w:rPr>
        <w:t>(d)  Have not within a three-year period preceding this application had one or more public transactions (Federal, State, or local) terminate for cause or default; and</w:t>
      </w:r>
    </w:p>
    <w:p w14:paraId="79C1D6D6"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Where the applicant is unable to certify to any of the statements in this certification, he or she shall attach an explanation to this application.</w:t>
      </w:r>
    </w:p>
    <w:p w14:paraId="1C5BB91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3.</w:t>
      </w:r>
      <w:r w:rsidRPr="00041951">
        <w:rPr>
          <w:rFonts w:asciiTheme="minorHAnsi" w:hAnsiTheme="minorHAnsi"/>
          <w:szCs w:val="22"/>
        </w:rPr>
        <w:tab/>
        <w:t>Drug-Free Workplace: Grantees other than Individuals</w:t>
      </w:r>
    </w:p>
    <w:p w14:paraId="05D8902F" w14:textId="29E3EC0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As required by the Drug-Free Workplace Act of 1988, and implemented at 34 CFR Part 85, Subpart F, for grantees, as defined at 34 CFR Part 85, Sections 85.605 and 85.610 </w:t>
      </w:r>
      <w:r w:rsidR="0021547B" w:rsidRPr="00041951">
        <w:rPr>
          <w:rFonts w:asciiTheme="minorHAnsi" w:hAnsiTheme="minorHAnsi"/>
          <w:szCs w:val="22"/>
        </w:rPr>
        <w:t>–</w:t>
      </w:r>
    </w:p>
    <w:p w14:paraId="602012F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The applicant certifies that it will or will continue to provide a drug-free workplace by:</w:t>
      </w:r>
    </w:p>
    <w:p w14:paraId="4984A144"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  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002B7A2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Establishing an on-going drug-free awareness program to inform employees about—</w:t>
      </w:r>
    </w:p>
    <w:p w14:paraId="1EF9285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The dangers of drug abuse in the workplace;</w:t>
      </w:r>
    </w:p>
    <w:p w14:paraId="578C8D95"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The grantee’s policy of maintaining a drug-free workplace;</w:t>
      </w:r>
    </w:p>
    <w:p w14:paraId="4620736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(3)  Any available drug counseling, rehabilitation, and employee assistance programs; and</w:t>
      </w:r>
    </w:p>
    <w:p w14:paraId="65F8344C"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(4)  The penalties that may be imposed upon employees for drug abuse violations occurring in the workplace;</w:t>
      </w:r>
    </w:p>
    <w:p w14:paraId="7DFB2770" w14:textId="7604D943"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 xml:space="preserve">  </w:t>
      </w:r>
      <w:r w:rsidR="00E53D45">
        <w:rPr>
          <w:rFonts w:asciiTheme="minorHAnsi" w:hAnsiTheme="minorHAnsi"/>
          <w:szCs w:val="22"/>
        </w:rPr>
        <w:t xml:space="preserve">           </w:t>
      </w:r>
      <w:proofErr w:type="gramStart"/>
      <w:r w:rsidR="00BF4620" w:rsidRPr="00041951">
        <w:rPr>
          <w:rFonts w:asciiTheme="minorHAnsi" w:hAnsiTheme="minorHAnsi"/>
          <w:szCs w:val="22"/>
        </w:rPr>
        <w:t>Making</w:t>
      </w:r>
      <w:proofErr w:type="gramEnd"/>
      <w:r w:rsidR="00BF4620" w:rsidRPr="00041951">
        <w:rPr>
          <w:rFonts w:asciiTheme="minorHAnsi" w:hAnsiTheme="minorHAnsi"/>
          <w:szCs w:val="22"/>
        </w:rPr>
        <w:t xml:space="preserve"> it a requirement that each employee to be engaged in the performance of the grant be given a copy of the statement required by paragraph (a);</w:t>
      </w:r>
    </w:p>
    <w:p w14:paraId="2725001B" w14:textId="77777777" w:rsidR="00BF4620" w:rsidRPr="00041951" w:rsidRDefault="007D2C56" w:rsidP="00BF4620">
      <w:pPr>
        <w:pStyle w:val="NormalWeb"/>
        <w:rPr>
          <w:rFonts w:asciiTheme="minorHAnsi" w:hAnsiTheme="minorHAnsi"/>
          <w:szCs w:val="22"/>
        </w:rPr>
      </w:pPr>
      <w:r w:rsidRPr="00041951">
        <w:rPr>
          <w:rFonts w:asciiTheme="minorHAnsi" w:hAnsiTheme="minorHAnsi"/>
          <w:szCs w:val="22"/>
        </w:rPr>
        <w:t>(d)  Notifying the</w:t>
      </w:r>
      <w:r w:rsidR="00BF4620" w:rsidRPr="00041951">
        <w:rPr>
          <w:rFonts w:asciiTheme="minorHAnsi" w:hAnsiTheme="minorHAnsi"/>
          <w:szCs w:val="22"/>
        </w:rPr>
        <w:t xml:space="preserve"> </w:t>
      </w:r>
      <w:r w:rsidR="00002724" w:rsidRPr="00041951">
        <w:rPr>
          <w:rFonts w:asciiTheme="minorHAnsi" w:hAnsiTheme="minorHAnsi"/>
          <w:szCs w:val="22"/>
        </w:rPr>
        <w:t xml:space="preserve">employee in the </w:t>
      </w:r>
      <w:proofErr w:type="gramStart"/>
      <w:r w:rsidR="00002724" w:rsidRPr="00041951">
        <w:rPr>
          <w:rFonts w:asciiTheme="minorHAnsi" w:hAnsiTheme="minorHAnsi"/>
          <w:szCs w:val="22"/>
        </w:rPr>
        <w:t>statement</w:t>
      </w:r>
      <w:r w:rsidR="00BF4620" w:rsidRPr="00041951">
        <w:rPr>
          <w:rFonts w:asciiTheme="minorHAnsi" w:hAnsiTheme="minorHAnsi"/>
          <w:szCs w:val="22"/>
        </w:rPr>
        <w:t xml:space="preserve">  required</w:t>
      </w:r>
      <w:proofErr w:type="gramEnd"/>
      <w:r w:rsidR="00BF4620" w:rsidRPr="00041951">
        <w:rPr>
          <w:rFonts w:asciiTheme="minorHAnsi" w:hAnsiTheme="minorHAnsi"/>
          <w:szCs w:val="22"/>
        </w:rPr>
        <w:t xml:space="preserve">  by  paragraph (a) that, as a condition of employment under the grant, the employee will—</w:t>
      </w:r>
    </w:p>
    <w:p w14:paraId="5181CE9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Abide by the terms of the statement; and</w:t>
      </w:r>
    </w:p>
    <w:p w14:paraId="7BDE8ACE"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Notify the employer in writing of his or her conviction for a violation of a criminal drug statute occurring in the workplace no later than five calendar days after such conviction;</w:t>
      </w:r>
    </w:p>
    <w:p w14:paraId="238003E3" w14:textId="22DA7F6B" w:rsidR="00BF4620" w:rsidRPr="00041951" w:rsidRDefault="0021547B" w:rsidP="00BF4620">
      <w:pPr>
        <w:pStyle w:val="NormalWeb"/>
        <w:rPr>
          <w:rFonts w:asciiTheme="minorHAnsi" w:hAnsiTheme="minorHAnsi"/>
          <w:szCs w:val="22"/>
        </w:rPr>
      </w:pPr>
      <w:r w:rsidRPr="00041951">
        <w:rPr>
          <w:rFonts w:asciiTheme="minorHAnsi" w:hAnsiTheme="minorHAnsi"/>
          <w:szCs w:val="22"/>
        </w:rPr>
        <w:t>I</w:t>
      </w:r>
      <w:r w:rsidR="00BF4620" w:rsidRPr="00041951">
        <w:rPr>
          <w:rFonts w:asciiTheme="minorHAnsi" w:hAnsiTheme="minorHAnsi"/>
          <w:szCs w:val="22"/>
        </w:rPr>
        <w:t xml:space="preserve">  </w:t>
      </w:r>
      <w:r w:rsidR="00E53D45">
        <w:rPr>
          <w:rFonts w:asciiTheme="minorHAnsi" w:hAnsiTheme="minorHAnsi"/>
          <w:szCs w:val="22"/>
        </w:rPr>
        <w:t xml:space="preserve">         </w:t>
      </w:r>
      <w:proofErr w:type="gramStart"/>
      <w:r w:rsidR="00BF4620" w:rsidRPr="00041951">
        <w:rPr>
          <w:rFonts w:asciiTheme="minorHAnsi" w:hAnsiTheme="minorHAnsi"/>
          <w:szCs w:val="22"/>
        </w:rPr>
        <w:t>Notifying</w:t>
      </w:r>
      <w:proofErr w:type="gramEnd"/>
      <w:r w:rsidR="00BF4620" w:rsidRPr="00041951">
        <w:rPr>
          <w:rFonts w:asciiTheme="minorHAnsi" w:hAnsiTheme="minorHAnsi"/>
          <w:szCs w:val="22"/>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(d)(2), with respect to any employee who is so convicted </w:t>
      </w:r>
      <w:r w:rsidRPr="00041951">
        <w:rPr>
          <w:rFonts w:asciiTheme="minorHAnsi" w:hAnsiTheme="minorHAnsi"/>
          <w:szCs w:val="22"/>
        </w:rPr>
        <w:t>–</w:t>
      </w:r>
    </w:p>
    <w:p w14:paraId="0121E978"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(1)  Taking appropriate personnel action against such an employee, up to and including termination, consistent with the requirements of the Rehabilitation Act of 1973, as amended; or</w:t>
      </w:r>
    </w:p>
    <w:p w14:paraId="0D065772"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(2)  Requiring such employee to participate satisfactorily in a drug abuse assistance or rehabilitation program approved for such purposes by a Federal, State, or local health, law enforcement, or other appropriate agency;</w:t>
      </w:r>
    </w:p>
    <w:p w14:paraId="47556264" w14:textId="186BF619"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(g)  Making a good faith effort to continue to maintain a drug-free workplace through implementation of paragraphs (a), (b), (c), (d), </w:t>
      </w:r>
      <w:r w:rsidR="0021547B" w:rsidRPr="00041951">
        <w:rPr>
          <w:rFonts w:asciiTheme="minorHAnsi" w:hAnsiTheme="minorHAnsi"/>
          <w:szCs w:val="22"/>
        </w:rPr>
        <w:t>I</w:t>
      </w:r>
      <w:r w:rsidRPr="00041951">
        <w:rPr>
          <w:rFonts w:asciiTheme="minorHAnsi" w:hAnsiTheme="minorHAnsi"/>
          <w:szCs w:val="22"/>
        </w:rPr>
        <w:t xml:space="preserve">, and (f). </w:t>
      </w:r>
    </w:p>
    <w:p w14:paraId="31AC8197" w14:textId="3A863F1D" w:rsidR="00564977" w:rsidRDefault="00BF4620" w:rsidP="00BF4620">
      <w:pPr>
        <w:pStyle w:val="NormalWeb"/>
        <w:rPr>
          <w:rFonts w:asciiTheme="minorHAnsi" w:hAnsiTheme="minorHAnsi"/>
          <w:szCs w:val="22"/>
        </w:rPr>
      </w:pPr>
      <w:r w:rsidRPr="00041951">
        <w:rPr>
          <w:rFonts w:asciiTheme="minorHAnsi" w:hAnsiTheme="minorHAnsi"/>
          <w:szCs w:val="22"/>
        </w:rPr>
        <w:t>B. The grantee may insert in the space provided below the site(s) for the performance of work done in connection with the specific grant. Place of performance (street address, city, county, state, zip code)</w:t>
      </w:r>
    </w:p>
    <w:p w14:paraId="7A3508F8" w14:textId="77777777" w:rsidR="00564977" w:rsidRPr="00041951" w:rsidRDefault="00564977" w:rsidP="00EC2F56">
      <w:pPr>
        <w:pStyle w:val="NormalWeb"/>
        <w:pBdr>
          <w:bottom w:val="single" w:sz="12" w:space="1" w:color="auto"/>
        </w:pBdr>
        <w:rPr>
          <w:rStyle w:val="StyleNormalWebCenturyGothicChar"/>
          <w:rFonts w:asciiTheme="minorHAnsi" w:hAnsiTheme="minorHAnsi"/>
          <w:szCs w:val="22"/>
        </w:rPr>
      </w:pPr>
    </w:p>
    <w:p w14:paraId="0549A6A4" w14:textId="77777777" w:rsidR="00BF4620" w:rsidRPr="00041951" w:rsidRDefault="00BF4620" w:rsidP="00BF4620">
      <w:pPr>
        <w:pStyle w:val="NormalWeb"/>
        <w:rPr>
          <w:rFonts w:asciiTheme="minorHAnsi" w:hAnsiTheme="minorHAnsi"/>
          <w:b/>
          <w:szCs w:val="22"/>
        </w:rPr>
      </w:pPr>
      <w:r w:rsidRPr="00041951">
        <w:rPr>
          <w:rFonts w:asciiTheme="minorHAnsi" w:hAnsiTheme="minorHAnsi"/>
          <w:b/>
          <w:szCs w:val="22"/>
        </w:rPr>
        <w:t>Certifications Regarding Lobbying; Debarment, Suspension and other Responsibilities Including Drug-free Workplace Requirements, continued</w:t>
      </w:r>
    </w:p>
    <w:p w14:paraId="758A9FFE"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fldChar w:fldCharType="begin">
          <w:ffData>
            <w:name w:val="Check743"/>
            <w:enabled/>
            <w:calcOnExit w:val="0"/>
            <w:checkBox>
              <w:size w:val="32"/>
              <w:default w:val="0"/>
            </w:checkBox>
          </w:ffData>
        </w:fldChar>
      </w:r>
      <w:r w:rsidRPr="00041951">
        <w:rPr>
          <w:rFonts w:asciiTheme="minorHAnsi" w:hAnsiTheme="minorHAnsi"/>
          <w:szCs w:val="22"/>
        </w:rPr>
        <w:instrText xml:space="preserve"> FORMCHECKBOX </w:instrText>
      </w:r>
      <w:r w:rsidR="003126F2">
        <w:rPr>
          <w:rFonts w:asciiTheme="minorHAnsi" w:hAnsiTheme="minorHAnsi"/>
          <w:szCs w:val="22"/>
        </w:rPr>
      </w:r>
      <w:r w:rsidR="003126F2">
        <w:rPr>
          <w:rFonts w:asciiTheme="minorHAnsi" w:hAnsiTheme="minorHAnsi"/>
          <w:szCs w:val="22"/>
        </w:rPr>
        <w:fldChar w:fldCharType="separate"/>
      </w:r>
      <w:r w:rsidRPr="00041951">
        <w:rPr>
          <w:rFonts w:asciiTheme="minorHAnsi" w:hAnsiTheme="minorHAnsi"/>
          <w:szCs w:val="22"/>
        </w:rPr>
        <w:fldChar w:fldCharType="end"/>
      </w:r>
      <w:r w:rsidR="00002724" w:rsidRPr="00041951">
        <w:rPr>
          <w:rFonts w:asciiTheme="minorHAnsi" w:hAnsiTheme="minorHAnsi"/>
          <w:szCs w:val="22"/>
        </w:rPr>
        <w:t>Check if</w:t>
      </w:r>
      <w:r w:rsidRPr="00041951">
        <w:rPr>
          <w:rFonts w:asciiTheme="minorHAnsi" w:hAnsiTheme="minorHAnsi"/>
          <w:szCs w:val="22"/>
        </w:rPr>
        <w:t xml:space="preserve"> there are workplaces on file that are not identified here.</w:t>
      </w:r>
    </w:p>
    <w:p w14:paraId="6228B8E0"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Drug-Free Workplace: Grantees Who Are Individuals </w:t>
      </w:r>
    </w:p>
    <w:p w14:paraId="4F494EE7"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As required by the Drug-Free Workplace Act of 1988, and implemented at 34 CFR Part 85, Subpart F, for grantees, as defined at 34 CFR Part 85, Sections 85.605 and 85.610—</w:t>
      </w:r>
    </w:p>
    <w:p w14:paraId="4A64D27A"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 xml:space="preserve">A. As a condition of the grant, I certify that I will not engage in the unlawful manufacture, distribution, dispensing, possession, or use of a controlled substance in conducting any activity with the grant; and </w:t>
      </w:r>
    </w:p>
    <w:p w14:paraId="18EB7501" w14:textId="77777777" w:rsidR="00BF4620" w:rsidRPr="00041951" w:rsidRDefault="00BF4620" w:rsidP="00BF4620">
      <w:pPr>
        <w:pStyle w:val="NormalWeb"/>
        <w:rPr>
          <w:rFonts w:asciiTheme="minorHAnsi" w:hAnsiTheme="minorHAnsi"/>
          <w:szCs w:val="22"/>
        </w:rPr>
      </w:pPr>
      <w:r w:rsidRPr="00041951">
        <w:rPr>
          <w:rFonts w:asciiTheme="minorHAnsi" w:hAnsiTheme="minorHAnsi"/>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384E4A20" w14:textId="77777777" w:rsidR="008C4392" w:rsidRDefault="008C4392" w:rsidP="003760AE">
      <w:pPr>
        <w:pStyle w:val="Heading2"/>
        <w:rPr>
          <w:rFonts w:asciiTheme="minorHAnsi" w:hAnsiTheme="minorHAnsi" w:cs="Times New Roman"/>
          <w:color w:val="auto"/>
          <w:szCs w:val="22"/>
        </w:rPr>
        <w:sectPr w:rsidR="008C4392" w:rsidSect="008C4392">
          <w:footnotePr>
            <w:numFmt w:val="chicago"/>
          </w:footnotePr>
          <w:type w:val="continuous"/>
          <w:pgSz w:w="12240" w:h="15840" w:code="1"/>
          <w:pgMar w:top="1080" w:right="1440" w:bottom="576" w:left="1440" w:header="720" w:footer="720" w:gutter="0"/>
          <w:cols w:num="2" w:space="720"/>
        </w:sectPr>
      </w:pPr>
      <w:bookmarkStart w:id="439" w:name="_Toc373245388"/>
    </w:p>
    <w:p w14:paraId="09928D2B" w14:textId="6B99BDB9" w:rsidR="00BF4620" w:rsidRPr="00041951" w:rsidRDefault="00E323E2" w:rsidP="003760AE">
      <w:pPr>
        <w:pStyle w:val="Heading2"/>
        <w:rPr>
          <w:rFonts w:asciiTheme="minorHAnsi" w:hAnsiTheme="minorHAnsi" w:cs="Times New Roman"/>
          <w:color w:val="auto"/>
          <w:szCs w:val="22"/>
        </w:rPr>
      </w:pPr>
      <w:bookmarkStart w:id="440" w:name="_Toc10721470"/>
      <w:r>
        <w:rPr>
          <w:rFonts w:asciiTheme="minorHAnsi" w:hAnsiTheme="minorHAnsi" w:cs="Times New Roman"/>
          <w:color w:val="auto"/>
          <w:szCs w:val="22"/>
        </w:rPr>
        <w:t xml:space="preserve">5.5 </w:t>
      </w:r>
      <w:r w:rsidR="00BF4620" w:rsidRPr="00041951">
        <w:rPr>
          <w:rFonts w:asciiTheme="minorHAnsi" w:hAnsiTheme="minorHAnsi" w:cs="Times New Roman"/>
          <w:color w:val="auto"/>
          <w:szCs w:val="22"/>
        </w:rPr>
        <w:t>Certifications: Chief School Officer’s Signature Required</w:t>
      </w:r>
      <w:bookmarkEnd w:id="439"/>
      <w:bookmarkEnd w:id="440"/>
    </w:p>
    <w:p w14:paraId="563E5854" w14:textId="77777777" w:rsidR="00BF4620" w:rsidRPr="00041951" w:rsidRDefault="00BF4620" w:rsidP="00BF4620">
      <w:pPr>
        <w:rPr>
          <w:rFonts w:asciiTheme="minorHAnsi" w:hAnsiTheme="minorHAnsi"/>
          <w:sz w:val="22"/>
          <w:szCs w:val="22"/>
        </w:rPr>
      </w:pPr>
      <w:r w:rsidRPr="00041951">
        <w:rPr>
          <w:rFonts w:asciiTheme="minorHAnsi" w:hAnsiTheme="minorHAnsi"/>
          <w:sz w:val="22"/>
          <w:szCs w:val="22"/>
        </w:rPr>
        <w:t xml:space="preserve">As the duly authorized representative of the applicant, I hereby certify that the applicant will comply with the above certifications </w:t>
      </w:r>
    </w:p>
    <w:p w14:paraId="1EBE09ED" w14:textId="77777777" w:rsidR="00BF4620" w:rsidRPr="00041951" w:rsidRDefault="00BF4620" w:rsidP="00BF4620">
      <w:pPr>
        <w:rPr>
          <w:rFonts w:asciiTheme="minorHAnsi" w:hAnsiTheme="minorHAnsi"/>
          <w:sz w:val="22"/>
          <w:szCs w:val="22"/>
        </w:rPr>
      </w:pPr>
    </w:p>
    <w:p w14:paraId="7B8F7A79" w14:textId="77777777" w:rsidR="00BF4620" w:rsidRPr="00041951" w:rsidRDefault="00BF4620" w:rsidP="00BF4620">
      <w:pPr>
        <w:rPr>
          <w:rFonts w:asciiTheme="minorHAnsi" w:hAnsiTheme="minorHAnsi"/>
          <w:sz w:val="22"/>
          <w:szCs w:val="22"/>
        </w:rPr>
      </w:pPr>
    </w:p>
    <w:p w14:paraId="4A5A68B2" w14:textId="77777777" w:rsidR="00BF4620" w:rsidRPr="00041951" w:rsidRDefault="004102DD" w:rsidP="00BF4620">
      <w:pPr>
        <w:ind w:left="-180"/>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bl>
      <w:tblPr>
        <w:tblW w:w="8370" w:type="dxa"/>
        <w:tblInd w:w="-16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70"/>
      </w:tblGrid>
      <w:tr w:rsidR="00BF4620" w:rsidRPr="008B3BA3" w14:paraId="73BC756E" w14:textId="77777777" w:rsidTr="00B12939">
        <w:trPr>
          <w:trHeight w:val="1268"/>
        </w:trPr>
        <w:tc>
          <w:tcPr>
            <w:tcW w:w="8370" w:type="dxa"/>
            <w:shd w:val="clear" w:color="auto" w:fill="auto"/>
          </w:tcPr>
          <w:p w14:paraId="096F4E82" w14:textId="77777777" w:rsidR="00BF4620" w:rsidRPr="00041951" w:rsidRDefault="00BF4620" w:rsidP="00B12939">
            <w:pPr>
              <w:rPr>
                <w:rFonts w:asciiTheme="minorHAnsi" w:hAnsiTheme="minorHAnsi"/>
                <w:sz w:val="22"/>
                <w:szCs w:val="22"/>
              </w:rPr>
            </w:pPr>
            <w:r w:rsidRPr="00041951">
              <w:rPr>
                <w:rFonts w:asciiTheme="minorHAnsi" w:hAnsiTheme="minorHAnsi"/>
                <w:sz w:val="22"/>
                <w:szCs w:val="22"/>
              </w:rPr>
              <w:t xml:space="preserve">Name of applicant and project </w:t>
            </w:r>
            <w:r w:rsidR="00002724" w:rsidRPr="00041951">
              <w:rPr>
                <w:rFonts w:asciiTheme="minorHAnsi" w:hAnsiTheme="minorHAnsi"/>
                <w:sz w:val="22"/>
                <w:szCs w:val="22"/>
              </w:rPr>
              <w:t>number or</w:t>
            </w:r>
            <w:r w:rsidRPr="00041951">
              <w:rPr>
                <w:rFonts w:asciiTheme="minorHAnsi" w:hAnsiTheme="minorHAnsi"/>
                <w:sz w:val="22"/>
                <w:szCs w:val="22"/>
              </w:rPr>
              <w:t xml:space="preserve"> project name</w:t>
            </w:r>
          </w:p>
          <w:p w14:paraId="0E237C8A" w14:textId="77777777" w:rsidR="004102DD" w:rsidRPr="00041951" w:rsidRDefault="004102DD" w:rsidP="00B12939">
            <w:pPr>
              <w:rPr>
                <w:rFonts w:asciiTheme="minorHAnsi" w:hAnsiTheme="minorHAnsi"/>
                <w:sz w:val="22"/>
                <w:szCs w:val="22"/>
              </w:rPr>
            </w:pPr>
          </w:p>
          <w:p w14:paraId="3B018C1F" w14:textId="77777777" w:rsidR="004102DD" w:rsidRPr="00041951" w:rsidRDefault="004102DD" w:rsidP="00B12939">
            <w:pPr>
              <w:rPr>
                <w:rFonts w:asciiTheme="minorHAnsi" w:hAnsiTheme="minorHAnsi"/>
                <w:sz w:val="22"/>
                <w:szCs w:val="22"/>
              </w:rPr>
            </w:pPr>
          </w:p>
          <w:p w14:paraId="45694D04" w14:textId="77777777" w:rsidR="00BF4620" w:rsidRPr="00041951" w:rsidRDefault="004102DD" w:rsidP="00B12939">
            <w:pPr>
              <w:rPr>
                <w:rFonts w:asciiTheme="minorHAnsi" w:hAnsiTheme="minorHAnsi"/>
                <w:sz w:val="22"/>
                <w:szCs w:val="22"/>
              </w:rPr>
            </w:pPr>
            <w:r w:rsidRPr="00041951">
              <w:rPr>
                <w:rFonts w:asciiTheme="minorHAnsi" w:hAnsiTheme="minorHAnsi"/>
                <w:sz w:val="22"/>
                <w:szCs w:val="22"/>
              </w:rPr>
              <w:fldChar w:fldCharType="begin">
                <w:ffData>
                  <w:name w:val=""/>
                  <w:enabled/>
                  <w:calcOnExit w:val="0"/>
                  <w:textInput/>
                </w:ffData>
              </w:fldChar>
            </w:r>
            <w:r w:rsidRPr="00041951">
              <w:rPr>
                <w:rFonts w:asciiTheme="minorHAnsi" w:hAnsiTheme="minorHAnsi"/>
                <w:sz w:val="22"/>
                <w:szCs w:val="22"/>
              </w:rPr>
              <w:instrText xml:space="preserve"> FORMTEXT </w:instrText>
            </w:r>
            <w:r w:rsidRPr="00041951">
              <w:rPr>
                <w:rFonts w:asciiTheme="minorHAnsi" w:hAnsiTheme="minorHAnsi"/>
                <w:sz w:val="22"/>
                <w:szCs w:val="22"/>
              </w:rPr>
            </w:r>
            <w:r w:rsidRPr="00041951">
              <w:rPr>
                <w:rFonts w:asciiTheme="minorHAnsi" w:hAnsiTheme="minorHAnsi"/>
                <w:sz w:val="22"/>
                <w:szCs w:val="22"/>
              </w:rPr>
              <w:fldChar w:fldCharType="separate"/>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noProof/>
                <w:sz w:val="22"/>
                <w:szCs w:val="22"/>
              </w:rPr>
              <w:t> </w:t>
            </w:r>
            <w:r w:rsidRPr="00041951">
              <w:rPr>
                <w:rFonts w:asciiTheme="minorHAnsi" w:hAnsiTheme="minorHAnsi"/>
                <w:sz w:val="22"/>
                <w:szCs w:val="22"/>
              </w:rPr>
              <w:fldChar w:fldCharType="end"/>
            </w:r>
          </w:p>
        </w:tc>
      </w:tr>
      <w:tr w:rsidR="00BF4620" w:rsidRPr="008B3BA3" w14:paraId="4C4187F2" w14:textId="77777777" w:rsidTr="00B12939">
        <w:trPr>
          <w:trHeight w:val="1619"/>
        </w:trPr>
        <w:tc>
          <w:tcPr>
            <w:tcW w:w="8370" w:type="dxa"/>
            <w:shd w:val="clear" w:color="auto" w:fill="auto"/>
          </w:tcPr>
          <w:p w14:paraId="1FF1FB24" w14:textId="77777777" w:rsidR="00BF4620" w:rsidRPr="00041951" w:rsidRDefault="00BF4620" w:rsidP="00B12939">
            <w:pPr>
              <w:rPr>
                <w:rFonts w:asciiTheme="minorHAnsi" w:hAnsiTheme="minorHAnsi"/>
                <w:sz w:val="22"/>
                <w:szCs w:val="22"/>
              </w:rPr>
            </w:pPr>
            <w:r w:rsidRPr="00041951">
              <w:rPr>
                <w:rFonts w:asciiTheme="minorHAnsi" w:hAnsiTheme="minorHAnsi"/>
                <w:sz w:val="22"/>
                <w:szCs w:val="22"/>
              </w:rPr>
              <w:t>Printed name and title of authorized representative</w:t>
            </w:r>
          </w:p>
          <w:p w14:paraId="213C696C" w14:textId="77777777" w:rsidR="00BF4620" w:rsidRPr="00041951" w:rsidRDefault="00BF4620" w:rsidP="00B12939">
            <w:pPr>
              <w:rPr>
                <w:rFonts w:asciiTheme="minorHAnsi" w:hAnsiTheme="minorHAnsi"/>
                <w:sz w:val="22"/>
                <w:szCs w:val="22"/>
              </w:rPr>
            </w:pPr>
          </w:p>
          <w:p w14:paraId="25A529CE" w14:textId="77777777" w:rsidR="00BF4620" w:rsidRPr="00041951" w:rsidRDefault="00045F4D" w:rsidP="00B12939">
            <w:pPr>
              <w:rPr>
                <w:rFonts w:asciiTheme="minorHAnsi" w:hAnsiTheme="minorHAnsi"/>
                <w:sz w:val="22"/>
                <w:szCs w:val="22"/>
              </w:rPr>
            </w:pPr>
            <w:r w:rsidRPr="00041951">
              <w:rPr>
                <w:rFonts w:asciiTheme="minorHAnsi" w:hAnsiTheme="minorHAnsi"/>
                <w:noProof/>
                <w:sz w:val="22"/>
                <w:szCs w:val="22"/>
              </w:rPr>
              <mc:AlternateContent>
                <mc:Choice Requires="wps">
                  <w:drawing>
                    <wp:anchor distT="0" distB="0" distL="114300" distR="114300" simplePos="0" relativeHeight="251657216" behindDoc="0" locked="0" layoutInCell="1" allowOverlap="1" wp14:anchorId="6B45BD5A" wp14:editId="1B2502EE">
                      <wp:simplePos x="0" y="0"/>
                      <wp:positionH relativeFrom="column">
                        <wp:posOffset>-576580</wp:posOffset>
                      </wp:positionH>
                      <wp:positionV relativeFrom="paragraph">
                        <wp:posOffset>335280</wp:posOffset>
                      </wp:positionV>
                      <wp:extent cx="830580" cy="243840"/>
                      <wp:effectExtent l="19050" t="38100" r="45720" b="60960"/>
                      <wp:wrapNone/>
                      <wp:docPr id="3" name="AutoShap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43840"/>
                              </a:xfrm>
                              <a:prstGeom prst="rightArrow">
                                <a:avLst>
                                  <a:gd name="adj1" fmla="val 50000"/>
                                  <a:gd name="adj2" fmla="val 85156"/>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841E" id="AutoShape 102" o:spid="_x0000_s1026" type="#_x0000_t13" alt="&quot;&quot;" style="position:absolute;margin-left:-45.4pt;margin-top:26.4pt;width:65.4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" fillcolor="#c0504d" strokecolor="#f2f2f2" strokeweight="3pt">
                      <v:shadow on="t" color="#622423" opacity=".5" offset="1pt"/>
                    </v:shape>
                  </w:pict>
                </mc:Fallback>
              </mc:AlternateContent>
            </w:r>
          </w:p>
        </w:tc>
      </w:tr>
    </w:tbl>
    <w:p w14:paraId="09092D07" w14:textId="0F701FC1" w:rsidR="00BF4620" w:rsidRPr="00041951" w:rsidRDefault="00BF4620" w:rsidP="00BF4620">
      <w:pPr>
        <w:rPr>
          <w:rFonts w:asciiTheme="minorHAnsi" w:hAnsiTheme="minorHAnsi"/>
          <w:sz w:val="22"/>
          <w:szCs w:val="22"/>
        </w:rPr>
      </w:pPr>
      <w:r w:rsidRPr="00041951">
        <w:rPr>
          <w:rFonts w:asciiTheme="minorHAnsi" w:hAnsiTheme="minorHAnsi"/>
          <w:sz w:val="22"/>
          <w:szCs w:val="22"/>
        </w:rPr>
        <w:t>Signature</w:t>
      </w:r>
      <w:r w:rsidR="4FAB16AC" w:rsidRPr="00041951">
        <w:rPr>
          <w:rFonts w:asciiTheme="minorHAnsi" w:hAnsiTheme="minorHAnsi"/>
          <w:sz w:val="22"/>
          <w:szCs w:val="22"/>
        </w:rPr>
        <w:t xml:space="preserve"> </w:t>
      </w:r>
      <w:r w:rsidR="6E5B6DB8" w:rsidRPr="00041951">
        <w:rPr>
          <w:rFonts w:asciiTheme="minorHAnsi" w:hAnsiTheme="minorHAnsi"/>
          <w:sz w:val="22"/>
          <w:szCs w:val="22"/>
        </w:rPr>
        <w:t xml:space="preserve">                                                                                                       </w:t>
      </w:r>
      <w:r w:rsidRPr="00041951">
        <w:rPr>
          <w:rFonts w:asciiTheme="minorHAnsi" w:hAnsiTheme="minorHAnsi"/>
          <w:sz w:val="22"/>
          <w:szCs w:val="22"/>
        </w:rPr>
        <w:tab/>
      </w:r>
      <w:r w:rsidRPr="00041951">
        <w:rPr>
          <w:rFonts w:asciiTheme="minorHAnsi" w:hAnsiTheme="minorHAnsi"/>
          <w:sz w:val="22"/>
          <w:szCs w:val="22"/>
        </w:rPr>
        <w:tab/>
      </w:r>
      <w:r w:rsidRPr="00041951">
        <w:rPr>
          <w:rFonts w:asciiTheme="minorHAnsi" w:hAnsiTheme="minorHAnsi"/>
          <w:sz w:val="22"/>
          <w:szCs w:val="22"/>
        </w:rPr>
        <w:tab/>
      </w:r>
      <w:r w:rsidRPr="00041951">
        <w:rPr>
          <w:rFonts w:asciiTheme="minorHAnsi" w:hAnsiTheme="minorHAnsi"/>
          <w:sz w:val="22"/>
          <w:szCs w:val="22"/>
        </w:rPr>
        <w:tab/>
        <w:t>Date</w:t>
      </w:r>
    </w:p>
    <w:p w14:paraId="40111E6A" w14:textId="1B7B0CE7" w:rsidR="00BF4620" w:rsidRDefault="00BF4620" w:rsidP="00BF4620">
      <w:pPr>
        <w:rPr>
          <w:rFonts w:asciiTheme="minorHAnsi" w:hAnsiTheme="minorHAnsi"/>
          <w:sz w:val="22"/>
          <w:szCs w:val="22"/>
        </w:rPr>
      </w:pPr>
    </w:p>
    <w:p w14:paraId="5AAAAAEB" w14:textId="606BF1A1" w:rsidR="008C4392" w:rsidRDefault="008C4392" w:rsidP="00BF4620">
      <w:pPr>
        <w:rPr>
          <w:rFonts w:asciiTheme="minorHAnsi" w:hAnsiTheme="minorHAnsi"/>
          <w:sz w:val="22"/>
          <w:szCs w:val="22"/>
        </w:rPr>
      </w:pPr>
    </w:p>
    <w:p w14:paraId="27ED473B" w14:textId="77777777" w:rsidR="008C4392" w:rsidRPr="00041951" w:rsidRDefault="008C4392" w:rsidP="008C4392">
      <w:pPr>
        <w:rPr>
          <w:rFonts w:asciiTheme="minorHAnsi" w:hAnsiTheme="minorHAnsi"/>
          <w:sz w:val="22"/>
          <w:szCs w:val="22"/>
        </w:rPr>
      </w:pPr>
      <w:r w:rsidRPr="00041951">
        <w:rPr>
          <w:rFonts w:asciiTheme="minorHAnsi" w:hAnsiTheme="minorHAnsi"/>
          <w:sz w:val="22"/>
          <w:szCs w:val="22"/>
        </w:rPr>
        <w:t xml:space="preserve">ED80-0013, 6/90 (Replaces ED 800-0008, 12/89; ED Form GCS-008, (Rev. 2/88); ED 80-0010, 5/90; and ED 80-0011, 5/90, which are obsolete </w:t>
      </w:r>
    </w:p>
    <w:p w14:paraId="28219BC9" w14:textId="672C4202" w:rsidR="008C4392" w:rsidRDefault="008C4392" w:rsidP="00BF4620">
      <w:pPr>
        <w:rPr>
          <w:rFonts w:asciiTheme="minorHAnsi" w:hAnsiTheme="minorHAnsi"/>
          <w:sz w:val="22"/>
          <w:szCs w:val="22"/>
        </w:rPr>
      </w:pPr>
    </w:p>
    <w:p w14:paraId="4DD3BDFA" w14:textId="77777777" w:rsidR="008C4392" w:rsidRPr="00041951" w:rsidRDefault="008C4392" w:rsidP="00BF4620">
      <w:pPr>
        <w:rPr>
          <w:rFonts w:asciiTheme="minorHAnsi" w:hAnsiTheme="minorHAnsi"/>
          <w:sz w:val="22"/>
          <w:szCs w:val="22"/>
        </w:rPr>
      </w:pPr>
    </w:p>
    <w:p w14:paraId="4708B2F0" w14:textId="77777777" w:rsidR="008C4392" w:rsidRDefault="008C4392" w:rsidP="00BF4620">
      <w:pPr>
        <w:rPr>
          <w:rFonts w:asciiTheme="minorHAnsi" w:hAnsiTheme="minorHAnsi"/>
          <w:sz w:val="22"/>
          <w:szCs w:val="22"/>
        </w:rPr>
        <w:sectPr w:rsidR="008C4392" w:rsidSect="008C4392">
          <w:footnotePr>
            <w:numFmt w:val="chicago"/>
          </w:footnotePr>
          <w:type w:val="continuous"/>
          <w:pgSz w:w="12240" w:h="15840" w:code="1"/>
          <w:pgMar w:top="1080" w:right="1440" w:bottom="576" w:left="1440" w:header="720" w:footer="720" w:gutter="0"/>
          <w:cols w:space="720"/>
        </w:sectPr>
      </w:pPr>
    </w:p>
    <w:p w14:paraId="0DD22398" w14:textId="356F54C8" w:rsidR="00E323E2" w:rsidRDefault="00E323E2" w:rsidP="00E323E2">
      <w:pPr>
        <w:pStyle w:val="Heading1"/>
      </w:pPr>
      <w:bookmarkStart w:id="441" w:name="_Employee_Benefits_Worksheet,_1"/>
      <w:bookmarkStart w:id="442" w:name="_Indirect_Cost,_Code_2"/>
      <w:bookmarkStart w:id="443" w:name="_Toc10721471"/>
      <w:bookmarkStart w:id="444" w:name="_Toc193080677"/>
      <w:bookmarkStart w:id="445" w:name="_Toc193181475"/>
      <w:bookmarkEnd w:id="285"/>
      <w:bookmarkEnd w:id="286"/>
      <w:bookmarkEnd w:id="434"/>
      <w:bookmarkEnd w:id="435"/>
      <w:bookmarkEnd w:id="441"/>
      <w:bookmarkEnd w:id="442"/>
      <w:r>
        <w:lastRenderedPageBreak/>
        <w:t>6.0 Appendix</w:t>
      </w:r>
      <w:bookmarkEnd w:id="443"/>
      <w:r>
        <w:t xml:space="preserve"> </w:t>
      </w:r>
      <w:r w:rsidR="006F487A" w:rsidRPr="00041951">
        <w:t xml:space="preserve"> </w:t>
      </w:r>
      <w:bookmarkEnd w:id="444"/>
      <w:bookmarkEnd w:id="445"/>
    </w:p>
    <w:p w14:paraId="603BC108" w14:textId="2B0E2EBC" w:rsidR="006F487A" w:rsidRPr="00041951" w:rsidRDefault="00E323E2" w:rsidP="00E323E2">
      <w:pPr>
        <w:pStyle w:val="Heading2"/>
      </w:pPr>
      <w:bookmarkStart w:id="446" w:name="_Toc10721472"/>
      <w:r>
        <w:t xml:space="preserve">6.1 </w:t>
      </w:r>
      <w:r w:rsidR="00A20BF6">
        <w:t>Final Year of Perkins IV Data Reporting</w:t>
      </w:r>
      <w:bookmarkEnd w:id="446"/>
    </w:p>
    <w:p w14:paraId="6F6927CB" w14:textId="77777777" w:rsidR="006F487A" w:rsidRPr="00041951" w:rsidRDefault="006F487A" w:rsidP="006F487A">
      <w:pPr>
        <w:rPr>
          <w:rFonts w:asciiTheme="minorHAnsi" w:hAnsiTheme="minorHAnsi"/>
          <w:b/>
          <w:iCs/>
          <w:sz w:val="22"/>
          <w:szCs w:val="22"/>
        </w:rPr>
      </w:pPr>
    </w:p>
    <w:p w14:paraId="3028996C" w14:textId="541EC6CD" w:rsidR="006F487A" w:rsidRPr="00041951" w:rsidRDefault="006F487A" w:rsidP="006F487A">
      <w:pPr>
        <w:rPr>
          <w:rStyle w:val="Hyperlink"/>
          <w:szCs w:val="22"/>
        </w:rPr>
      </w:pPr>
      <w:r w:rsidRPr="00041951">
        <w:rPr>
          <w:rFonts w:asciiTheme="minorHAnsi" w:hAnsiTheme="minorHAnsi"/>
          <w:b/>
          <w:iCs/>
          <w:vanish/>
          <w:sz w:val="22"/>
          <w:szCs w:val="22"/>
        </w:rPr>
        <w:fldChar w:fldCharType="begin">
          <w:ffData>
            <w:name w:val="Check768"/>
            <w:enabled/>
            <w:calcOnExit w:val="0"/>
            <w:checkBox>
              <w:sizeAuto/>
              <w:default w:val="0"/>
            </w:checkBox>
          </w:ffData>
        </w:fldChar>
      </w:r>
      <w:bookmarkStart w:id="447" w:name="Check768"/>
      <w:r w:rsidRPr="00041951">
        <w:rPr>
          <w:rFonts w:asciiTheme="minorHAnsi" w:hAnsiTheme="minorHAnsi"/>
          <w:b/>
          <w:iCs/>
          <w:vanish/>
          <w:sz w:val="22"/>
          <w:szCs w:val="22"/>
        </w:rPr>
        <w:instrText xml:space="preserve"> FORMCHECKBOX </w:instrText>
      </w:r>
      <w:r w:rsidR="003126F2">
        <w:rPr>
          <w:rFonts w:asciiTheme="minorHAnsi" w:hAnsiTheme="minorHAnsi"/>
          <w:b/>
          <w:iCs/>
          <w:vanish/>
          <w:sz w:val="22"/>
          <w:szCs w:val="22"/>
        </w:rPr>
      </w:r>
      <w:r w:rsidR="003126F2">
        <w:rPr>
          <w:rFonts w:asciiTheme="minorHAnsi" w:hAnsiTheme="minorHAnsi"/>
          <w:b/>
          <w:iCs/>
          <w:vanish/>
          <w:sz w:val="22"/>
          <w:szCs w:val="22"/>
        </w:rPr>
        <w:fldChar w:fldCharType="separate"/>
      </w:r>
      <w:r w:rsidRPr="00041951">
        <w:rPr>
          <w:rFonts w:asciiTheme="minorHAnsi" w:hAnsiTheme="minorHAnsi"/>
          <w:b/>
          <w:iCs/>
          <w:vanish/>
          <w:sz w:val="22"/>
          <w:szCs w:val="22"/>
        </w:rPr>
        <w:fldChar w:fldCharType="end"/>
      </w:r>
      <w:bookmarkEnd w:id="447"/>
      <w:r w:rsidRPr="00041951">
        <w:rPr>
          <w:rFonts w:asciiTheme="minorHAnsi" w:hAnsiTheme="minorHAnsi"/>
          <w:b/>
          <w:iCs/>
          <w:sz w:val="22"/>
          <w:szCs w:val="22"/>
        </w:rPr>
        <w:t>Data Collection and Reporting</w:t>
      </w:r>
      <w:r w:rsidRPr="00A20BF6">
        <w:rPr>
          <w:rFonts w:asciiTheme="minorHAnsi" w:hAnsiTheme="minorHAnsi"/>
          <w:iCs/>
          <w:sz w:val="22"/>
          <w:szCs w:val="22"/>
        </w:rPr>
        <w:t xml:space="preserve">:  </w:t>
      </w:r>
      <w:r w:rsidR="00A20BF6" w:rsidRPr="00A20BF6">
        <w:rPr>
          <w:rFonts w:asciiTheme="minorHAnsi" w:hAnsiTheme="minorHAnsi"/>
          <w:iCs/>
          <w:sz w:val="22"/>
          <w:szCs w:val="22"/>
        </w:rPr>
        <w:t xml:space="preserve">This is the final year to report student performance on the Perkins IV indicators. </w:t>
      </w:r>
      <w:r w:rsidRPr="00A20BF6">
        <w:rPr>
          <w:rFonts w:asciiTheme="minorHAnsi" w:hAnsiTheme="minorHAnsi"/>
          <w:iCs/>
          <w:sz w:val="22"/>
          <w:szCs w:val="22"/>
        </w:rPr>
        <w:t>All school districts in t</w:t>
      </w:r>
      <w:r w:rsidRPr="00041951">
        <w:rPr>
          <w:rFonts w:asciiTheme="minorHAnsi" w:hAnsiTheme="minorHAnsi"/>
          <w:iCs/>
          <w:sz w:val="22"/>
          <w:szCs w:val="22"/>
        </w:rPr>
        <w:t xml:space="preserve">he Perkins consortia must report CTE data. </w:t>
      </w:r>
      <w:proofErr w:type="gramStart"/>
      <w:r w:rsidRPr="00041951">
        <w:rPr>
          <w:rFonts w:asciiTheme="minorHAnsi" w:hAnsiTheme="minorHAnsi"/>
          <w:iCs/>
          <w:sz w:val="22"/>
          <w:szCs w:val="22"/>
          <w:u w:val="single"/>
        </w:rPr>
        <w:t>In order for</w:t>
      </w:r>
      <w:proofErr w:type="gramEnd"/>
      <w:r w:rsidRPr="00041951">
        <w:rPr>
          <w:rFonts w:asciiTheme="minorHAnsi" w:hAnsiTheme="minorHAnsi"/>
          <w:iCs/>
          <w:sz w:val="22"/>
          <w:szCs w:val="22"/>
          <w:u w:val="single"/>
        </w:rPr>
        <w:t xml:space="preserve"> data to be complete and reliable, districts must collect and report data on students who enroll in CTE in the local high school, as well as students who are enrolled in CTE in a BOCES. (See the </w:t>
      </w:r>
      <w:hyperlink r:id="rId99" w:history="1">
        <w:r w:rsidRPr="00041951">
          <w:rPr>
            <w:rStyle w:val="Hyperlink"/>
            <w:iCs/>
            <w:szCs w:val="22"/>
          </w:rPr>
          <w:t>CTE data FAQ page</w:t>
        </w:r>
      </w:hyperlink>
      <w:r w:rsidRPr="00041951">
        <w:rPr>
          <w:rStyle w:val="Hyperlink"/>
          <w:szCs w:val="22"/>
        </w:rPr>
        <w:t>)</w:t>
      </w:r>
    </w:p>
    <w:p w14:paraId="209295AF" w14:textId="77777777" w:rsidR="006F487A" w:rsidRPr="00041951" w:rsidRDefault="006F487A" w:rsidP="006F487A">
      <w:pPr>
        <w:rPr>
          <w:rFonts w:asciiTheme="minorHAnsi" w:hAnsiTheme="minorHAnsi"/>
          <w:b/>
          <w:iCs/>
          <w:sz w:val="22"/>
          <w:szCs w:val="22"/>
        </w:rPr>
      </w:pPr>
    </w:p>
    <w:p w14:paraId="32851F0F" w14:textId="728E1099" w:rsidR="006F487A" w:rsidRPr="00041951" w:rsidRDefault="006F487A" w:rsidP="006F487A">
      <w:pPr>
        <w:rPr>
          <w:rFonts w:asciiTheme="minorHAnsi" w:hAnsiTheme="minorHAnsi"/>
          <w:sz w:val="22"/>
          <w:szCs w:val="22"/>
        </w:rPr>
      </w:pPr>
      <w:r w:rsidRPr="00041951">
        <w:rPr>
          <w:rFonts w:asciiTheme="minorHAnsi" w:hAnsiTheme="minorHAnsi"/>
          <w:b/>
          <w:iCs/>
          <w:sz w:val="22"/>
          <w:szCs w:val="22"/>
        </w:rPr>
        <w:t xml:space="preserve">Reporting CTE data through SIRS: </w:t>
      </w:r>
      <w:r w:rsidRPr="00041951">
        <w:rPr>
          <w:rFonts w:asciiTheme="minorHAnsi" w:hAnsiTheme="minorHAnsi"/>
          <w:iCs/>
          <w:sz w:val="22"/>
          <w:szCs w:val="22"/>
        </w:rPr>
        <w:t xml:space="preserve">New York’s Student Identification Repository System (SIRS) is used to report all CTE data except the </w:t>
      </w:r>
      <w:hyperlink r:id="rId100" w:history="1">
        <w:r w:rsidRPr="00041951">
          <w:rPr>
            <w:rStyle w:val="Hyperlink"/>
            <w:iCs/>
            <w:szCs w:val="22"/>
          </w:rPr>
          <w:t>post-high school placement measur</w:t>
        </w:r>
        <w:r w:rsidR="0003110A">
          <w:rPr>
            <w:rStyle w:val="Hyperlink"/>
            <w:iCs/>
            <w:szCs w:val="22"/>
          </w:rPr>
          <w:t xml:space="preserve">e </w:t>
        </w:r>
      </w:hyperlink>
      <w:r w:rsidR="0003110A">
        <w:rPr>
          <w:rStyle w:val="Hyperlink"/>
          <w:iCs/>
          <w:szCs w:val="22"/>
        </w:rPr>
        <w:t xml:space="preserve"> </w:t>
      </w:r>
      <w:r w:rsidRPr="00041951">
        <w:rPr>
          <w:rFonts w:asciiTheme="minorHAnsi" w:hAnsiTheme="minorHAnsi"/>
          <w:iCs/>
          <w:sz w:val="22"/>
          <w:szCs w:val="22"/>
        </w:rPr>
        <w:t>.</w:t>
      </w:r>
      <w:r w:rsidR="0003110A">
        <w:rPr>
          <w:rFonts w:asciiTheme="minorHAnsi" w:hAnsiTheme="minorHAnsi"/>
          <w:iCs/>
          <w:sz w:val="22"/>
          <w:szCs w:val="22"/>
        </w:rPr>
        <w:t xml:space="preserve"> All </w:t>
      </w:r>
      <w:r w:rsidRPr="00041951">
        <w:rPr>
          <w:rFonts w:asciiTheme="minorHAnsi" w:hAnsiTheme="minorHAnsi"/>
          <w:iCs/>
          <w:sz w:val="22"/>
          <w:szCs w:val="22"/>
        </w:rPr>
        <w:t xml:space="preserve">performance indicators track a universe of “concentrators.” </w:t>
      </w:r>
      <w:r w:rsidRPr="00041951">
        <w:rPr>
          <w:rFonts w:asciiTheme="minorHAnsi" w:hAnsiTheme="minorHAnsi"/>
          <w:iCs/>
          <w:sz w:val="22"/>
          <w:szCs w:val="22"/>
          <w:u w:val="single"/>
        </w:rPr>
        <w:t xml:space="preserve">The </w:t>
      </w:r>
      <w:hyperlink r:id="rId101" w:anchor="Q32" w:history="1">
        <w:r w:rsidRPr="00041951">
          <w:rPr>
            <w:rStyle w:val="Hyperlink"/>
            <w:iCs/>
            <w:szCs w:val="22"/>
          </w:rPr>
          <w:t>program intensity field</w:t>
        </w:r>
      </w:hyperlink>
      <w:r w:rsidRPr="00041951">
        <w:rPr>
          <w:rFonts w:asciiTheme="minorHAnsi" w:hAnsiTheme="minorHAnsi"/>
          <w:iCs/>
          <w:sz w:val="22"/>
          <w:szCs w:val="22"/>
          <w:u w:val="single"/>
        </w:rPr>
        <w:t xml:space="preserve"> captures concentrator status, so the accuracy of the program intensity field impacts the accuracy of the data overall.</w:t>
      </w:r>
      <w:r w:rsidRPr="00041951">
        <w:rPr>
          <w:rFonts w:asciiTheme="minorHAnsi" w:hAnsiTheme="minorHAnsi"/>
          <w:iCs/>
          <w:sz w:val="22"/>
          <w:szCs w:val="22"/>
        </w:rPr>
        <w:t xml:space="preserve">  </w:t>
      </w:r>
      <w:r w:rsidRPr="00041951">
        <w:rPr>
          <w:rFonts w:asciiTheme="minorHAnsi" w:hAnsiTheme="minorHAnsi"/>
          <w:sz w:val="22"/>
          <w:szCs w:val="22"/>
        </w:rPr>
        <w:t>All performance data must be disaggregated by demographic and special population definitions</w:t>
      </w:r>
      <w:r w:rsidRPr="00041951">
        <w:rPr>
          <w:rStyle w:val="FootnoteReference"/>
          <w:rFonts w:asciiTheme="minorHAnsi" w:hAnsiTheme="minorHAnsi"/>
          <w:sz w:val="22"/>
          <w:szCs w:val="22"/>
        </w:rPr>
        <w:footnoteReference w:id="2"/>
      </w:r>
      <w:r w:rsidRPr="00041951">
        <w:rPr>
          <w:rFonts w:asciiTheme="minorHAnsi" w:hAnsiTheme="minorHAnsi"/>
          <w:sz w:val="22"/>
          <w:szCs w:val="22"/>
        </w:rPr>
        <w:t xml:space="preserve">. </w:t>
      </w:r>
    </w:p>
    <w:p w14:paraId="38055D0A" w14:textId="77777777" w:rsidR="006F487A" w:rsidRPr="00041951" w:rsidRDefault="006F487A" w:rsidP="006F487A">
      <w:pPr>
        <w:rPr>
          <w:rFonts w:asciiTheme="minorHAnsi" w:hAnsiTheme="minorHAnsi"/>
          <w:iCs/>
          <w:sz w:val="22"/>
          <w:szCs w:val="22"/>
        </w:rPr>
      </w:pPr>
    </w:p>
    <w:p w14:paraId="4E12E06F" w14:textId="205D1B17" w:rsidR="00E243C7" w:rsidRDefault="006F487A" w:rsidP="00E243C7">
      <w:pPr>
        <w:rPr>
          <w:rFonts w:asciiTheme="minorHAnsi" w:hAnsiTheme="minorHAnsi"/>
          <w:sz w:val="22"/>
          <w:szCs w:val="22"/>
        </w:rPr>
      </w:pPr>
      <w:r w:rsidRPr="00041951">
        <w:rPr>
          <w:rFonts w:asciiTheme="minorHAnsi" w:hAnsiTheme="minorHAnsi"/>
          <w:iCs/>
          <w:sz w:val="22"/>
          <w:szCs w:val="22"/>
        </w:rPr>
        <w:t xml:space="preserve">The most recent grantee performance data appears in report cards that track the Perkins indicators (see the </w:t>
      </w:r>
      <w:hyperlink r:id="rId102" w:history="1">
        <w:r w:rsidRPr="00041951">
          <w:rPr>
            <w:rStyle w:val="Hyperlink"/>
            <w:iCs/>
            <w:szCs w:val="22"/>
          </w:rPr>
          <w:t>Perkins grant page</w:t>
        </w:r>
      </w:hyperlink>
      <w:r w:rsidRPr="00041951">
        <w:rPr>
          <w:rStyle w:val="Hyperlink"/>
          <w:szCs w:val="22"/>
        </w:rPr>
        <w:t xml:space="preserve"> </w:t>
      </w:r>
      <w:r w:rsidRPr="00041951">
        <w:rPr>
          <w:rFonts w:asciiTheme="minorHAnsi" w:hAnsiTheme="minorHAnsi"/>
          <w:iCs/>
          <w:sz w:val="22"/>
          <w:szCs w:val="22"/>
        </w:rPr>
        <w:t xml:space="preserve">). </w:t>
      </w:r>
      <w:r w:rsidR="00A20BF6">
        <w:rPr>
          <w:rFonts w:asciiTheme="minorHAnsi" w:hAnsiTheme="minorHAnsi"/>
          <w:iCs/>
          <w:sz w:val="22"/>
          <w:szCs w:val="22"/>
        </w:rPr>
        <w:t xml:space="preserve">For the 2019-20 program year application, </w:t>
      </w:r>
      <w:r w:rsidR="0080682A">
        <w:rPr>
          <w:rFonts w:asciiTheme="minorHAnsi" w:hAnsiTheme="minorHAnsi"/>
          <w:sz w:val="22"/>
          <w:szCs w:val="22"/>
        </w:rPr>
        <w:t xml:space="preserve">applicants </w:t>
      </w:r>
      <w:r w:rsidR="00A20BF6">
        <w:rPr>
          <w:rFonts w:asciiTheme="minorHAnsi" w:hAnsiTheme="minorHAnsi"/>
          <w:sz w:val="22"/>
          <w:szCs w:val="22"/>
        </w:rPr>
        <w:t>should</w:t>
      </w:r>
      <w:r w:rsidR="0080682A">
        <w:rPr>
          <w:rFonts w:asciiTheme="minorHAnsi" w:hAnsiTheme="minorHAnsi"/>
          <w:sz w:val="22"/>
          <w:szCs w:val="22"/>
        </w:rPr>
        <w:t xml:space="preserve"> use the report card results in the Program Evaluation project development. A</w:t>
      </w:r>
      <w:r w:rsidR="00A20BF6">
        <w:rPr>
          <w:rFonts w:asciiTheme="minorHAnsi" w:hAnsiTheme="minorHAnsi"/>
          <w:sz w:val="22"/>
          <w:szCs w:val="22"/>
        </w:rPr>
        <w:t xml:space="preserve"> </w:t>
      </w:r>
      <w:r w:rsidR="0080682A">
        <w:rPr>
          <w:rFonts w:asciiTheme="minorHAnsi" w:hAnsiTheme="minorHAnsi"/>
          <w:sz w:val="22"/>
          <w:szCs w:val="22"/>
        </w:rPr>
        <w:t>c</w:t>
      </w:r>
      <w:r w:rsidR="00A20BF6">
        <w:rPr>
          <w:rFonts w:asciiTheme="minorHAnsi" w:hAnsiTheme="minorHAnsi"/>
          <w:sz w:val="22"/>
          <w:szCs w:val="22"/>
        </w:rPr>
        <w:t>ompa</w:t>
      </w:r>
      <w:r w:rsidR="0080682A">
        <w:rPr>
          <w:rFonts w:asciiTheme="minorHAnsi" w:hAnsiTheme="minorHAnsi"/>
          <w:sz w:val="22"/>
          <w:szCs w:val="22"/>
        </w:rPr>
        <w:t>rison</w:t>
      </w:r>
      <w:r w:rsidR="00A20BF6">
        <w:rPr>
          <w:rFonts w:asciiTheme="minorHAnsi" w:hAnsiTheme="minorHAnsi"/>
          <w:sz w:val="22"/>
          <w:szCs w:val="22"/>
        </w:rPr>
        <w:t xml:space="preserve"> </w:t>
      </w:r>
      <w:r w:rsidR="0080682A">
        <w:rPr>
          <w:rFonts w:asciiTheme="minorHAnsi" w:hAnsiTheme="minorHAnsi"/>
          <w:sz w:val="22"/>
          <w:szCs w:val="22"/>
        </w:rPr>
        <w:t xml:space="preserve">with </w:t>
      </w:r>
      <w:r w:rsidR="00A20BF6">
        <w:rPr>
          <w:rFonts w:asciiTheme="minorHAnsi" w:hAnsiTheme="minorHAnsi"/>
          <w:sz w:val="22"/>
          <w:szCs w:val="22"/>
        </w:rPr>
        <w:t>performance</w:t>
      </w:r>
      <w:r w:rsidR="0080682A">
        <w:rPr>
          <w:rFonts w:asciiTheme="minorHAnsi" w:hAnsiTheme="minorHAnsi"/>
          <w:sz w:val="22"/>
          <w:szCs w:val="22"/>
        </w:rPr>
        <w:t xml:space="preserve"> outcomes can be made by referencing </w:t>
      </w:r>
      <w:hyperlink r:id="rId103" w:history="1">
        <w:r w:rsidR="0080682A" w:rsidRPr="00C655D9">
          <w:rPr>
            <w:rStyle w:val="Hyperlink"/>
            <w:szCs w:val="22"/>
          </w:rPr>
          <w:t>prior year report cards</w:t>
        </w:r>
      </w:hyperlink>
      <w:r w:rsidR="0080682A">
        <w:rPr>
          <w:rFonts w:asciiTheme="minorHAnsi" w:hAnsiTheme="minorHAnsi"/>
          <w:sz w:val="22"/>
          <w:szCs w:val="22"/>
        </w:rPr>
        <w:t xml:space="preserve">. </w:t>
      </w:r>
      <w:r w:rsidR="00A20BF6">
        <w:rPr>
          <w:rFonts w:asciiTheme="minorHAnsi" w:hAnsiTheme="minorHAnsi"/>
          <w:sz w:val="22"/>
          <w:szCs w:val="22"/>
        </w:rPr>
        <w:t xml:space="preserve"> </w:t>
      </w:r>
    </w:p>
    <w:p w14:paraId="335FCF43" w14:textId="41D61C92" w:rsidR="00E243C7" w:rsidRDefault="00E243C7" w:rsidP="00E243C7">
      <w:pPr>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r w:rsidRPr="00963CA4">
        <w:rPr>
          <w:rFonts w:ascii="Calibri" w:hAnsi="Calibri"/>
          <w:color w:val="FFFFFF" w:themeColor="background1"/>
          <w:shd w:val="clear" w:color="auto" w:fill="FFFFFF" w:themeFill="background1"/>
        </w:rPr>
        <w:fldChar w:fldCharType="end"/>
      </w:r>
    </w:p>
    <w:p w14:paraId="6322C7E1" w14:textId="77777777" w:rsidR="006F487A" w:rsidRPr="00041951" w:rsidRDefault="006F487A" w:rsidP="006F487A">
      <w:pPr>
        <w:rPr>
          <w:rFonts w:asciiTheme="minorHAnsi" w:hAnsiTheme="minorHAnsi"/>
          <w:sz w:val="22"/>
          <w:szCs w:val="22"/>
        </w:rPr>
      </w:pPr>
    </w:p>
    <w:p w14:paraId="7CE5F296" w14:textId="77A7B65F" w:rsidR="00A20BF6" w:rsidRDefault="00A20BF6" w:rsidP="006F487A">
      <w:pPr>
        <w:rPr>
          <w:rFonts w:asciiTheme="minorHAnsi" w:hAnsiTheme="minorHAnsi"/>
          <w:b/>
          <w:sz w:val="22"/>
          <w:szCs w:val="22"/>
        </w:rPr>
      </w:pPr>
      <w:bookmarkStart w:id="448" w:name="_Toc193080676"/>
      <w:bookmarkStart w:id="449" w:name="_Toc193181474"/>
      <w:r>
        <w:rPr>
          <w:rFonts w:asciiTheme="minorHAnsi" w:hAnsiTheme="minorHAnsi"/>
          <w:b/>
          <w:sz w:val="22"/>
          <w:szCs w:val="22"/>
        </w:rPr>
        <w:t>Looking ahead to Perkins V Indicators</w:t>
      </w:r>
      <w:bookmarkEnd w:id="448"/>
      <w:bookmarkEnd w:id="449"/>
    </w:p>
    <w:p w14:paraId="485AFB13" w14:textId="2EE4FB5A" w:rsidR="006F487A" w:rsidRPr="00A20BF6" w:rsidRDefault="006F487A" w:rsidP="00A20BF6">
      <w:pPr>
        <w:pStyle w:val="TOCBase"/>
        <w:rPr>
          <w:rFonts w:asciiTheme="minorHAnsi" w:hAnsiTheme="minorHAnsi"/>
          <w:i w:val="0"/>
          <w:sz w:val="22"/>
          <w:szCs w:val="22"/>
        </w:rPr>
      </w:pPr>
      <w:r w:rsidRPr="00041951">
        <w:rPr>
          <w:rFonts w:asciiTheme="minorHAnsi" w:hAnsiTheme="minorHAnsi"/>
          <w:sz w:val="22"/>
          <w:szCs w:val="22"/>
        </w:rPr>
        <w:t>Perkins</w:t>
      </w:r>
      <w:r w:rsidR="00A20BF6">
        <w:rPr>
          <w:rFonts w:asciiTheme="minorHAnsi" w:hAnsiTheme="minorHAnsi"/>
          <w:sz w:val="22"/>
          <w:szCs w:val="22"/>
        </w:rPr>
        <w:t xml:space="preserve"> V</w:t>
      </w:r>
      <w:r w:rsidRPr="00041951">
        <w:rPr>
          <w:rFonts w:asciiTheme="minorHAnsi" w:hAnsiTheme="minorHAnsi"/>
          <w:sz w:val="22"/>
          <w:szCs w:val="22"/>
        </w:rPr>
        <w:t xml:space="preserve"> requires that states collect data on what it calls “core indicators of performance.</w:t>
      </w:r>
      <w:r w:rsidR="00A20BF6">
        <w:rPr>
          <w:rFonts w:asciiTheme="minorHAnsi" w:hAnsiTheme="minorHAnsi"/>
          <w:sz w:val="22"/>
          <w:szCs w:val="22"/>
        </w:rPr>
        <w:t>” (</w:t>
      </w:r>
      <w:r w:rsidR="00A20BF6" w:rsidRPr="00807E34">
        <w:rPr>
          <w:rFonts w:asciiTheme="minorHAnsi" w:hAnsiTheme="minorHAnsi"/>
          <w:i w:val="0"/>
          <w:sz w:val="22"/>
          <w:szCs w:val="22"/>
        </w:rPr>
        <w:t xml:space="preserve">i.e., the </w:t>
      </w:r>
      <w:hyperlink w:anchor="PerfInd" w:history="1">
        <w:r w:rsidR="00A20BF6" w:rsidRPr="00807E34">
          <w:rPr>
            <w:rStyle w:val="Hyperlink"/>
            <w:i w:val="0"/>
            <w:iCs w:val="0"/>
            <w:spacing w:val="-2"/>
            <w:szCs w:val="22"/>
          </w:rPr>
          <w:t>Perkins performance indicators</w:t>
        </w:r>
      </w:hyperlink>
      <w:r w:rsidR="00A20BF6" w:rsidRPr="00807E34">
        <w:rPr>
          <w:rFonts w:asciiTheme="minorHAnsi" w:hAnsiTheme="minorHAnsi"/>
          <w:i w:val="0"/>
          <w:sz w:val="22"/>
          <w:szCs w:val="22"/>
        </w:rPr>
        <w:t>).</w:t>
      </w:r>
      <w:r w:rsidRPr="00041951">
        <w:rPr>
          <w:rFonts w:asciiTheme="minorHAnsi" w:hAnsiTheme="minorHAnsi"/>
          <w:sz w:val="22"/>
          <w:szCs w:val="22"/>
        </w:rPr>
        <w:t xml:space="preserve"> The required core indicators are:</w:t>
      </w:r>
    </w:p>
    <w:p w14:paraId="655ED6CD" w14:textId="77777777" w:rsidR="006F487A" w:rsidRPr="00041951" w:rsidRDefault="006F487A" w:rsidP="006F487A">
      <w:pPr>
        <w:numPr>
          <w:ilvl w:val="0"/>
          <w:numId w:val="1"/>
        </w:numPr>
        <w:rPr>
          <w:rFonts w:asciiTheme="minorHAnsi" w:hAnsiTheme="minorHAnsi"/>
          <w:sz w:val="22"/>
          <w:szCs w:val="22"/>
        </w:rPr>
      </w:pPr>
      <w:r w:rsidRPr="00041951">
        <w:rPr>
          <w:rFonts w:asciiTheme="minorHAnsi" w:hAnsiTheme="minorHAnsi"/>
          <w:sz w:val="22"/>
          <w:szCs w:val="22"/>
        </w:rPr>
        <w:t>student attainment of challenging academic and technical skills;</w:t>
      </w:r>
    </w:p>
    <w:p w14:paraId="02635A95" w14:textId="77777777" w:rsidR="006F487A" w:rsidRPr="00041951" w:rsidRDefault="006F487A" w:rsidP="006F487A">
      <w:pPr>
        <w:numPr>
          <w:ilvl w:val="0"/>
          <w:numId w:val="1"/>
        </w:numPr>
        <w:rPr>
          <w:rFonts w:asciiTheme="minorHAnsi" w:hAnsiTheme="minorHAnsi"/>
          <w:sz w:val="22"/>
          <w:szCs w:val="22"/>
        </w:rPr>
      </w:pPr>
      <w:r w:rsidRPr="00041951">
        <w:rPr>
          <w:rFonts w:asciiTheme="minorHAnsi" w:hAnsiTheme="minorHAnsi"/>
          <w:sz w:val="22"/>
          <w:szCs w:val="22"/>
        </w:rPr>
        <w:t>secondary school completions and diploma/credential attainment;</w:t>
      </w:r>
    </w:p>
    <w:p w14:paraId="3896AD04" w14:textId="77777777" w:rsidR="006F487A" w:rsidRPr="00041951" w:rsidRDefault="006F487A" w:rsidP="006F487A">
      <w:pPr>
        <w:numPr>
          <w:ilvl w:val="0"/>
          <w:numId w:val="1"/>
        </w:numPr>
        <w:rPr>
          <w:rFonts w:asciiTheme="minorHAnsi" w:hAnsiTheme="minorHAnsi"/>
          <w:sz w:val="22"/>
          <w:szCs w:val="22"/>
        </w:rPr>
      </w:pPr>
      <w:r w:rsidRPr="00041951">
        <w:rPr>
          <w:rFonts w:asciiTheme="minorHAnsi" w:hAnsiTheme="minorHAnsi"/>
          <w:sz w:val="22"/>
          <w:szCs w:val="22"/>
        </w:rPr>
        <w:t xml:space="preserve">placement in advanced training, postsecondary education, apprenticeships or the military; and </w:t>
      </w:r>
    </w:p>
    <w:p w14:paraId="077856B7" w14:textId="77777777" w:rsidR="006F487A" w:rsidRPr="00041951" w:rsidRDefault="006F487A" w:rsidP="006F487A">
      <w:pPr>
        <w:numPr>
          <w:ilvl w:val="0"/>
          <w:numId w:val="1"/>
        </w:numPr>
        <w:rPr>
          <w:rFonts w:asciiTheme="minorHAnsi" w:hAnsiTheme="minorHAnsi"/>
          <w:sz w:val="22"/>
          <w:szCs w:val="22"/>
        </w:rPr>
      </w:pPr>
      <w:r w:rsidRPr="00041951">
        <w:rPr>
          <w:rFonts w:asciiTheme="minorHAnsi" w:hAnsiTheme="minorHAnsi"/>
          <w:sz w:val="22"/>
          <w:szCs w:val="22"/>
        </w:rPr>
        <w:t>student participation and completion of programs that are non-traditional for their gender.</w:t>
      </w:r>
    </w:p>
    <w:p w14:paraId="2EA34FF2" w14:textId="6F302976" w:rsidR="006F487A" w:rsidRPr="00041951" w:rsidRDefault="006F487A" w:rsidP="006F487A">
      <w:pPr>
        <w:pStyle w:val="guatamismallheader"/>
        <w:rPr>
          <w:rFonts w:asciiTheme="minorHAnsi" w:hAnsiTheme="minorHAnsi"/>
          <w:b w:val="0"/>
          <w:sz w:val="22"/>
          <w:szCs w:val="22"/>
        </w:rPr>
      </w:pPr>
      <w:bookmarkStart w:id="450" w:name="_Toc193080659"/>
      <w:bookmarkStart w:id="451" w:name="_Toc193181458"/>
      <w:r w:rsidRPr="00041951">
        <w:rPr>
          <w:rFonts w:asciiTheme="minorHAnsi" w:hAnsiTheme="minorHAnsi"/>
          <w:sz w:val="22"/>
          <w:szCs w:val="22"/>
        </w:rPr>
        <w:t>Accountability and Sanctions</w:t>
      </w:r>
      <w:bookmarkEnd w:id="450"/>
      <w:bookmarkEnd w:id="451"/>
      <w:r w:rsidRPr="00041951">
        <w:rPr>
          <w:rFonts w:asciiTheme="minorHAnsi" w:hAnsiTheme="minorHAnsi"/>
          <w:b w:val="0"/>
          <w:sz w:val="22"/>
          <w:szCs w:val="22"/>
        </w:rPr>
        <w:t>:  If a recipient does not meet at least 90 percent of any one of the performance targets, the recipient must submit a Plan for Performance Improvement to address deficiencies in performance. If the recipient does not make improvement in meeting 90 percent of the performance targets for which it was deficient for three consecutive years, the SED may impose financial sanctions. (States are also subject to sanction of their Perkins funds if they fail to meet 90 percent of a performance indicator for three consecutive years.)</w:t>
      </w:r>
    </w:p>
    <w:p w14:paraId="4A3EC9DC" w14:textId="25B37D4B" w:rsidR="006F487A" w:rsidRPr="00041951" w:rsidRDefault="006F487A" w:rsidP="006F487A">
      <w:pPr>
        <w:rPr>
          <w:rFonts w:asciiTheme="minorHAnsi" w:hAnsiTheme="minorHAnsi"/>
          <w:sz w:val="22"/>
          <w:szCs w:val="22"/>
        </w:rPr>
        <w:sectPr w:rsidR="006F487A" w:rsidRPr="00041951" w:rsidSect="008C4392">
          <w:headerReference w:type="default" r:id="rId104"/>
          <w:footnotePr>
            <w:numFmt w:val="chicago"/>
          </w:footnotePr>
          <w:pgSz w:w="12240" w:h="15840" w:code="1"/>
          <w:pgMar w:top="1080" w:right="1440" w:bottom="576" w:left="1440" w:header="720" w:footer="720" w:gutter="0"/>
          <w:cols w:space="720"/>
        </w:sectPr>
      </w:pPr>
      <w:r w:rsidRPr="00041951">
        <w:rPr>
          <w:rFonts w:asciiTheme="minorHAnsi" w:hAnsiTheme="minorHAnsi"/>
          <w:sz w:val="22"/>
          <w:szCs w:val="22"/>
        </w:rPr>
        <w:t xml:space="preserve">If any special population fails to meet 90 percent of the targets, Plans for Program Improvement must be </w:t>
      </w:r>
      <w:r w:rsidRPr="00E243C7">
        <w:rPr>
          <w:rFonts w:asciiTheme="minorHAnsi" w:hAnsiTheme="minorHAnsi"/>
          <w:sz w:val="22"/>
          <w:szCs w:val="22"/>
          <w:u w:val="single"/>
        </w:rPr>
        <w:t>developed to focus on improving</w:t>
      </w:r>
      <w:r w:rsidRPr="00041951">
        <w:rPr>
          <w:rFonts w:asciiTheme="minorHAnsi" w:hAnsiTheme="minorHAnsi"/>
          <w:sz w:val="22"/>
          <w:szCs w:val="22"/>
        </w:rPr>
        <w:t xml:space="preserve"> the performance of this subgroup  </w:t>
      </w:r>
    </w:p>
    <w:p w14:paraId="65D2D9AE" w14:textId="77777777" w:rsidR="006F487A" w:rsidRPr="00041951" w:rsidRDefault="006F487A" w:rsidP="006F487A">
      <w:pPr>
        <w:rPr>
          <w:rFonts w:asciiTheme="minorHAnsi" w:hAnsiTheme="minorHAnsi"/>
          <w:sz w:val="22"/>
          <w:szCs w:val="22"/>
        </w:rPr>
      </w:pPr>
    </w:p>
    <w:p w14:paraId="0BE40239" w14:textId="1CBB26E5" w:rsidR="00B12939" w:rsidRDefault="00E323E2" w:rsidP="00E323E2">
      <w:pPr>
        <w:pStyle w:val="Heading2"/>
        <w:rPr>
          <w:rFonts w:asciiTheme="minorHAnsi" w:hAnsiTheme="minorHAnsi"/>
        </w:rPr>
      </w:pPr>
      <w:bookmarkStart w:id="452" w:name="Defintions"/>
      <w:bookmarkStart w:id="453" w:name="_Toc10721473"/>
      <w:r>
        <w:rPr>
          <w:rFonts w:asciiTheme="minorHAnsi" w:hAnsiTheme="minorHAnsi"/>
        </w:rPr>
        <w:t xml:space="preserve">6.2 </w:t>
      </w:r>
      <w:r w:rsidR="008F51F4" w:rsidRPr="00041951">
        <w:rPr>
          <w:rFonts w:asciiTheme="minorHAnsi" w:hAnsiTheme="minorHAnsi"/>
        </w:rPr>
        <w:t>Defin</w:t>
      </w:r>
      <w:r w:rsidR="0013250D" w:rsidRPr="00041951">
        <w:rPr>
          <w:rFonts w:asciiTheme="minorHAnsi" w:hAnsiTheme="minorHAnsi"/>
        </w:rPr>
        <w:t>i</w:t>
      </w:r>
      <w:r w:rsidR="008F51F4" w:rsidRPr="00041951">
        <w:rPr>
          <w:rFonts w:asciiTheme="minorHAnsi" w:hAnsiTheme="minorHAnsi"/>
        </w:rPr>
        <w:t>tions</w:t>
      </w:r>
      <w:bookmarkEnd w:id="452"/>
      <w:bookmarkEnd w:id="453"/>
    </w:p>
    <w:p w14:paraId="092B034C" w14:textId="77777777" w:rsidR="00E243C7" w:rsidRPr="0047445F" w:rsidRDefault="00E243C7" w:rsidP="0047445F">
      <w:r w:rsidRPr="0047445F">
        <w:fldChar w:fldCharType="begin">
          <w:ffData>
            <w:name w:val="Check776"/>
            <w:enabled/>
            <w:calcOnExit w:val="0"/>
            <w:checkBox>
              <w:sizeAuto/>
              <w:default w:val="0"/>
            </w:checkBox>
          </w:ffData>
        </w:fldChar>
      </w:r>
      <w:r w:rsidRPr="0047445F">
        <w:instrText xml:space="preserve"> FORMCHECKBOX </w:instrText>
      </w:r>
      <w:r w:rsidR="003126F2">
        <w:fldChar w:fldCharType="separate"/>
      </w:r>
      <w:r w:rsidRPr="0047445F">
        <w:fldChar w:fldCharType="end"/>
      </w:r>
    </w:p>
    <w:p w14:paraId="52CFCE52" w14:textId="77777777" w:rsidR="00E243C7" w:rsidRPr="00E243C7" w:rsidRDefault="00E243C7" w:rsidP="00E243C7">
      <w:pPr>
        <w:rPr>
          <w:rFonts w:asciiTheme="minorHAnsi" w:hAnsiTheme="minorHAnsi" w:cstheme="minorHAnsi"/>
        </w:rPr>
      </w:pPr>
    </w:p>
    <w:tbl>
      <w:tblPr>
        <w:tblStyle w:val="TableGrid"/>
        <w:tblW w:w="0" w:type="auto"/>
        <w:tblLook w:val="04A0" w:firstRow="1" w:lastRow="0" w:firstColumn="1" w:lastColumn="0" w:noHBand="0" w:noVBand="1"/>
      </w:tblPr>
      <w:tblGrid>
        <w:gridCol w:w="2065"/>
        <w:gridCol w:w="7285"/>
      </w:tblGrid>
      <w:tr w:rsidR="0021547B" w:rsidRPr="008B3BA3" w14:paraId="38027B0A" w14:textId="77777777" w:rsidTr="0021547B">
        <w:tc>
          <w:tcPr>
            <w:tcW w:w="2065" w:type="dxa"/>
          </w:tcPr>
          <w:p w14:paraId="5196D8A9" w14:textId="144899B4" w:rsidR="0021547B" w:rsidRPr="00041951" w:rsidRDefault="0021547B" w:rsidP="0013250D">
            <w:pPr>
              <w:pStyle w:val="Heading2"/>
              <w:rPr>
                <w:rFonts w:asciiTheme="minorHAnsi" w:hAnsiTheme="minorHAnsi"/>
              </w:rPr>
            </w:pPr>
            <w:bookmarkStart w:id="454" w:name="SpecialPop"/>
            <w:bookmarkStart w:id="455" w:name="_Toc9190634"/>
            <w:bookmarkStart w:id="456" w:name="_Toc10721474"/>
            <w:r w:rsidRPr="00041951">
              <w:rPr>
                <w:rFonts w:asciiTheme="minorHAnsi" w:hAnsiTheme="minorHAnsi"/>
              </w:rPr>
              <w:t>Special Populations</w:t>
            </w:r>
            <w:bookmarkEnd w:id="454"/>
            <w:bookmarkEnd w:id="455"/>
            <w:bookmarkEnd w:id="456"/>
          </w:p>
        </w:tc>
        <w:tc>
          <w:tcPr>
            <w:tcW w:w="7285" w:type="dxa"/>
          </w:tcPr>
          <w:p w14:paraId="3DCF9EB7" w14:textId="252C32F0" w:rsidR="005536FB" w:rsidRPr="00041951" w:rsidRDefault="0021547B" w:rsidP="008F51F4">
            <w:pPr>
              <w:pStyle w:val="NormalWeb"/>
              <w:rPr>
                <w:rFonts w:asciiTheme="minorHAnsi" w:hAnsiTheme="minorHAnsi"/>
              </w:rPr>
            </w:pPr>
            <w:r w:rsidRPr="00041951">
              <w:rPr>
                <w:rFonts w:asciiTheme="minorHAnsi" w:hAnsiTheme="minorHAnsi"/>
              </w:rPr>
              <w:t>The term ``special populations'' means</w:t>
            </w:r>
            <w:r w:rsidR="005536FB" w:rsidRPr="00041951">
              <w:rPr>
                <w:rFonts w:asciiTheme="minorHAnsi" w:hAnsiTheme="minorHAnsi"/>
              </w:rPr>
              <w:t>—</w:t>
            </w:r>
          </w:p>
          <w:p w14:paraId="2B70DDCD" w14:textId="58D350CD" w:rsidR="005536FB" w:rsidRPr="00041951" w:rsidRDefault="0021547B" w:rsidP="008F51F4">
            <w:pPr>
              <w:pStyle w:val="NormalWeb"/>
              <w:rPr>
                <w:rFonts w:asciiTheme="minorHAnsi" w:hAnsiTheme="minorHAnsi"/>
              </w:rPr>
            </w:pPr>
            <w:bookmarkStart w:id="457" w:name="_Hlk9185324"/>
            <w:r w:rsidRPr="00041951">
              <w:rPr>
                <w:rFonts w:asciiTheme="minorHAnsi" w:hAnsiTheme="minorHAnsi"/>
              </w:rPr>
              <w:t xml:space="preserve">(A) individuals with disabilities; </w:t>
            </w:r>
          </w:p>
          <w:p w14:paraId="568597E7" w14:textId="77777777" w:rsidR="005536FB" w:rsidRPr="00041951" w:rsidRDefault="0021547B" w:rsidP="008F51F4">
            <w:pPr>
              <w:pStyle w:val="NormalWeb"/>
              <w:rPr>
                <w:rFonts w:asciiTheme="minorHAnsi" w:hAnsiTheme="minorHAnsi"/>
              </w:rPr>
            </w:pPr>
            <w:r w:rsidRPr="00041951">
              <w:rPr>
                <w:rFonts w:asciiTheme="minorHAnsi" w:hAnsiTheme="minorHAnsi"/>
              </w:rPr>
              <w:t xml:space="preserve">(B) individuals from economically disadvantaged families, including low-income youth and adults; </w:t>
            </w:r>
          </w:p>
          <w:p w14:paraId="502D1910" w14:textId="77777777" w:rsidR="005536FB" w:rsidRPr="00041951" w:rsidRDefault="0021547B" w:rsidP="008F51F4">
            <w:pPr>
              <w:pStyle w:val="NormalWeb"/>
              <w:rPr>
                <w:rFonts w:asciiTheme="minorHAnsi" w:hAnsiTheme="minorHAnsi"/>
              </w:rPr>
            </w:pPr>
            <w:r w:rsidRPr="00041951">
              <w:rPr>
                <w:rFonts w:asciiTheme="minorHAnsi" w:hAnsiTheme="minorHAnsi"/>
              </w:rPr>
              <w:t xml:space="preserve">(C) individuals preparing for non-traditional fields; </w:t>
            </w:r>
          </w:p>
          <w:p w14:paraId="4D81974D" w14:textId="77777777" w:rsidR="005536FB" w:rsidRPr="00041951" w:rsidRDefault="0021547B" w:rsidP="008F51F4">
            <w:pPr>
              <w:pStyle w:val="NormalWeb"/>
              <w:rPr>
                <w:rFonts w:asciiTheme="minorHAnsi" w:hAnsiTheme="minorHAnsi"/>
              </w:rPr>
            </w:pPr>
            <w:r w:rsidRPr="00041951">
              <w:rPr>
                <w:rFonts w:asciiTheme="minorHAnsi" w:hAnsiTheme="minorHAnsi"/>
              </w:rPr>
              <w:t xml:space="preserve">(D) single parents, including single pregnant women; </w:t>
            </w:r>
          </w:p>
          <w:p w14:paraId="22ACFBE4" w14:textId="77777777" w:rsidR="005536FB" w:rsidRPr="00041951" w:rsidRDefault="0021547B" w:rsidP="008F51F4">
            <w:pPr>
              <w:pStyle w:val="NormalWeb"/>
              <w:rPr>
                <w:rFonts w:asciiTheme="minorHAnsi" w:hAnsiTheme="minorHAnsi"/>
              </w:rPr>
            </w:pPr>
            <w:r w:rsidRPr="00041951">
              <w:rPr>
                <w:rFonts w:asciiTheme="minorHAnsi" w:hAnsiTheme="minorHAnsi"/>
              </w:rPr>
              <w:t>(E) out-of-workforce individuals;</w:t>
            </w:r>
          </w:p>
          <w:p w14:paraId="1BC05577" w14:textId="49CBE104" w:rsidR="005536FB" w:rsidRPr="00041951" w:rsidRDefault="0021547B" w:rsidP="008F51F4">
            <w:pPr>
              <w:pStyle w:val="NormalWeb"/>
              <w:rPr>
                <w:rFonts w:asciiTheme="minorHAnsi" w:hAnsiTheme="minorHAnsi"/>
              </w:rPr>
            </w:pPr>
            <w:r w:rsidRPr="00041951">
              <w:rPr>
                <w:rFonts w:asciiTheme="minorHAnsi" w:hAnsiTheme="minorHAnsi"/>
              </w:rPr>
              <w:t xml:space="preserve">(F)English learners; </w:t>
            </w:r>
          </w:p>
          <w:p w14:paraId="52277C49" w14:textId="77777777" w:rsidR="005536FB" w:rsidRPr="00041951" w:rsidRDefault="0021547B" w:rsidP="008F51F4">
            <w:pPr>
              <w:pStyle w:val="NormalWeb"/>
              <w:rPr>
                <w:rFonts w:asciiTheme="minorHAnsi" w:hAnsiTheme="minorHAnsi"/>
              </w:rPr>
            </w:pPr>
            <w:r w:rsidRPr="00041951">
              <w:rPr>
                <w:rFonts w:asciiTheme="minorHAnsi" w:hAnsiTheme="minorHAnsi"/>
              </w:rPr>
              <w:t xml:space="preserve">(G) homeless individuals described in section 725 of the McKinney-Vento Homeless Assistance Act (42 U.S.C. 11434a); </w:t>
            </w:r>
          </w:p>
          <w:p w14:paraId="33AE6611" w14:textId="77777777" w:rsidR="005536FB" w:rsidRPr="00041951" w:rsidRDefault="0021547B" w:rsidP="008F51F4">
            <w:pPr>
              <w:pStyle w:val="NormalWeb"/>
              <w:rPr>
                <w:rFonts w:asciiTheme="minorHAnsi" w:hAnsiTheme="minorHAnsi"/>
              </w:rPr>
            </w:pPr>
            <w:r w:rsidRPr="00041951">
              <w:rPr>
                <w:rFonts w:asciiTheme="minorHAnsi" w:hAnsiTheme="minorHAnsi"/>
              </w:rPr>
              <w:t xml:space="preserve">(H) youth who are in, or have aged out of, the foster care system; and </w:t>
            </w:r>
          </w:p>
          <w:p w14:paraId="2302A862" w14:textId="6332ECAC" w:rsidR="0021547B" w:rsidRPr="00041951" w:rsidRDefault="0021547B" w:rsidP="008F51F4">
            <w:pPr>
              <w:pStyle w:val="NormalWeb"/>
              <w:rPr>
                <w:rFonts w:asciiTheme="minorHAnsi" w:hAnsiTheme="minorHAnsi"/>
              </w:rPr>
            </w:pPr>
            <w:r w:rsidRPr="00041951">
              <w:rPr>
                <w:rFonts w:asciiTheme="minorHAnsi" w:hAnsiTheme="minorHAnsi"/>
              </w:rPr>
              <w:t xml:space="preserve">(I) youth with a parent who— (i) is a member of the armed forces </w:t>
            </w:r>
            <w:bookmarkEnd w:id="457"/>
            <w:r w:rsidRPr="00041951">
              <w:rPr>
                <w:rFonts w:asciiTheme="minorHAnsi" w:hAnsiTheme="minorHAnsi"/>
              </w:rPr>
              <w:t>(as such term is defined in section 101(a)(4) of title 10, United States Code); and (ii) is on active duty (as such term is defined in section 101(d)(1) of such title.</w:t>
            </w:r>
          </w:p>
        </w:tc>
      </w:tr>
      <w:tr w:rsidR="0021547B" w:rsidRPr="008B3BA3" w14:paraId="14B79E1A" w14:textId="77777777" w:rsidTr="0021547B">
        <w:tc>
          <w:tcPr>
            <w:tcW w:w="2065" w:type="dxa"/>
          </w:tcPr>
          <w:p w14:paraId="23B5F7A0" w14:textId="4A55A8FB" w:rsidR="0021547B" w:rsidRPr="00041951" w:rsidRDefault="00973C20" w:rsidP="008F51F4">
            <w:pPr>
              <w:pStyle w:val="NormalWeb"/>
              <w:rPr>
                <w:rFonts w:asciiTheme="minorHAnsi" w:hAnsiTheme="minorHAnsi"/>
                <w:szCs w:val="22"/>
              </w:rPr>
            </w:pPr>
            <w:bookmarkStart w:id="458" w:name="LocalApp"/>
            <w:r w:rsidRPr="00041951">
              <w:rPr>
                <w:rFonts w:asciiTheme="minorHAnsi" w:hAnsiTheme="minorHAnsi"/>
                <w:szCs w:val="22"/>
              </w:rPr>
              <w:t>Local application</w:t>
            </w:r>
            <w:bookmarkEnd w:id="458"/>
          </w:p>
        </w:tc>
        <w:tc>
          <w:tcPr>
            <w:tcW w:w="7285" w:type="dxa"/>
          </w:tcPr>
          <w:p w14:paraId="78F90759" w14:textId="4FB513BD" w:rsidR="004D6D31" w:rsidRPr="00041951" w:rsidRDefault="004D6D31" w:rsidP="004D6D31">
            <w:pPr>
              <w:pStyle w:val="NormalWeb"/>
              <w:ind w:left="679"/>
              <w:rPr>
                <w:rFonts w:asciiTheme="minorHAnsi" w:hAnsiTheme="minorHAnsi"/>
                <w:szCs w:val="22"/>
              </w:rPr>
            </w:pPr>
            <w:r w:rsidRPr="00041951">
              <w:rPr>
                <w:rFonts w:asciiTheme="minorHAnsi" w:hAnsiTheme="minorHAnsi"/>
                <w:szCs w:val="22"/>
              </w:rPr>
              <w:t>Sec. 134</w:t>
            </w:r>
          </w:p>
          <w:p w14:paraId="0F0EC1C6" w14:textId="422AA497" w:rsidR="00973C20" w:rsidRPr="00041951" w:rsidRDefault="00973C20" w:rsidP="00300C0F">
            <w:pPr>
              <w:pStyle w:val="NormalWeb"/>
              <w:numPr>
                <w:ilvl w:val="1"/>
                <w:numId w:val="8"/>
              </w:numPr>
              <w:rPr>
                <w:rFonts w:asciiTheme="minorHAnsi" w:hAnsiTheme="minorHAnsi"/>
                <w:szCs w:val="22"/>
              </w:rPr>
            </w:pPr>
            <w:proofErr w:type="gramStart"/>
            <w:r w:rsidRPr="00041951">
              <w:rPr>
                <w:rFonts w:asciiTheme="minorHAnsi" w:hAnsiTheme="minorHAnsi"/>
                <w:szCs w:val="22"/>
              </w:rPr>
              <w:t>CONTENTS.--</w:t>
            </w:r>
            <w:proofErr w:type="gramEnd"/>
            <w:r w:rsidRPr="00041951">
              <w:rPr>
                <w:rFonts w:asciiTheme="minorHAnsi" w:hAnsiTheme="minorHAnsi"/>
                <w:szCs w:val="22"/>
              </w:rPr>
              <w:t xml:space="preserve">The eligible agency shall determine the requirements for local applications, except that each local application shall contain— </w:t>
            </w:r>
          </w:p>
          <w:p w14:paraId="442C9428"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the results of the comprehensive needs assessment conducted under subsection(c); </w:t>
            </w:r>
          </w:p>
          <w:p w14:paraId="7D3CAA74"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information on the career and technical education course offerings and activities that the eligible recipient will provide with funds under this part, which shall include not less than 1 program of study approved by a State under section 124(b)(2), including-- </w:t>
            </w:r>
          </w:p>
          <w:p w14:paraId="1B6421DF" w14:textId="77777777" w:rsidR="00973C20" w:rsidRPr="00041951" w:rsidRDefault="00973C20" w:rsidP="00300C0F">
            <w:pPr>
              <w:pStyle w:val="NormalWeb"/>
              <w:numPr>
                <w:ilvl w:val="4"/>
                <w:numId w:val="10"/>
              </w:numPr>
              <w:rPr>
                <w:rFonts w:asciiTheme="minorHAnsi" w:hAnsiTheme="minorHAnsi"/>
                <w:szCs w:val="22"/>
              </w:rPr>
            </w:pPr>
            <w:r w:rsidRPr="00041951">
              <w:rPr>
                <w:rFonts w:asciiTheme="minorHAnsi" w:hAnsiTheme="minorHAnsi"/>
                <w:szCs w:val="22"/>
              </w:rPr>
              <w:t xml:space="preserve">how the results of the comprehensive needs assessment described in subsection(c) informed the selection of the specific career and technical education programs and activities selected to be funded; </w:t>
            </w:r>
          </w:p>
          <w:p w14:paraId="6B743A0E" w14:textId="77777777" w:rsidR="00973C20" w:rsidRPr="00041951" w:rsidRDefault="00973C20" w:rsidP="00300C0F">
            <w:pPr>
              <w:pStyle w:val="NormalWeb"/>
              <w:numPr>
                <w:ilvl w:val="4"/>
                <w:numId w:val="10"/>
              </w:numPr>
              <w:rPr>
                <w:rFonts w:asciiTheme="minorHAnsi" w:hAnsiTheme="minorHAnsi"/>
                <w:szCs w:val="22"/>
              </w:rPr>
            </w:pPr>
            <w:r w:rsidRPr="00041951">
              <w:rPr>
                <w:rFonts w:asciiTheme="minorHAnsi" w:hAnsiTheme="minorHAnsi"/>
                <w:szCs w:val="22"/>
              </w:rPr>
              <w:t xml:space="preserve">a description of any new programs of study the eligible recipient will develop and submit to the State for approval; and </w:t>
            </w:r>
          </w:p>
          <w:p w14:paraId="64E42751" w14:textId="77777777" w:rsidR="00973C20" w:rsidRPr="00041951" w:rsidRDefault="00973C20" w:rsidP="00300C0F">
            <w:pPr>
              <w:pStyle w:val="NormalWeb"/>
              <w:numPr>
                <w:ilvl w:val="4"/>
                <w:numId w:val="10"/>
              </w:numPr>
              <w:rPr>
                <w:rFonts w:asciiTheme="minorHAnsi" w:hAnsiTheme="minorHAnsi"/>
                <w:szCs w:val="22"/>
              </w:rPr>
            </w:pPr>
            <w:r w:rsidRPr="00041951">
              <w:rPr>
                <w:rFonts w:asciiTheme="minorHAnsi" w:hAnsiTheme="minorHAnsi"/>
                <w:szCs w:val="22"/>
              </w:rPr>
              <w:lastRenderedPageBreak/>
              <w:t xml:space="preserve">how students, including students who are members of special populations, will learn about their school's career and technical education course offerings and whether each course is part of a career and technical education program of study; </w:t>
            </w:r>
          </w:p>
          <w:p w14:paraId="1FC52E90"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 </w:t>
            </w:r>
          </w:p>
          <w:p w14:paraId="6A97FF82" w14:textId="77777777" w:rsidR="00973C20" w:rsidRPr="00041951" w:rsidRDefault="00973C20" w:rsidP="00300C0F">
            <w:pPr>
              <w:pStyle w:val="NormalWeb"/>
              <w:numPr>
                <w:ilvl w:val="4"/>
                <w:numId w:val="9"/>
              </w:numPr>
              <w:rPr>
                <w:rFonts w:asciiTheme="minorHAnsi" w:hAnsiTheme="minorHAnsi"/>
                <w:szCs w:val="22"/>
              </w:rPr>
            </w:pPr>
            <w:r w:rsidRPr="00041951">
              <w:rPr>
                <w:rFonts w:asciiTheme="minorHAnsi" w:hAnsiTheme="minorHAnsi"/>
                <w:szCs w:val="22"/>
              </w:rPr>
              <w:t xml:space="preserve">career exploration and career development coursework, activities, or services; </w:t>
            </w:r>
          </w:p>
          <w:p w14:paraId="64321D14" w14:textId="77777777" w:rsidR="00973C20" w:rsidRPr="00041951" w:rsidRDefault="00973C20" w:rsidP="00300C0F">
            <w:pPr>
              <w:pStyle w:val="NormalWeb"/>
              <w:numPr>
                <w:ilvl w:val="4"/>
                <w:numId w:val="9"/>
              </w:numPr>
              <w:rPr>
                <w:rFonts w:asciiTheme="minorHAnsi" w:hAnsiTheme="minorHAnsi"/>
                <w:szCs w:val="22"/>
              </w:rPr>
            </w:pPr>
            <w:r w:rsidRPr="00041951">
              <w:rPr>
                <w:rFonts w:asciiTheme="minorHAnsi" w:hAnsiTheme="minorHAnsi"/>
                <w:szCs w:val="22"/>
              </w:rPr>
              <w:t xml:space="preserve">career information on employment opportunities that incorporate the most upto-date information on high-skill, high-wage, or in-demand industry sectors or occupations, as determined by the comprehensive needs assessment described in subsection (c); and </w:t>
            </w:r>
          </w:p>
          <w:p w14:paraId="719275F5" w14:textId="77777777" w:rsidR="00973C20" w:rsidRPr="00041951" w:rsidRDefault="00973C20" w:rsidP="00300C0F">
            <w:pPr>
              <w:pStyle w:val="NormalWeb"/>
              <w:numPr>
                <w:ilvl w:val="4"/>
                <w:numId w:val="9"/>
              </w:numPr>
              <w:rPr>
                <w:rFonts w:asciiTheme="minorHAnsi" w:hAnsiTheme="minorHAnsi"/>
                <w:szCs w:val="22"/>
              </w:rPr>
            </w:pPr>
            <w:r w:rsidRPr="00041951">
              <w:rPr>
                <w:rFonts w:asciiTheme="minorHAnsi" w:hAnsiTheme="minorHAnsi"/>
                <w:szCs w:val="22"/>
              </w:rPr>
              <w:t xml:space="preserve">an organized system of career guidance and academic counseling to students before enrolling and while participating in a career and technical education program; </w:t>
            </w:r>
          </w:p>
          <w:p w14:paraId="1AC43536"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education(as defined in section 8101 of the Elementary and Secondary Education Act of 1965); </w:t>
            </w:r>
          </w:p>
          <w:p w14:paraId="743A202C"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w:t>
            </w:r>
          </w:p>
          <w:p w14:paraId="74F123BA" w14:textId="77777777" w:rsidR="00973C20" w:rsidRPr="00041951" w:rsidRDefault="00973C20" w:rsidP="00300C0F">
            <w:pPr>
              <w:pStyle w:val="NormalWeb"/>
              <w:numPr>
                <w:ilvl w:val="4"/>
                <w:numId w:val="11"/>
              </w:numPr>
              <w:rPr>
                <w:rFonts w:asciiTheme="minorHAnsi" w:hAnsiTheme="minorHAnsi"/>
                <w:szCs w:val="22"/>
              </w:rPr>
            </w:pPr>
            <w:r w:rsidRPr="00041951">
              <w:rPr>
                <w:rFonts w:asciiTheme="minorHAnsi" w:hAnsiTheme="minorHAnsi"/>
                <w:szCs w:val="22"/>
              </w:rPr>
              <w:t xml:space="preserve">provide activities to prepare special populations for high-skill, high-wage, or in-demand industry sectors or occupations that will lead to self-sufficiency; </w:t>
            </w:r>
          </w:p>
          <w:p w14:paraId="61F49E90" w14:textId="77777777" w:rsidR="00973C20" w:rsidRPr="00041951" w:rsidRDefault="00973C20" w:rsidP="00300C0F">
            <w:pPr>
              <w:pStyle w:val="NormalWeb"/>
              <w:numPr>
                <w:ilvl w:val="4"/>
                <w:numId w:val="11"/>
              </w:numPr>
              <w:rPr>
                <w:rFonts w:asciiTheme="minorHAnsi" w:hAnsiTheme="minorHAnsi"/>
                <w:szCs w:val="22"/>
              </w:rPr>
            </w:pPr>
            <w:r w:rsidRPr="00041951">
              <w:rPr>
                <w:rFonts w:asciiTheme="minorHAnsi" w:hAnsiTheme="minorHAnsi"/>
                <w:szCs w:val="22"/>
              </w:rPr>
              <w:t xml:space="preserve">prepare CTE participants for non-traditional fields; </w:t>
            </w:r>
          </w:p>
          <w:p w14:paraId="0073EE3B" w14:textId="77777777" w:rsidR="00973C20" w:rsidRPr="00041951" w:rsidRDefault="00973C20" w:rsidP="00300C0F">
            <w:pPr>
              <w:pStyle w:val="NormalWeb"/>
              <w:numPr>
                <w:ilvl w:val="4"/>
                <w:numId w:val="11"/>
              </w:numPr>
              <w:rPr>
                <w:rFonts w:asciiTheme="minorHAnsi" w:hAnsiTheme="minorHAnsi"/>
                <w:szCs w:val="22"/>
              </w:rPr>
            </w:pPr>
            <w:r w:rsidRPr="00041951">
              <w:rPr>
                <w:rFonts w:asciiTheme="minorHAnsi" w:hAnsiTheme="minorHAnsi"/>
                <w:szCs w:val="22"/>
              </w:rPr>
              <w:t xml:space="preserve">provide equal access for special populations to career and technical education courses, programs, and programs of study; and </w:t>
            </w:r>
          </w:p>
          <w:p w14:paraId="7A8700D5" w14:textId="77777777" w:rsidR="00973C20" w:rsidRPr="00041951" w:rsidRDefault="00973C20" w:rsidP="00300C0F">
            <w:pPr>
              <w:pStyle w:val="NormalWeb"/>
              <w:numPr>
                <w:ilvl w:val="4"/>
                <w:numId w:val="11"/>
              </w:numPr>
              <w:rPr>
                <w:rFonts w:asciiTheme="minorHAnsi" w:hAnsiTheme="minorHAnsi"/>
                <w:szCs w:val="22"/>
              </w:rPr>
            </w:pPr>
            <w:r w:rsidRPr="00041951">
              <w:rPr>
                <w:rFonts w:asciiTheme="minorHAnsi" w:hAnsiTheme="minorHAnsi"/>
                <w:szCs w:val="22"/>
              </w:rPr>
              <w:t xml:space="preserve">ensure that members of special populations will not be discriminated against on the basis of their status as members of special </w:t>
            </w:r>
            <w:proofErr w:type="gramStart"/>
            <w:r w:rsidRPr="00041951">
              <w:rPr>
                <w:rFonts w:asciiTheme="minorHAnsi" w:hAnsiTheme="minorHAnsi"/>
                <w:szCs w:val="22"/>
              </w:rPr>
              <w:t>populations;</w:t>
            </w:r>
            <w:proofErr w:type="gramEnd"/>
            <w:r w:rsidRPr="00041951">
              <w:rPr>
                <w:rFonts w:asciiTheme="minorHAnsi" w:hAnsiTheme="minorHAnsi"/>
                <w:szCs w:val="22"/>
              </w:rPr>
              <w:t xml:space="preserve"> </w:t>
            </w:r>
          </w:p>
          <w:p w14:paraId="2837DC73"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lastRenderedPageBreak/>
              <w:t xml:space="preserve">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 </w:t>
            </w:r>
          </w:p>
          <w:p w14:paraId="0210EA8B"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 </w:t>
            </w:r>
          </w:p>
          <w:p w14:paraId="5E0283E7" w14:textId="77777777"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w:t>
            </w:r>
          </w:p>
          <w:p w14:paraId="218B119C" w14:textId="77777777" w:rsidR="00973C20" w:rsidRPr="00041951" w:rsidRDefault="00973C20" w:rsidP="00973C20">
            <w:pPr>
              <w:pStyle w:val="NormalWeb"/>
              <w:rPr>
                <w:rFonts w:asciiTheme="minorHAnsi" w:hAnsiTheme="minorHAnsi"/>
                <w:szCs w:val="22"/>
              </w:rPr>
            </w:pPr>
            <w:r w:rsidRPr="00041951">
              <w:rPr>
                <w:rFonts w:asciiTheme="minorHAnsi" w:hAnsiTheme="minorHAnsi"/>
                <w:szCs w:val="22"/>
              </w:rPr>
              <w:t xml:space="preserve">certification), including individuals from groups underrepresented in the teaching profession; and </w:t>
            </w:r>
          </w:p>
          <w:p w14:paraId="6F2F4C3C" w14:textId="4F3D55EC" w:rsidR="00973C20" w:rsidRPr="00041951" w:rsidRDefault="00973C20" w:rsidP="00300C0F">
            <w:pPr>
              <w:pStyle w:val="NormalWeb"/>
              <w:numPr>
                <w:ilvl w:val="2"/>
                <w:numId w:val="8"/>
              </w:numPr>
              <w:rPr>
                <w:rFonts w:asciiTheme="minorHAnsi" w:hAnsiTheme="minorHAnsi"/>
                <w:szCs w:val="22"/>
              </w:rPr>
            </w:pPr>
            <w:r w:rsidRPr="00041951">
              <w:rPr>
                <w:rFonts w:asciiTheme="minorHAnsi" w:hAnsiTheme="minorHAnsi"/>
                <w:szCs w:val="22"/>
              </w:rPr>
              <w:t xml:space="preserve">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14:paraId="7F161D24" w14:textId="55292C67" w:rsidR="007C622F" w:rsidRPr="0047445F" w:rsidRDefault="00E243C7" w:rsidP="0047445F">
            <w:pPr>
              <w:pStyle w:val="Heading3"/>
              <w:rPr>
                <w:sz w:val="16"/>
                <w:szCs w:val="16"/>
              </w:rPr>
            </w:pPr>
            <w:r w:rsidRPr="0047445F">
              <w:rPr>
                <w:rFonts w:ascii="Calibri" w:hAnsi="Calibri"/>
                <w:color w:val="FFFFFF" w:themeColor="background1"/>
                <w:sz w:val="16"/>
                <w:szCs w:val="16"/>
                <w:shd w:val="clear" w:color="auto" w:fill="FFFFFF" w:themeFill="background1"/>
              </w:rPr>
              <w:fldChar w:fldCharType="begin">
                <w:ffData>
                  <w:name w:val="Check776"/>
                  <w:enabled/>
                  <w:calcOnExit w:val="0"/>
                  <w:checkBox>
                    <w:sizeAuto/>
                    <w:default w:val="0"/>
                  </w:checkBox>
                </w:ffData>
              </w:fldChar>
            </w:r>
            <w:r w:rsidRPr="0047445F">
              <w:rPr>
                <w:rFonts w:ascii="Calibri" w:hAnsi="Calibri"/>
                <w:color w:val="FFFFFF" w:themeColor="background1"/>
                <w:sz w:val="16"/>
                <w:szCs w:val="16"/>
                <w:shd w:val="clear" w:color="auto" w:fill="FFFFFF" w:themeFill="background1"/>
              </w:rPr>
              <w:instrText xml:space="preserve"> FORMCHECKBOX </w:instrText>
            </w:r>
            <w:r w:rsidR="003126F2">
              <w:rPr>
                <w:rFonts w:ascii="Calibri" w:hAnsi="Calibri"/>
                <w:color w:val="FFFFFF" w:themeColor="background1"/>
                <w:sz w:val="16"/>
                <w:szCs w:val="16"/>
                <w:shd w:val="clear" w:color="auto" w:fill="FFFFFF" w:themeFill="background1"/>
              </w:rPr>
            </w:r>
            <w:r w:rsidR="003126F2">
              <w:rPr>
                <w:rFonts w:ascii="Calibri" w:hAnsi="Calibri"/>
                <w:color w:val="FFFFFF" w:themeColor="background1"/>
                <w:sz w:val="16"/>
                <w:szCs w:val="16"/>
                <w:shd w:val="clear" w:color="auto" w:fill="FFFFFF" w:themeFill="background1"/>
              </w:rPr>
              <w:fldChar w:fldCharType="separate"/>
            </w:r>
            <w:bookmarkStart w:id="459" w:name="_Toc10721475"/>
            <w:r w:rsidRPr="0047445F">
              <w:rPr>
                <w:rFonts w:ascii="Calibri" w:hAnsi="Calibri"/>
                <w:color w:val="FFFFFF" w:themeColor="background1"/>
                <w:sz w:val="16"/>
                <w:szCs w:val="16"/>
                <w:shd w:val="clear" w:color="auto" w:fill="FFFFFF" w:themeFill="background1"/>
              </w:rPr>
              <w:fldChar w:fldCharType="end"/>
            </w:r>
            <w:bookmarkEnd w:id="459"/>
          </w:p>
          <w:p w14:paraId="16E97198" w14:textId="77777777" w:rsidR="0021547B" w:rsidRPr="00041951" w:rsidRDefault="0021547B" w:rsidP="008F51F4">
            <w:pPr>
              <w:pStyle w:val="NormalWeb"/>
              <w:rPr>
                <w:rFonts w:asciiTheme="minorHAnsi" w:hAnsiTheme="minorHAnsi"/>
                <w:szCs w:val="22"/>
              </w:rPr>
            </w:pPr>
          </w:p>
        </w:tc>
      </w:tr>
      <w:tr w:rsidR="0021547B" w:rsidRPr="008B3BA3" w14:paraId="299D9EB5" w14:textId="77777777" w:rsidTr="0021547B">
        <w:tc>
          <w:tcPr>
            <w:tcW w:w="2065" w:type="dxa"/>
          </w:tcPr>
          <w:p w14:paraId="735D3184" w14:textId="77777777" w:rsidR="0021547B" w:rsidRPr="00041951" w:rsidRDefault="00E84B62" w:rsidP="008F51F4">
            <w:pPr>
              <w:pStyle w:val="NormalWeb"/>
              <w:rPr>
                <w:rFonts w:asciiTheme="minorHAnsi" w:hAnsiTheme="minorHAnsi"/>
                <w:szCs w:val="22"/>
              </w:rPr>
            </w:pPr>
            <w:bookmarkStart w:id="460" w:name="CLNA"/>
            <w:r w:rsidRPr="00041951">
              <w:rPr>
                <w:rFonts w:asciiTheme="minorHAnsi" w:hAnsiTheme="minorHAnsi"/>
                <w:szCs w:val="22"/>
              </w:rPr>
              <w:lastRenderedPageBreak/>
              <w:t>Comprehensive needs assessment</w:t>
            </w:r>
            <w:bookmarkEnd w:id="460"/>
          </w:p>
          <w:p w14:paraId="64308FB7" w14:textId="77777777" w:rsidR="007C622F" w:rsidRPr="00041951" w:rsidRDefault="007C622F" w:rsidP="008F51F4">
            <w:pPr>
              <w:pStyle w:val="NormalWeb"/>
              <w:rPr>
                <w:rFonts w:asciiTheme="minorHAnsi" w:hAnsiTheme="minorHAnsi"/>
                <w:szCs w:val="22"/>
              </w:rPr>
            </w:pPr>
          </w:p>
          <w:p w14:paraId="72CC69C7" w14:textId="77777777" w:rsidR="007C622F" w:rsidRPr="00041951" w:rsidRDefault="007C622F" w:rsidP="008F51F4">
            <w:pPr>
              <w:pStyle w:val="NormalWeb"/>
              <w:rPr>
                <w:rFonts w:asciiTheme="minorHAnsi" w:hAnsiTheme="minorHAnsi"/>
                <w:szCs w:val="22"/>
              </w:rPr>
            </w:pPr>
          </w:p>
          <w:p w14:paraId="205FE8FD" w14:textId="77777777" w:rsidR="007C622F" w:rsidRPr="00041951" w:rsidRDefault="007C622F" w:rsidP="008F51F4">
            <w:pPr>
              <w:pStyle w:val="NormalWeb"/>
              <w:rPr>
                <w:rFonts w:asciiTheme="minorHAnsi" w:hAnsiTheme="minorHAnsi"/>
                <w:szCs w:val="22"/>
              </w:rPr>
            </w:pPr>
          </w:p>
          <w:p w14:paraId="28EED4A4" w14:textId="77777777" w:rsidR="007C622F" w:rsidRPr="00041951" w:rsidRDefault="007C622F" w:rsidP="008F51F4">
            <w:pPr>
              <w:pStyle w:val="NormalWeb"/>
              <w:rPr>
                <w:rFonts w:asciiTheme="minorHAnsi" w:hAnsiTheme="minorHAnsi"/>
                <w:szCs w:val="22"/>
              </w:rPr>
            </w:pPr>
          </w:p>
          <w:p w14:paraId="28E3C337" w14:textId="77777777" w:rsidR="007C622F" w:rsidRPr="00041951" w:rsidRDefault="007C622F" w:rsidP="008F51F4">
            <w:pPr>
              <w:pStyle w:val="NormalWeb"/>
              <w:rPr>
                <w:rFonts w:asciiTheme="minorHAnsi" w:hAnsiTheme="minorHAnsi"/>
                <w:szCs w:val="22"/>
              </w:rPr>
            </w:pPr>
          </w:p>
          <w:p w14:paraId="0108A699" w14:textId="218B75CD" w:rsidR="007C622F" w:rsidRPr="00F1176B" w:rsidRDefault="00F1176B" w:rsidP="008F51F4">
            <w:pPr>
              <w:pStyle w:val="NormalWeb"/>
              <w:rPr>
                <w:rStyle w:val="Hyperlink"/>
                <w:szCs w:val="22"/>
              </w:rPr>
            </w:pPr>
            <w:r>
              <w:rPr>
                <w:rFonts w:asciiTheme="minorHAnsi" w:hAnsiTheme="minorHAnsi"/>
                <w:szCs w:val="22"/>
              </w:rPr>
              <w:fldChar w:fldCharType="begin"/>
            </w:r>
            <w:r>
              <w:rPr>
                <w:rFonts w:asciiTheme="minorHAnsi" w:hAnsiTheme="minorHAnsi"/>
                <w:szCs w:val="22"/>
              </w:rPr>
              <w:instrText>HYPERLINK  \l "_Preparing_for_the"</w:instrText>
            </w:r>
            <w:r>
              <w:rPr>
                <w:rFonts w:asciiTheme="minorHAnsi" w:hAnsiTheme="minorHAnsi"/>
                <w:szCs w:val="22"/>
              </w:rPr>
              <w:fldChar w:fldCharType="separate"/>
            </w:r>
            <w:r w:rsidR="007C622F" w:rsidRPr="00F1176B">
              <w:rPr>
                <w:rStyle w:val="Hyperlink"/>
                <w:szCs w:val="22"/>
              </w:rPr>
              <w:t>Back to Projects Section</w:t>
            </w:r>
          </w:p>
          <w:p w14:paraId="7F7F60F4" w14:textId="77777777" w:rsidR="009C78E7" w:rsidRPr="0047445F" w:rsidRDefault="00F1176B" w:rsidP="0047445F">
            <w:pPr>
              <w:rPr>
                <w:sz w:val="16"/>
                <w:szCs w:val="16"/>
              </w:rPr>
            </w:pPr>
            <w:r>
              <w:rPr>
                <w:rFonts w:asciiTheme="minorHAnsi" w:hAnsiTheme="minorHAnsi"/>
                <w:szCs w:val="22"/>
              </w:rPr>
              <w:fldChar w:fldCharType="end"/>
            </w:r>
            <w:r w:rsidR="009C78E7" w:rsidRPr="0047445F">
              <w:rPr>
                <w:sz w:val="16"/>
                <w:szCs w:val="16"/>
              </w:rPr>
              <w:fldChar w:fldCharType="begin">
                <w:ffData>
                  <w:name w:val="Check776"/>
                  <w:enabled/>
                  <w:calcOnExit w:val="0"/>
                  <w:checkBox>
                    <w:sizeAuto/>
                    <w:default w:val="0"/>
                  </w:checkBox>
                </w:ffData>
              </w:fldChar>
            </w:r>
            <w:r w:rsidR="009C78E7" w:rsidRPr="0047445F">
              <w:rPr>
                <w:sz w:val="16"/>
                <w:szCs w:val="16"/>
              </w:rPr>
              <w:instrText xml:space="preserve"> FORMCHECKBOX </w:instrText>
            </w:r>
            <w:r w:rsidR="003126F2">
              <w:rPr>
                <w:sz w:val="16"/>
                <w:szCs w:val="16"/>
              </w:rPr>
            </w:r>
            <w:r w:rsidR="003126F2">
              <w:rPr>
                <w:sz w:val="16"/>
                <w:szCs w:val="16"/>
              </w:rPr>
              <w:fldChar w:fldCharType="separate"/>
            </w:r>
            <w:r w:rsidR="009C78E7" w:rsidRPr="0047445F">
              <w:rPr>
                <w:sz w:val="16"/>
                <w:szCs w:val="16"/>
              </w:rPr>
              <w:fldChar w:fldCharType="end"/>
            </w:r>
          </w:p>
          <w:p w14:paraId="26C085CA" w14:textId="556841B0" w:rsidR="00894D78" w:rsidRPr="00041951" w:rsidRDefault="00894D78" w:rsidP="008F51F4">
            <w:pPr>
              <w:pStyle w:val="NormalWeb"/>
              <w:rPr>
                <w:rFonts w:asciiTheme="minorHAnsi" w:hAnsiTheme="minorHAnsi"/>
                <w:szCs w:val="22"/>
              </w:rPr>
            </w:pPr>
          </w:p>
          <w:p w14:paraId="633902AA" w14:textId="07CDFA98" w:rsidR="00894D78" w:rsidRPr="00041951" w:rsidRDefault="00894D78" w:rsidP="008F51F4">
            <w:pPr>
              <w:pStyle w:val="NormalWeb"/>
              <w:rPr>
                <w:rFonts w:asciiTheme="minorHAnsi" w:hAnsiTheme="minorHAnsi"/>
                <w:szCs w:val="22"/>
              </w:rPr>
            </w:pPr>
          </w:p>
        </w:tc>
        <w:tc>
          <w:tcPr>
            <w:tcW w:w="7285" w:type="dxa"/>
          </w:tcPr>
          <w:p w14:paraId="79A362D3" w14:textId="0B8AED5A" w:rsidR="00E84B62" w:rsidRPr="00F1176B" w:rsidRDefault="00E54768" w:rsidP="00E54768">
            <w:pPr>
              <w:pStyle w:val="NormalWeb"/>
              <w:ind w:left="324"/>
              <w:rPr>
                <w:rFonts w:asciiTheme="minorHAnsi" w:hAnsiTheme="minorHAnsi" w:cstheme="minorHAnsi"/>
                <w:szCs w:val="22"/>
              </w:rPr>
            </w:pPr>
            <w:r w:rsidRPr="00F1176B">
              <w:rPr>
                <w:rFonts w:asciiTheme="minorHAnsi" w:hAnsiTheme="minorHAnsi" w:cstheme="minorHAnsi"/>
              </w:rPr>
              <w:lastRenderedPageBreak/>
              <w:t>134(c)(</w:t>
            </w:r>
            <w:proofErr w:type="gramStart"/>
            <w:r w:rsidRPr="00F1176B">
              <w:rPr>
                <w:rFonts w:asciiTheme="minorHAnsi" w:hAnsiTheme="minorHAnsi" w:cstheme="minorHAnsi"/>
              </w:rPr>
              <w:t>2)(</w:t>
            </w:r>
            <w:proofErr w:type="gramEnd"/>
            <w:r w:rsidRPr="00F1176B">
              <w:rPr>
                <w:rFonts w:asciiTheme="minorHAnsi" w:hAnsiTheme="minorHAnsi" w:cstheme="minorHAnsi"/>
              </w:rPr>
              <w:t>A-E)</w:t>
            </w:r>
            <w:r w:rsidR="00E84B62" w:rsidRPr="00F1176B">
              <w:rPr>
                <w:rFonts w:asciiTheme="minorHAnsi" w:hAnsiTheme="minorHAnsi" w:cstheme="minorHAnsi"/>
                <w:szCs w:val="22"/>
              </w:rPr>
              <w:t xml:space="preserve">COMPREHENSIVE NEEDS ASSESSMENT.— </w:t>
            </w:r>
          </w:p>
          <w:p w14:paraId="0C1333C3"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IN </w:t>
            </w:r>
            <w:proofErr w:type="gramStart"/>
            <w:r w:rsidRPr="00041951">
              <w:rPr>
                <w:rFonts w:asciiTheme="minorHAnsi" w:hAnsiTheme="minorHAnsi"/>
                <w:szCs w:val="22"/>
              </w:rPr>
              <w:t>GENERAL.--</w:t>
            </w:r>
            <w:proofErr w:type="gramEnd"/>
            <w:r w:rsidRPr="00041951">
              <w:rPr>
                <w:rFonts w:asciiTheme="minorHAnsi" w:hAnsiTheme="minorHAnsi"/>
                <w:szCs w:val="22"/>
              </w:rPr>
              <w:t xml:space="preserve">To be eligible to receive financial assistance under this part, an eligible recipient shall-- </w:t>
            </w:r>
          </w:p>
          <w:p w14:paraId="57B58419" w14:textId="77777777" w:rsidR="00E84B62" w:rsidRPr="00041951" w:rsidRDefault="00E84B62" w:rsidP="00300C0F">
            <w:pPr>
              <w:pStyle w:val="NormalWeb"/>
              <w:numPr>
                <w:ilvl w:val="2"/>
                <w:numId w:val="13"/>
              </w:numPr>
              <w:rPr>
                <w:rFonts w:asciiTheme="minorHAnsi" w:hAnsiTheme="minorHAnsi"/>
                <w:szCs w:val="22"/>
              </w:rPr>
            </w:pPr>
            <w:r w:rsidRPr="00041951">
              <w:rPr>
                <w:rFonts w:asciiTheme="minorHAnsi" w:hAnsiTheme="minorHAnsi"/>
                <w:szCs w:val="22"/>
              </w:rPr>
              <w:t xml:space="preserve">conduct a comprehensive local needs assessment related to career and technical education and include the results of the needs assessment in the local application submitted under subsection(a); and </w:t>
            </w:r>
          </w:p>
          <w:p w14:paraId="69999F20" w14:textId="77777777" w:rsidR="00E84B62" w:rsidRPr="00041951" w:rsidRDefault="00E84B62" w:rsidP="00300C0F">
            <w:pPr>
              <w:pStyle w:val="NormalWeb"/>
              <w:numPr>
                <w:ilvl w:val="2"/>
                <w:numId w:val="13"/>
              </w:numPr>
              <w:rPr>
                <w:rFonts w:asciiTheme="minorHAnsi" w:hAnsiTheme="minorHAnsi"/>
                <w:szCs w:val="22"/>
              </w:rPr>
            </w:pPr>
            <w:r w:rsidRPr="00041951">
              <w:rPr>
                <w:rFonts w:asciiTheme="minorHAnsi" w:hAnsiTheme="minorHAnsi"/>
                <w:szCs w:val="22"/>
              </w:rPr>
              <w:t xml:space="preserve">not less than once every 2 years, update such comprehensive local needs assessment. </w:t>
            </w:r>
          </w:p>
          <w:p w14:paraId="457A8BFB" w14:textId="77777777" w:rsidR="00E84B62" w:rsidRPr="00041951" w:rsidRDefault="00E84B62" w:rsidP="00300C0F">
            <w:pPr>
              <w:pStyle w:val="NormalWeb"/>
              <w:numPr>
                <w:ilvl w:val="1"/>
                <w:numId w:val="13"/>
              </w:numPr>
              <w:rPr>
                <w:rFonts w:asciiTheme="minorHAnsi" w:hAnsiTheme="minorHAnsi"/>
                <w:szCs w:val="22"/>
              </w:rPr>
            </w:pPr>
            <w:proofErr w:type="gramStart"/>
            <w:r w:rsidRPr="00041951">
              <w:rPr>
                <w:rFonts w:asciiTheme="minorHAnsi" w:hAnsiTheme="minorHAnsi"/>
                <w:szCs w:val="22"/>
              </w:rPr>
              <w:t>REQUIREMENTS.--</w:t>
            </w:r>
            <w:proofErr w:type="gramEnd"/>
            <w:r w:rsidRPr="00041951">
              <w:rPr>
                <w:rFonts w:asciiTheme="minorHAnsi" w:hAnsiTheme="minorHAnsi"/>
                <w:szCs w:val="22"/>
              </w:rPr>
              <w:t xml:space="preserve">The comprehensive local needs assessment described in paragraph (1) shall include each of the following: </w:t>
            </w:r>
          </w:p>
          <w:p w14:paraId="0958F19B" w14:textId="77777777" w:rsidR="00E84B62" w:rsidRPr="00041951" w:rsidRDefault="00E84B62" w:rsidP="00300C0F">
            <w:pPr>
              <w:pStyle w:val="NormalWeb"/>
              <w:numPr>
                <w:ilvl w:val="1"/>
                <w:numId w:val="15"/>
              </w:numPr>
              <w:rPr>
                <w:rFonts w:asciiTheme="minorHAnsi" w:hAnsiTheme="minorHAnsi"/>
                <w:szCs w:val="22"/>
              </w:rPr>
            </w:pPr>
            <w:bookmarkStart w:id="461" w:name="_Hlk9072652"/>
            <w:r w:rsidRPr="00041951">
              <w:rPr>
                <w:rFonts w:asciiTheme="minorHAnsi" w:hAnsiTheme="minorHAnsi"/>
                <w:szCs w:val="22"/>
              </w:rPr>
              <w:t xml:space="preserve">An evaluation of the performance of the students served by the eligible recipient with respect to State determined and local levels of </w:t>
            </w:r>
            <w:r w:rsidRPr="00041951">
              <w:rPr>
                <w:rFonts w:asciiTheme="minorHAnsi" w:hAnsiTheme="minorHAnsi"/>
                <w:szCs w:val="22"/>
              </w:rPr>
              <w:lastRenderedPageBreak/>
              <w:t xml:space="preserve">performance established pursuant to section 113, including an evaluation of performance for special populations and each subgroup described in section 1111(h)(1)(C)(ii) of the Elementary and Secondary Education Act of 1965. </w:t>
            </w:r>
          </w:p>
          <w:p w14:paraId="34397D7C" w14:textId="77777777" w:rsidR="00E84B62" w:rsidRPr="00041951" w:rsidRDefault="00E84B62" w:rsidP="00300C0F">
            <w:pPr>
              <w:pStyle w:val="NormalWeb"/>
              <w:numPr>
                <w:ilvl w:val="1"/>
                <w:numId w:val="15"/>
              </w:numPr>
              <w:rPr>
                <w:rFonts w:asciiTheme="minorHAnsi" w:hAnsiTheme="minorHAnsi"/>
                <w:szCs w:val="22"/>
              </w:rPr>
            </w:pPr>
            <w:r w:rsidRPr="00041951">
              <w:rPr>
                <w:rFonts w:asciiTheme="minorHAnsi" w:hAnsiTheme="minorHAnsi"/>
                <w:szCs w:val="22"/>
              </w:rPr>
              <w:t xml:space="preserve">A description of how career and technical education programs offered by the eligible recipient are— </w:t>
            </w:r>
          </w:p>
          <w:p w14:paraId="1C8FBE0A" w14:textId="77777777" w:rsidR="00E84B62" w:rsidRPr="00041951" w:rsidRDefault="00E84B62" w:rsidP="00E84B62">
            <w:pPr>
              <w:pStyle w:val="NormalWeb"/>
              <w:rPr>
                <w:rFonts w:asciiTheme="minorHAnsi" w:hAnsiTheme="minorHAnsi"/>
                <w:szCs w:val="22"/>
              </w:rPr>
            </w:pPr>
            <w:r w:rsidRPr="00041951">
              <w:rPr>
                <w:rFonts w:asciiTheme="minorHAnsi" w:hAnsiTheme="minorHAnsi"/>
                <w:szCs w:val="22"/>
              </w:rPr>
              <w:t xml:space="preserve">(i) sufficient in size, scope, and quality to meet the needs of all students served by the eligible recipient; and </w:t>
            </w:r>
          </w:p>
          <w:p w14:paraId="517A3DC1" w14:textId="77777777" w:rsidR="00E84B62" w:rsidRPr="00041951" w:rsidRDefault="00E84B62" w:rsidP="00E84B62">
            <w:pPr>
              <w:pStyle w:val="NormalWeb"/>
              <w:rPr>
                <w:rFonts w:asciiTheme="minorHAnsi" w:hAnsiTheme="minorHAnsi"/>
                <w:szCs w:val="22"/>
              </w:rPr>
            </w:pPr>
            <w:r w:rsidRPr="00041951">
              <w:rPr>
                <w:rFonts w:asciiTheme="minorHAnsi" w:hAnsiTheme="minorHAnsi"/>
                <w:szCs w:val="22"/>
              </w:rPr>
              <w:t xml:space="preserve">(ii)(I) aligned to State, regional, Tribal, or local in-demand industry sectors or occupations identified by the State workforce development board described in section 101 of the Workforce Innovation and Opportunity Act (29 U.S.C. 3111)(referred to in this section as the `State board') or local workforce development board, including career pathways, where appropriate; or </w:t>
            </w:r>
          </w:p>
          <w:p w14:paraId="599FF0D3" w14:textId="77777777" w:rsidR="00E84B62" w:rsidRPr="00041951" w:rsidRDefault="00E84B62" w:rsidP="00E84B62">
            <w:pPr>
              <w:pStyle w:val="NormalWeb"/>
              <w:rPr>
                <w:rFonts w:asciiTheme="minorHAnsi" w:hAnsiTheme="minorHAnsi"/>
                <w:szCs w:val="22"/>
              </w:rPr>
            </w:pPr>
            <w:r w:rsidRPr="00041951">
              <w:rPr>
                <w:rFonts w:asciiTheme="minorHAnsi" w:hAnsiTheme="minorHAnsi"/>
                <w:szCs w:val="22"/>
              </w:rPr>
              <w:t xml:space="preserve">(II) designed to meet local education or economic needs not identified by State boards or local workforce development boards. </w:t>
            </w:r>
          </w:p>
          <w:p w14:paraId="67E6B514" w14:textId="77777777" w:rsidR="00E84B62" w:rsidRPr="00041951" w:rsidRDefault="00E84B62" w:rsidP="00300C0F">
            <w:pPr>
              <w:pStyle w:val="NormalWeb"/>
              <w:numPr>
                <w:ilvl w:val="1"/>
                <w:numId w:val="14"/>
              </w:numPr>
              <w:rPr>
                <w:rFonts w:asciiTheme="minorHAnsi" w:hAnsiTheme="minorHAnsi"/>
                <w:szCs w:val="22"/>
              </w:rPr>
            </w:pPr>
            <w:r w:rsidRPr="00041951">
              <w:rPr>
                <w:rFonts w:asciiTheme="minorHAnsi" w:hAnsiTheme="minorHAnsi"/>
                <w:szCs w:val="22"/>
              </w:rPr>
              <w:t xml:space="preserve">An evaluation of progress toward the implementation of career and technical education programs and programs of study. </w:t>
            </w:r>
          </w:p>
          <w:p w14:paraId="18BDA5B9" w14:textId="77777777" w:rsidR="00E84B62" w:rsidRPr="00041951" w:rsidRDefault="00E84B62" w:rsidP="00300C0F">
            <w:pPr>
              <w:pStyle w:val="NormalWeb"/>
              <w:numPr>
                <w:ilvl w:val="1"/>
                <w:numId w:val="14"/>
              </w:numPr>
              <w:rPr>
                <w:rFonts w:asciiTheme="minorHAnsi" w:hAnsiTheme="minorHAnsi"/>
                <w:szCs w:val="22"/>
              </w:rPr>
            </w:pPr>
            <w:r w:rsidRPr="00041951">
              <w:rPr>
                <w:rFonts w:asciiTheme="minorHAnsi" w:hAnsiTheme="minorHAnsi"/>
                <w:szCs w:val="22"/>
              </w:rPr>
              <w:t xml:space="preserve">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14:paraId="3E8B5B6F" w14:textId="77777777" w:rsidR="00E84B62" w:rsidRPr="00041951" w:rsidRDefault="00E84B62" w:rsidP="00300C0F">
            <w:pPr>
              <w:pStyle w:val="NormalWeb"/>
              <w:numPr>
                <w:ilvl w:val="1"/>
                <w:numId w:val="14"/>
              </w:numPr>
              <w:rPr>
                <w:rFonts w:asciiTheme="minorHAnsi" w:hAnsiTheme="minorHAnsi"/>
                <w:szCs w:val="22"/>
              </w:rPr>
            </w:pPr>
            <w:r w:rsidRPr="00041951">
              <w:rPr>
                <w:rFonts w:asciiTheme="minorHAnsi" w:hAnsiTheme="minorHAnsi"/>
                <w:szCs w:val="22"/>
              </w:rPr>
              <w:t xml:space="preserve">A description of progress toward implementation of equal access to high-quality career and technical education courses and programs of study for all students, including— </w:t>
            </w:r>
          </w:p>
          <w:p w14:paraId="033F9821" w14:textId="77777777" w:rsidR="00E84B62" w:rsidRPr="00041951" w:rsidRDefault="00E84B62" w:rsidP="00300C0F">
            <w:pPr>
              <w:pStyle w:val="NormalWeb"/>
              <w:numPr>
                <w:ilvl w:val="2"/>
                <w:numId w:val="16"/>
              </w:numPr>
              <w:rPr>
                <w:rFonts w:asciiTheme="minorHAnsi" w:hAnsiTheme="minorHAnsi"/>
                <w:szCs w:val="22"/>
              </w:rPr>
            </w:pPr>
            <w:r w:rsidRPr="00041951">
              <w:rPr>
                <w:rFonts w:asciiTheme="minorHAnsi" w:hAnsiTheme="minorHAnsi"/>
                <w:szCs w:val="22"/>
              </w:rPr>
              <w:t xml:space="preserve">strategies to overcome barriers that result in lower rates of access to, or performance gaps in, the courses and programs for special populations; </w:t>
            </w:r>
          </w:p>
          <w:p w14:paraId="39BBE58F" w14:textId="77777777" w:rsidR="00E84B62" w:rsidRPr="00041951" w:rsidRDefault="00E84B62" w:rsidP="00300C0F">
            <w:pPr>
              <w:pStyle w:val="NormalWeb"/>
              <w:numPr>
                <w:ilvl w:val="2"/>
                <w:numId w:val="16"/>
              </w:numPr>
              <w:rPr>
                <w:rFonts w:asciiTheme="minorHAnsi" w:hAnsiTheme="minorHAnsi"/>
                <w:szCs w:val="22"/>
              </w:rPr>
            </w:pPr>
            <w:r w:rsidRPr="00041951">
              <w:rPr>
                <w:rFonts w:asciiTheme="minorHAnsi" w:hAnsiTheme="minorHAnsi"/>
                <w:szCs w:val="22"/>
              </w:rPr>
              <w:t xml:space="preserve">providing programs that are designed to enable special populations to meet the local levels of performance; and </w:t>
            </w:r>
          </w:p>
          <w:p w14:paraId="786261EF" w14:textId="64C93BBE" w:rsidR="00E84B62" w:rsidRPr="00041951" w:rsidRDefault="00E84B62" w:rsidP="00300C0F">
            <w:pPr>
              <w:pStyle w:val="NormalWeb"/>
              <w:numPr>
                <w:ilvl w:val="2"/>
                <w:numId w:val="16"/>
              </w:numPr>
              <w:rPr>
                <w:rFonts w:asciiTheme="minorHAnsi" w:hAnsiTheme="minorHAnsi"/>
                <w:szCs w:val="22"/>
              </w:rPr>
            </w:pPr>
            <w:r w:rsidRPr="00041951">
              <w:rPr>
                <w:rFonts w:asciiTheme="minorHAnsi" w:hAnsiTheme="minorHAnsi"/>
                <w:szCs w:val="22"/>
              </w:rPr>
              <w:t xml:space="preserve">providing activities to prepare special populations for high-skill, high-wage, or in-demand industry sectors or occupations in competitive, integrated settings that will lead to self-sufficiency. </w:t>
            </w:r>
          </w:p>
          <w:p w14:paraId="1705CE3A" w14:textId="77777777" w:rsidR="007C622F" w:rsidRPr="00041951" w:rsidRDefault="007C622F" w:rsidP="007C622F">
            <w:pPr>
              <w:pStyle w:val="NormalWeb"/>
              <w:ind w:left="1440"/>
              <w:rPr>
                <w:rFonts w:asciiTheme="minorHAnsi" w:hAnsiTheme="minorHAnsi"/>
                <w:szCs w:val="22"/>
              </w:rPr>
            </w:pPr>
          </w:p>
          <w:bookmarkEnd w:id="461"/>
          <w:p w14:paraId="71540D80" w14:textId="77777777" w:rsidR="00E84B62" w:rsidRPr="00041951" w:rsidRDefault="00E84B62" w:rsidP="00300C0F">
            <w:pPr>
              <w:pStyle w:val="NormalWeb"/>
              <w:numPr>
                <w:ilvl w:val="0"/>
                <w:numId w:val="13"/>
              </w:numPr>
              <w:rPr>
                <w:rFonts w:asciiTheme="minorHAnsi" w:hAnsiTheme="minorHAnsi"/>
                <w:szCs w:val="22"/>
              </w:rPr>
            </w:pPr>
            <w:proofErr w:type="gramStart"/>
            <w:r w:rsidRPr="00041951">
              <w:rPr>
                <w:rFonts w:asciiTheme="minorHAnsi" w:hAnsiTheme="minorHAnsi"/>
                <w:szCs w:val="22"/>
              </w:rPr>
              <w:t>CONSULTATION.—</w:t>
            </w:r>
            <w:proofErr w:type="gramEnd"/>
            <w:r w:rsidRPr="00041951">
              <w:rPr>
                <w:rFonts w:asciiTheme="minorHAnsi" w:hAnsiTheme="minorHAnsi"/>
                <w:szCs w:val="22"/>
              </w:rPr>
              <w:t xml:space="preserve">In conducting the comprehensive needs assessment under subsection (c), and developing the local application described in subsection(b), an eligible recipient shall involve a diverse body of stakeholders, including, at a minimum— </w:t>
            </w:r>
          </w:p>
          <w:p w14:paraId="4096D51F"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lastRenderedPageBreak/>
              <w:t xml:space="preserve">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p>
          <w:p w14:paraId="757AD635"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career and technical education programs at postsecondary educational institutions, including faculty and administrators; </w:t>
            </w:r>
          </w:p>
          <w:p w14:paraId="0478A831"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the State board or local workforce development boards and a range of local or regional businesses or industries; </w:t>
            </w:r>
          </w:p>
          <w:p w14:paraId="23D919DF"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parents and students; </w:t>
            </w:r>
          </w:p>
          <w:p w14:paraId="5AC25115"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special populations; </w:t>
            </w:r>
          </w:p>
          <w:p w14:paraId="6BAD80FF"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regional or local agencies serving out-of-school youth, homeless children and youth, and at-risk youth (as defined in section 1432 of the Elementary and </w:t>
            </w:r>
          </w:p>
          <w:p w14:paraId="7A3AA5D4" w14:textId="77777777" w:rsidR="00E84B62" w:rsidRPr="00041951" w:rsidRDefault="00E84B62" w:rsidP="00E84B62">
            <w:pPr>
              <w:pStyle w:val="NormalWeb"/>
              <w:rPr>
                <w:rFonts w:asciiTheme="minorHAnsi" w:hAnsiTheme="minorHAnsi"/>
                <w:szCs w:val="22"/>
              </w:rPr>
            </w:pPr>
            <w:r w:rsidRPr="00041951">
              <w:rPr>
                <w:rFonts w:asciiTheme="minorHAnsi" w:hAnsiTheme="minorHAnsi"/>
                <w:szCs w:val="22"/>
              </w:rPr>
              <w:t xml:space="preserve">Secondary Education Act of 1965); </w:t>
            </w:r>
          </w:p>
          <w:p w14:paraId="36F8A523"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representatives of Indian Tribes and Tribal organizations in the State, where applicable; and </w:t>
            </w:r>
          </w:p>
          <w:p w14:paraId="7BE3F193" w14:textId="77777777" w:rsidR="00E84B62" w:rsidRPr="00041951" w:rsidRDefault="00E84B62" w:rsidP="00300C0F">
            <w:pPr>
              <w:pStyle w:val="NormalWeb"/>
              <w:numPr>
                <w:ilvl w:val="1"/>
                <w:numId w:val="13"/>
              </w:numPr>
              <w:rPr>
                <w:rFonts w:asciiTheme="minorHAnsi" w:hAnsiTheme="minorHAnsi"/>
                <w:szCs w:val="22"/>
              </w:rPr>
            </w:pPr>
            <w:r w:rsidRPr="00041951">
              <w:rPr>
                <w:rFonts w:asciiTheme="minorHAnsi" w:hAnsiTheme="minorHAnsi"/>
                <w:szCs w:val="22"/>
              </w:rPr>
              <w:t xml:space="preserve">any other stakeholders that the eligible agency may require the eligible recipient to consult. </w:t>
            </w:r>
          </w:p>
          <w:p w14:paraId="1D282EF1" w14:textId="77777777" w:rsidR="0021547B" w:rsidRPr="00041951" w:rsidRDefault="0021547B" w:rsidP="008F51F4">
            <w:pPr>
              <w:pStyle w:val="NormalWeb"/>
              <w:rPr>
                <w:rFonts w:asciiTheme="minorHAnsi" w:hAnsiTheme="minorHAnsi"/>
                <w:szCs w:val="22"/>
              </w:rPr>
            </w:pPr>
          </w:p>
        </w:tc>
      </w:tr>
      <w:tr w:rsidR="0021547B" w:rsidRPr="008B3BA3" w14:paraId="68B656CF" w14:textId="77777777" w:rsidTr="0021547B">
        <w:tc>
          <w:tcPr>
            <w:tcW w:w="2065" w:type="dxa"/>
          </w:tcPr>
          <w:p w14:paraId="72D9FBC1"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62" w:name="_Toc10721476"/>
            <w:r w:rsidRPr="00963CA4">
              <w:rPr>
                <w:rFonts w:ascii="Calibri" w:hAnsi="Calibri"/>
                <w:color w:val="FFFFFF" w:themeColor="background1"/>
                <w:shd w:val="clear" w:color="auto" w:fill="FFFFFF" w:themeFill="background1"/>
              </w:rPr>
              <w:fldChar w:fldCharType="end"/>
            </w:r>
            <w:bookmarkEnd w:id="462"/>
          </w:p>
          <w:p w14:paraId="299FCF21" w14:textId="77777777" w:rsidR="009C78E7" w:rsidRDefault="009C78E7" w:rsidP="008F51F4">
            <w:pPr>
              <w:pStyle w:val="NormalWeb"/>
              <w:rPr>
                <w:rFonts w:asciiTheme="minorHAnsi" w:hAnsiTheme="minorHAnsi"/>
                <w:szCs w:val="22"/>
              </w:rPr>
            </w:pPr>
          </w:p>
          <w:p w14:paraId="1EDE405A" w14:textId="3B93A14D" w:rsidR="0021547B" w:rsidRPr="00041951" w:rsidRDefault="00514AF7" w:rsidP="008F51F4">
            <w:pPr>
              <w:pStyle w:val="NormalWeb"/>
              <w:rPr>
                <w:rFonts w:asciiTheme="minorHAnsi" w:hAnsiTheme="minorHAnsi"/>
                <w:szCs w:val="22"/>
              </w:rPr>
            </w:pPr>
            <w:r w:rsidRPr="00041951">
              <w:rPr>
                <w:rFonts w:asciiTheme="minorHAnsi" w:hAnsiTheme="minorHAnsi"/>
                <w:szCs w:val="22"/>
              </w:rPr>
              <w:t>Advisory Council</w:t>
            </w:r>
          </w:p>
        </w:tc>
        <w:tc>
          <w:tcPr>
            <w:tcW w:w="7285" w:type="dxa"/>
          </w:tcPr>
          <w:p w14:paraId="6D708A69" w14:textId="77777777" w:rsidR="00514AF7" w:rsidRPr="00041951" w:rsidRDefault="00514AF7" w:rsidP="00514AF7">
            <w:pPr>
              <w:ind w:left="715" w:right="38"/>
              <w:rPr>
                <w:rFonts w:asciiTheme="minorHAnsi" w:hAnsiTheme="minorHAnsi"/>
              </w:rPr>
            </w:pPr>
            <w:r w:rsidRPr="00041951">
              <w:rPr>
                <w:rFonts w:asciiTheme="minorHAnsi" w:eastAsia="Calibri" w:hAnsiTheme="minorHAnsi" w:cs="Calibri"/>
                <w:i/>
              </w:rPr>
              <w:t>New York Consolidated Laws, Education Law</w:t>
            </w:r>
            <w:r w:rsidRPr="00041951">
              <w:rPr>
                <w:rFonts w:asciiTheme="minorHAnsi" w:hAnsiTheme="minorHAnsi"/>
              </w:rPr>
              <w:t>:</w:t>
            </w:r>
            <w:r w:rsidRPr="00041951">
              <w:rPr>
                <w:rFonts w:asciiTheme="minorHAnsi" w:eastAsia="Calibri" w:hAnsiTheme="minorHAnsi" w:cs="Calibri"/>
                <w:i/>
              </w:rPr>
              <w:t xml:space="preserve"> EDN § 4601. Advisory councils </w:t>
            </w:r>
          </w:p>
          <w:p w14:paraId="117ADBA7" w14:textId="77777777" w:rsidR="00514AF7" w:rsidRPr="00041951" w:rsidRDefault="00514AF7" w:rsidP="00514AF7">
            <w:pPr>
              <w:spacing w:line="259" w:lineRule="auto"/>
              <w:ind w:left="720"/>
              <w:rPr>
                <w:rFonts w:asciiTheme="minorHAnsi" w:hAnsiTheme="minorHAnsi"/>
              </w:rPr>
            </w:pPr>
            <w:r w:rsidRPr="00041951">
              <w:rPr>
                <w:rFonts w:asciiTheme="minorHAnsi" w:eastAsia="Calibri" w:hAnsiTheme="minorHAnsi" w:cs="Calibri"/>
                <w:i/>
              </w:rPr>
              <w:t xml:space="preserve"> </w:t>
            </w:r>
          </w:p>
          <w:p w14:paraId="314952BC" w14:textId="77777777" w:rsidR="00514AF7" w:rsidRPr="00041951" w:rsidRDefault="00514AF7" w:rsidP="00A778E6">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The board of education of each school district and of each board of cooperative educational services maintaining an approved career education program shall appoint an advisory council for career education consisting of at least ten members. The membership shall include, but not be limited to, persons: </w:t>
            </w:r>
          </w:p>
          <w:p w14:paraId="64F7D18F"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vocational needs and problems of management and labor in the region. </w:t>
            </w:r>
          </w:p>
          <w:p w14:paraId="122F3DEF"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programs of career education at the postsecondary and adult levels. </w:t>
            </w:r>
          </w:p>
          <w:p w14:paraId="3967AB47"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manpower needs and requirements of the region to be served. </w:t>
            </w:r>
          </w:p>
          <w:p w14:paraId="59229823"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Familiar with the special educational needs of the physically and mentally handicapped. </w:t>
            </w:r>
          </w:p>
          <w:p w14:paraId="1F334C49"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Representative of community interests, including persons familiar with the special needs of the population to be served. </w:t>
            </w:r>
          </w:p>
          <w:p w14:paraId="0E0250A2" w14:textId="77777777" w:rsidR="00514AF7" w:rsidRPr="00041951" w:rsidRDefault="00514AF7" w:rsidP="00A778E6">
            <w:pPr>
              <w:numPr>
                <w:ilvl w:val="1"/>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 student who is participating in a career education program at the school district or board of cooperative educational services district being served by the advisory council. </w:t>
            </w:r>
          </w:p>
          <w:p w14:paraId="09DC0E9A" w14:textId="77777777" w:rsidR="00514AF7" w:rsidRPr="00041951" w:rsidRDefault="00514AF7" w:rsidP="00A778E6">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It shall be the duty of such advisory council for career education to advise the board of education or board of cooperative education on the development of and policy matters arising in the administration of career education, including the preparation of long-range and annual program plans submitted to the commissioner of education, and assist with an annual evaluation of career education programs, services and activities provided by the school district or board of cooperative education. </w:t>
            </w:r>
          </w:p>
          <w:p w14:paraId="5A28E2D1" w14:textId="77777777" w:rsidR="00514AF7" w:rsidRPr="00041951" w:rsidRDefault="00514AF7" w:rsidP="00A778E6">
            <w:pPr>
              <w:numPr>
                <w:ilvl w:val="0"/>
                <w:numId w:val="18"/>
              </w:numPr>
              <w:spacing w:after="3" w:line="248" w:lineRule="auto"/>
              <w:ind w:right="38" w:hanging="218"/>
              <w:rPr>
                <w:rFonts w:asciiTheme="minorHAnsi" w:hAnsiTheme="minorHAnsi"/>
              </w:rPr>
            </w:pPr>
            <w:r w:rsidRPr="00041951">
              <w:rPr>
                <w:rFonts w:asciiTheme="minorHAnsi" w:eastAsia="Calibri" w:hAnsiTheme="minorHAnsi" w:cs="Calibri"/>
                <w:i/>
              </w:rPr>
              <w:t xml:space="preserve">Advisory councils may appoint consultant committees, representative of specific occupational fields to assist in the work of the council and the board of education or board of cooperative education with respect to the planning, development and requirements for establishment of new programs or evaluation and revision of existing programs. </w:t>
            </w:r>
          </w:p>
          <w:p w14:paraId="4F5771D2" w14:textId="77777777" w:rsidR="0021547B" w:rsidRPr="00041951" w:rsidRDefault="0021547B" w:rsidP="008F51F4">
            <w:pPr>
              <w:pStyle w:val="NormalWeb"/>
              <w:rPr>
                <w:rFonts w:asciiTheme="minorHAnsi" w:hAnsiTheme="minorHAnsi"/>
                <w:szCs w:val="22"/>
              </w:rPr>
            </w:pPr>
          </w:p>
        </w:tc>
      </w:tr>
      <w:tr w:rsidR="0021547B" w:rsidRPr="008B3BA3" w14:paraId="622B18BC" w14:textId="77777777" w:rsidTr="0021547B">
        <w:tc>
          <w:tcPr>
            <w:tcW w:w="2065" w:type="dxa"/>
          </w:tcPr>
          <w:p w14:paraId="362D3504" w14:textId="436469F4" w:rsidR="0021547B" w:rsidRPr="00041951" w:rsidRDefault="008F5351" w:rsidP="00792B72">
            <w:pPr>
              <w:pStyle w:val="NormalWeb"/>
              <w:rPr>
                <w:rFonts w:asciiTheme="minorHAnsi" w:hAnsiTheme="minorHAnsi"/>
                <w:szCs w:val="22"/>
              </w:rPr>
            </w:pPr>
            <w:bookmarkStart w:id="463" w:name="adminCost"/>
            <w:r>
              <w:rPr>
                <w:rFonts w:asciiTheme="minorHAnsi" w:hAnsiTheme="minorHAnsi"/>
                <w:szCs w:val="22"/>
              </w:rPr>
              <w:t>Administrative Costs</w:t>
            </w:r>
            <w:bookmarkEnd w:id="463"/>
          </w:p>
        </w:tc>
        <w:tc>
          <w:tcPr>
            <w:tcW w:w="7285" w:type="dxa"/>
          </w:tcPr>
          <w:p w14:paraId="62F8F78A" w14:textId="77777777" w:rsidR="008F5351" w:rsidRPr="008F5351" w:rsidRDefault="008F5351" w:rsidP="008F5351">
            <w:pPr>
              <w:pStyle w:val="NormalWeb"/>
              <w:rPr>
                <w:rFonts w:asciiTheme="minorHAnsi" w:hAnsiTheme="minorHAnsi"/>
                <w:szCs w:val="22"/>
              </w:rPr>
            </w:pPr>
            <w:r w:rsidRPr="008F5351">
              <w:rPr>
                <w:rFonts w:asciiTheme="minorHAnsi" w:hAnsiTheme="minorHAnsi"/>
                <w:szCs w:val="22"/>
              </w:rPr>
              <w:t>Administrative Costs including Indirect Costs</w:t>
            </w:r>
          </w:p>
          <w:p w14:paraId="043D64C5" w14:textId="77777777" w:rsidR="008F5351" w:rsidRPr="008F5351" w:rsidRDefault="008F5351" w:rsidP="008F5351">
            <w:pPr>
              <w:pStyle w:val="NormalWeb"/>
              <w:rPr>
                <w:rFonts w:asciiTheme="minorHAnsi" w:hAnsiTheme="minorHAnsi"/>
                <w:szCs w:val="22"/>
              </w:rPr>
            </w:pPr>
            <w:r w:rsidRPr="008F5351">
              <w:rPr>
                <w:rFonts w:asciiTheme="minorHAnsi" w:hAnsiTheme="minorHAnsi"/>
                <w:szCs w:val="22"/>
              </w:rPr>
              <w:lastRenderedPageBreak/>
              <w:t>Federal: Strengthening Career and Technical Education for the 21st Century Act: Local Administrative Cost</w:t>
            </w:r>
          </w:p>
          <w:p w14:paraId="424F81CE" w14:textId="77777777" w:rsidR="008F5351" w:rsidRPr="008F5351" w:rsidRDefault="008F5351" w:rsidP="008F5351">
            <w:pPr>
              <w:pStyle w:val="NormalWeb"/>
              <w:rPr>
                <w:rFonts w:asciiTheme="minorHAnsi" w:hAnsiTheme="minorHAnsi"/>
                <w:szCs w:val="22"/>
              </w:rPr>
            </w:pPr>
            <w:r w:rsidRPr="008F5351">
              <w:rPr>
                <w:rFonts w:asciiTheme="minorHAnsi" w:hAnsiTheme="minorHAnsi"/>
                <w:szCs w:val="22"/>
              </w:rPr>
              <w:t xml:space="preserve">Section 3 (1) of the Act states that 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7F338410" w14:textId="77777777" w:rsidR="008F5351" w:rsidRPr="008F5351" w:rsidRDefault="008F5351" w:rsidP="008F5351">
            <w:pPr>
              <w:pStyle w:val="NormalWeb"/>
              <w:rPr>
                <w:rFonts w:asciiTheme="minorHAnsi" w:hAnsiTheme="minorHAnsi"/>
                <w:szCs w:val="22"/>
              </w:rPr>
            </w:pPr>
          </w:p>
          <w:p w14:paraId="765E5DE8" w14:textId="77777777" w:rsidR="008F5351" w:rsidRPr="008F5351" w:rsidRDefault="008F5351" w:rsidP="008F5351">
            <w:pPr>
              <w:pStyle w:val="NormalWeb"/>
              <w:rPr>
                <w:rFonts w:asciiTheme="minorHAnsi" w:hAnsiTheme="minorHAnsi"/>
                <w:szCs w:val="22"/>
              </w:rPr>
            </w:pPr>
            <w:r w:rsidRPr="008F5351">
              <w:rPr>
                <w:rFonts w:asciiTheme="minorHAnsi" w:hAnsiTheme="minorHAnsi"/>
                <w:szCs w:val="22"/>
              </w:rPr>
              <w:t>Section 135(d), of the Act states that each eligible recipient receiving funds under this part shall not use more than five percent of the funds for administrative costs associated with the administration of activities under the section.</w:t>
            </w:r>
          </w:p>
          <w:p w14:paraId="1D45967A" w14:textId="77777777" w:rsidR="008F5351" w:rsidRPr="008F5351" w:rsidRDefault="008F5351" w:rsidP="008F5351">
            <w:pPr>
              <w:pStyle w:val="NormalWeb"/>
              <w:rPr>
                <w:rFonts w:asciiTheme="minorHAnsi" w:hAnsiTheme="minorHAnsi"/>
                <w:szCs w:val="22"/>
              </w:rPr>
            </w:pPr>
          </w:p>
          <w:p w14:paraId="11AA9047" w14:textId="77777777" w:rsidR="008F5351" w:rsidRPr="008F5351" w:rsidRDefault="008F5351" w:rsidP="008F5351">
            <w:pPr>
              <w:pStyle w:val="NormalWeb"/>
              <w:rPr>
                <w:rFonts w:asciiTheme="minorHAnsi" w:hAnsiTheme="minorHAnsi"/>
                <w:szCs w:val="22"/>
              </w:rPr>
            </w:pPr>
            <w:r w:rsidRPr="008F5351">
              <w:rPr>
                <w:rFonts w:asciiTheme="minorHAnsi" w:hAnsiTheme="minorHAnsi"/>
                <w:szCs w:val="22"/>
              </w:rPr>
              <w:t xml:space="preserve">Positions such as project coordinator, accountant, clerical staff, or other positions not directly serving students are considered administrative. Indirect costs are considered administrative costs. </w:t>
            </w:r>
          </w:p>
          <w:p w14:paraId="7F57B0EB" w14:textId="77777777" w:rsidR="0021547B" w:rsidRPr="00041951" w:rsidRDefault="0021547B" w:rsidP="008F51F4">
            <w:pPr>
              <w:pStyle w:val="NormalWeb"/>
              <w:rPr>
                <w:rFonts w:asciiTheme="minorHAnsi" w:hAnsiTheme="minorHAnsi"/>
                <w:szCs w:val="22"/>
              </w:rPr>
            </w:pPr>
          </w:p>
        </w:tc>
      </w:tr>
      <w:tr w:rsidR="007615E0" w:rsidRPr="008B3BA3" w14:paraId="1D8ACFB7" w14:textId="77777777" w:rsidTr="0021547B">
        <w:tc>
          <w:tcPr>
            <w:tcW w:w="2065" w:type="dxa"/>
          </w:tcPr>
          <w:p w14:paraId="3B54284F"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64" w:name="_Toc10721477"/>
            <w:r w:rsidRPr="00963CA4">
              <w:rPr>
                <w:rFonts w:ascii="Calibri" w:hAnsi="Calibri"/>
                <w:color w:val="FFFFFF" w:themeColor="background1"/>
                <w:shd w:val="clear" w:color="auto" w:fill="FFFFFF" w:themeFill="background1"/>
              </w:rPr>
              <w:fldChar w:fldCharType="end"/>
            </w:r>
            <w:bookmarkEnd w:id="464"/>
          </w:p>
          <w:p w14:paraId="1CD8918A" w14:textId="77777777" w:rsidR="009C78E7" w:rsidRDefault="009C78E7" w:rsidP="0098150B">
            <w:pPr>
              <w:pStyle w:val="NormalWeb"/>
              <w:rPr>
                <w:rFonts w:asciiTheme="minorHAnsi" w:hAnsiTheme="minorHAnsi"/>
                <w:szCs w:val="22"/>
              </w:rPr>
            </w:pPr>
          </w:p>
          <w:p w14:paraId="7E80182B" w14:textId="550ADD4C" w:rsidR="007615E0" w:rsidRDefault="007615E0" w:rsidP="0098150B">
            <w:pPr>
              <w:pStyle w:val="NormalWeb"/>
              <w:rPr>
                <w:rFonts w:asciiTheme="minorHAnsi" w:hAnsiTheme="minorHAnsi"/>
                <w:szCs w:val="22"/>
              </w:rPr>
            </w:pPr>
            <w:r>
              <w:rPr>
                <w:rFonts w:asciiTheme="minorHAnsi" w:hAnsiTheme="minorHAnsi"/>
                <w:szCs w:val="22"/>
              </w:rPr>
              <w:t>Direct costs</w:t>
            </w:r>
          </w:p>
          <w:p w14:paraId="207B5355" w14:textId="77777777" w:rsidR="00E361B5" w:rsidRDefault="00E361B5" w:rsidP="008F51F4">
            <w:pPr>
              <w:pStyle w:val="NormalWeb"/>
              <w:rPr>
                <w:rFonts w:asciiTheme="minorHAnsi" w:hAnsiTheme="minorHAnsi"/>
                <w:szCs w:val="22"/>
              </w:rPr>
            </w:pPr>
          </w:p>
          <w:p w14:paraId="36AB51DB" w14:textId="77777777" w:rsidR="00E361B5" w:rsidRDefault="00E361B5" w:rsidP="008F51F4">
            <w:pPr>
              <w:pStyle w:val="NormalWeb"/>
              <w:rPr>
                <w:rFonts w:asciiTheme="minorHAnsi" w:hAnsiTheme="minorHAnsi"/>
                <w:szCs w:val="22"/>
              </w:rPr>
            </w:pPr>
          </w:p>
          <w:p w14:paraId="1964A738" w14:textId="77777777" w:rsidR="00E361B5" w:rsidRDefault="00E361B5" w:rsidP="008F51F4">
            <w:pPr>
              <w:pStyle w:val="NormalWeb"/>
              <w:rPr>
                <w:rFonts w:asciiTheme="minorHAnsi" w:hAnsiTheme="minorHAnsi"/>
                <w:szCs w:val="22"/>
              </w:rPr>
            </w:pPr>
          </w:p>
          <w:p w14:paraId="255280CC" w14:textId="65701F10" w:rsidR="00E361B5" w:rsidRDefault="00E361B5" w:rsidP="008F51F4">
            <w:pPr>
              <w:pStyle w:val="NormalWeb"/>
              <w:rPr>
                <w:rFonts w:asciiTheme="minorHAnsi" w:hAnsiTheme="minorHAnsi"/>
                <w:szCs w:val="22"/>
              </w:rPr>
            </w:pPr>
          </w:p>
        </w:tc>
        <w:tc>
          <w:tcPr>
            <w:tcW w:w="7285" w:type="dxa"/>
          </w:tcPr>
          <w:p w14:paraId="18F64A05" w14:textId="7E330599" w:rsidR="00E565A9" w:rsidRPr="006536BC" w:rsidRDefault="003126F2" w:rsidP="009A607D">
            <w:pPr>
              <w:pStyle w:val="NormalWeb"/>
              <w:rPr>
                <w:rFonts w:asciiTheme="minorHAnsi" w:hAnsiTheme="minorHAnsi"/>
                <w:szCs w:val="22"/>
              </w:rPr>
            </w:pPr>
            <w:hyperlink r:id="rId105" w:history="1">
              <w:r w:rsidR="00E565A9">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526C5350" w14:textId="6FBBF6C1" w:rsidR="009A607D" w:rsidRPr="00E565A9" w:rsidRDefault="009A607D" w:rsidP="009A607D">
            <w:pPr>
              <w:pStyle w:val="NormalWeb"/>
              <w:rPr>
                <w:rFonts w:asciiTheme="minorHAnsi" w:hAnsiTheme="minorHAnsi" w:cstheme="minorHAnsi"/>
                <w:color w:val="000000"/>
                <w:szCs w:val="22"/>
              </w:rPr>
            </w:pPr>
            <w:r w:rsidRPr="00E565A9">
              <w:rPr>
                <w:rFonts w:asciiTheme="minorHAnsi" w:hAnsiTheme="minorHAnsi" w:cstheme="minorHAnsi"/>
                <w:color w:val="000000"/>
                <w:szCs w:val="22"/>
              </w:rPr>
              <w:t>§200.413   Direct costs.</w:t>
            </w:r>
          </w:p>
          <w:p w14:paraId="20C50DE7" w14:textId="77777777" w:rsidR="009A607D" w:rsidRPr="00E565A9" w:rsidRDefault="009A607D" w:rsidP="009A607D">
            <w:pPr>
              <w:pStyle w:val="NormalWeb"/>
              <w:rPr>
                <w:rFonts w:asciiTheme="minorHAnsi" w:hAnsiTheme="minorHAnsi" w:cstheme="minorBidi"/>
                <w:color w:val="000000" w:themeColor="text1"/>
              </w:rPr>
            </w:pPr>
            <w:r w:rsidRPr="74947FFE">
              <w:rPr>
                <w:rFonts w:asciiTheme="minorHAnsi" w:hAnsiTheme="minorHAnsi" w:cstheme="minorBidi"/>
                <w:color w:val="000000" w:themeColor="text1"/>
              </w:rPr>
              <w:t>(a) General. Direct costs are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See also §200.405 Allocable costs.</w:t>
            </w:r>
          </w:p>
          <w:p w14:paraId="7CCBE011" w14:textId="120A4150" w:rsidR="009A607D" w:rsidRPr="00E565A9" w:rsidRDefault="00787396" w:rsidP="009A607D">
            <w:pPr>
              <w:pStyle w:val="NormalWeb"/>
              <w:rPr>
                <w:rFonts w:asciiTheme="minorHAnsi" w:hAnsiTheme="minorHAnsi" w:cstheme="minorHAnsi"/>
                <w:color w:val="000000"/>
                <w:szCs w:val="22"/>
              </w:rPr>
            </w:pPr>
            <w:r w:rsidRPr="00E565A9">
              <w:rPr>
                <w:rFonts w:asciiTheme="minorHAnsi" w:hAnsiTheme="minorHAnsi" w:cstheme="minorHAnsi"/>
                <w:color w:val="000000"/>
                <w:szCs w:val="22"/>
              </w:rPr>
              <w:t xml:space="preserve"> </w:t>
            </w:r>
            <w:r w:rsidR="009A607D" w:rsidRPr="00E565A9">
              <w:rPr>
                <w:rFonts w:asciiTheme="minorHAnsi" w:hAnsiTheme="minorHAnsi" w:cstheme="minorHAnsi"/>
                <w:color w:val="000000"/>
                <w:szCs w:val="22"/>
              </w:rPr>
              <w:t xml:space="preserve">(c) The salaries of administrative and clerical staff should normally be treated as indirect (F&amp;A) costs. Direct charging of these costs may be appropriate only if </w:t>
            </w:r>
            <w:proofErr w:type="gramStart"/>
            <w:r w:rsidR="009A607D" w:rsidRPr="00E565A9">
              <w:rPr>
                <w:rFonts w:asciiTheme="minorHAnsi" w:hAnsiTheme="minorHAnsi" w:cstheme="minorHAnsi"/>
                <w:color w:val="000000"/>
                <w:szCs w:val="22"/>
              </w:rPr>
              <w:t>all of</w:t>
            </w:r>
            <w:proofErr w:type="gramEnd"/>
            <w:r w:rsidR="009A607D" w:rsidRPr="00E565A9">
              <w:rPr>
                <w:rFonts w:asciiTheme="minorHAnsi" w:hAnsiTheme="minorHAnsi" w:cstheme="minorHAnsi"/>
                <w:color w:val="000000"/>
                <w:szCs w:val="22"/>
              </w:rPr>
              <w:t xml:space="preserve"> the following conditions are met:</w:t>
            </w:r>
          </w:p>
          <w:p w14:paraId="5E106197" w14:textId="23824604" w:rsidR="009A607D" w:rsidRPr="00E565A9" w:rsidRDefault="009A607D" w:rsidP="002F47C9">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(1) Administrative or clerical services are integral to a project or activity;</w:t>
            </w:r>
          </w:p>
          <w:p w14:paraId="0C805AC3" w14:textId="618CE5B8" w:rsidR="009A607D" w:rsidRPr="00E565A9" w:rsidRDefault="009A607D" w:rsidP="002F47C9">
            <w:pPr>
              <w:pStyle w:val="NormalWeb"/>
              <w:ind w:left="720"/>
              <w:rPr>
                <w:rFonts w:asciiTheme="minorHAnsi" w:hAnsiTheme="minorHAnsi" w:cstheme="minorBidi"/>
                <w:color w:val="000000" w:themeColor="text1"/>
              </w:rPr>
            </w:pPr>
            <w:r w:rsidRPr="74947FFE">
              <w:rPr>
                <w:rFonts w:asciiTheme="minorHAnsi" w:hAnsiTheme="minorHAnsi" w:cstheme="minorBidi"/>
                <w:color w:val="000000" w:themeColor="text1"/>
              </w:rPr>
              <w:t>(2) Individuals involved can be specifically identified with the project or activity;</w:t>
            </w:r>
          </w:p>
          <w:p w14:paraId="6923CD60" w14:textId="4BBE6B05" w:rsidR="007615E0" w:rsidRPr="006536BC" w:rsidRDefault="009A607D" w:rsidP="006536BC">
            <w:pPr>
              <w:pStyle w:val="NormalWeb"/>
              <w:ind w:left="720"/>
              <w:rPr>
                <w:rFonts w:asciiTheme="minorHAnsi" w:hAnsiTheme="minorHAnsi" w:cstheme="minorHAnsi"/>
                <w:color w:val="000000"/>
                <w:szCs w:val="22"/>
              </w:rPr>
            </w:pPr>
            <w:r w:rsidRPr="00E565A9">
              <w:rPr>
                <w:rFonts w:asciiTheme="minorHAnsi" w:hAnsiTheme="minorHAnsi" w:cstheme="minorHAnsi"/>
                <w:color w:val="000000"/>
                <w:szCs w:val="22"/>
              </w:rPr>
              <w:t>(3) Such costs are explicitly included in the budget or have the prior written approval of the Federal awarding agency</w:t>
            </w:r>
            <w:r w:rsidR="006536BC">
              <w:rPr>
                <w:rFonts w:asciiTheme="minorHAnsi" w:hAnsiTheme="minorHAnsi" w:cstheme="minorHAnsi"/>
                <w:color w:val="000000"/>
                <w:szCs w:val="22"/>
              </w:rPr>
              <w:t>….</w:t>
            </w:r>
          </w:p>
        </w:tc>
      </w:tr>
      <w:tr w:rsidR="0021547B" w:rsidRPr="008B3BA3" w14:paraId="5B593B36" w14:textId="77777777" w:rsidTr="0021547B">
        <w:tc>
          <w:tcPr>
            <w:tcW w:w="2065" w:type="dxa"/>
          </w:tcPr>
          <w:p w14:paraId="2A60DDC2" w14:textId="3D81CACF" w:rsidR="0021547B" w:rsidRPr="00041951" w:rsidRDefault="00E20D0E" w:rsidP="008F51F4">
            <w:pPr>
              <w:pStyle w:val="NormalWeb"/>
              <w:rPr>
                <w:rFonts w:asciiTheme="minorHAnsi" w:hAnsiTheme="minorHAnsi"/>
                <w:szCs w:val="22"/>
              </w:rPr>
            </w:pPr>
            <w:r>
              <w:rPr>
                <w:rFonts w:asciiTheme="minorHAnsi" w:hAnsiTheme="minorHAnsi"/>
                <w:szCs w:val="22"/>
              </w:rPr>
              <w:t>Indirect costs</w:t>
            </w:r>
          </w:p>
        </w:tc>
        <w:tc>
          <w:tcPr>
            <w:tcW w:w="7285" w:type="dxa"/>
          </w:tcPr>
          <w:p w14:paraId="21D3CC11" w14:textId="066AAD68" w:rsidR="007615E0" w:rsidRDefault="007615E0" w:rsidP="00E20D0E">
            <w:pPr>
              <w:pStyle w:val="NormalWeb"/>
              <w:rPr>
                <w:rFonts w:asciiTheme="minorHAnsi" w:hAnsiTheme="minorHAnsi"/>
                <w:szCs w:val="22"/>
              </w:rPr>
            </w:pPr>
            <w:r>
              <w:rPr>
                <w:rFonts w:ascii="Arial" w:hAnsi="Arial" w:cs="Arial"/>
                <w:color w:val="000000"/>
                <w:sz w:val="21"/>
                <w:szCs w:val="21"/>
              </w:rPr>
              <w:br/>
            </w:r>
            <w:hyperlink r:id="rId106" w:history="1">
              <w:r>
                <w:rPr>
                  <w:rStyle w:val="Hyperlink"/>
                  <w:rFonts w:ascii="Arial" w:hAnsi="Arial" w:cs="Arial"/>
                  <w:color w:val="4278B6"/>
                  <w:sz w:val="21"/>
                  <w:szCs w:val="21"/>
                  <w:shd w:val="clear" w:color="auto" w:fill="FFFFFF"/>
                </w:rPr>
                <w:t>PART 200—UNIFORM ADMINISTRATIVE REQUIREMENTS, COST PRINCIPLES, AND AUDIT REQUIREMENTS FOR FEDERAL AWARDS</w:t>
              </w:r>
            </w:hyperlink>
          </w:p>
          <w:p w14:paraId="40D74241" w14:textId="63753088" w:rsidR="00E20D0E" w:rsidRPr="00E20D0E" w:rsidRDefault="00E20D0E" w:rsidP="00E20D0E">
            <w:pPr>
              <w:pStyle w:val="NormalWeb"/>
              <w:rPr>
                <w:rFonts w:asciiTheme="minorHAnsi" w:hAnsiTheme="minorHAnsi"/>
                <w:szCs w:val="22"/>
              </w:rPr>
            </w:pPr>
            <w:r w:rsidRPr="00E20D0E">
              <w:rPr>
                <w:rFonts w:asciiTheme="minorHAnsi" w:hAnsiTheme="minorHAnsi"/>
                <w:szCs w:val="22"/>
              </w:rPr>
              <w:lastRenderedPageBreak/>
              <w:t>§200.414   Indirect (F&amp;A) costs.</w:t>
            </w:r>
          </w:p>
          <w:p w14:paraId="61281FCF" w14:textId="1D158611" w:rsidR="0021547B" w:rsidRPr="00041951" w:rsidRDefault="00E20D0E" w:rsidP="00E20D0E">
            <w:pPr>
              <w:pStyle w:val="NormalWeb"/>
              <w:rPr>
                <w:rFonts w:asciiTheme="minorHAnsi" w:hAnsiTheme="minorHAnsi"/>
                <w:szCs w:val="22"/>
              </w:rPr>
            </w:pPr>
            <w:r w:rsidRPr="00E20D0E">
              <w:rPr>
                <w:rFonts w:asciiTheme="minorHAnsi" w:hAnsiTheme="minorHAnsi"/>
                <w:szCs w:val="22"/>
              </w:rPr>
              <w:t>(a) Facilities and Administration Classification. For major IHEs and major nonprofit organizations, indirect (F&amp;A) costs must be classified within two broad categories: “Facilities” and “Administration.” “Facilities” is defined as depreciation on buildings, equipment and capital improvement, interest on debt associated with certain buildings, equipment and capital improvements, and operations and maintenance expenses. “Administration” is defined as general administration and general expenses such as the director's office, accounting, personnel and all other types of expenditures not listed specifically under one of the subcategories of “Facilities”</w:t>
            </w:r>
          </w:p>
        </w:tc>
      </w:tr>
      <w:tr w:rsidR="00162D21" w:rsidRPr="008B3BA3" w14:paraId="558B175C" w14:textId="77777777" w:rsidTr="0021547B">
        <w:tc>
          <w:tcPr>
            <w:tcW w:w="2065" w:type="dxa"/>
          </w:tcPr>
          <w:p w14:paraId="0FF3B07D" w14:textId="77777777" w:rsidR="009C78E7" w:rsidRPr="0047445F" w:rsidRDefault="009C78E7" w:rsidP="0047445F">
            <w:pPr>
              <w:rPr>
                <w:sz w:val="16"/>
                <w:szCs w:val="16"/>
              </w:rPr>
            </w:pPr>
            <w:r w:rsidRPr="0047445F">
              <w:rPr>
                <w:sz w:val="16"/>
                <w:szCs w:val="16"/>
              </w:rPr>
              <w:lastRenderedPageBreak/>
              <w:fldChar w:fldCharType="begin">
                <w:ffData>
                  <w:name w:val="Check776"/>
                  <w:enabled/>
                  <w:calcOnExit w:val="0"/>
                  <w:checkBox>
                    <w:sizeAuto/>
                    <w:default w:val="0"/>
                  </w:checkBox>
                </w:ffData>
              </w:fldChar>
            </w:r>
            <w:r w:rsidRPr="0047445F">
              <w:rPr>
                <w:sz w:val="16"/>
                <w:szCs w:val="16"/>
              </w:rPr>
              <w:instrText xml:space="preserve"> FORMCHECKBOX </w:instrText>
            </w:r>
            <w:r w:rsidR="003126F2">
              <w:rPr>
                <w:sz w:val="16"/>
                <w:szCs w:val="16"/>
              </w:rPr>
            </w:r>
            <w:r w:rsidR="003126F2">
              <w:rPr>
                <w:sz w:val="16"/>
                <w:szCs w:val="16"/>
              </w:rPr>
              <w:fldChar w:fldCharType="separate"/>
            </w:r>
            <w:r w:rsidRPr="0047445F">
              <w:rPr>
                <w:sz w:val="16"/>
                <w:szCs w:val="16"/>
              </w:rPr>
              <w:fldChar w:fldCharType="end"/>
            </w:r>
          </w:p>
          <w:p w14:paraId="04D58FA0" w14:textId="77777777" w:rsidR="009C78E7" w:rsidRDefault="009C78E7" w:rsidP="008F51F4">
            <w:pPr>
              <w:pStyle w:val="NormalWeb"/>
              <w:rPr>
                <w:rFonts w:asciiTheme="minorHAnsi" w:hAnsiTheme="minorHAnsi"/>
                <w:szCs w:val="22"/>
              </w:rPr>
            </w:pPr>
          </w:p>
          <w:p w14:paraId="6433DD49" w14:textId="700EDA31" w:rsidR="00162D21" w:rsidRDefault="00162D21" w:rsidP="008F51F4">
            <w:pPr>
              <w:pStyle w:val="NormalWeb"/>
              <w:rPr>
                <w:rFonts w:asciiTheme="minorHAnsi" w:hAnsiTheme="minorHAnsi"/>
                <w:szCs w:val="22"/>
              </w:rPr>
            </w:pPr>
            <w:r>
              <w:rPr>
                <w:rFonts w:asciiTheme="minorHAnsi" w:hAnsiTheme="minorHAnsi"/>
                <w:szCs w:val="22"/>
              </w:rPr>
              <w:t>Special Population</w:t>
            </w:r>
            <w:r w:rsidR="00955EB7">
              <w:rPr>
                <w:rFonts w:asciiTheme="minorHAnsi" w:hAnsiTheme="minorHAnsi"/>
                <w:szCs w:val="22"/>
              </w:rPr>
              <w:t>s</w:t>
            </w:r>
          </w:p>
        </w:tc>
        <w:tc>
          <w:tcPr>
            <w:tcW w:w="7285" w:type="dxa"/>
          </w:tcPr>
          <w:p w14:paraId="004C2B37" w14:textId="77777777" w:rsidR="00162D21" w:rsidRDefault="00162D21" w:rsidP="00162D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Perkins Definition of Special Populations</w:t>
            </w:r>
            <w:r>
              <w:rPr>
                <w:rStyle w:val="eop"/>
                <w:rFonts w:ascii="Calibri" w:hAnsi="Calibri" w:cs="Calibri"/>
                <w:sz w:val="22"/>
                <w:szCs w:val="22"/>
              </w:rPr>
              <w:t> </w:t>
            </w:r>
          </w:p>
          <w:p w14:paraId="05228838"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A) individuals with disabilities; </w:t>
            </w:r>
            <w:r>
              <w:rPr>
                <w:rStyle w:val="eop"/>
                <w:rFonts w:ascii="Calibri" w:hAnsi="Calibri" w:cs="Calibri"/>
                <w:sz w:val="22"/>
                <w:szCs w:val="22"/>
              </w:rPr>
              <w:t> </w:t>
            </w:r>
          </w:p>
          <w:p w14:paraId="18D07868"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(B) individuals from economically disadvantaged families, including low-income youth and adults; </w:t>
            </w:r>
            <w:r>
              <w:rPr>
                <w:rStyle w:val="eop"/>
                <w:rFonts w:ascii="Calibri" w:hAnsi="Calibri" w:cs="Calibri"/>
                <w:sz w:val="22"/>
                <w:szCs w:val="22"/>
              </w:rPr>
              <w:t> </w:t>
            </w:r>
          </w:p>
          <w:p w14:paraId="10A7E824"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(C) individuals preparing for non-traditional fields; </w:t>
            </w:r>
            <w:r>
              <w:rPr>
                <w:rStyle w:val="eop"/>
                <w:rFonts w:ascii="Calibri" w:hAnsi="Calibri" w:cs="Calibri"/>
                <w:sz w:val="22"/>
                <w:szCs w:val="22"/>
              </w:rPr>
              <w:t> </w:t>
            </w:r>
          </w:p>
          <w:p w14:paraId="14815CC6"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(D) single parents, including single pregnant women; </w:t>
            </w:r>
            <w:r>
              <w:rPr>
                <w:rStyle w:val="eop"/>
                <w:rFonts w:ascii="Calibri" w:hAnsi="Calibri" w:cs="Calibri"/>
                <w:sz w:val="22"/>
                <w:szCs w:val="22"/>
              </w:rPr>
              <w:t> </w:t>
            </w:r>
          </w:p>
          <w:p w14:paraId="41D0CFCA"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(E) out-of-workforce individuals; </w:t>
            </w:r>
            <w:r>
              <w:rPr>
                <w:rStyle w:val="eop"/>
                <w:rFonts w:ascii="Calibri" w:hAnsi="Calibri" w:cs="Calibri"/>
                <w:sz w:val="22"/>
                <w:szCs w:val="22"/>
              </w:rPr>
              <w:t> </w:t>
            </w:r>
          </w:p>
          <w:p w14:paraId="02C04EE4"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(F) English learners; </w:t>
            </w:r>
            <w:r>
              <w:rPr>
                <w:rStyle w:val="eop"/>
                <w:rFonts w:ascii="Calibri" w:hAnsi="Calibri" w:cs="Calibri"/>
                <w:sz w:val="22"/>
                <w:szCs w:val="22"/>
              </w:rPr>
              <w:t> </w:t>
            </w:r>
          </w:p>
          <w:p w14:paraId="269F3C2C"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(G) homeless individuals described in section 725 of the McKinney-Vento Homeless Assistance Act (42 U.S.C. 11434a);  </w:t>
            </w:r>
            <w:r>
              <w:rPr>
                <w:rStyle w:val="eop"/>
                <w:rFonts w:ascii="Calibri" w:hAnsi="Calibri" w:cs="Calibri"/>
                <w:sz w:val="22"/>
                <w:szCs w:val="22"/>
              </w:rPr>
              <w:t> </w:t>
            </w:r>
          </w:p>
          <w:p w14:paraId="45D4386E"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(H) youth who are in, or have aged out of, the foster care system; and </w:t>
            </w:r>
            <w:r>
              <w:rPr>
                <w:rStyle w:val="eop"/>
                <w:rFonts w:ascii="Calibri" w:hAnsi="Calibri" w:cs="Calibri"/>
                <w:sz w:val="22"/>
                <w:szCs w:val="22"/>
              </w:rPr>
              <w:t> </w:t>
            </w:r>
          </w:p>
          <w:p w14:paraId="7985B9A3" w14:textId="77777777" w:rsidR="00162D21" w:rsidRDefault="00162D21" w:rsidP="00162D21">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(I) youth with a parent who—  (</w:t>
            </w:r>
            <w:r>
              <w:rPr>
                <w:rStyle w:val="spellingerror"/>
                <w:rFonts w:ascii="Calibri" w:hAnsi="Calibri" w:cs="Calibri"/>
                <w:color w:val="000000"/>
                <w:sz w:val="22"/>
                <w:szCs w:val="22"/>
              </w:rPr>
              <w:t>i</w:t>
            </w:r>
            <w:r>
              <w:rPr>
                <w:rStyle w:val="normaltextrun"/>
                <w:rFonts w:ascii="Calibri" w:hAnsi="Calibri" w:cs="Calibri"/>
                <w:color w:val="000000"/>
                <w:sz w:val="22"/>
                <w:szCs w:val="22"/>
              </w:rPr>
              <w:t>) is a member of the armed forces (as such term is defined in section 101(a)(4) of title 10, United States Code); and  (ii) is on active duty (as such term is defined in section 101(d)(1) of such title). </w:t>
            </w:r>
            <w:r>
              <w:rPr>
                <w:rStyle w:val="eop"/>
                <w:rFonts w:ascii="Calibri" w:hAnsi="Calibri" w:cs="Calibri"/>
                <w:sz w:val="22"/>
                <w:szCs w:val="22"/>
              </w:rPr>
              <w:t> </w:t>
            </w:r>
          </w:p>
          <w:p w14:paraId="34BD1994" w14:textId="77777777" w:rsidR="00162D21" w:rsidRDefault="00162D21" w:rsidP="00E20D0E">
            <w:pPr>
              <w:pStyle w:val="NormalWeb"/>
              <w:rPr>
                <w:rFonts w:ascii="Arial" w:hAnsi="Arial" w:cs="Arial"/>
                <w:color w:val="000000"/>
                <w:sz w:val="21"/>
                <w:szCs w:val="21"/>
              </w:rPr>
            </w:pPr>
          </w:p>
        </w:tc>
      </w:tr>
      <w:bookmarkStart w:id="465" w:name="programApp"/>
      <w:tr w:rsidR="00162D21" w:rsidRPr="008B3BA3" w14:paraId="3890B8CB" w14:textId="77777777" w:rsidTr="0021547B">
        <w:tc>
          <w:tcPr>
            <w:tcW w:w="2065" w:type="dxa"/>
          </w:tcPr>
          <w:p w14:paraId="433423BE"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66" w:name="_Toc10721478"/>
            <w:r w:rsidRPr="00963CA4">
              <w:rPr>
                <w:rFonts w:ascii="Calibri" w:hAnsi="Calibri"/>
                <w:color w:val="FFFFFF" w:themeColor="background1"/>
                <w:shd w:val="clear" w:color="auto" w:fill="FFFFFF" w:themeFill="background1"/>
              </w:rPr>
              <w:fldChar w:fldCharType="end"/>
            </w:r>
            <w:bookmarkEnd w:id="466"/>
          </w:p>
          <w:p w14:paraId="794ABCA6" w14:textId="77777777" w:rsidR="009C78E7" w:rsidRDefault="009C78E7" w:rsidP="008F51F4">
            <w:pPr>
              <w:pStyle w:val="NormalWeb"/>
              <w:rPr>
                <w:rFonts w:asciiTheme="minorHAnsi" w:hAnsiTheme="minorHAnsi"/>
                <w:szCs w:val="22"/>
              </w:rPr>
            </w:pPr>
          </w:p>
          <w:p w14:paraId="2120F470" w14:textId="4D881998" w:rsidR="00162D21" w:rsidRDefault="00514853" w:rsidP="008F51F4">
            <w:pPr>
              <w:pStyle w:val="NormalWeb"/>
              <w:rPr>
                <w:rFonts w:asciiTheme="minorHAnsi" w:hAnsiTheme="minorHAnsi"/>
                <w:szCs w:val="22"/>
              </w:rPr>
            </w:pPr>
            <w:r>
              <w:rPr>
                <w:rFonts w:asciiTheme="minorHAnsi" w:hAnsiTheme="minorHAnsi"/>
                <w:szCs w:val="22"/>
              </w:rPr>
              <w:t>Program Approval Process Components</w:t>
            </w:r>
            <w:bookmarkEnd w:id="465"/>
          </w:p>
        </w:tc>
        <w:tc>
          <w:tcPr>
            <w:tcW w:w="7285" w:type="dxa"/>
          </w:tcPr>
          <w:p w14:paraId="725AC659" w14:textId="77777777" w:rsidR="00514853" w:rsidRPr="00A165BE" w:rsidRDefault="00514853" w:rsidP="00514853">
            <w:pPr>
              <w:pStyle w:val="BodyText"/>
            </w:pPr>
          </w:p>
          <w:p w14:paraId="1F78449D" w14:textId="77777777" w:rsidR="00514853" w:rsidRPr="006954C7" w:rsidRDefault="00514853" w:rsidP="00514853">
            <w:pPr>
              <w:pStyle w:val="BodyText"/>
              <w:rPr>
                <w:rFonts w:ascii="Gautami" w:hAnsi="Gautami" w:cs="Gautami"/>
              </w:rPr>
            </w:pPr>
            <w:r>
              <w:rPr>
                <w:rFonts w:ascii="Gautami" w:hAnsi="Gautami" w:cs="Gautami"/>
              </w:rPr>
              <w:tab/>
              <w:t>A CTE program is eligible for s</w:t>
            </w:r>
            <w:r w:rsidRPr="006954C7">
              <w:rPr>
                <w:rFonts w:ascii="Gautami" w:hAnsi="Gautami" w:cs="Gautami"/>
              </w:rPr>
              <w:t>tate approval provided the school district/BOCES has met all program approval guidelines including but not limited to:</w:t>
            </w:r>
          </w:p>
          <w:p w14:paraId="63ECED4F" w14:textId="77777777" w:rsidR="00514853" w:rsidRPr="006954C7" w:rsidRDefault="00514853"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conducting</w:t>
            </w:r>
            <w:r w:rsidRPr="006954C7">
              <w:rPr>
                <w:rFonts w:ascii="Gautami" w:hAnsi="Gautami" w:cs="Gautami"/>
              </w:rPr>
              <w:t xml:space="preserve"> the CTE self-study</w:t>
            </w:r>
          </w:p>
          <w:p w14:paraId="1358EB55" w14:textId="77777777" w:rsidR="00514853" w:rsidRPr="006954C7" w:rsidRDefault="00514853"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conducting</w:t>
            </w:r>
            <w:r w:rsidRPr="006954C7">
              <w:rPr>
                <w:rFonts w:ascii="Gautami" w:hAnsi="Gautami" w:cs="Gautami"/>
              </w:rPr>
              <w:t xml:space="preserve"> the external review</w:t>
            </w:r>
          </w:p>
          <w:p w14:paraId="5548EA7A" w14:textId="77777777" w:rsidR="00514853" w:rsidRPr="006954C7" w:rsidRDefault="00514853"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sidRPr="006954C7">
              <w:rPr>
                <w:rFonts w:ascii="Gautami" w:hAnsi="Gautami" w:cs="Gautami"/>
              </w:rPr>
              <w:t>proc</w:t>
            </w:r>
            <w:r>
              <w:rPr>
                <w:rFonts w:ascii="Gautami" w:hAnsi="Gautami" w:cs="Gautami"/>
              </w:rPr>
              <w:t>essing</w:t>
            </w:r>
            <w:r w:rsidRPr="006954C7">
              <w:rPr>
                <w:rFonts w:ascii="Gautami" w:hAnsi="Gautami" w:cs="Gautami"/>
              </w:rPr>
              <w:t xml:space="preserve"> all modifications necessary as the result of the external review</w:t>
            </w:r>
          </w:p>
          <w:p w14:paraId="695838EA" w14:textId="77777777" w:rsidR="00514853" w:rsidRPr="006954C7" w:rsidRDefault="00514853"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obtaining</w:t>
            </w:r>
            <w:r w:rsidRPr="006954C7">
              <w:rPr>
                <w:rFonts w:ascii="Gautami" w:hAnsi="Gautami" w:cs="Gautami"/>
              </w:rPr>
              <w:t xml:space="preserve"> the Chief Administrator’s and Board of Education President’s certification on the application</w:t>
            </w:r>
          </w:p>
          <w:p w14:paraId="43D5C850" w14:textId="2B50DE01" w:rsidR="00162D21" w:rsidRDefault="00514853"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completing</w:t>
            </w:r>
            <w:r w:rsidRPr="006954C7">
              <w:rPr>
                <w:rFonts w:ascii="Gautami" w:hAnsi="Gautami" w:cs="Gautami"/>
              </w:rPr>
              <w:t xml:space="preserve"> the application for program approval and submitted it to the SED</w:t>
            </w:r>
          </w:p>
          <w:p w14:paraId="58619305" w14:textId="1E4939D2" w:rsidR="00E53D45" w:rsidRDefault="00E53D45"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Technical Assessment</w:t>
            </w:r>
          </w:p>
          <w:p w14:paraId="1D59DDEE" w14:textId="77777777" w:rsidR="00E53D45" w:rsidRDefault="00E53D45"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Post-secondary articulation agreement</w:t>
            </w:r>
          </w:p>
          <w:p w14:paraId="7A3BEC60" w14:textId="77E211AC" w:rsidR="00E53D45" w:rsidRDefault="00E53D45" w:rsidP="00A778E6">
            <w:pPr>
              <w:pStyle w:val="BodyText"/>
              <w:widowControl/>
              <w:numPr>
                <w:ilvl w:val="0"/>
                <w:numId w:val="24"/>
              </w:numPr>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r>
              <w:rPr>
                <w:rFonts w:ascii="Gautami" w:hAnsi="Gautami" w:cs="Gautami"/>
              </w:rPr>
              <w:t xml:space="preserve">Work based learning </w:t>
            </w:r>
          </w:p>
          <w:p w14:paraId="084E2291" w14:textId="458B14C5" w:rsidR="00514853" w:rsidRPr="00514853" w:rsidRDefault="003126F2" w:rsidP="00514853">
            <w:pPr>
              <w:pStyle w:val="BodyText"/>
              <w:widowControl/>
              <w:tabs>
                <w:tab w:val="clear" w:pos="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20" w:line="220" w:lineRule="atLeast"/>
              <w:rPr>
                <w:rFonts w:ascii="Gautami" w:hAnsi="Gautami" w:cs="Gautami"/>
              </w:rPr>
            </w:pPr>
            <w:hyperlink w:anchor="Priority1components" w:history="1">
              <w:r w:rsidR="00514853" w:rsidRPr="00514853">
                <w:rPr>
                  <w:rStyle w:val="Hyperlink"/>
                  <w:rFonts w:ascii="Gautami" w:hAnsi="Gautami" w:cs="Gautami"/>
                </w:rPr>
                <w:t>Back to Priority 1 component page</w:t>
              </w:r>
            </w:hyperlink>
          </w:p>
        </w:tc>
      </w:tr>
      <w:bookmarkStart w:id="467" w:name="RequiredLocFundUse"/>
      <w:tr w:rsidR="00F04505" w:rsidRPr="008B3BA3" w14:paraId="05AAE0C0" w14:textId="77777777" w:rsidTr="0021547B">
        <w:tc>
          <w:tcPr>
            <w:tcW w:w="2065" w:type="dxa"/>
          </w:tcPr>
          <w:p w14:paraId="0AC9D633"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68" w:name="_Toc10721479"/>
            <w:r w:rsidRPr="00963CA4">
              <w:rPr>
                <w:rFonts w:ascii="Calibri" w:hAnsi="Calibri"/>
                <w:color w:val="FFFFFF" w:themeColor="background1"/>
                <w:shd w:val="clear" w:color="auto" w:fill="FFFFFF" w:themeFill="background1"/>
              </w:rPr>
              <w:fldChar w:fldCharType="end"/>
            </w:r>
            <w:bookmarkEnd w:id="468"/>
          </w:p>
          <w:p w14:paraId="71FEE975" w14:textId="243F2BCB" w:rsidR="00F04505" w:rsidRDefault="004F2491" w:rsidP="008F51F4">
            <w:pPr>
              <w:pStyle w:val="NormalWeb"/>
              <w:rPr>
                <w:rFonts w:asciiTheme="minorHAnsi" w:hAnsiTheme="minorHAnsi"/>
                <w:szCs w:val="22"/>
              </w:rPr>
            </w:pPr>
            <w:r>
              <w:rPr>
                <w:rFonts w:asciiTheme="minorHAnsi" w:hAnsiTheme="minorHAnsi"/>
                <w:szCs w:val="22"/>
              </w:rPr>
              <w:t>Required Use of fund for local recipients</w:t>
            </w:r>
            <w:bookmarkEnd w:id="467"/>
          </w:p>
        </w:tc>
        <w:tc>
          <w:tcPr>
            <w:tcW w:w="7285" w:type="dxa"/>
          </w:tcPr>
          <w:p w14:paraId="12154FD1" w14:textId="56A3B7E0" w:rsidR="004F2491" w:rsidRDefault="004F2491" w:rsidP="004F2491">
            <w:pPr>
              <w:pStyle w:val="BodyText"/>
              <w:ind w:left="720"/>
            </w:pPr>
          </w:p>
          <w:p w14:paraId="61D1F9FE" w14:textId="62833FD8" w:rsidR="004F2491" w:rsidRDefault="004F2491" w:rsidP="004F2491">
            <w:pPr>
              <w:pStyle w:val="BodyText"/>
              <w:ind w:left="720"/>
            </w:pPr>
            <w:r>
              <w:rPr>
                <w:rStyle w:val="normaltextrun"/>
                <w:color w:val="000000"/>
                <w:shd w:val="clear" w:color="auto" w:fill="FFFFFF"/>
              </w:rPr>
              <w:t>SEC. 135. LOCAL USES OF FUNDS. </w:t>
            </w:r>
            <w:r>
              <w:rPr>
                <w:rStyle w:val="eop"/>
                <w:color w:val="000000"/>
                <w:shd w:val="clear" w:color="auto" w:fill="FFFFFF"/>
              </w:rPr>
              <w:t> </w:t>
            </w:r>
          </w:p>
          <w:p w14:paraId="293F1C32" w14:textId="77777777" w:rsidR="004F2491" w:rsidRDefault="004F2491" w:rsidP="004F2491">
            <w:pPr>
              <w:pStyle w:val="BodyText"/>
              <w:ind w:left="720"/>
            </w:pPr>
          </w:p>
          <w:p w14:paraId="09158F1B" w14:textId="267FDB85" w:rsidR="004F2491" w:rsidRPr="004F2491" w:rsidRDefault="004F2491" w:rsidP="00A778E6">
            <w:pPr>
              <w:pStyle w:val="BodyText"/>
              <w:numPr>
                <w:ilvl w:val="0"/>
                <w:numId w:val="25"/>
              </w:numPr>
            </w:pPr>
            <w:r w:rsidRPr="004F2491">
              <w:t>REQUIREMENTS FOR USES OF </w:t>
            </w:r>
            <w:proofErr w:type="gramStart"/>
            <w:r w:rsidRPr="004F2491">
              <w:t>FUNDS.--</w:t>
            </w:r>
            <w:proofErr w:type="gramEnd"/>
            <w:r w:rsidRPr="004F2491">
              <w:t>Funds made available to eligible  </w:t>
            </w:r>
          </w:p>
          <w:p w14:paraId="1B1FC65E" w14:textId="77777777" w:rsidR="004F2491" w:rsidRPr="004F2491" w:rsidRDefault="004F2491" w:rsidP="004F2491">
            <w:pPr>
              <w:pStyle w:val="BodyText"/>
            </w:pPr>
            <w:r w:rsidRPr="004F2491">
              <w:t>recipients under this part shall be used to support career and technical education programs that are of sufficient size, scope, and quality to be effective and that—  </w:t>
            </w:r>
          </w:p>
          <w:p w14:paraId="2D09C989" w14:textId="77777777" w:rsidR="004F2491" w:rsidRPr="004F2491" w:rsidRDefault="004F2491" w:rsidP="004F2491">
            <w:pPr>
              <w:pStyle w:val="BodyText"/>
            </w:pPr>
            <w:r w:rsidRPr="004F2491">
              <w:t>(1) provide 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 which may include—  </w:t>
            </w:r>
          </w:p>
          <w:p w14:paraId="6B8547E3" w14:textId="77777777" w:rsidR="004F2491" w:rsidRPr="004F2491" w:rsidRDefault="004F2491" w:rsidP="00A778E6">
            <w:pPr>
              <w:pStyle w:val="BodyText"/>
              <w:numPr>
                <w:ilvl w:val="0"/>
                <w:numId w:val="26"/>
              </w:numPr>
            </w:pPr>
            <w:r w:rsidRPr="004F2491">
              <w:t>introductory courses or activities focused on career exploration and career awareness, including non-traditional fields;  </w:t>
            </w:r>
          </w:p>
          <w:p w14:paraId="7323B55D" w14:textId="77777777" w:rsidR="004F2491" w:rsidRPr="004F2491" w:rsidRDefault="004F2491" w:rsidP="00A778E6">
            <w:pPr>
              <w:pStyle w:val="BodyText"/>
              <w:numPr>
                <w:ilvl w:val="0"/>
                <w:numId w:val="27"/>
              </w:numPr>
            </w:pPr>
            <w:r w:rsidRPr="004F2491">
              <w:t>readily available career and labor market information, including information on-- (i) occupational supply and demand;  </w:t>
            </w:r>
          </w:p>
          <w:p w14:paraId="3BF1B230" w14:textId="77777777" w:rsidR="004F2491" w:rsidRPr="004F2491" w:rsidRDefault="004F2491" w:rsidP="00A778E6">
            <w:pPr>
              <w:pStyle w:val="BodyText"/>
              <w:numPr>
                <w:ilvl w:val="0"/>
                <w:numId w:val="28"/>
              </w:numPr>
            </w:pPr>
            <w:r w:rsidRPr="004F2491">
              <w:t>educational requirements;  </w:t>
            </w:r>
          </w:p>
          <w:p w14:paraId="424DA997" w14:textId="77777777" w:rsidR="004F2491" w:rsidRPr="004F2491" w:rsidRDefault="004F2491" w:rsidP="00A778E6">
            <w:pPr>
              <w:pStyle w:val="BodyText"/>
              <w:numPr>
                <w:ilvl w:val="0"/>
                <w:numId w:val="29"/>
              </w:numPr>
            </w:pPr>
            <w:r w:rsidRPr="004F2491">
              <w:t>other information on careers aligned to State, local, or Tribal (as applicable) economic priorities; and  </w:t>
            </w:r>
          </w:p>
          <w:p w14:paraId="386FCAA4" w14:textId="77777777" w:rsidR="004F2491" w:rsidRPr="004F2491" w:rsidRDefault="004F2491" w:rsidP="00A778E6">
            <w:pPr>
              <w:pStyle w:val="BodyText"/>
              <w:numPr>
                <w:ilvl w:val="0"/>
                <w:numId w:val="30"/>
              </w:numPr>
            </w:pPr>
            <w:r w:rsidRPr="004F2491">
              <w:t>employment sectors;  </w:t>
            </w:r>
          </w:p>
          <w:p w14:paraId="33BDC5AD" w14:textId="77777777" w:rsidR="004F2491" w:rsidRPr="004F2491" w:rsidRDefault="004F2491" w:rsidP="00A778E6">
            <w:pPr>
              <w:pStyle w:val="BodyText"/>
              <w:numPr>
                <w:ilvl w:val="0"/>
                <w:numId w:val="31"/>
              </w:numPr>
            </w:pPr>
            <w:r w:rsidRPr="004F2491">
              <w:t>programs and activities related to the development of student graduation and career plans;  </w:t>
            </w:r>
          </w:p>
          <w:p w14:paraId="12555E5C" w14:textId="77777777" w:rsidR="004F2491" w:rsidRPr="004F2491" w:rsidRDefault="004F2491" w:rsidP="00A778E6">
            <w:pPr>
              <w:pStyle w:val="BodyText"/>
              <w:numPr>
                <w:ilvl w:val="0"/>
                <w:numId w:val="32"/>
              </w:numPr>
            </w:pPr>
            <w:r w:rsidRPr="004F2491">
              <w:t>career guidance and academic counselors that provide information on postsecondary education and career options;  </w:t>
            </w:r>
          </w:p>
          <w:p w14:paraId="7011A119" w14:textId="77777777" w:rsidR="004F2491" w:rsidRPr="004F2491" w:rsidRDefault="004F2491" w:rsidP="00A778E6">
            <w:pPr>
              <w:pStyle w:val="BodyText"/>
              <w:numPr>
                <w:ilvl w:val="0"/>
                <w:numId w:val="33"/>
              </w:numPr>
            </w:pPr>
            <w:r w:rsidRPr="004F2491">
              <w:t>any other activity that advances knowledge of career opportunities and assists students in making informed decisions about future education and employment goals, including non-traditional fields; or  </w:t>
            </w:r>
          </w:p>
          <w:p w14:paraId="6F5E2654" w14:textId="77777777" w:rsidR="004F2491" w:rsidRPr="004F2491" w:rsidRDefault="004F2491" w:rsidP="00A778E6">
            <w:pPr>
              <w:pStyle w:val="BodyText"/>
              <w:numPr>
                <w:ilvl w:val="0"/>
                <w:numId w:val="34"/>
              </w:numPr>
            </w:pPr>
            <w:r w:rsidRPr="004F2491">
              <w:t>providing students with strong experience in, and comprehensive understanding of, all aspects of an industry;  </w:t>
            </w:r>
          </w:p>
          <w:p w14:paraId="09F1543D" w14:textId="77777777" w:rsidR="004F2491" w:rsidRPr="004F2491" w:rsidRDefault="004F2491" w:rsidP="004F2491">
            <w:pPr>
              <w:pStyle w:val="BodyText"/>
            </w:pPr>
            <w:r w:rsidRPr="004F2491">
              <w:t>(2) provide professional development for teachers, faculty, school leaders, administrators, specialized instructional support personnel, career guidance and academic counselors, or paraprofessionals, which may include—  </w:t>
            </w:r>
          </w:p>
          <w:p w14:paraId="0A39550C" w14:textId="77777777" w:rsidR="004F2491" w:rsidRPr="004F2491" w:rsidRDefault="004F2491" w:rsidP="00A778E6">
            <w:pPr>
              <w:pStyle w:val="BodyText"/>
              <w:numPr>
                <w:ilvl w:val="0"/>
                <w:numId w:val="35"/>
              </w:numPr>
            </w:pPr>
            <w:r w:rsidRPr="004F2491">
              <w:t>professional development on supporting individualized academic and career and technical education instructional approaches, including the integration of academic and career and technical education standards and curricula;  </w:t>
            </w:r>
          </w:p>
          <w:p w14:paraId="54805944" w14:textId="77777777" w:rsidR="004F2491" w:rsidRPr="004F2491" w:rsidRDefault="004F2491" w:rsidP="00A778E6">
            <w:pPr>
              <w:pStyle w:val="BodyText"/>
              <w:numPr>
                <w:ilvl w:val="0"/>
                <w:numId w:val="36"/>
              </w:numPr>
            </w:pPr>
            <w:r w:rsidRPr="004F2491">
              <w:t>professional development on ensuring labor market information is used to inform the programs, guidance, and advisement offered to students, including information provided under section 15(e)(2)(C) of the Wagner-Peyser Act (29 U.S.C. 49l-2(e)(2)(C));  </w:t>
            </w:r>
          </w:p>
          <w:p w14:paraId="5AED707A" w14:textId="77777777" w:rsidR="004F2491" w:rsidRPr="004F2491" w:rsidRDefault="004F2491" w:rsidP="00A778E6">
            <w:pPr>
              <w:pStyle w:val="BodyText"/>
              <w:numPr>
                <w:ilvl w:val="0"/>
                <w:numId w:val="37"/>
              </w:numPr>
            </w:pPr>
            <w:r w:rsidRPr="004F2491">
              <w:t>providing teachers, faculty, school leaders, administrators, specialized instructional support personnel, career guidance and academic counselors, or paraprofessionals, as appropriate, with opportunities to advance knowledge, skills, and understanding of all aspects of an industry, including the latest workplace equipment, technologies, standards, and credentials;  </w:t>
            </w:r>
          </w:p>
          <w:p w14:paraId="6200CBF0" w14:textId="77777777" w:rsidR="004F2491" w:rsidRPr="004F2491" w:rsidRDefault="004F2491" w:rsidP="00A778E6">
            <w:pPr>
              <w:pStyle w:val="BodyText"/>
              <w:numPr>
                <w:ilvl w:val="0"/>
                <w:numId w:val="38"/>
              </w:numPr>
            </w:pPr>
            <w:r w:rsidRPr="004F2491">
              <w:t xml:space="preserve">supporting school leaders and administrators in managing career and technical education programs in the schools, institutions, </w:t>
            </w:r>
            <w:r w:rsidRPr="004F2491">
              <w:lastRenderedPageBreak/>
              <w:t>or local educational agencies of such school leaders or administrators;  </w:t>
            </w:r>
          </w:p>
          <w:p w14:paraId="539CAB4D" w14:textId="77777777" w:rsidR="004F2491" w:rsidRPr="004F2491" w:rsidRDefault="004F2491" w:rsidP="00A778E6">
            <w:pPr>
              <w:pStyle w:val="BodyText"/>
              <w:numPr>
                <w:ilvl w:val="0"/>
                <w:numId w:val="39"/>
              </w:numPr>
            </w:pPr>
            <w:r w:rsidRPr="004F2491">
              <w:t>supporting the implementation of strategies to improve student achievement and close gaps in student participation and performance in career and technical education programs;  </w:t>
            </w:r>
          </w:p>
          <w:p w14:paraId="3C647F24" w14:textId="77777777" w:rsidR="004F2491" w:rsidRPr="004F2491" w:rsidRDefault="004F2491" w:rsidP="00A778E6">
            <w:pPr>
              <w:pStyle w:val="BodyText"/>
              <w:numPr>
                <w:ilvl w:val="0"/>
                <w:numId w:val="40"/>
              </w:numPr>
            </w:pPr>
            <w:r w:rsidRPr="004F2491">
              <w:t>providing teachers, faculty, specialized instructional support personnel, career guidance and academic counselors, principals, school leaders, or paraprofessionals, as appropriate, with opportunities to advance knowledge, skills, and understanding in pedagogical practices, including, to the extent the eligible recipient determines that such evidence is reasonably available, evidence-based pedagogical practices;  </w:t>
            </w:r>
          </w:p>
          <w:p w14:paraId="766E5D91" w14:textId="77777777" w:rsidR="004F2491" w:rsidRPr="004F2491" w:rsidRDefault="004F2491" w:rsidP="00A778E6">
            <w:pPr>
              <w:pStyle w:val="BodyText"/>
              <w:numPr>
                <w:ilvl w:val="0"/>
                <w:numId w:val="41"/>
              </w:numPr>
            </w:pPr>
            <w:r w:rsidRPr="004F2491">
              <w:t>training teachers, faculty, school leaders, administrators, specialized instructional support personnel, career guidance and academic counselors, or paraprofessionals, as appropriate, to provide appropriate accommodations for individuals with disabilities, and students with disabilities who are provided accommodations under the Rehabilitation Act of  </w:t>
            </w:r>
          </w:p>
          <w:p w14:paraId="03088D8C" w14:textId="77777777" w:rsidR="004F2491" w:rsidRPr="004F2491" w:rsidRDefault="004F2491" w:rsidP="004F2491">
            <w:pPr>
              <w:pStyle w:val="BodyText"/>
            </w:pPr>
            <w:r w:rsidRPr="004F2491">
              <w:t>1973 (29 U.S.C. 701 et seq.) or the Individuals with Disabilities Education Act;  </w:t>
            </w:r>
          </w:p>
          <w:p w14:paraId="7A2AEFB9" w14:textId="77777777" w:rsidR="004F2491" w:rsidRPr="004F2491" w:rsidRDefault="004F2491" w:rsidP="00A778E6">
            <w:pPr>
              <w:pStyle w:val="BodyText"/>
              <w:numPr>
                <w:ilvl w:val="0"/>
                <w:numId w:val="42"/>
              </w:numPr>
            </w:pPr>
            <w:r w:rsidRPr="004F2491">
              <w:t>training teachers, faculty, specialized instructional support personnel, career guidance and academic counselors, and paraprofessionals in frameworks to effectively teach students, including a particular focus on students with disabilities and English learners, which may include universal design for learning, multi-tier systems of supports, and positive behavioral interventions and support; or  </w:t>
            </w:r>
          </w:p>
          <w:p w14:paraId="5C3B916E" w14:textId="77777777" w:rsidR="004F2491" w:rsidRPr="004F2491" w:rsidRDefault="004F2491" w:rsidP="00A778E6">
            <w:pPr>
              <w:pStyle w:val="BodyText"/>
              <w:numPr>
                <w:ilvl w:val="0"/>
                <w:numId w:val="43"/>
              </w:numPr>
            </w:pPr>
            <w:r w:rsidRPr="004F2491">
              <w:t>training for the effective use of community spaces that provide access to tools, technology, and knowledge for learners and entrepreneurs, such as makerspaces or libraries;  </w:t>
            </w:r>
          </w:p>
          <w:p w14:paraId="7447183A" w14:textId="77777777" w:rsidR="004F2491" w:rsidRPr="004F2491" w:rsidRDefault="004F2491" w:rsidP="00A778E6">
            <w:pPr>
              <w:pStyle w:val="BodyText"/>
              <w:numPr>
                <w:ilvl w:val="0"/>
                <w:numId w:val="44"/>
              </w:numPr>
            </w:pPr>
            <w:r w:rsidRPr="004F2491">
              <w:t>provide within career and technical education the skills necessary to pursue careers in high-skill, high-wage, or in-demand industry sectors or occupations;  </w:t>
            </w:r>
          </w:p>
          <w:p w14:paraId="66795F28" w14:textId="77777777" w:rsidR="004F2491" w:rsidRPr="004F2491" w:rsidRDefault="004F2491" w:rsidP="00A778E6">
            <w:pPr>
              <w:pStyle w:val="BodyText"/>
              <w:numPr>
                <w:ilvl w:val="0"/>
                <w:numId w:val="45"/>
              </w:numPr>
            </w:pPr>
            <w:r w:rsidRPr="004F2491">
              <w:t>support integration of academic skills into career and technical education programs and programs of study to support—  </w:t>
            </w:r>
          </w:p>
          <w:p w14:paraId="5944658F" w14:textId="77777777" w:rsidR="004F2491" w:rsidRPr="004F2491" w:rsidRDefault="004F2491" w:rsidP="00A778E6">
            <w:pPr>
              <w:pStyle w:val="BodyText"/>
              <w:numPr>
                <w:ilvl w:val="0"/>
                <w:numId w:val="46"/>
              </w:numPr>
            </w:pPr>
            <w:r w:rsidRPr="004F2491">
              <w:t>CTE participants at the secondary school level in meeting the challenging State academic standards adopted under section 1111(b)(1) of the Elementary and Secondary  </w:t>
            </w:r>
          </w:p>
          <w:p w14:paraId="2FF90B99" w14:textId="77777777" w:rsidR="004F2491" w:rsidRPr="004F2491" w:rsidRDefault="004F2491" w:rsidP="004F2491">
            <w:pPr>
              <w:pStyle w:val="BodyText"/>
            </w:pPr>
            <w:r w:rsidRPr="004F2491">
              <w:t>Education Act of 1965 by the State in which the eligible recipient is located; and  </w:t>
            </w:r>
          </w:p>
          <w:p w14:paraId="003EAE99" w14:textId="77777777" w:rsidR="004F2491" w:rsidRPr="004F2491" w:rsidRDefault="004F2491" w:rsidP="00A778E6">
            <w:pPr>
              <w:pStyle w:val="BodyText"/>
              <w:numPr>
                <w:ilvl w:val="0"/>
                <w:numId w:val="47"/>
              </w:numPr>
            </w:pPr>
            <w:r w:rsidRPr="004F2491">
              <w:t>CTE participants at the postsecondary level in achieving academic skills;  </w:t>
            </w:r>
          </w:p>
          <w:p w14:paraId="7FBCD807" w14:textId="77777777" w:rsidR="004F2491" w:rsidRPr="004F2491" w:rsidRDefault="004F2491" w:rsidP="00A778E6">
            <w:pPr>
              <w:pStyle w:val="BodyText"/>
              <w:numPr>
                <w:ilvl w:val="0"/>
                <w:numId w:val="48"/>
              </w:numPr>
            </w:pPr>
            <w:r w:rsidRPr="004F2491">
              <w:t>plan and carry out elements that support the implementation of career and technical education programs and programs of study and that result in increasing student achievement of the local levels of performance established under section 113, which may include—  </w:t>
            </w:r>
          </w:p>
          <w:p w14:paraId="0AB88A72" w14:textId="77777777" w:rsidR="004F2491" w:rsidRPr="004F2491" w:rsidRDefault="004F2491" w:rsidP="00A778E6">
            <w:pPr>
              <w:pStyle w:val="BodyText"/>
              <w:numPr>
                <w:ilvl w:val="0"/>
                <w:numId w:val="49"/>
              </w:numPr>
            </w:pPr>
            <w:r w:rsidRPr="004F2491">
              <w:t>a curriculum aligned with the requirements for a program of study;  </w:t>
            </w:r>
          </w:p>
          <w:p w14:paraId="64A3E9B0" w14:textId="77777777" w:rsidR="004F2491" w:rsidRPr="004F2491" w:rsidRDefault="004F2491" w:rsidP="00A778E6">
            <w:pPr>
              <w:pStyle w:val="BodyText"/>
              <w:numPr>
                <w:ilvl w:val="0"/>
                <w:numId w:val="50"/>
              </w:numPr>
            </w:pPr>
            <w:r w:rsidRPr="004F2491">
              <w:t xml:space="preserve">sustainable relationships among education, business and industry, and other community stakeholders, including industry or sector partnerships in the local area, where applicable, that are designed to facilitate the process of continuously updating and </w:t>
            </w:r>
            <w:r w:rsidRPr="004F2491">
              <w:lastRenderedPageBreak/>
              <w:t>aligning programs of study with skills that are in demand in the State, regional, or local economy, and in collaboration with business outreach staff in one-stop centers, as defined in section 3 of the Workforce Innovation and Opportunity Act  (29 U.S.C. 3102), and other appropriate organizations, including community-based and youth-serving organizations;  </w:t>
            </w:r>
          </w:p>
          <w:p w14:paraId="7F490091" w14:textId="77777777" w:rsidR="004F2491" w:rsidRPr="004F2491" w:rsidRDefault="004F2491" w:rsidP="00A778E6">
            <w:pPr>
              <w:pStyle w:val="BodyText"/>
              <w:numPr>
                <w:ilvl w:val="0"/>
                <w:numId w:val="51"/>
              </w:numPr>
            </w:pPr>
            <w:r w:rsidRPr="004F2491">
              <w:t>where appropriate, expanding opportunities for CTE concentrators to participate in accelerated learning programs (as described in section 4104(b)(3)(A)(i)(IV) of the Elementary and Secondary Education Act of 1965 (20 U.S.C. 7114(b)(3)(A)(i)(IV)), including dual or concurrent enrollment programs, early college high schools, and the development or implementation of articulation agreements as part of a career and technical education program of study;  </w:t>
            </w:r>
          </w:p>
          <w:p w14:paraId="2EA7AFA4" w14:textId="77777777" w:rsidR="004F2491" w:rsidRPr="004F2491" w:rsidRDefault="004F2491" w:rsidP="00A778E6">
            <w:pPr>
              <w:pStyle w:val="BodyText"/>
              <w:numPr>
                <w:ilvl w:val="0"/>
                <w:numId w:val="52"/>
              </w:numPr>
            </w:pPr>
            <w:r w:rsidRPr="004F2491">
              <w:t>appropriate equipment, technology, and instructional materials (including support for library resources) aligned with business and industry needs, including machinery, testing equipment, tools, implements, hardware and software, and other new and emerging instructional materials;  </w:t>
            </w:r>
          </w:p>
          <w:p w14:paraId="7209EEE2" w14:textId="77777777" w:rsidR="004F2491" w:rsidRPr="004F2491" w:rsidRDefault="004F2491" w:rsidP="00A778E6">
            <w:pPr>
              <w:pStyle w:val="BodyText"/>
              <w:numPr>
                <w:ilvl w:val="0"/>
                <w:numId w:val="53"/>
              </w:numPr>
            </w:pPr>
            <w:r w:rsidRPr="004F2491">
              <w:t>a continuum of work-based learning opportunities, including simulated work environments;  </w:t>
            </w:r>
          </w:p>
          <w:p w14:paraId="021E38CF" w14:textId="77777777" w:rsidR="004F2491" w:rsidRPr="004F2491" w:rsidRDefault="004F2491" w:rsidP="00A778E6">
            <w:pPr>
              <w:pStyle w:val="BodyText"/>
              <w:numPr>
                <w:ilvl w:val="0"/>
                <w:numId w:val="54"/>
              </w:numPr>
            </w:pPr>
            <w:r w:rsidRPr="004F2491">
              <w:t>industry-recognized certification examinations or other assessments leading toward a recognized postsecondary credential;  </w:t>
            </w:r>
          </w:p>
          <w:p w14:paraId="5C761578" w14:textId="77777777" w:rsidR="004F2491" w:rsidRPr="004F2491" w:rsidRDefault="004F2491" w:rsidP="00A778E6">
            <w:pPr>
              <w:pStyle w:val="BodyText"/>
              <w:numPr>
                <w:ilvl w:val="0"/>
                <w:numId w:val="55"/>
              </w:numPr>
            </w:pPr>
            <w:r w:rsidRPr="004F2491">
              <w:t>efforts to recruit and retain career and technical education program teachers, faculty, school leaders, administrators, specialized instructional support personnel, career guidance and academic counselors, and paraprofessionals;  </w:t>
            </w:r>
          </w:p>
          <w:p w14:paraId="3922863F" w14:textId="77777777" w:rsidR="004F2491" w:rsidRPr="004F2491" w:rsidRDefault="004F2491" w:rsidP="00A778E6">
            <w:pPr>
              <w:pStyle w:val="BodyText"/>
              <w:numPr>
                <w:ilvl w:val="0"/>
                <w:numId w:val="56"/>
              </w:numPr>
            </w:pPr>
            <w:r w:rsidRPr="004F2491">
              <w:t>where applicable, coordination with other education and workforce development programs and initiatives, including career pathways and sector partnerships developed under the Workforce Innovation and Opportunity Act (29 U.S.C. 3101 et seq.) and other Federal laws and initiatives that provide students with transition-related services, including the Individuals with  </w:t>
            </w:r>
          </w:p>
          <w:p w14:paraId="7C84EDB5" w14:textId="77777777" w:rsidR="004F2491" w:rsidRPr="004F2491" w:rsidRDefault="004F2491" w:rsidP="004F2491">
            <w:pPr>
              <w:pStyle w:val="BodyText"/>
            </w:pPr>
            <w:r w:rsidRPr="004F2491">
              <w:t>Disabilities Education Act;  </w:t>
            </w:r>
          </w:p>
          <w:p w14:paraId="12A03C42" w14:textId="77777777" w:rsidR="004F2491" w:rsidRPr="004F2491" w:rsidRDefault="004F2491" w:rsidP="00A778E6">
            <w:pPr>
              <w:pStyle w:val="BodyText"/>
              <w:numPr>
                <w:ilvl w:val="0"/>
                <w:numId w:val="57"/>
              </w:numPr>
            </w:pPr>
            <w:r w:rsidRPr="004F2491">
              <w:t>expanding opportunities for students to participate in distance career and technical education and blended-learning programs;  </w:t>
            </w:r>
          </w:p>
          <w:p w14:paraId="28345B10" w14:textId="77777777" w:rsidR="004F2491" w:rsidRPr="004F2491" w:rsidRDefault="004F2491" w:rsidP="00A778E6">
            <w:pPr>
              <w:pStyle w:val="BodyText"/>
              <w:numPr>
                <w:ilvl w:val="0"/>
                <w:numId w:val="58"/>
              </w:numPr>
            </w:pPr>
            <w:r w:rsidRPr="004F2491">
              <w:t>expanding opportunities for students to participate in competency-based education programs;  </w:t>
            </w:r>
          </w:p>
          <w:p w14:paraId="7B96394B" w14:textId="77777777" w:rsidR="004F2491" w:rsidRPr="004F2491" w:rsidRDefault="004F2491" w:rsidP="00A778E6">
            <w:pPr>
              <w:pStyle w:val="BodyText"/>
              <w:numPr>
                <w:ilvl w:val="0"/>
                <w:numId w:val="59"/>
              </w:numPr>
            </w:pPr>
            <w:r w:rsidRPr="004F2491">
              <w:t>improving career guidance and academic counseling programs that assist students in making informed academic and career and technical education decisions, including academic and financial aid counseling;  </w:t>
            </w:r>
          </w:p>
          <w:p w14:paraId="4D20F332" w14:textId="77777777" w:rsidR="004F2491" w:rsidRPr="004F2491" w:rsidRDefault="004F2491" w:rsidP="00A778E6">
            <w:pPr>
              <w:pStyle w:val="BodyText"/>
              <w:numPr>
                <w:ilvl w:val="0"/>
                <w:numId w:val="60"/>
              </w:numPr>
            </w:pPr>
            <w:r w:rsidRPr="004F2491">
              <w:t>supporting the integration of employability skills into career and technical education programs and programs of study, including through family and consumer science programs;  </w:t>
            </w:r>
          </w:p>
          <w:p w14:paraId="041EB63C" w14:textId="77777777" w:rsidR="004F2491" w:rsidRPr="004F2491" w:rsidRDefault="004F2491" w:rsidP="00A778E6">
            <w:pPr>
              <w:pStyle w:val="BodyText"/>
              <w:numPr>
                <w:ilvl w:val="0"/>
                <w:numId w:val="61"/>
              </w:numPr>
            </w:pPr>
            <w:r w:rsidRPr="004F2491">
              <w:t>supporting programs and activities that increase access, student engagement, and success in science, technology, engineering, and mathematics fields (including computer science and architecture) for students who are members of groups underrepresented in such subject fields;  </w:t>
            </w:r>
          </w:p>
          <w:p w14:paraId="2941D2F2" w14:textId="77777777" w:rsidR="004F2491" w:rsidRPr="004F2491" w:rsidRDefault="004F2491" w:rsidP="00A778E6">
            <w:pPr>
              <w:pStyle w:val="BodyText"/>
              <w:numPr>
                <w:ilvl w:val="0"/>
                <w:numId w:val="62"/>
              </w:numPr>
            </w:pPr>
            <w:r w:rsidRPr="004F2491">
              <w:t xml:space="preserve">providing career and technical education, in a school or other educational setting, for adults or out-of-school youth to complete </w:t>
            </w:r>
            <w:r w:rsidRPr="004F2491">
              <w:lastRenderedPageBreak/>
              <w:t>secondary school education or upgrade technical skills;  </w:t>
            </w:r>
          </w:p>
          <w:p w14:paraId="5D465BC3" w14:textId="77777777" w:rsidR="004F2491" w:rsidRPr="004F2491" w:rsidRDefault="004F2491" w:rsidP="00A778E6">
            <w:pPr>
              <w:pStyle w:val="BodyText"/>
              <w:numPr>
                <w:ilvl w:val="0"/>
                <w:numId w:val="63"/>
              </w:numPr>
            </w:pPr>
            <w:r w:rsidRPr="004F2491">
              <w:t>supporting career and technical student organizations, including student preparation for and participation in technical skills competitions aligned with career and technical education program standards and curricula;  </w:t>
            </w:r>
          </w:p>
          <w:p w14:paraId="6F3B3D7A" w14:textId="77777777" w:rsidR="004F2491" w:rsidRPr="004F2491" w:rsidRDefault="004F2491" w:rsidP="00A778E6">
            <w:pPr>
              <w:pStyle w:val="BodyText"/>
              <w:numPr>
                <w:ilvl w:val="0"/>
                <w:numId w:val="64"/>
              </w:numPr>
            </w:pPr>
            <w:r w:rsidRPr="004F2491">
              <w:t>making all forms of instructional content widely available, which may include use of open educational resources;  </w:t>
            </w:r>
          </w:p>
          <w:p w14:paraId="4EB251E7" w14:textId="77777777" w:rsidR="004F2491" w:rsidRPr="004F2491" w:rsidRDefault="004F2491" w:rsidP="00A778E6">
            <w:pPr>
              <w:pStyle w:val="BodyText"/>
              <w:numPr>
                <w:ilvl w:val="0"/>
                <w:numId w:val="65"/>
              </w:numPr>
            </w:pPr>
            <w:r w:rsidRPr="004F2491">
              <w:t>supporting the integration of arts and design skills, when appropriate, into career and technical education programs and programs of study;  </w:t>
            </w:r>
          </w:p>
          <w:p w14:paraId="29FCEA01" w14:textId="77777777" w:rsidR="004F2491" w:rsidRPr="004F2491" w:rsidRDefault="004F2491" w:rsidP="00A778E6">
            <w:pPr>
              <w:pStyle w:val="BodyText"/>
              <w:numPr>
                <w:ilvl w:val="0"/>
                <w:numId w:val="66"/>
              </w:numPr>
            </w:pPr>
            <w:r w:rsidRPr="004F2491">
              <w:t>partnering with a qualified intermediary to improve training, the development of public-private partnerships, systems development, capacity-building, and scalability of the delivery of high-quality career and technical education;  </w:t>
            </w:r>
          </w:p>
          <w:p w14:paraId="66A9EF18" w14:textId="77777777" w:rsidR="004F2491" w:rsidRPr="004F2491" w:rsidRDefault="004F2491" w:rsidP="00A778E6">
            <w:pPr>
              <w:pStyle w:val="BodyText"/>
              <w:numPr>
                <w:ilvl w:val="0"/>
                <w:numId w:val="67"/>
              </w:numPr>
            </w:pPr>
            <w:r w:rsidRPr="004F2491">
              <w:t>support to reduce or eliminate out-of-pocket expenses for special populations participating in career and technical education, including those participating in dual or concurrent enrollment programs or early college high school programs, and supporting the costs associated with fees, transportation, child care, or mobility challenges for those special populations; or  </w:t>
            </w:r>
          </w:p>
          <w:p w14:paraId="2046578B" w14:textId="77777777" w:rsidR="004F2491" w:rsidRPr="004F2491" w:rsidRDefault="004F2491" w:rsidP="00A778E6">
            <w:pPr>
              <w:pStyle w:val="BodyText"/>
              <w:numPr>
                <w:ilvl w:val="0"/>
                <w:numId w:val="68"/>
              </w:numPr>
            </w:pPr>
            <w:r w:rsidRPr="004F2491">
              <w:t>other activities to improve career and technical education programs; and  </w:t>
            </w:r>
          </w:p>
          <w:p w14:paraId="45993195" w14:textId="77777777" w:rsidR="004F2491" w:rsidRPr="004F2491" w:rsidRDefault="004F2491" w:rsidP="00A778E6">
            <w:pPr>
              <w:pStyle w:val="BodyText"/>
              <w:numPr>
                <w:ilvl w:val="0"/>
                <w:numId w:val="69"/>
              </w:numPr>
            </w:pPr>
            <w:r w:rsidRPr="004F2491">
              <w:t>develop and implement evaluations of the activities carried out with funds under this part, including evaluations necessary to complete the comprehensive needs assessment required under section 134(c) and the local report required under section 113(b)(4)(B).  </w:t>
            </w:r>
          </w:p>
          <w:p w14:paraId="5B4F20D1" w14:textId="77777777" w:rsidR="00F04505" w:rsidRPr="00A165BE" w:rsidRDefault="00F04505" w:rsidP="00514853">
            <w:pPr>
              <w:pStyle w:val="BodyText"/>
            </w:pPr>
          </w:p>
        </w:tc>
      </w:tr>
      <w:tr w:rsidR="00BC4B32" w:rsidRPr="008B3BA3" w14:paraId="6EF65B6C" w14:textId="77777777" w:rsidTr="0021547B">
        <w:tc>
          <w:tcPr>
            <w:tcW w:w="2065" w:type="dxa"/>
          </w:tcPr>
          <w:p w14:paraId="53B60E0F"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lastRenderedPageBreak/>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69" w:name="_Toc10721480"/>
            <w:r w:rsidRPr="00963CA4">
              <w:rPr>
                <w:rFonts w:ascii="Calibri" w:hAnsi="Calibri"/>
                <w:color w:val="FFFFFF" w:themeColor="background1"/>
                <w:shd w:val="clear" w:color="auto" w:fill="FFFFFF" w:themeFill="background1"/>
              </w:rPr>
              <w:fldChar w:fldCharType="end"/>
            </w:r>
            <w:bookmarkEnd w:id="469"/>
          </w:p>
          <w:p w14:paraId="69DCB91A" w14:textId="77777777" w:rsidR="009C78E7" w:rsidRDefault="009C78E7" w:rsidP="008F51F4">
            <w:pPr>
              <w:pStyle w:val="NormalWeb"/>
              <w:rPr>
                <w:rFonts w:asciiTheme="minorHAnsi" w:hAnsiTheme="minorHAnsi"/>
                <w:szCs w:val="22"/>
              </w:rPr>
            </w:pPr>
          </w:p>
          <w:p w14:paraId="4437034B" w14:textId="0CC7D901" w:rsidR="00BC4B32" w:rsidRDefault="00BC4B32" w:rsidP="008F51F4">
            <w:pPr>
              <w:pStyle w:val="NormalWeb"/>
              <w:rPr>
                <w:rFonts w:asciiTheme="minorHAnsi" w:hAnsiTheme="minorHAnsi"/>
                <w:szCs w:val="22"/>
              </w:rPr>
            </w:pPr>
            <w:r>
              <w:rPr>
                <w:rFonts w:asciiTheme="minorHAnsi" w:hAnsiTheme="minorHAnsi"/>
                <w:szCs w:val="22"/>
              </w:rPr>
              <w:t>C</w:t>
            </w:r>
            <w:r>
              <w:rPr>
                <w:rFonts w:asciiTheme="minorHAnsi" w:hAnsiTheme="minorHAnsi"/>
              </w:rPr>
              <w:t>TSO</w:t>
            </w:r>
          </w:p>
        </w:tc>
        <w:tc>
          <w:tcPr>
            <w:tcW w:w="7285" w:type="dxa"/>
          </w:tcPr>
          <w:p w14:paraId="616B5F65" w14:textId="7294A6D1" w:rsidR="00BC4B32" w:rsidRDefault="00BC4B32" w:rsidP="004F2491">
            <w:pPr>
              <w:pStyle w:val="BodyText"/>
              <w:ind w:left="720"/>
            </w:pPr>
            <w:r>
              <w:t>Perkins V and CTSO Expenditures</w:t>
            </w:r>
          </w:p>
          <w:p w14:paraId="5FE8A21D" w14:textId="77777777" w:rsidR="00BC4B32" w:rsidRDefault="00BC4B32" w:rsidP="00A778E6">
            <w:pPr>
              <w:pStyle w:val="paragraph"/>
              <w:numPr>
                <w:ilvl w:val="0"/>
                <w:numId w:val="73"/>
              </w:numPr>
              <w:spacing w:before="0" w:beforeAutospacing="0" w:after="0" w:afterAutospacing="0"/>
              <w:ind w:left="360" w:firstLine="0"/>
              <w:textAlignment w:val="baseline"/>
              <w:rPr>
                <w:rFonts w:ascii="Calibri" w:hAnsi="Calibri" w:cs="Calibri"/>
                <w:sz w:val="21"/>
                <w:szCs w:val="21"/>
              </w:rPr>
            </w:pPr>
            <w:r>
              <w:rPr>
                <w:rStyle w:val="normaltextrun"/>
                <w:rFonts w:ascii="Calibri" w:hAnsi="Calibri" w:cs="Calibri"/>
                <w:b/>
                <w:bCs/>
                <w:sz w:val="21"/>
                <w:szCs w:val="21"/>
              </w:rPr>
              <w:t>Allowable</w:t>
            </w:r>
            <w:r>
              <w:rPr>
                <w:rStyle w:val="normaltextrun"/>
                <w:rFonts w:ascii="Calibri" w:hAnsi="Calibri" w:cs="Calibri"/>
                <w:sz w:val="21"/>
                <w:szCs w:val="21"/>
              </w:rPr>
              <w:t> Expenditures:</w:t>
            </w:r>
            <w:r>
              <w:rPr>
                <w:rStyle w:val="eop"/>
                <w:rFonts w:ascii="Calibri" w:hAnsi="Calibri" w:cs="Calibri"/>
                <w:sz w:val="21"/>
                <w:szCs w:val="21"/>
              </w:rPr>
              <w:t> </w:t>
            </w:r>
          </w:p>
          <w:p w14:paraId="7AA01CEE" w14:textId="77777777" w:rsidR="00BC4B32" w:rsidRDefault="00BC4B32" w:rsidP="00A778E6">
            <w:pPr>
              <w:pStyle w:val="paragraph"/>
              <w:numPr>
                <w:ilvl w:val="0"/>
                <w:numId w:val="74"/>
              </w:numPr>
              <w:spacing w:before="0" w:beforeAutospacing="0" w:after="0" w:afterAutospacing="0"/>
              <w:ind w:left="1080" w:firstLine="0"/>
              <w:textAlignment w:val="baseline"/>
              <w:rPr>
                <w:rFonts w:ascii="Calibri" w:hAnsi="Calibri" w:cs="Calibri"/>
                <w:sz w:val="21"/>
                <w:szCs w:val="21"/>
              </w:rPr>
            </w:pPr>
            <w:r>
              <w:rPr>
                <w:rStyle w:val="normaltextrun"/>
                <w:rFonts w:ascii="Calibri" w:hAnsi="Calibri" w:cs="Calibri"/>
                <w:sz w:val="21"/>
                <w:szCs w:val="21"/>
              </w:rPr>
              <w:t>State Leadership Activities: “The State leadership activities described...may include...support for career and technical student organizations, especially with respect to efforts to increase the participation of students in nontraditional fields and students who are members of special populations” 124(b)(17)</w:t>
            </w:r>
            <w:r>
              <w:rPr>
                <w:rStyle w:val="eop"/>
                <w:rFonts w:ascii="Calibri" w:hAnsi="Calibri" w:cs="Calibri"/>
                <w:sz w:val="21"/>
                <w:szCs w:val="21"/>
              </w:rPr>
              <w:t> </w:t>
            </w:r>
          </w:p>
          <w:p w14:paraId="6B82D3F7" w14:textId="77777777" w:rsidR="00BC4B32" w:rsidRDefault="00BC4B32" w:rsidP="00A778E6">
            <w:pPr>
              <w:pStyle w:val="paragraph"/>
              <w:numPr>
                <w:ilvl w:val="0"/>
                <w:numId w:val="74"/>
              </w:numPr>
              <w:spacing w:before="0" w:beforeAutospacing="0" w:after="0" w:afterAutospacing="0"/>
              <w:ind w:left="1080" w:firstLine="0"/>
              <w:textAlignment w:val="baseline"/>
              <w:rPr>
                <w:rFonts w:ascii="Calibri" w:hAnsi="Calibri" w:cs="Calibri"/>
                <w:sz w:val="21"/>
                <w:szCs w:val="21"/>
              </w:rPr>
            </w:pPr>
            <w:r>
              <w:rPr>
                <w:rStyle w:val="normaltextrun"/>
                <w:rFonts w:ascii="Calibri" w:hAnsi="Calibri" w:cs="Calibri"/>
                <w:sz w:val="21"/>
                <w:szCs w:val="21"/>
              </w:rPr>
              <w:t>Local Uses of Funds: “Plan and carry out elements that support the implementation of CTE programs and programs of study and that result in increasing student achievement of the local levels of performance established...which </w:t>
            </w:r>
            <w:r>
              <w:rPr>
                <w:rStyle w:val="normaltextrun"/>
                <w:rFonts w:ascii="Calibri" w:hAnsi="Calibri" w:cs="Calibri"/>
                <w:b/>
                <w:bCs/>
                <w:sz w:val="21"/>
                <w:szCs w:val="21"/>
              </w:rPr>
              <w:t>may</w:t>
            </w:r>
            <w:r>
              <w:rPr>
                <w:rStyle w:val="normaltextrun"/>
                <w:rFonts w:ascii="Calibri" w:hAnsi="Calibri" w:cs="Calibri"/>
                <w:sz w:val="21"/>
                <w:szCs w:val="21"/>
              </w:rPr>
              <w:t> include...supporting career and technical student organizations, including student preparation for and participation in technical skills competitions aligned with CTE program standards and curricula” 135(b)(5)(N)-broader definition than Perkins IV</w:t>
            </w:r>
            <w:r>
              <w:rPr>
                <w:rStyle w:val="eop"/>
                <w:rFonts w:ascii="Calibri" w:hAnsi="Calibri" w:cs="Calibri"/>
                <w:sz w:val="21"/>
                <w:szCs w:val="21"/>
              </w:rPr>
              <w:t> </w:t>
            </w:r>
          </w:p>
          <w:p w14:paraId="150A8E2A" w14:textId="77777777" w:rsidR="00BC4B32" w:rsidRDefault="00BC4B32" w:rsidP="00A778E6">
            <w:pPr>
              <w:pStyle w:val="paragraph"/>
              <w:numPr>
                <w:ilvl w:val="0"/>
                <w:numId w:val="74"/>
              </w:numPr>
              <w:spacing w:before="0" w:beforeAutospacing="0" w:after="0" w:afterAutospacing="0"/>
              <w:ind w:left="1080" w:firstLine="0"/>
              <w:textAlignment w:val="baseline"/>
              <w:rPr>
                <w:rFonts w:ascii="Calibri" w:hAnsi="Calibri" w:cs="Calibri"/>
                <w:sz w:val="21"/>
                <w:szCs w:val="21"/>
              </w:rPr>
            </w:pPr>
            <w:r>
              <w:rPr>
                <w:rStyle w:val="normaltextrun"/>
                <w:rFonts w:ascii="Calibri" w:hAnsi="Calibri" w:cs="Calibri"/>
                <w:sz w:val="21"/>
                <w:szCs w:val="21"/>
              </w:rPr>
              <w:t>With Local Uses of Funds, all students must have access.  A fiscal consortium cannot give a specific school money that will only benefit that school’s students (prohibited by federal law).</w:t>
            </w:r>
            <w:r>
              <w:rPr>
                <w:rStyle w:val="eop"/>
                <w:rFonts w:ascii="Calibri" w:hAnsi="Calibri" w:cs="Calibri"/>
                <w:sz w:val="21"/>
                <w:szCs w:val="21"/>
              </w:rPr>
              <w:t> </w:t>
            </w:r>
          </w:p>
          <w:p w14:paraId="50FC963B" w14:textId="77777777" w:rsidR="00BC4B32" w:rsidRDefault="00BC4B32" w:rsidP="00A778E6">
            <w:pPr>
              <w:pStyle w:val="paragraph"/>
              <w:numPr>
                <w:ilvl w:val="0"/>
                <w:numId w:val="75"/>
              </w:numPr>
              <w:spacing w:before="0" w:beforeAutospacing="0" w:after="0" w:afterAutospacing="0"/>
              <w:ind w:left="360" w:firstLine="0"/>
              <w:textAlignment w:val="baseline"/>
              <w:rPr>
                <w:rFonts w:ascii="Calibri" w:hAnsi="Calibri" w:cs="Calibri"/>
                <w:sz w:val="21"/>
                <w:szCs w:val="21"/>
              </w:rPr>
            </w:pPr>
            <w:r>
              <w:rPr>
                <w:rStyle w:val="normaltextrun"/>
                <w:rFonts w:ascii="Calibri" w:hAnsi="Calibri" w:cs="Calibri"/>
                <w:sz w:val="21"/>
                <w:szCs w:val="21"/>
              </w:rPr>
              <w:t>Non-Allowable Expenditures:</w:t>
            </w:r>
            <w:r>
              <w:rPr>
                <w:rStyle w:val="eop"/>
                <w:rFonts w:ascii="Calibri" w:hAnsi="Calibri" w:cs="Calibri"/>
                <w:sz w:val="21"/>
                <w:szCs w:val="21"/>
              </w:rPr>
              <w:t> </w:t>
            </w:r>
          </w:p>
          <w:p w14:paraId="051C3F63" w14:textId="7521420A" w:rsidR="00BC4B32" w:rsidRDefault="00BC4B32" w:rsidP="00A778E6">
            <w:pPr>
              <w:pStyle w:val="paragraph"/>
              <w:numPr>
                <w:ilvl w:val="0"/>
                <w:numId w:val="76"/>
              </w:numPr>
              <w:spacing w:before="0" w:beforeAutospacing="0" w:after="0" w:afterAutospacing="0"/>
              <w:ind w:left="1080" w:firstLine="0"/>
              <w:textAlignment w:val="baseline"/>
              <w:rPr>
                <w:rStyle w:val="eop"/>
                <w:rFonts w:ascii="Calibri" w:hAnsi="Calibri" w:cs="Calibri"/>
                <w:sz w:val="21"/>
                <w:szCs w:val="21"/>
              </w:rPr>
            </w:pPr>
            <w:r>
              <w:rPr>
                <w:rStyle w:val="normaltextrun"/>
                <w:rFonts w:ascii="Calibri" w:hAnsi="Calibri" w:cs="Calibri"/>
                <w:sz w:val="21"/>
                <w:szCs w:val="21"/>
              </w:rPr>
              <w:t>Travel costs and expenses for students to attend student leadership conferences (prohibited by federal grant regulations)</w:t>
            </w:r>
            <w:r>
              <w:rPr>
                <w:rStyle w:val="eop"/>
                <w:rFonts w:ascii="Calibri" w:hAnsi="Calibri" w:cs="Calibri"/>
                <w:sz w:val="21"/>
                <w:szCs w:val="21"/>
              </w:rPr>
              <w:t> </w:t>
            </w:r>
          </w:p>
          <w:p w14:paraId="17EF6E26" w14:textId="77777777" w:rsidR="009C78E7" w:rsidRDefault="009C78E7" w:rsidP="00A778E6">
            <w:pPr>
              <w:pStyle w:val="paragraph"/>
              <w:numPr>
                <w:ilvl w:val="0"/>
                <w:numId w:val="76"/>
              </w:numPr>
              <w:spacing w:before="0" w:beforeAutospacing="0" w:after="0" w:afterAutospacing="0"/>
              <w:ind w:left="1080" w:firstLine="0"/>
              <w:textAlignment w:val="baseline"/>
              <w:rPr>
                <w:rFonts w:ascii="Calibri" w:hAnsi="Calibri" w:cs="Calibri"/>
                <w:sz w:val="21"/>
                <w:szCs w:val="21"/>
              </w:rPr>
            </w:pPr>
          </w:p>
          <w:p w14:paraId="0D862998" w14:textId="15831939" w:rsidR="00BC4B32" w:rsidRDefault="00BC4B32" w:rsidP="004F2491">
            <w:pPr>
              <w:pStyle w:val="BodyText"/>
              <w:ind w:left="720"/>
            </w:pPr>
          </w:p>
        </w:tc>
      </w:tr>
      <w:tr w:rsidR="00F04505" w:rsidRPr="008B3BA3" w14:paraId="7D2FB742" w14:textId="77777777" w:rsidTr="0021547B">
        <w:tc>
          <w:tcPr>
            <w:tcW w:w="2065" w:type="dxa"/>
          </w:tcPr>
          <w:p w14:paraId="1FB80F35" w14:textId="77C4C41D" w:rsidR="00F04505" w:rsidRDefault="00076885" w:rsidP="008F51F4">
            <w:pPr>
              <w:pStyle w:val="NormalWeb"/>
              <w:rPr>
                <w:rFonts w:asciiTheme="minorHAnsi" w:hAnsiTheme="minorHAnsi"/>
                <w:szCs w:val="22"/>
              </w:rPr>
            </w:pPr>
            <w:bookmarkStart w:id="470" w:name="CareerCluster"/>
            <w:r>
              <w:rPr>
                <w:rFonts w:asciiTheme="minorHAnsi" w:hAnsiTheme="minorHAnsi"/>
                <w:szCs w:val="22"/>
              </w:rPr>
              <w:t>Career Clusters</w:t>
            </w:r>
            <w:bookmarkEnd w:id="470"/>
          </w:p>
        </w:tc>
        <w:tc>
          <w:tcPr>
            <w:tcW w:w="7285" w:type="dxa"/>
          </w:tcPr>
          <w:p w14:paraId="24B32CB9" w14:textId="03A8A6EE" w:rsidR="00076885" w:rsidRPr="008B3BA3" w:rsidRDefault="003126F2" w:rsidP="00076885">
            <w:pPr>
              <w:spacing w:after="80"/>
              <w:rPr>
                <w:rFonts w:ascii="Calibri" w:hAnsi="Calibri"/>
              </w:rPr>
            </w:pPr>
            <w:hyperlink r:id="rId107" w:history="1">
              <w:r w:rsidR="00076885" w:rsidRPr="008B3BA3">
                <w:rPr>
                  <w:rStyle w:val="Hyperlink"/>
                  <w:rFonts w:ascii="Calibri" w:hAnsi="Calibri"/>
                  <w:sz w:val="24"/>
                </w:rPr>
                <w:t>See Advance CTE for Career Cluster resources</w:t>
              </w:r>
            </w:hyperlink>
          </w:p>
          <w:p w14:paraId="4EA01CB5" w14:textId="650FA829" w:rsidR="00076885" w:rsidRPr="008B3BA3" w:rsidRDefault="00076885" w:rsidP="00076885">
            <w:pPr>
              <w:spacing w:after="80"/>
              <w:rPr>
                <w:rFonts w:ascii="Calibri" w:hAnsi="Calibri"/>
              </w:rPr>
            </w:pPr>
            <w:r w:rsidRPr="008B3BA3">
              <w:rPr>
                <w:rFonts w:ascii="Calibri" w:hAnsi="Calibri"/>
              </w:rPr>
              <w:lastRenderedPageBreak/>
              <w:t>The National Career Clusters® Framework provides a vital structure for organizing and delivering quality CTE programs through learning and comprehensive programs of study. In total, there are 16 Career Clusters in the National Career Clusters Framework, representing more than 79 Career Pathways to help students navigate their way to greater success in college and career.</w:t>
            </w:r>
          </w:p>
          <w:p w14:paraId="6F7A2225" w14:textId="77777777" w:rsidR="00076885" w:rsidRPr="008B3BA3" w:rsidRDefault="00076885" w:rsidP="00076885">
            <w:pPr>
              <w:spacing w:after="80"/>
              <w:rPr>
                <w:rFonts w:ascii="Calibri" w:hAnsi="Calibri"/>
              </w:rPr>
            </w:pPr>
          </w:p>
          <w:p w14:paraId="3B7CCFD7" w14:textId="77777777" w:rsidR="00076885" w:rsidRPr="008B3BA3" w:rsidRDefault="00076885" w:rsidP="00076885">
            <w:pPr>
              <w:spacing w:after="80"/>
              <w:rPr>
                <w:rFonts w:ascii="Calibri" w:hAnsi="Calibri"/>
              </w:rPr>
            </w:pPr>
            <w:r w:rsidRPr="008B3BA3">
              <w:rPr>
                <w:rFonts w:ascii="Calibri" w:hAnsi="Calibri"/>
              </w:rPr>
              <w:t>Agriculture, Food &amp; Natural Resources</w:t>
            </w:r>
          </w:p>
          <w:p w14:paraId="3E3E423F" w14:textId="77777777" w:rsidR="00076885" w:rsidRPr="008B3BA3" w:rsidRDefault="00076885" w:rsidP="00076885">
            <w:pPr>
              <w:spacing w:after="80"/>
              <w:rPr>
                <w:rFonts w:ascii="Calibri" w:hAnsi="Calibri"/>
              </w:rPr>
            </w:pPr>
            <w:r w:rsidRPr="008B3BA3">
              <w:rPr>
                <w:rFonts w:ascii="Calibri" w:hAnsi="Calibri"/>
              </w:rPr>
              <w:t>Architecture &amp; Construction</w:t>
            </w:r>
          </w:p>
          <w:p w14:paraId="75804E3D" w14:textId="77777777" w:rsidR="00076885" w:rsidRPr="008B3BA3" w:rsidRDefault="00076885" w:rsidP="00076885">
            <w:pPr>
              <w:spacing w:after="80"/>
              <w:rPr>
                <w:rFonts w:ascii="Calibri" w:hAnsi="Calibri"/>
              </w:rPr>
            </w:pPr>
            <w:r w:rsidRPr="008B3BA3">
              <w:rPr>
                <w:rFonts w:ascii="Calibri" w:hAnsi="Calibri"/>
              </w:rPr>
              <w:t>Arts, A/V Technology &amp; Communications</w:t>
            </w:r>
          </w:p>
          <w:p w14:paraId="564674D1" w14:textId="77777777" w:rsidR="00076885" w:rsidRPr="008B3BA3" w:rsidRDefault="00076885" w:rsidP="00076885">
            <w:pPr>
              <w:spacing w:after="80"/>
              <w:rPr>
                <w:rFonts w:ascii="Calibri" w:hAnsi="Calibri"/>
              </w:rPr>
            </w:pPr>
            <w:r w:rsidRPr="008B3BA3">
              <w:rPr>
                <w:rFonts w:ascii="Calibri" w:hAnsi="Calibri"/>
              </w:rPr>
              <w:t>Business Management &amp; Administration</w:t>
            </w:r>
          </w:p>
          <w:p w14:paraId="67FC5D1A" w14:textId="77777777" w:rsidR="00076885" w:rsidRPr="008B3BA3" w:rsidRDefault="00076885" w:rsidP="00076885">
            <w:pPr>
              <w:spacing w:after="80"/>
              <w:rPr>
                <w:rFonts w:ascii="Calibri" w:hAnsi="Calibri"/>
              </w:rPr>
            </w:pPr>
            <w:r w:rsidRPr="008B3BA3">
              <w:rPr>
                <w:rFonts w:ascii="Calibri" w:hAnsi="Calibri"/>
              </w:rPr>
              <w:t>Education &amp; Training</w:t>
            </w:r>
          </w:p>
          <w:p w14:paraId="578C8CDB" w14:textId="77777777" w:rsidR="00076885" w:rsidRPr="008B3BA3" w:rsidRDefault="00076885" w:rsidP="00076885">
            <w:pPr>
              <w:spacing w:after="80"/>
              <w:rPr>
                <w:rFonts w:ascii="Calibri" w:hAnsi="Calibri"/>
              </w:rPr>
            </w:pPr>
            <w:r w:rsidRPr="008B3BA3">
              <w:rPr>
                <w:rFonts w:ascii="Calibri" w:hAnsi="Calibri"/>
              </w:rPr>
              <w:t>Finance</w:t>
            </w:r>
          </w:p>
          <w:p w14:paraId="4604824D" w14:textId="77777777" w:rsidR="00076885" w:rsidRPr="008B3BA3" w:rsidRDefault="00076885" w:rsidP="00076885">
            <w:pPr>
              <w:spacing w:after="80"/>
              <w:rPr>
                <w:rFonts w:ascii="Calibri" w:hAnsi="Calibri"/>
              </w:rPr>
            </w:pPr>
            <w:r w:rsidRPr="008B3BA3">
              <w:rPr>
                <w:rFonts w:ascii="Calibri" w:hAnsi="Calibri"/>
              </w:rPr>
              <w:t>Government &amp; Public Administration</w:t>
            </w:r>
          </w:p>
          <w:p w14:paraId="3607AE86" w14:textId="77777777" w:rsidR="00076885" w:rsidRPr="008B3BA3" w:rsidRDefault="00076885" w:rsidP="00076885">
            <w:pPr>
              <w:spacing w:after="80"/>
              <w:rPr>
                <w:rFonts w:ascii="Calibri" w:hAnsi="Calibri"/>
              </w:rPr>
            </w:pPr>
            <w:r w:rsidRPr="008B3BA3">
              <w:rPr>
                <w:rFonts w:ascii="Calibri" w:hAnsi="Calibri"/>
              </w:rPr>
              <w:t>Health Science</w:t>
            </w:r>
          </w:p>
          <w:p w14:paraId="5FBF0965" w14:textId="77777777" w:rsidR="00076885" w:rsidRPr="008B3BA3" w:rsidRDefault="00076885" w:rsidP="00076885">
            <w:pPr>
              <w:spacing w:after="80"/>
              <w:rPr>
                <w:rFonts w:ascii="Calibri" w:hAnsi="Calibri"/>
              </w:rPr>
            </w:pPr>
            <w:r w:rsidRPr="008B3BA3">
              <w:rPr>
                <w:rFonts w:ascii="Calibri" w:hAnsi="Calibri"/>
              </w:rPr>
              <w:t>Hospitality &amp; Tourism</w:t>
            </w:r>
          </w:p>
          <w:p w14:paraId="3ED842CE" w14:textId="77777777" w:rsidR="00076885" w:rsidRPr="008B3BA3" w:rsidRDefault="00076885" w:rsidP="00076885">
            <w:pPr>
              <w:spacing w:after="80"/>
              <w:rPr>
                <w:rFonts w:ascii="Calibri" w:hAnsi="Calibri"/>
              </w:rPr>
            </w:pPr>
            <w:r w:rsidRPr="008B3BA3">
              <w:rPr>
                <w:rFonts w:ascii="Calibri" w:hAnsi="Calibri"/>
              </w:rPr>
              <w:t>Human Services</w:t>
            </w:r>
          </w:p>
          <w:p w14:paraId="0987ADE2" w14:textId="77777777" w:rsidR="00076885" w:rsidRPr="008B3BA3" w:rsidRDefault="00076885" w:rsidP="00076885">
            <w:pPr>
              <w:spacing w:after="80"/>
              <w:rPr>
                <w:rFonts w:ascii="Calibri" w:hAnsi="Calibri"/>
              </w:rPr>
            </w:pPr>
            <w:r w:rsidRPr="008B3BA3">
              <w:rPr>
                <w:rFonts w:ascii="Calibri" w:hAnsi="Calibri"/>
              </w:rPr>
              <w:t>Information Technology</w:t>
            </w:r>
          </w:p>
          <w:p w14:paraId="352670CC" w14:textId="77777777" w:rsidR="00076885" w:rsidRPr="008B3BA3" w:rsidRDefault="00076885" w:rsidP="00076885">
            <w:pPr>
              <w:spacing w:after="80"/>
              <w:rPr>
                <w:rFonts w:ascii="Calibri" w:hAnsi="Calibri"/>
              </w:rPr>
            </w:pPr>
            <w:r w:rsidRPr="008B3BA3">
              <w:rPr>
                <w:rFonts w:ascii="Calibri" w:hAnsi="Calibri"/>
              </w:rPr>
              <w:t>Law, Public Safety, Corrections &amp; Security</w:t>
            </w:r>
          </w:p>
          <w:p w14:paraId="1EC216B5" w14:textId="77777777" w:rsidR="00076885" w:rsidRPr="008B3BA3" w:rsidRDefault="00076885" w:rsidP="00076885">
            <w:pPr>
              <w:spacing w:after="80"/>
              <w:rPr>
                <w:rFonts w:ascii="Calibri" w:hAnsi="Calibri"/>
              </w:rPr>
            </w:pPr>
            <w:r w:rsidRPr="008B3BA3">
              <w:rPr>
                <w:rFonts w:ascii="Calibri" w:hAnsi="Calibri"/>
              </w:rPr>
              <w:t>Manufacturing</w:t>
            </w:r>
          </w:p>
          <w:p w14:paraId="16EDD401" w14:textId="77777777" w:rsidR="00076885" w:rsidRPr="008B3BA3" w:rsidRDefault="00076885" w:rsidP="00076885">
            <w:pPr>
              <w:spacing w:after="80"/>
              <w:rPr>
                <w:rFonts w:ascii="Calibri" w:hAnsi="Calibri"/>
              </w:rPr>
            </w:pPr>
            <w:r w:rsidRPr="008B3BA3">
              <w:rPr>
                <w:rFonts w:ascii="Calibri" w:hAnsi="Calibri"/>
              </w:rPr>
              <w:t>Marketing</w:t>
            </w:r>
          </w:p>
          <w:p w14:paraId="3CEAF152" w14:textId="77777777" w:rsidR="00076885" w:rsidRPr="008B3BA3" w:rsidRDefault="00076885" w:rsidP="00076885">
            <w:pPr>
              <w:spacing w:after="80"/>
              <w:rPr>
                <w:rFonts w:ascii="Calibri" w:hAnsi="Calibri"/>
              </w:rPr>
            </w:pPr>
            <w:r w:rsidRPr="008B3BA3">
              <w:rPr>
                <w:rFonts w:ascii="Calibri" w:hAnsi="Calibri"/>
              </w:rPr>
              <w:t>Science, Technology, Engineering &amp; Mathematics</w:t>
            </w:r>
          </w:p>
          <w:p w14:paraId="1C38B128" w14:textId="77777777" w:rsidR="00076885" w:rsidRPr="008B3BA3" w:rsidRDefault="00076885" w:rsidP="00076885">
            <w:pPr>
              <w:spacing w:after="80"/>
              <w:rPr>
                <w:rFonts w:ascii="Calibri" w:hAnsi="Calibri"/>
              </w:rPr>
            </w:pPr>
            <w:r w:rsidRPr="008B3BA3">
              <w:rPr>
                <w:rFonts w:ascii="Calibri" w:hAnsi="Calibri"/>
              </w:rPr>
              <w:t>Transportation, Distribution &amp; Logistics</w:t>
            </w:r>
          </w:p>
          <w:p w14:paraId="732C1508" w14:textId="77777777" w:rsidR="00F04505" w:rsidRPr="00A165BE" w:rsidRDefault="00F04505" w:rsidP="00514853">
            <w:pPr>
              <w:pStyle w:val="BodyText"/>
            </w:pPr>
          </w:p>
        </w:tc>
      </w:tr>
    </w:tbl>
    <w:p w14:paraId="19B0E16A" w14:textId="42898FEC" w:rsidR="0021547B" w:rsidRDefault="0021547B" w:rsidP="008F51F4">
      <w:pPr>
        <w:pStyle w:val="NormalWeb"/>
        <w:rPr>
          <w:rFonts w:asciiTheme="minorHAnsi" w:hAnsiTheme="minorHAnsi"/>
          <w:szCs w:val="22"/>
        </w:rPr>
      </w:pPr>
    </w:p>
    <w:p w14:paraId="57616CAA" w14:textId="77777777" w:rsidR="009C78E7" w:rsidRDefault="009C78E7" w:rsidP="009C78E7">
      <w:pPr>
        <w:pStyle w:val="Heading3"/>
        <w:rPr>
          <w:rFonts w:asciiTheme="minorHAnsi" w:hAnsiTheme="minorHAnsi"/>
          <w:sz w:val="22"/>
          <w:szCs w:val="22"/>
        </w:rPr>
      </w:pPr>
      <w:r w:rsidRPr="00963CA4">
        <w:rPr>
          <w:rFonts w:ascii="Calibri" w:hAnsi="Calibri"/>
          <w:color w:val="FFFFFF" w:themeColor="background1"/>
          <w:shd w:val="clear" w:color="auto" w:fill="FFFFFF" w:themeFill="background1"/>
        </w:rPr>
        <w:fldChar w:fldCharType="begin">
          <w:ffData>
            <w:name w:val="Check776"/>
            <w:enabled/>
            <w:calcOnExit w:val="0"/>
            <w:checkBox>
              <w:sizeAuto/>
              <w:default w:val="0"/>
            </w:checkBox>
          </w:ffData>
        </w:fldChar>
      </w:r>
      <w:r w:rsidRPr="00963CA4">
        <w:rPr>
          <w:rFonts w:ascii="Calibri" w:hAnsi="Calibri"/>
          <w:color w:val="FFFFFF" w:themeColor="background1"/>
          <w:shd w:val="clear" w:color="auto" w:fill="FFFFFF" w:themeFill="background1"/>
        </w:rPr>
        <w:instrText xml:space="preserve"> FORMCHECKBOX </w:instrText>
      </w:r>
      <w:r w:rsidR="003126F2">
        <w:rPr>
          <w:rFonts w:ascii="Calibri" w:hAnsi="Calibri"/>
          <w:color w:val="FFFFFF" w:themeColor="background1"/>
          <w:shd w:val="clear" w:color="auto" w:fill="FFFFFF" w:themeFill="background1"/>
        </w:rPr>
      </w:r>
      <w:r w:rsidR="003126F2">
        <w:rPr>
          <w:rFonts w:ascii="Calibri" w:hAnsi="Calibri"/>
          <w:color w:val="FFFFFF" w:themeColor="background1"/>
          <w:shd w:val="clear" w:color="auto" w:fill="FFFFFF" w:themeFill="background1"/>
        </w:rPr>
        <w:fldChar w:fldCharType="separate"/>
      </w:r>
      <w:bookmarkStart w:id="471" w:name="_Toc10721481"/>
      <w:r w:rsidRPr="00963CA4">
        <w:rPr>
          <w:rFonts w:ascii="Calibri" w:hAnsi="Calibri"/>
          <w:color w:val="FFFFFF" w:themeColor="background1"/>
          <w:shd w:val="clear" w:color="auto" w:fill="FFFFFF" w:themeFill="background1"/>
        </w:rPr>
        <w:fldChar w:fldCharType="end"/>
      </w:r>
      <w:bookmarkEnd w:id="471"/>
    </w:p>
    <w:p w14:paraId="326335BD" w14:textId="231167CF" w:rsidR="00730882" w:rsidRDefault="00730882" w:rsidP="008F51F4">
      <w:pPr>
        <w:pStyle w:val="NormalWeb"/>
        <w:rPr>
          <w:rFonts w:asciiTheme="minorHAnsi" w:hAnsiTheme="minorHAnsi"/>
          <w:szCs w:val="22"/>
        </w:rPr>
      </w:pPr>
    </w:p>
    <w:p w14:paraId="31F396AF" w14:textId="77777777" w:rsidR="00730882" w:rsidRPr="008B3BA3" w:rsidRDefault="00730882" w:rsidP="00730882">
      <w:pPr>
        <w:spacing w:after="190" w:line="259" w:lineRule="auto"/>
        <w:ind w:right="52"/>
        <w:jc w:val="center"/>
        <w:rPr>
          <w:rFonts w:ascii="Calibri" w:hAnsi="Calibri"/>
        </w:rPr>
      </w:pPr>
      <w:r w:rsidRPr="008B3BA3">
        <w:rPr>
          <w:rFonts w:ascii="Calibri" w:hAnsi="Calibri"/>
          <w:b/>
          <w:sz w:val="28"/>
          <w:u w:val="single" w:color="000000"/>
        </w:rPr>
        <w:t>Fiscal Guidelines for Federal and State Funded Grants</w:t>
      </w:r>
      <w:r w:rsidRPr="008B3BA3">
        <w:rPr>
          <w:rFonts w:ascii="Calibri" w:hAnsi="Calibri"/>
          <w:sz w:val="28"/>
        </w:rPr>
        <w:t xml:space="preserve"> </w:t>
      </w:r>
    </w:p>
    <w:p w14:paraId="68E88FC3" w14:textId="77777777" w:rsidR="00730882" w:rsidRPr="008B3BA3" w:rsidRDefault="00730882" w:rsidP="00730882">
      <w:pPr>
        <w:spacing w:after="36" w:line="259" w:lineRule="auto"/>
        <w:ind w:right="437"/>
        <w:jc w:val="right"/>
        <w:rPr>
          <w:rFonts w:ascii="Calibri" w:hAnsi="Calibri"/>
        </w:rPr>
      </w:pPr>
      <w:r w:rsidRPr="008B3BA3">
        <w:rPr>
          <w:rFonts w:ascii="Calibri" w:hAnsi="Calibri"/>
          <w:i/>
          <w:sz w:val="16"/>
        </w:rPr>
        <w:t>Version 18-01</w:t>
      </w:r>
      <w:r w:rsidRPr="008B3BA3">
        <w:rPr>
          <w:rFonts w:ascii="Calibri" w:hAnsi="Calibri"/>
          <w:sz w:val="16"/>
        </w:rPr>
        <w:t xml:space="preserve"> </w:t>
      </w:r>
    </w:p>
    <w:p w14:paraId="3CE02406" w14:textId="77777777" w:rsidR="00730882" w:rsidRPr="008B3BA3" w:rsidRDefault="00730882" w:rsidP="00730882">
      <w:pPr>
        <w:spacing w:after="11"/>
        <w:ind w:right="199"/>
        <w:rPr>
          <w:rFonts w:ascii="Calibri" w:hAnsi="Calibri"/>
        </w:rPr>
      </w:pPr>
      <w:r w:rsidRPr="008B3BA3">
        <w:rPr>
          <w:rFonts w:ascii="Calibri" w:hAnsi="Calibri"/>
        </w:rPr>
        <w:t xml:space="preserve">Introduction </w:t>
      </w:r>
    </w:p>
    <w:p w14:paraId="7DD2E181" w14:textId="77777777" w:rsidR="00730882" w:rsidRPr="008B3BA3" w:rsidRDefault="00730882" w:rsidP="00730882">
      <w:pPr>
        <w:spacing w:after="11"/>
        <w:ind w:right="199"/>
        <w:rPr>
          <w:rFonts w:ascii="Calibri" w:hAnsi="Calibri"/>
        </w:rPr>
      </w:pPr>
      <w:r w:rsidRPr="008B3BA3">
        <w:rPr>
          <w:rFonts w:ascii="Calibri" w:hAnsi="Calibri"/>
        </w:rPr>
        <w:t xml:space="preserve">Funding Cycles for Federal and State Grants </w:t>
      </w:r>
    </w:p>
    <w:p w14:paraId="1E21FE36" w14:textId="77777777" w:rsidR="00730882" w:rsidRPr="008B3BA3" w:rsidRDefault="00730882" w:rsidP="00730882">
      <w:pPr>
        <w:spacing w:after="11"/>
        <w:ind w:right="199"/>
        <w:rPr>
          <w:rFonts w:ascii="Calibri" w:hAnsi="Calibri"/>
        </w:rPr>
      </w:pPr>
      <w:r w:rsidRPr="008B3BA3">
        <w:rPr>
          <w:rFonts w:ascii="Calibri" w:hAnsi="Calibri"/>
        </w:rPr>
        <w:t xml:space="preserve">Application and Budgeting Processes for Grants/Grant-contracts </w:t>
      </w:r>
    </w:p>
    <w:p w14:paraId="19222A46" w14:textId="77777777" w:rsidR="00730882" w:rsidRPr="008B3BA3" w:rsidRDefault="00730882" w:rsidP="00730882">
      <w:pPr>
        <w:spacing w:after="11"/>
        <w:ind w:right="199"/>
        <w:rPr>
          <w:rFonts w:ascii="Calibri" w:hAnsi="Calibri"/>
        </w:rPr>
      </w:pPr>
      <w:r w:rsidRPr="008B3BA3">
        <w:rPr>
          <w:rFonts w:ascii="Calibri" w:hAnsi="Calibri"/>
        </w:rPr>
        <w:t xml:space="preserve">Fiscal Forms – Use and Instructions </w:t>
      </w:r>
    </w:p>
    <w:p w14:paraId="4EBC6BF0" w14:textId="77777777" w:rsidR="00730882" w:rsidRPr="008B3BA3" w:rsidRDefault="00730882" w:rsidP="00730882">
      <w:pPr>
        <w:spacing w:after="11"/>
        <w:ind w:right="199"/>
        <w:rPr>
          <w:rFonts w:ascii="Calibri" w:hAnsi="Calibri"/>
        </w:rPr>
      </w:pPr>
      <w:r w:rsidRPr="008B3BA3">
        <w:rPr>
          <w:rFonts w:ascii="Calibri" w:hAnsi="Calibri"/>
        </w:rPr>
        <w:t xml:space="preserve">General Guidelines </w:t>
      </w:r>
    </w:p>
    <w:p w14:paraId="2D85ABFB" w14:textId="77777777" w:rsidR="00730882" w:rsidRPr="008B3BA3" w:rsidRDefault="00730882" w:rsidP="00730882">
      <w:pPr>
        <w:spacing w:after="544"/>
        <w:ind w:right="199"/>
        <w:rPr>
          <w:rFonts w:ascii="Calibri" w:hAnsi="Calibri"/>
        </w:rPr>
      </w:pPr>
      <w:r w:rsidRPr="008B3BA3">
        <w:rPr>
          <w:rFonts w:ascii="Calibri" w:hAnsi="Calibri"/>
        </w:rPr>
        <w:t xml:space="preserve">Sample of Specific Costs </w:t>
      </w:r>
    </w:p>
    <w:p w14:paraId="267D7C20" w14:textId="77777777" w:rsidR="00732A89" w:rsidRPr="00F32D98" w:rsidRDefault="00732A89" w:rsidP="00C146F1">
      <w:pPr>
        <w:rPr>
          <w:rFonts w:ascii="Calibri" w:hAnsi="Calibri"/>
        </w:rPr>
      </w:pPr>
    </w:p>
    <w:p w14:paraId="7C239532" w14:textId="45232E3D" w:rsidR="00730882" w:rsidRDefault="00C146F1" w:rsidP="00C146F1">
      <w:pPr>
        <w:pStyle w:val="Heading2"/>
        <w:rPr>
          <w:rFonts w:asciiTheme="minorHAnsi" w:hAnsiTheme="minorHAnsi"/>
          <w:szCs w:val="22"/>
        </w:rPr>
      </w:pPr>
      <w:bookmarkStart w:id="472" w:name="_Toc10721482"/>
      <w:r>
        <w:rPr>
          <w:rFonts w:asciiTheme="minorHAnsi" w:hAnsiTheme="minorHAnsi"/>
          <w:szCs w:val="22"/>
        </w:rPr>
        <w:lastRenderedPageBreak/>
        <w:t xml:space="preserve">6.3 </w:t>
      </w:r>
      <w:r w:rsidR="00732A89" w:rsidRPr="00732A89">
        <w:rPr>
          <w:rFonts w:asciiTheme="minorHAnsi" w:hAnsiTheme="minorHAnsi"/>
          <w:szCs w:val="22"/>
        </w:rPr>
        <w:t xml:space="preserve">Grant Administration: </w:t>
      </w:r>
      <w:r w:rsidR="00C62C35">
        <w:rPr>
          <w:rFonts w:asciiTheme="minorHAnsi" w:hAnsiTheme="minorHAnsi"/>
          <w:szCs w:val="22"/>
        </w:rPr>
        <w:t xml:space="preserve">Allowable Costs and </w:t>
      </w:r>
      <w:r w:rsidR="00732A89" w:rsidRPr="00732A89">
        <w:rPr>
          <w:rFonts w:asciiTheme="minorHAnsi" w:hAnsiTheme="minorHAnsi"/>
          <w:szCs w:val="22"/>
        </w:rPr>
        <w:t>Budgets</w:t>
      </w:r>
      <w:bookmarkEnd w:id="472"/>
    </w:p>
    <w:p w14:paraId="4F5D9A36" w14:textId="77777777" w:rsidR="00C62C35" w:rsidRPr="008B3BA3" w:rsidRDefault="00C62C35" w:rsidP="00C146F1">
      <w:pPr>
        <w:rPr>
          <w:rFonts w:ascii="Calibri" w:hAnsi="Calibri"/>
        </w:rPr>
      </w:pPr>
    </w:p>
    <w:p w14:paraId="32D0A81C" w14:textId="625C0BE2" w:rsidR="00730882" w:rsidRPr="00732A89" w:rsidRDefault="00730882" w:rsidP="00C146F1">
      <w:pPr>
        <w:pStyle w:val="Heading3"/>
        <w:rPr>
          <w:rFonts w:asciiTheme="minorHAnsi" w:hAnsiTheme="minorHAnsi"/>
          <w:szCs w:val="22"/>
        </w:rPr>
      </w:pPr>
      <w:bookmarkStart w:id="473" w:name="_Toc10721483"/>
      <w:r w:rsidRPr="00732A89">
        <w:rPr>
          <w:rFonts w:asciiTheme="minorHAnsi" w:hAnsiTheme="minorHAnsi"/>
          <w:szCs w:val="22"/>
        </w:rPr>
        <w:t>General Principles for Allowable Costs</w:t>
      </w:r>
      <w:bookmarkEnd w:id="473"/>
    </w:p>
    <w:p w14:paraId="6DFF3DE6" w14:textId="77777777" w:rsidR="009C78E7" w:rsidRPr="009C78E7" w:rsidRDefault="009C78E7" w:rsidP="009C78E7">
      <w:pPr>
        <w:ind w:right="199"/>
        <w:rPr>
          <w:rFonts w:asciiTheme="minorHAnsi" w:hAnsiTheme="minorHAnsi"/>
          <w:b/>
          <w:sz w:val="22"/>
          <w:szCs w:val="22"/>
        </w:rPr>
      </w:pPr>
      <w:r w:rsidRPr="009C78E7">
        <w:rPr>
          <w:rFonts w:asciiTheme="minorHAnsi" w:hAnsiTheme="minorHAnsi"/>
          <w:b/>
          <w:sz w:val="22"/>
          <w:szCs w:val="22"/>
        </w:rPr>
        <w:fldChar w:fldCharType="begin">
          <w:ffData>
            <w:name w:val="Check776"/>
            <w:enabled/>
            <w:calcOnExit w:val="0"/>
            <w:checkBox>
              <w:sizeAuto/>
              <w:default w:val="0"/>
            </w:checkBox>
          </w:ffData>
        </w:fldChar>
      </w:r>
      <w:r w:rsidRPr="009C78E7">
        <w:rPr>
          <w:rFonts w:asciiTheme="minorHAnsi" w:hAnsiTheme="minorHAnsi"/>
          <w:b/>
          <w:sz w:val="22"/>
          <w:szCs w:val="22"/>
        </w:rPr>
        <w:instrText xml:space="preserve"> FORMCHECKBOX </w:instrText>
      </w:r>
      <w:r w:rsidR="003126F2">
        <w:rPr>
          <w:rFonts w:asciiTheme="minorHAnsi" w:hAnsiTheme="minorHAnsi"/>
          <w:b/>
          <w:sz w:val="22"/>
          <w:szCs w:val="22"/>
        </w:rPr>
      </w:r>
      <w:r w:rsidR="003126F2">
        <w:rPr>
          <w:rFonts w:asciiTheme="minorHAnsi" w:hAnsiTheme="minorHAnsi"/>
          <w:b/>
          <w:sz w:val="22"/>
          <w:szCs w:val="22"/>
        </w:rPr>
        <w:fldChar w:fldCharType="separate"/>
      </w:r>
      <w:r w:rsidRPr="009C78E7">
        <w:rPr>
          <w:rFonts w:asciiTheme="minorHAnsi" w:hAnsiTheme="minorHAnsi"/>
          <w:sz w:val="22"/>
          <w:szCs w:val="22"/>
        </w:rPr>
        <w:fldChar w:fldCharType="end"/>
      </w:r>
    </w:p>
    <w:p w14:paraId="09CE0388" w14:textId="6DF73B4C" w:rsidR="00730882" w:rsidRPr="00732A89" w:rsidRDefault="00730882" w:rsidP="00C146F1">
      <w:pPr>
        <w:ind w:right="199"/>
        <w:rPr>
          <w:rFonts w:asciiTheme="minorHAnsi" w:hAnsiTheme="minorHAnsi"/>
          <w:sz w:val="22"/>
          <w:szCs w:val="22"/>
        </w:rPr>
      </w:pPr>
      <w:r w:rsidRPr="00732A89">
        <w:rPr>
          <w:rFonts w:asciiTheme="minorHAnsi" w:hAnsiTheme="minorHAnsi"/>
          <w:sz w:val="22"/>
          <w:szCs w:val="22"/>
        </w:rPr>
        <w:t xml:space="preserve">Grant funds, whether from federal or State sources, must be expended on allowable activities in accordance with the approved budget and the applicable cost principles outlined in 2 CFR 200 (Uniform Administrative Requirements, Cost Principles, and Audit Requirements for Federal Awards). </w:t>
      </w:r>
    </w:p>
    <w:p w14:paraId="3D6579AE" w14:textId="77777777" w:rsidR="00732A89" w:rsidRPr="00732A89" w:rsidRDefault="00732A89" w:rsidP="00C146F1">
      <w:pPr>
        <w:ind w:right="199"/>
        <w:rPr>
          <w:rFonts w:asciiTheme="minorHAnsi" w:hAnsiTheme="minorHAnsi"/>
          <w:sz w:val="22"/>
          <w:szCs w:val="22"/>
        </w:rPr>
      </w:pPr>
    </w:p>
    <w:p w14:paraId="3F6A2537" w14:textId="395CEFBA" w:rsidR="00730882" w:rsidRPr="00732A89" w:rsidRDefault="00730882" w:rsidP="00C146F1">
      <w:pPr>
        <w:ind w:right="199"/>
        <w:rPr>
          <w:rFonts w:asciiTheme="minorHAnsi" w:hAnsiTheme="minorHAnsi"/>
          <w:sz w:val="22"/>
          <w:szCs w:val="22"/>
        </w:rPr>
      </w:pPr>
      <w:r w:rsidRPr="00732A89">
        <w:rPr>
          <w:rFonts w:asciiTheme="minorHAnsi" w:hAnsiTheme="minorHAnsi"/>
          <w:sz w:val="22"/>
          <w:szCs w:val="22"/>
        </w:rPr>
        <w:t xml:space="preserve">To be considered allowable for reimbursement, costs must meet the following general criteria: </w:t>
      </w:r>
    </w:p>
    <w:p w14:paraId="66227A48"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 xml:space="preserve">Be necessary and reasonable for proper and efficient operation of the program; </w:t>
      </w:r>
    </w:p>
    <w:p w14:paraId="53BA0B0D"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allocable to the project and properly documented;</w:t>
      </w:r>
    </w:p>
    <w:p w14:paraId="2346C4F8"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permissible under applicable state and/or federal laws and regulations;</w:t>
      </w:r>
    </w:p>
    <w:p w14:paraId="6CFF305D"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Conform to policies and procedures as well as any limitations or exclusions set forth in these guidelines, laws or regulations, or other governing limitations as to types or amounts of cost items;</w:t>
      </w:r>
    </w:p>
    <w:p w14:paraId="14EF4A90"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the net amount after applying all applicable credits, such as purchase discounts, project-generated income, and adjustments of overpayments;</w:t>
      </w:r>
    </w:p>
    <w:p w14:paraId="3B0C23A5"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Not be included as a cost in any other project or grant;</w:t>
      </w:r>
    </w:p>
    <w:p w14:paraId="5BC046A8" w14:textId="77777777" w:rsidR="00730882" w:rsidRPr="00732A89" w:rsidRDefault="00730882" w:rsidP="00A778E6">
      <w:pPr>
        <w:numPr>
          <w:ilvl w:val="0"/>
          <w:numId w:val="88"/>
        </w:numPr>
        <w:spacing w:line="247" w:lineRule="auto"/>
        <w:ind w:right="199" w:hanging="363"/>
        <w:rPr>
          <w:rFonts w:asciiTheme="minorHAnsi" w:hAnsiTheme="minorHAnsi"/>
          <w:sz w:val="22"/>
          <w:szCs w:val="22"/>
        </w:rPr>
      </w:pPr>
      <w:r w:rsidRPr="00732A89">
        <w:rPr>
          <w:rFonts w:asciiTheme="minorHAnsi" w:hAnsiTheme="minorHAnsi"/>
          <w:sz w:val="22"/>
          <w:szCs w:val="22"/>
        </w:rPr>
        <w:t>Be consistently treated; and</w:t>
      </w:r>
    </w:p>
    <w:p w14:paraId="6F42141F" w14:textId="51B5E66F" w:rsidR="00C62C35" w:rsidRPr="009C78E7" w:rsidRDefault="00730882" w:rsidP="009C78E7">
      <w:pPr>
        <w:numPr>
          <w:ilvl w:val="0"/>
          <w:numId w:val="88"/>
        </w:numPr>
        <w:spacing w:line="247" w:lineRule="auto"/>
        <w:ind w:right="199" w:hanging="363"/>
      </w:pPr>
      <w:r w:rsidRPr="00732A89">
        <w:rPr>
          <w:rFonts w:asciiTheme="minorHAnsi" w:hAnsiTheme="minorHAnsi"/>
          <w:sz w:val="22"/>
          <w:szCs w:val="22"/>
        </w:rPr>
        <w:t>Must be accounted for in a basis that is in accordance with generally accepted accounting principles (GAAP).</w:t>
      </w:r>
    </w:p>
    <w:p w14:paraId="591C2BEB" w14:textId="77777777" w:rsidR="00730882" w:rsidRPr="00732A89" w:rsidRDefault="00730882" w:rsidP="00C146F1">
      <w:pPr>
        <w:pStyle w:val="Heading3"/>
        <w:rPr>
          <w:rFonts w:asciiTheme="minorHAnsi" w:hAnsiTheme="minorHAnsi"/>
          <w:szCs w:val="22"/>
        </w:rPr>
      </w:pPr>
      <w:bookmarkStart w:id="474" w:name="_Toc10721484"/>
      <w:r w:rsidRPr="00732A89">
        <w:rPr>
          <w:rFonts w:asciiTheme="minorHAnsi" w:hAnsiTheme="minorHAnsi"/>
          <w:szCs w:val="22"/>
        </w:rPr>
        <w:t>Encumbrances</w:t>
      </w:r>
      <w:bookmarkEnd w:id="474"/>
      <w:r w:rsidRPr="00732A89">
        <w:rPr>
          <w:rFonts w:asciiTheme="minorHAnsi" w:hAnsiTheme="minorHAnsi"/>
          <w:b w:val="0"/>
          <w:szCs w:val="22"/>
        </w:rPr>
        <w:t xml:space="preserve"> </w:t>
      </w:r>
    </w:p>
    <w:p w14:paraId="28CDB681" w14:textId="77777777" w:rsidR="00730882" w:rsidRPr="00732A89" w:rsidRDefault="00730882" w:rsidP="00C146F1">
      <w:pPr>
        <w:ind w:right="199"/>
        <w:rPr>
          <w:rFonts w:asciiTheme="minorHAnsi" w:hAnsiTheme="minorHAnsi"/>
          <w:sz w:val="22"/>
          <w:szCs w:val="22"/>
        </w:rPr>
      </w:pPr>
      <w:r w:rsidRPr="00732A89">
        <w:rPr>
          <w:rFonts w:asciiTheme="minorHAnsi" w:hAnsiTheme="minorHAnsi"/>
          <w:sz w:val="22"/>
          <w:szCs w:val="22"/>
        </w:rPr>
        <w:t xml:space="preserve">All encumbrances (or obligations) must be made </w:t>
      </w:r>
      <w:r w:rsidRPr="00732A89">
        <w:rPr>
          <w:rFonts w:asciiTheme="minorHAnsi" w:hAnsiTheme="minorHAnsi"/>
          <w:b/>
          <w:sz w:val="22"/>
          <w:szCs w:val="22"/>
        </w:rPr>
        <w:t>within the approved funding period (project period) of the grant</w:t>
      </w:r>
      <w:r w:rsidRPr="00732A89">
        <w:rPr>
          <w:rFonts w:asciiTheme="minorHAnsi" w:hAnsiTheme="minorHAnsi"/>
          <w:sz w:val="22"/>
          <w:szCs w:val="22"/>
        </w:rPr>
        <w:t xml:space="preserve">. Encumbrances for both federal and state projects are created on the following basis: </w:t>
      </w:r>
    </w:p>
    <w:p w14:paraId="76DF4E6C"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Acquisition of real or personal property</w:t>
      </w:r>
    </w:p>
    <w:p w14:paraId="6FD08416"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on the date on which a binding written commitment to acquire the property is made.</w:t>
      </w:r>
    </w:p>
    <w:p w14:paraId="2D682DC3"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Personal services by an agency employee</w:t>
      </w:r>
    </w:p>
    <w:p w14:paraId="10B06FBA"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services are performed.</w:t>
      </w:r>
    </w:p>
    <w:p w14:paraId="5BBAFCE6"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Personal services by a contractor who is not an agency employee</w:t>
      </w:r>
    </w:p>
    <w:p w14:paraId="2F84E497"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on the date on which the agency makes a binding written commitment to obtain the work.</w:t>
      </w:r>
    </w:p>
    <w:p w14:paraId="184230F3"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Performance of work other than personal services</w:t>
      </w:r>
    </w:p>
    <w:p w14:paraId="3E5CA7AE"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on the date on which the agency makes a binding written commitment to obtain the work.</w:t>
      </w:r>
    </w:p>
    <w:p w14:paraId="03998A0B"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Public utility services</w:t>
      </w:r>
    </w:p>
    <w:p w14:paraId="34517494"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agency receives the services.</w:t>
      </w:r>
    </w:p>
    <w:p w14:paraId="33F22E87"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Travel</w:t>
      </w:r>
    </w:p>
    <w:p w14:paraId="6CEFC5EF"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travel is taken.</w:t>
      </w:r>
    </w:p>
    <w:p w14:paraId="45895A4F" w14:textId="77777777" w:rsidR="00730882" w:rsidRPr="00732A89" w:rsidRDefault="00730882" w:rsidP="00A778E6">
      <w:pPr>
        <w:numPr>
          <w:ilvl w:val="0"/>
          <w:numId w:val="89"/>
        </w:numPr>
        <w:spacing w:line="247" w:lineRule="auto"/>
        <w:ind w:right="199" w:hanging="363"/>
        <w:rPr>
          <w:rFonts w:asciiTheme="minorHAnsi" w:hAnsiTheme="minorHAnsi"/>
          <w:sz w:val="22"/>
          <w:szCs w:val="22"/>
        </w:rPr>
      </w:pPr>
      <w:r w:rsidRPr="00732A89">
        <w:rPr>
          <w:rFonts w:asciiTheme="minorHAnsi" w:hAnsiTheme="minorHAnsi"/>
          <w:sz w:val="22"/>
          <w:szCs w:val="22"/>
        </w:rPr>
        <w:t>Rental of real or personal property</w:t>
      </w:r>
    </w:p>
    <w:p w14:paraId="415A6589" w14:textId="77777777" w:rsidR="00730882" w:rsidRPr="00732A89" w:rsidRDefault="00730882" w:rsidP="00A778E6">
      <w:pPr>
        <w:numPr>
          <w:ilvl w:val="1"/>
          <w:numId w:val="89"/>
        </w:numPr>
        <w:spacing w:line="247" w:lineRule="auto"/>
        <w:ind w:left="1201" w:right="199" w:hanging="360"/>
        <w:rPr>
          <w:rFonts w:asciiTheme="minorHAnsi" w:hAnsiTheme="minorHAnsi"/>
          <w:sz w:val="22"/>
          <w:szCs w:val="22"/>
        </w:rPr>
      </w:pPr>
      <w:r w:rsidRPr="00732A89">
        <w:rPr>
          <w:rFonts w:asciiTheme="minorHAnsi" w:hAnsiTheme="minorHAnsi"/>
          <w:sz w:val="22"/>
          <w:szCs w:val="22"/>
        </w:rPr>
        <w:t>The encumbrance is made when the agency uses the property.</w:t>
      </w:r>
    </w:p>
    <w:p w14:paraId="43F614A2" w14:textId="236E2221" w:rsidR="00730882" w:rsidRPr="00732A89" w:rsidRDefault="00730882" w:rsidP="00C146F1">
      <w:pPr>
        <w:pStyle w:val="Heading3"/>
        <w:rPr>
          <w:rFonts w:asciiTheme="minorHAnsi" w:hAnsiTheme="minorHAnsi"/>
          <w:szCs w:val="22"/>
        </w:rPr>
      </w:pPr>
      <w:bookmarkStart w:id="475" w:name="_Toc10721485"/>
      <w:r w:rsidRPr="00732A89">
        <w:rPr>
          <w:rFonts w:asciiTheme="minorHAnsi" w:hAnsiTheme="minorHAnsi"/>
          <w:szCs w:val="22"/>
        </w:rPr>
        <w:t>Funding Dates</w:t>
      </w:r>
      <w:bookmarkEnd w:id="475"/>
      <w:r w:rsidRPr="00732A89">
        <w:rPr>
          <w:rFonts w:asciiTheme="minorHAnsi" w:hAnsiTheme="minorHAnsi"/>
          <w:b w:val="0"/>
          <w:szCs w:val="22"/>
        </w:rPr>
        <w:t xml:space="preserve"> </w:t>
      </w:r>
    </w:p>
    <w:p w14:paraId="0EE5BAE7" w14:textId="77777777" w:rsidR="009C78E7" w:rsidRDefault="009C78E7" w:rsidP="009C78E7">
      <w:pPr>
        <w:ind w:left="131" w:right="199"/>
        <w:rPr>
          <w:rFonts w:asciiTheme="minorHAnsi" w:hAnsiTheme="minorHAnsi"/>
          <w:sz w:val="22"/>
          <w:szCs w:val="22"/>
        </w:rPr>
      </w:pPr>
    </w:p>
    <w:p w14:paraId="1BBDBCC9" w14:textId="77777777" w:rsidR="009C78E7" w:rsidRPr="009C78E7" w:rsidRDefault="009C78E7" w:rsidP="009C78E7">
      <w:pPr>
        <w:ind w:left="131" w:right="199"/>
        <w:rPr>
          <w:rFonts w:asciiTheme="minorHAnsi" w:hAnsiTheme="minorHAnsi"/>
          <w:b/>
          <w:sz w:val="22"/>
          <w:szCs w:val="22"/>
        </w:rPr>
      </w:pPr>
      <w:r w:rsidRPr="009C78E7">
        <w:rPr>
          <w:rFonts w:asciiTheme="minorHAnsi" w:hAnsiTheme="minorHAnsi"/>
          <w:b/>
          <w:sz w:val="22"/>
          <w:szCs w:val="22"/>
        </w:rPr>
        <w:fldChar w:fldCharType="begin">
          <w:ffData>
            <w:name w:val="Check776"/>
            <w:enabled/>
            <w:calcOnExit w:val="0"/>
            <w:checkBox>
              <w:sizeAuto/>
              <w:default w:val="0"/>
            </w:checkBox>
          </w:ffData>
        </w:fldChar>
      </w:r>
      <w:r w:rsidRPr="009C78E7">
        <w:rPr>
          <w:rFonts w:asciiTheme="minorHAnsi" w:hAnsiTheme="minorHAnsi"/>
          <w:b/>
          <w:sz w:val="22"/>
          <w:szCs w:val="22"/>
        </w:rPr>
        <w:instrText xml:space="preserve"> FORMCHECKBOX </w:instrText>
      </w:r>
      <w:r w:rsidR="003126F2">
        <w:rPr>
          <w:rFonts w:asciiTheme="minorHAnsi" w:hAnsiTheme="minorHAnsi"/>
          <w:b/>
          <w:sz w:val="22"/>
          <w:szCs w:val="22"/>
        </w:rPr>
      </w:r>
      <w:r w:rsidR="003126F2">
        <w:rPr>
          <w:rFonts w:asciiTheme="minorHAnsi" w:hAnsiTheme="minorHAnsi"/>
          <w:b/>
          <w:sz w:val="22"/>
          <w:szCs w:val="22"/>
        </w:rPr>
        <w:fldChar w:fldCharType="separate"/>
      </w:r>
      <w:r w:rsidRPr="009C78E7">
        <w:rPr>
          <w:rFonts w:asciiTheme="minorHAnsi" w:hAnsiTheme="minorHAnsi"/>
          <w:sz w:val="22"/>
          <w:szCs w:val="22"/>
        </w:rPr>
        <w:fldChar w:fldCharType="end"/>
      </w:r>
    </w:p>
    <w:p w14:paraId="06175A89" w14:textId="53200828" w:rsidR="007B5EF3" w:rsidRPr="00732A89" w:rsidRDefault="00730882" w:rsidP="009C78E7">
      <w:pPr>
        <w:ind w:left="131" w:right="199"/>
        <w:rPr>
          <w:rFonts w:asciiTheme="minorHAnsi" w:hAnsiTheme="minorHAnsi"/>
          <w:sz w:val="22"/>
          <w:szCs w:val="22"/>
        </w:rPr>
      </w:pPr>
      <w:r w:rsidRPr="00732A89">
        <w:rPr>
          <w:rFonts w:asciiTheme="minorHAnsi" w:hAnsiTheme="minorHAnsi"/>
          <w:sz w:val="22"/>
          <w:szCs w:val="22"/>
        </w:rPr>
        <w:t xml:space="preserve">It is the practice of NYSED to use the earliest possible date for funding purposes. This may be as early as the date the grant application is received in NYSED in substantially approvable form, but may not be earlier than the date when the state or federal funds became available for obligation. Due to delays inherent in the project review process, written notification of approval sometimes may not </w:t>
      </w:r>
      <w:r w:rsidRPr="00732A89">
        <w:rPr>
          <w:rFonts w:asciiTheme="minorHAnsi" w:hAnsiTheme="minorHAnsi"/>
          <w:sz w:val="22"/>
          <w:szCs w:val="22"/>
        </w:rPr>
        <w:lastRenderedPageBreak/>
        <w:t xml:space="preserve">occur until after the approved funding date. However, in such cases, expenditures occurring within the approved project funding dates are still allowable. The grant funding dates are indicated on the back page of the FS-10/Budget for a Federal or State Project as well as on the Grant Award Notice (GAN). </w:t>
      </w:r>
    </w:p>
    <w:p w14:paraId="6D978067" w14:textId="77777777" w:rsidR="00730882" w:rsidRPr="00732A89" w:rsidRDefault="00730882" w:rsidP="00C146F1">
      <w:pPr>
        <w:pStyle w:val="Heading3"/>
        <w:rPr>
          <w:rFonts w:asciiTheme="minorHAnsi" w:hAnsiTheme="minorHAnsi"/>
          <w:szCs w:val="22"/>
        </w:rPr>
      </w:pPr>
      <w:bookmarkStart w:id="476" w:name="_Toc10721486"/>
      <w:r w:rsidRPr="00732A89">
        <w:rPr>
          <w:rFonts w:asciiTheme="minorHAnsi" w:hAnsiTheme="minorHAnsi"/>
          <w:szCs w:val="22"/>
        </w:rPr>
        <w:t>Interest Earned</w:t>
      </w:r>
      <w:bookmarkEnd w:id="476"/>
      <w:r w:rsidRPr="00732A89">
        <w:rPr>
          <w:rFonts w:asciiTheme="minorHAnsi" w:hAnsiTheme="minorHAnsi"/>
          <w:b w:val="0"/>
          <w:szCs w:val="22"/>
        </w:rPr>
        <w:t xml:space="preserve"> </w:t>
      </w:r>
    </w:p>
    <w:p w14:paraId="6825EE1F" w14:textId="77777777" w:rsidR="00730882" w:rsidRPr="00732A89" w:rsidRDefault="00730882" w:rsidP="00C146F1">
      <w:pPr>
        <w:ind w:right="199"/>
        <w:rPr>
          <w:rFonts w:asciiTheme="minorHAnsi" w:hAnsiTheme="minorHAnsi"/>
          <w:sz w:val="22"/>
          <w:szCs w:val="22"/>
        </w:rPr>
      </w:pPr>
      <w:r w:rsidRPr="00732A89">
        <w:rPr>
          <w:rFonts w:asciiTheme="minorHAnsi" w:hAnsiTheme="minorHAnsi"/>
          <w:sz w:val="22"/>
          <w:szCs w:val="22"/>
        </w:rPr>
        <w:t>Local agencies must return interest earned on federal funds above $500.  For these awards, specific guidance may be found in Title 2 of the Code of Federal Regulations Part 200 (</w:t>
      </w:r>
      <w:r w:rsidRPr="00732A89">
        <w:rPr>
          <w:rFonts w:asciiTheme="minorHAnsi" w:hAnsiTheme="minorHAnsi"/>
          <w:sz w:val="22"/>
          <w:szCs w:val="22"/>
          <w:u w:val="single" w:color="000000"/>
        </w:rPr>
        <w:t>Uniform Administrative Requirements, Cost Principles, and Audit Requirements for Federal Awards</w:t>
      </w:r>
      <w:r w:rsidRPr="00732A89">
        <w:rPr>
          <w:rFonts w:asciiTheme="minorHAnsi" w:hAnsiTheme="minorHAnsi"/>
          <w:sz w:val="22"/>
          <w:szCs w:val="22"/>
        </w:rPr>
        <w:t xml:space="preserve">), Section 305. </w:t>
      </w:r>
    </w:p>
    <w:p w14:paraId="4448D087" w14:textId="326BF03E" w:rsidR="00C62C35" w:rsidRPr="00732A89" w:rsidRDefault="00730882" w:rsidP="00C146F1">
      <w:pPr>
        <w:ind w:right="199"/>
        <w:rPr>
          <w:rFonts w:asciiTheme="minorHAnsi" w:hAnsiTheme="minorHAnsi"/>
          <w:sz w:val="22"/>
          <w:szCs w:val="22"/>
        </w:rPr>
      </w:pPr>
      <w:r w:rsidRPr="00732A89">
        <w:rPr>
          <w:rFonts w:asciiTheme="minorHAnsi" w:hAnsiTheme="minorHAnsi"/>
          <w:sz w:val="22"/>
          <w:szCs w:val="22"/>
        </w:rPr>
        <w:t xml:space="preserve">This section states that interest earned amounts of $500 per year may be retained by the local agency for administrative purposes. However, interest earned on federal advance payments in excess of $500 cannot be retained to offset any direct or indirect program costs; they must be returned to the Department of Health and Human Services Payment Management System, known as PMS, electronically using either the Automated Clearing House (ACH) network or as a Fedwire Funds Services payment.  </w:t>
      </w:r>
    </w:p>
    <w:p w14:paraId="742AF77D" w14:textId="77777777" w:rsidR="00730882" w:rsidRPr="00732A89" w:rsidRDefault="00730882" w:rsidP="00C146F1">
      <w:pPr>
        <w:pStyle w:val="Heading3"/>
        <w:rPr>
          <w:rFonts w:asciiTheme="minorHAnsi" w:hAnsiTheme="minorHAnsi"/>
          <w:szCs w:val="22"/>
        </w:rPr>
      </w:pPr>
      <w:bookmarkStart w:id="477" w:name="_Toc10721487"/>
      <w:r w:rsidRPr="00732A89">
        <w:rPr>
          <w:rFonts w:asciiTheme="minorHAnsi" w:hAnsiTheme="minorHAnsi"/>
          <w:szCs w:val="22"/>
        </w:rPr>
        <w:t>Supplement-Not-Supplant</w:t>
      </w:r>
      <w:bookmarkEnd w:id="477"/>
      <w:r w:rsidRPr="00732A89">
        <w:rPr>
          <w:rFonts w:asciiTheme="minorHAnsi" w:hAnsiTheme="minorHAnsi"/>
          <w:b w:val="0"/>
          <w:szCs w:val="22"/>
        </w:rPr>
        <w:t xml:space="preserve"> </w:t>
      </w:r>
    </w:p>
    <w:p w14:paraId="1D278C25" w14:textId="77777777" w:rsidR="0047445F" w:rsidRPr="0047445F" w:rsidRDefault="0047445F" w:rsidP="0047445F">
      <w:pPr>
        <w:ind w:right="199"/>
        <w:rPr>
          <w:rFonts w:asciiTheme="minorHAnsi" w:hAnsiTheme="minorHAnsi"/>
          <w:b/>
          <w:sz w:val="22"/>
          <w:szCs w:val="22"/>
        </w:rPr>
      </w:pPr>
      <w:r w:rsidRPr="0047445F">
        <w:rPr>
          <w:rFonts w:asciiTheme="minorHAnsi" w:hAnsiTheme="minorHAnsi"/>
          <w:b/>
          <w:sz w:val="22"/>
          <w:szCs w:val="22"/>
        </w:rPr>
        <w:fldChar w:fldCharType="begin">
          <w:ffData>
            <w:name w:val="Check776"/>
            <w:enabled/>
            <w:calcOnExit w:val="0"/>
            <w:checkBox>
              <w:sizeAuto/>
              <w:default w:val="0"/>
            </w:checkBox>
          </w:ffData>
        </w:fldChar>
      </w:r>
      <w:r w:rsidRPr="0047445F">
        <w:rPr>
          <w:rFonts w:asciiTheme="minorHAnsi" w:hAnsiTheme="minorHAnsi"/>
          <w:b/>
          <w:sz w:val="22"/>
          <w:szCs w:val="22"/>
        </w:rPr>
        <w:instrText xml:space="preserve"> FORMCHECKBOX </w:instrText>
      </w:r>
      <w:r w:rsidR="003126F2">
        <w:rPr>
          <w:rFonts w:asciiTheme="minorHAnsi" w:hAnsiTheme="minorHAnsi"/>
          <w:b/>
          <w:sz w:val="22"/>
          <w:szCs w:val="22"/>
        </w:rPr>
      </w:r>
      <w:r w:rsidR="003126F2">
        <w:rPr>
          <w:rFonts w:asciiTheme="minorHAnsi" w:hAnsiTheme="minorHAnsi"/>
          <w:b/>
          <w:sz w:val="22"/>
          <w:szCs w:val="22"/>
        </w:rPr>
        <w:fldChar w:fldCharType="separate"/>
      </w:r>
      <w:r w:rsidRPr="0047445F">
        <w:rPr>
          <w:rFonts w:asciiTheme="minorHAnsi" w:hAnsiTheme="minorHAnsi"/>
          <w:sz w:val="22"/>
          <w:szCs w:val="22"/>
        </w:rPr>
        <w:fldChar w:fldCharType="end"/>
      </w:r>
    </w:p>
    <w:p w14:paraId="2F6560BC"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This is a provision common to many federal education program statutes. In general, this statutory requirement specifies that a State or local educational agency may allocate and use funds received under a particular federal program only to supplement and not supplant (or replace) funds from non-federal sources. </w:t>
      </w:r>
    </w:p>
    <w:p w14:paraId="5F3CDC8B"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This means, a local educational agency: </w:t>
      </w:r>
    </w:p>
    <w:p w14:paraId="3CE5AEF1" w14:textId="77777777" w:rsidR="00730882" w:rsidRPr="00732A89" w:rsidRDefault="00730882" w:rsidP="00A778E6">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 not</w:t>
      </w:r>
      <w:r w:rsidRPr="00732A89">
        <w:rPr>
          <w:rFonts w:asciiTheme="minorHAnsi" w:hAnsiTheme="minorHAnsi"/>
          <w:sz w:val="22"/>
          <w:szCs w:val="22"/>
        </w:rPr>
        <w:t xml:space="preserve"> divert state and local funds for other uses simply because these particular federal grant funds are available </w:t>
      </w:r>
    </w:p>
    <w:p w14:paraId="52752359" w14:textId="77777777" w:rsidR="00730882" w:rsidRPr="00732A89" w:rsidRDefault="00730882" w:rsidP="00A778E6">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 not</w:t>
      </w:r>
      <w:r w:rsidRPr="00732A89">
        <w:rPr>
          <w:rFonts w:asciiTheme="minorHAnsi" w:hAnsiTheme="minorHAnsi"/>
          <w:sz w:val="22"/>
          <w:szCs w:val="22"/>
        </w:rPr>
        <w:t xml:space="preserve"> use these federal grant funds to pay for activities required by State law or local district policy</w:t>
      </w:r>
    </w:p>
    <w:p w14:paraId="72D9F854" w14:textId="77777777" w:rsidR="00730882" w:rsidRPr="00732A89" w:rsidRDefault="00730882" w:rsidP="00A778E6">
      <w:pPr>
        <w:numPr>
          <w:ilvl w:val="0"/>
          <w:numId w:val="90"/>
        </w:numPr>
        <w:spacing w:line="247" w:lineRule="auto"/>
        <w:ind w:right="199" w:hanging="360"/>
        <w:rPr>
          <w:rFonts w:asciiTheme="minorHAnsi" w:hAnsiTheme="minorHAnsi"/>
          <w:sz w:val="22"/>
          <w:szCs w:val="22"/>
        </w:rPr>
      </w:pPr>
      <w:r w:rsidRPr="00732A89">
        <w:rPr>
          <w:rFonts w:asciiTheme="minorHAnsi" w:hAnsiTheme="minorHAnsi"/>
          <w:sz w:val="22"/>
          <w:szCs w:val="22"/>
          <w:u w:val="single" w:color="000000"/>
        </w:rPr>
        <w:t>may</w:t>
      </w:r>
      <w:r w:rsidRPr="00732A89">
        <w:rPr>
          <w:rFonts w:asciiTheme="minorHAnsi" w:hAnsiTheme="minorHAnsi"/>
          <w:i/>
          <w:sz w:val="22"/>
          <w:szCs w:val="22"/>
          <w:u w:val="single" w:color="000000"/>
        </w:rPr>
        <w:t xml:space="preserve"> </w:t>
      </w:r>
      <w:r w:rsidRPr="00732A89">
        <w:rPr>
          <w:rFonts w:asciiTheme="minorHAnsi" w:hAnsiTheme="minorHAnsi"/>
          <w:sz w:val="22"/>
          <w:szCs w:val="22"/>
        </w:rPr>
        <w:t>use these federal funds to expand existing programs and/or add new programs that would not otherwise be available from state and local funding sources</w:t>
      </w:r>
    </w:p>
    <w:p w14:paraId="1C68B817" w14:textId="77777777" w:rsidR="00732A89" w:rsidRPr="00732A89" w:rsidRDefault="00730882" w:rsidP="00732A89">
      <w:pPr>
        <w:ind w:right="199"/>
        <w:rPr>
          <w:rFonts w:asciiTheme="minorHAnsi" w:hAnsiTheme="minorHAnsi"/>
          <w:sz w:val="22"/>
          <w:szCs w:val="22"/>
        </w:rPr>
        <w:sectPr w:rsidR="00732A89" w:rsidRPr="00732A89" w:rsidSect="003F67EC">
          <w:headerReference w:type="even" r:id="rId108"/>
          <w:headerReference w:type="default" r:id="rId109"/>
          <w:headerReference w:type="first" r:id="rId110"/>
          <w:pgSz w:w="12240" w:h="15840" w:code="1"/>
          <w:pgMar w:top="1080" w:right="1440" w:bottom="576" w:left="1440" w:header="720" w:footer="720" w:gutter="0"/>
          <w:cols w:space="720"/>
        </w:sectPr>
      </w:pPr>
      <w:r w:rsidRPr="00732A89">
        <w:rPr>
          <w:rFonts w:asciiTheme="minorHAnsi" w:hAnsiTheme="minorHAnsi"/>
          <w:sz w:val="22"/>
          <w:szCs w:val="22"/>
        </w:rPr>
        <w:t xml:space="preserve">Grantees should carefully review applicable program statute and regulations to determine if the supplement, not supplant requirement applies in order to ensure full compliance with such requirements. </w:t>
      </w:r>
    </w:p>
    <w:p w14:paraId="2F18970B" w14:textId="1A43217F" w:rsidR="00730882" w:rsidRPr="00732A89" w:rsidRDefault="00730882" w:rsidP="00732A89">
      <w:pPr>
        <w:ind w:right="199"/>
        <w:rPr>
          <w:rFonts w:asciiTheme="minorHAnsi" w:hAnsiTheme="minorHAnsi"/>
          <w:sz w:val="22"/>
          <w:szCs w:val="22"/>
        </w:rPr>
      </w:pPr>
    </w:p>
    <w:p w14:paraId="5D674375" w14:textId="7990114E" w:rsidR="00730882" w:rsidRDefault="00C146F1" w:rsidP="007B5EF3">
      <w:pPr>
        <w:pStyle w:val="Heading1"/>
        <w:ind w:left="134"/>
        <w:rPr>
          <w:rFonts w:asciiTheme="minorHAnsi" w:hAnsiTheme="minorHAnsi"/>
          <w:sz w:val="22"/>
          <w:szCs w:val="22"/>
        </w:rPr>
      </w:pPr>
      <w:bookmarkStart w:id="478" w:name="sampleOfSpecificCosts"/>
      <w:bookmarkStart w:id="479" w:name="_Toc10721488"/>
      <w:r>
        <w:rPr>
          <w:rFonts w:asciiTheme="minorHAnsi" w:hAnsiTheme="minorHAnsi"/>
          <w:sz w:val="22"/>
          <w:szCs w:val="22"/>
        </w:rPr>
        <w:t xml:space="preserve">6.3.a </w:t>
      </w:r>
      <w:r w:rsidR="00730882" w:rsidRPr="00732A89">
        <w:rPr>
          <w:rFonts w:asciiTheme="minorHAnsi" w:hAnsiTheme="minorHAnsi"/>
          <w:sz w:val="22"/>
          <w:szCs w:val="22"/>
        </w:rPr>
        <w:t>Sample of Specific Costs</w:t>
      </w:r>
      <w:bookmarkEnd w:id="478"/>
      <w:bookmarkEnd w:id="479"/>
    </w:p>
    <w:p w14:paraId="6F24AB0F" w14:textId="77777777" w:rsidR="0047445F" w:rsidRPr="0047445F" w:rsidRDefault="0047445F" w:rsidP="0047445F">
      <w:pPr>
        <w:rPr>
          <w:rFonts w:ascii="Calibri" w:hAnsi="Calibri"/>
          <w:b/>
        </w:rPr>
      </w:pPr>
      <w:r w:rsidRPr="0047445F">
        <w:rPr>
          <w:rFonts w:ascii="Calibri" w:hAnsi="Calibri"/>
          <w:b/>
        </w:rPr>
        <w:fldChar w:fldCharType="begin">
          <w:ffData>
            <w:name w:val="Check776"/>
            <w:enabled/>
            <w:calcOnExit w:val="0"/>
            <w:checkBox>
              <w:sizeAuto/>
              <w:default w:val="0"/>
            </w:checkBox>
          </w:ffData>
        </w:fldChar>
      </w:r>
      <w:r w:rsidRPr="0047445F">
        <w:rPr>
          <w:rFonts w:ascii="Calibri" w:hAnsi="Calibri"/>
          <w:b/>
        </w:rPr>
        <w:instrText xml:space="preserve"> FORMCHECKBOX </w:instrText>
      </w:r>
      <w:r w:rsidR="003126F2">
        <w:rPr>
          <w:rFonts w:ascii="Calibri" w:hAnsi="Calibri"/>
          <w:b/>
        </w:rPr>
      </w:r>
      <w:r w:rsidR="003126F2">
        <w:rPr>
          <w:rFonts w:ascii="Calibri" w:hAnsi="Calibri"/>
          <w:b/>
        </w:rPr>
        <w:fldChar w:fldCharType="separate"/>
      </w:r>
      <w:r w:rsidRPr="0047445F">
        <w:rPr>
          <w:rFonts w:ascii="Calibri" w:hAnsi="Calibri"/>
        </w:rPr>
        <w:fldChar w:fldCharType="end"/>
      </w:r>
    </w:p>
    <w:p w14:paraId="100E82EF" w14:textId="77777777" w:rsidR="007B5EF3" w:rsidRPr="008B3BA3" w:rsidRDefault="007B5EF3" w:rsidP="007B5EF3">
      <w:pPr>
        <w:rPr>
          <w:rFonts w:ascii="Calibri" w:hAnsi="Calibri"/>
        </w:rPr>
      </w:pPr>
    </w:p>
    <w:p w14:paraId="5D93BDC3" w14:textId="77777777" w:rsidR="00730882" w:rsidRPr="00732A89" w:rsidRDefault="00730882" w:rsidP="00732A89">
      <w:pPr>
        <w:pStyle w:val="Heading2"/>
        <w:spacing w:before="0" w:after="0"/>
        <w:ind w:left="117"/>
        <w:jc w:val="left"/>
        <w:rPr>
          <w:rFonts w:asciiTheme="minorHAnsi" w:hAnsiTheme="minorHAnsi"/>
          <w:szCs w:val="22"/>
        </w:rPr>
      </w:pPr>
      <w:bookmarkStart w:id="480" w:name="_Toc10721489"/>
      <w:r w:rsidRPr="00732A89">
        <w:rPr>
          <w:rFonts w:asciiTheme="minorHAnsi" w:hAnsiTheme="minorHAnsi"/>
          <w:szCs w:val="22"/>
        </w:rPr>
        <w:t>Salaries (Codes 15 and 16) - Documentation of Personnel Costs</w:t>
      </w:r>
      <w:bookmarkEnd w:id="480"/>
      <w:r w:rsidRPr="00732A89">
        <w:rPr>
          <w:rFonts w:asciiTheme="minorHAnsi" w:hAnsiTheme="minorHAnsi"/>
          <w:b w:val="0"/>
          <w:szCs w:val="22"/>
        </w:rPr>
        <w:t xml:space="preserve"> </w:t>
      </w:r>
    </w:p>
    <w:p w14:paraId="07E3CF04" w14:textId="77777777" w:rsidR="00730882" w:rsidRPr="00732A89" w:rsidRDefault="00730882" w:rsidP="00732A89">
      <w:pPr>
        <w:ind w:left="128" w:right="199"/>
        <w:rPr>
          <w:rFonts w:asciiTheme="minorHAnsi" w:hAnsiTheme="minorHAnsi"/>
          <w:sz w:val="22"/>
          <w:szCs w:val="22"/>
        </w:rPr>
      </w:pPr>
      <w:r w:rsidRPr="00732A89">
        <w:rPr>
          <w:rFonts w:asciiTheme="minorHAnsi" w:hAnsiTheme="minorHAnsi"/>
          <w:sz w:val="22"/>
          <w:szCs w:val="22"/>
        </w:rPr>
        <w:t xml:space="preserve">Documentation for personnel costs must be maintained for all employees whose salaries, whether whole or part, are paid with federal funds or are used to meet match or cost share requirements. In addition to regular payroll records, sufficient documentation that accurately reflects the work performed must be maintained. </w:t>
      </w:r>
    </w:p>
    <w:p w14:paraId="49897284" w14:textId="405D597A" w:rsidR="00730882" w:rsidRDefault="00730882" w:rsidP="00732A89">
      <w:pPr>
        <w:spacing w:line="239" w:lineRule="auto"/>
        <w:ind w:left="120" w:right="470"/>
        <w:rPr>
          <w:rFonts w:asciiTheme="minorHAnsi" w:hAnsiTheme="minorHAnsi"/>
          <w:sz w:val="22"/>
          <w:szCs w:val="22"/>
        </w:rPr>
      </w:pPr>
      <w:r w:rsidRPr="00732A89">
        <w:rPr>
          <w:rFonts w:asciiTheme="minorHAnsi" w:hAnsiTheme="minorHAnsi"/>
          <w:sz w:val="22"/>
          <w:szCs w:val="22"/>
        </w:rPr>
        <w:t xml:space="preserve">These time and effort records must (1) include all activities (federal and non- federal), (2) be supported by a system of internal controls which reflects 100% of the employee’s time, (3) provide reasonable assurance that the charges are accurate, allowable, and properly allocated, and (4) must be incorporated into a local agency’s official records. Personnel Activity Reports (PARs) that are properly completed and certified on a regular basis (semi-annually or monthly) are examples of time and effort records used to record salaries paid with federal funds for employees working 100 percent of the time on a federal grant, or for employees working on more than one federal grant program, on a federal grant and a State grant, or on a federal grant’s direct cost and indirect cost activities. </w:t>
      </w:r>
    </w:p>
    <w:p w14:paraId="583E7C8E" w14:textId="77777777" w:rsidR="00C62C35" w:rsidRPr="00732A89" w:rsidRDefault="00C62C35" w:rsidP="00732A89">
      <w:pPr>
        <w:spacing w:line="239" w:lineRule="auto"/>
        <w:ind w:left="120" w:right="470"/>
        <w:rPr>
          <w:rFonts w:asciiTheme="minorHAnsi" w:hAnsiTheme="minorHAnsi"/>
          <w:sz w:val="22"/>
          <w:szCs w:val="22"/>
        </w:rPr>
      </w:pPr>
    </w:p>
    <w:p w14:paraId="7C9C96F3" w14:textId="77777777" w:rsidR="00730882" w:rsidRPr="00732A89" w:rsidRDefault="00730882" w:rsidP="00732A89">
      <w:pPr>
        <w:pStyle w:val="Heading2"/>
        <w:spacing w:before="0" w:after="0"/>
        <w:ind w:left="117"/>
        <w:jc w:val="left"/>
        <w:rPr>
          <w:rFonts w:asciiTheme="minorHAnsi" w:hAnsiTheme="minorHAnsi"/>
          <w:szCs w:val="22"/>
        </w:rPr>
      </w:pPr>
      <w:bookmarkStart w:id="481" w:name="_Toc10721490"/>
      <w:r w:rsidRPr="00732A89">
        <w:rPr>
          <w:rFonts w:asciiTheme="minorHAnsi" w:hAnsiTheme="minorHAnsi"/>
          <w:szCs w:val="22"/>
        </w:rPr>
        <w:t>Purchased Services (Code 40)</w:t>
      </w:r>
      <w:bookmarkEnd w:id="481"/>
      <w:r w:rsidRPr="00732A89">
        <w:rPr>
          <w:rFonts w:asciiTheme="minorHAnsi" w:hAnsiTheme="minorHAnsi"/>
          <w:b w:val="0"/>
          <w:szCs w:val="22"/>
        </w:rPr>
        <w:t xml:space="preserve"> </w:t>
      </w:r>
    </w:p>
    <w:p w14:paraId="1E57EAF4"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Purchased services include the hiring of personnel from outside the agency as consultants, as well as rentals, admission fees, tuition costs, telephone, repairs to equipment, and contracted services. When budgeting purchased services, include as much information as possible on the purpose of the expenditure and the cost basis. The cost basis may be an amount per day for a certain number of days or an amount per person or item. </w:t>
      </w:r>
    </w:p>
    <w:p w14:paraId="2DDD6417" w14:textId="77777777" w:rsidR="00730882" w:rsidRPr="00732A89" w:rsidRDefault="00730882" w:rsidP="00732A89">
      <w:pPr>
        <w:ind w:left="130" w:right="199"/>
        <w:rPr>
          <w:rFonts w:asciiTheme="minorHAnsi" w:hAnsiTheme="minorHAnsi"/>
          <w:sz w:val="22"/>
          <w:szCs w:val="22"/>
        </w:rPr>
      </w:pPr>
      <w:r w:rsidRPr="00732A89">
        <w:rPr>
          <w:rFonts w:asciiTheme="minorHAnsi" w:hAnsiTheme="minorHAnsi"/>
          <w:sz w:val="22"/>
          <w:szCs w:val="22"/>
        </w:rPr>
        <w:t xml:space="preserve">Where there exists an employer-employee relationship between the local agency and project personnel, such personnel should not be budgeted as consultants; they must be listed in code 15/Professional Salaries or code 16/Support Staff Salaries as appropriate. The existence of an employer-employee relationship is determined by the degree of control exercised by the employer. An employee is usually trained by the employer, is directed in how work is to be performed, and has a continuing work relationship with the employer. An independent consultant decides when, where, and how the work is to be performed, is paid according to an agreed-upon performance or result of work, and is free to contract with work for others. </w:t>
      </w:r>
    </w:p>
    <w:p w14:paraId="21558AD8" w14:textId="19C33076" w:rsidR="00730882" w:rsidRPr="00732A89" w:rsidRDefault="00730882" w:rsidP="00732A89">
      <w:pPr>
        <w:ind w:left="132" w:right="199"/>
        <w:rPr>
          <w:rFonts w:asciiTheme="minorHAnsi" w:hAnsiTheme="minorHAnsi"/>
          <w:sz w:val="22"/>
          <w:szCs w:val="22"/>
        </w:rPr>
      </w:pPr>
      <w:r w:rsidRPr="00732A89">
        <w:rPr>
          <w:rFonts w:asciiTheme="minorHAnsi" w:hAnsiTheme="minorHAnsi"/>
          <w:sz w:val="22"/>
          <w:szCs w:val="22"/>
        </w:rPr>
        <w:t xml:space="preserve">Rental costs are allowable only if the local agency is renting from an outside agency or vendor. Rent cannot be charged if the local agency actually owns the space or item involved. </w:t>
      </w:r>
    </w:p>
    <w:p w14:paraId="6DF658DA" w14:textId="77777777" w:rsidR="00732A89" w:rsidRDefault="00730882" w:rsidP="00732A89">
      <w:pPr>
        <w:ind w:right="199"/>
        <w:rPr>
          <w:rFonts w:asciiTheme="minorHAnsi" w:hAnsiTheme="minorHAnsi"/>
          <w:sz w:val="22"/>
          <w:szCs w:val="22"/>
        </w:rPr>
      </w:pPr>
      <w:r w:rsidRPr="00732A89">
        <w:rPr>
          <w:rFonts w:asciiTheme="minorHAnsi" w:hAnsiTheme="minorHAnsi"/>
          <w:sz w:val="22"/>
          <w:szCs w:val="22"/>
        </w:rPr>
        <w:t>Unless the project necessitates the installation of separate telephone facilities, monthly service charges may not be prorated and charged as an expense; however, toll or local usage charges specifically for grant purposes are allowed.</w:t>
      </w:r>
    </w:p>
    <w:p w14:paraId="69BC34B1" w14:textId="59174D1E"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 </w:t>
      </w:r>
    </w:p>
    <w:p w14:paraId="743E5B4A" w14:textId="77777777" w:rsidR="00730882" w:rsidRPr="00732A89" w:rsidRDefault="00730882" w:rsidP="00732A89">
      <w:pPr>
        <w:pStyle w:val="Heading2"/>
        <w:spacing w:before="0" w:after="0"/>
        <w:ind w:left="117"/>
        <w:jc w:val="left"/>
        <w:rPr>
          <w:rFonts w:asciiTheme="minorHAnsi" w:hAnsiTheme="minorHAnsi"/>
          <w:szCs w:val="22"/>
        </w:rPr>
      </w:pPr>
      <w:bookmarkStart w:id="482" w:name="_Toc10721491"/>
      <w:r w:rsidRPr="00732A89">
        <w:rPr>
          <w:rFonts w:asciiTheme="minorHAnsi" w:hAnsiTheme="minorHAnsi"/>
          <w:szCs w:val="22"/>
        </w:rPr>
        <w:t>Supplies and Materials (Code 45)</w:t>
      </w:r>
      <w:r w:rsidRPr="00732A89">
        <w:rPr>
          <w:rFonts w:asciiTheme="minorHAnsi" w:hAnsiTheme="minorHAnsi"/>
          <w:szCs w:val="22"/>
          <w:vertAlign w:val="superscript"/>
        </w:rPr>
        <w:footnoteReference w:id="3"/>
      </w:r>
      <w:bookmarkEnd w:id="482"/>
    </w:p>
    <w:p w14:paraId="174122CB"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Purchase orders may not be issued before the approved begin date of the grant or after the end date of the grant. In addition to the actual cost of each item, costs of shipment are considered part of the purchase price of such items and are eligible for reimbursement. </w:t>
      </w:r>
    </w:p>
    <w:p w14:paraId="38E0716E"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Internal transactions, such as supplies taken from agency stock (warehouse, supply room, etc.), should be included on the final claim. The date of the transaction or requisition date should be maintained along with any identifying data such as journal entry. Where grant personnel have made cash </w:t>
      </w:r>
      <w:r w:rsidRPr="00732A89">
        <w:rPr>
          <w:rFonts w:asciiTheme="minorHAnsi" w:hAnsiTheme="minorHAnsi"/>
          <w:sz w:val="22"/>
          <w:szCs w:val="22"/>
        </w:rPr>
        <w:lastRenderedPageBreak/>
        <w:t xml:space="preserve">purchases and are reimbursed, the name of the commercial vendor should be available as well as the name of the individual making the purchase. </w:t>
      </w:r>
    </w:p>
    <w:p w14:paraId="156C5ED5" w14:textId="77777777" w:rsidR="00730882" w:rsidRPr="00732A89" w:rsidRDefault="00730882" w:rsidP="00732A89">
      <w:pPr>
        <w:pStyle w:val="Heading2"/>
        <w:spacing w:before="0" w:after="0"/>
        <w:ind w:left="117"/>
        <w:jc w:val="left"/>
        <w:rPr>
          <w:rFonts w:asciiTheme="minorHAnsi" w:hAnsiTheme="minorHAnsi"/>
          <w:szCs w:val="22"/>
        </w:rPr>
      </w:pPr>
      <w:bookmarkStart w:id="483" w:name="_Toc10721492"/>
      <w:r w:rsidRPr="00732A89">
        <w:rPr>
          <w:rFonts w:asciiTheme="minorHAnsi" w:hAnsiTheme="minorHAnsi"/>
          <w:szCs w:val="22"/>
        </w:rPr>
        <w:t>Travel Expenses (Code 46)</w:t>
      </w:r>
      <w:bookmarkEnd w:id="483"/>
      <w:r w:rsidRPr="00732A89">
        <w:rPr>
          <w:rFonts w:asciiTheme="minorHAnsi" w:hAnsiTheme="minorHAnsi"/>
          <w:b w:val="0"/>
          <w:szCs w:val="22"/>
        </w:rPr>
        <w:t xml:space="preserve"> </w:t>
      </w:r>
    </w:p>
    <w:p w14:paraId="797ECAFF"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Actual expenses claimed against a grant are limited to the maximum amounts authorized by local participant agency policy. For agencies where such written policy does not exist, expenditures are allowed at no more than the state-approved maximum travel rates that were in effect at the time the travel occurred. </w:t>
      </w:r>
    </w:p>
    <w:p w14:paraId="103E8CA1" w14:textId="3682F74A" w:rsidR="00730882"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When local agencies provide their own school bus transportation for a project, reimbursements shall be limited to the approved rate per mile for operational costs. Only the salaries of individual bus drivers and monitors will be allowed in addition to such costs. These salaries should be budgeted and claimed under Code 16, Salaries for Support Staff. </w:t>
      </w:r>
    </w:p>
    <w:p w14:paraId="5955AB45" w14:textId="77777777" w:rsidR="00732A89" w:rsidRPr="00732A89" w:rsidRDefault="00732A89" w:rsidP="00732A89">
      <w:pPr>
        <w:ind w:left="110" w:right="199"/>
        <w:rPr>
          <w:rFonts w:asciiTheme="minorHAnsi" w:hAnsiTheme="minorHAnsi"/>
          <w:sz w:val="22"/>
          <w:szCs w:val="22"/>
        </w:rPr>
      </w:pPr>
    </w:p>
    <w:p w14:paraId="4AA5B6DB" w14:textId="77777777" w:rsidR="00730882" w:rsidRPr="00732A89" w:rsidRDefault="00730882" w:rsidP="00732A89">
      <w:pPr>
        <w:pStyle w:val="Heading2"/>
        <w:spacing w:before="0" w:after="0"/>
        <w:ind w:left="117"/>
        <w:jc w:val="left"/>
        <w:rPr>
          <w:rFonts w:asciiTheme="minorHAnsi" w:hAnsiTheme="minorHAnsi"/>
          <w:szCs w:val="22"/>
        </w:rPr>
      </w:pPr>
      <w:bookmarkStart w:id="484" w:name="_Toc10721493"/>
      <w:r w:rsidRPr="00732A89">
        <w:rPr>
          <w:rFonts w:asciiTheme="minorHAnsi" w:hAnsiTheme="minorHAnsi"/>
          <w:szCs w:val="22"/>
        </w:rPr>
        <w:t>Fringe Benefits (Code 80)</w:t>
      </w:r>
      <w:bookmarkEnd w:id="484"/>
      <w:r w:rsidRPr="00732A89">
        <w:rPr>
          <w:rFonts w:asciiTheme="minorHAnsi" w:hAnsiTheme="minorHAnsi"/>
          <w:b w:val="0"/>
          <w:szCs w:val="22"/>
        </w:rPr>
        <w:t xml:space="preserve"> </w:t>
      </w:r>
    </w:p>
    <w:p w14:paraId="5264DC81"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Fringe benefit rates for federal and state funded project staff must be the same used for other staff of the local agency. Fringe benefits may only be claimed for the salaries actually expended in the federal or state project. </w:t>
      </w:r>
    </w:p>
    <w:p w14:paraId="026C1EC1" w14:textId="24B33D00" w:rsidR="00730882" w:rsidRDefault="00730882" w:rsidP="00732A89">
      <w:pPr>
        <w:ind w:left="112" w:right="199"/>
        <w:rPr>
          <w:rFonts w:asciiTheme="minorHAnsi" w:hAnsiTheme="minorHAnsi"/>
          <w:sz w:val="22"/>
          <w:szCs w:val="22"/>
        </w:rPr>
      </w:pPr>
      <w:r w:rsidRPr="00732A89">
        <w:rPr>
          <w:rFonts w:asciiTheme="minorHAnsi" w:hAnsiTheme="minorHAnsi"/>
          <w:sz w:val="22"/>
          <w:szCs w:val="22"/>
        </w:rPr>
        <w:t xml:space="preserve">Unemployment insurance may be claimed by local educational agencies and not- for-profit agencies only if the local agency has elected either the Tax Method or the Direct Reimbursement with Special Revenue Fund options for covering these costs. Payments for direct reimbursement without a reserve fund may not be claimed. All profit-making agencies must be under the Tax Method. </w:t>
      </w:r>
    </w:p>
    <w:p w14:paraId="0B37E386" w14:textId="77777777" w:rsidR="00732A89" w:rsidRPr="00732A89" w:rsidRDefault="00732A89" w:rsidP="00732A89">
      <w:pPr>
        <w:ind w:left="112" w:right="199"/>
        <w:rPr>
          <w:rFonts w:asciiTheme="minorHAnsi" w:hAnsiTheme="minorHAnsi"/>
          <w:sz w:val="22"/>
          <w:szCs w:val="22"/>
        </w:rPr>
      </w:pPr>
    </w:p>
    <w:p w14:paraId="08E47615" w14:textId="77777777" w:rsidR="00730882" w:rsidRPr="00732A89" w:rsidRDefault="00730882" w:rsidP="00732A89">
      <w:pPr>
        <w:pStyle w:val="Heading2"/>
        <w:spacing w:before="0" w:after="0"/>
        <w:ind w:left="117"/>
        <w:jc w:val="left"/>
        <w:rPr>
          <w:rFonts w:asciiTheme="minorHAnsi" w:hAnsiTheme="minorHAnsi"/>
          <w:szCs w:val="22"/>
        </w:rPr>
      </w:pPr>
      <w:bookmarkStart w:id="485" w:name="_Toc10721494"/>
      <w:r w:rsidRPr="00732A89">
        <w:rPr>
          <w:rFonts w:asciiTheme="minorHAnsi" w:hAnsiTheme="minorHAnsi"/>
          <w:szCs w:val="22"/>
        </w:rPr>
        <w:t>Indirect Costs (Code 90)</w:t>
      </w:r>
      <w:bookmarkEnd w:id="485"/>
      <w:r w:rsidRPr="00732A89">
        <w:rPr>
          <w:rFonts w:asciiTheme="minorHAnsi" w:hAnsiTheme="minorHAnsi"/>
          <w:b w:val="0"/>
          <w:szCs w:val="22"/>
        </w:rPr>
        <w:t xml:space="preserve"> </w:t>
      </w:r>
    </w:p>
    <w:p w14:paraId="3F92BE4D"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Indirect costs can be broadly defined as central administrative costs and certain other organization-wide costs that are incurred in connection with a grant, but that cannot readily be identified with the grant (</w:t>
      </w:r>
      <w:r w:rsidRPr="00732A89">
        <w:rPr>
          <w:rFonts w:asciiTheme="minorHAnsi" w:hAnsiTheme="minorHAnsi"/>
          <w:i/>
          <w:sz w:val="22"/>
          <w:szCs w:val="22"/>
          <w:u w:val="single" w:color="000000"/>
        </w:rPr>
        <w:t>e.g</w:t>
      </w:r>
      <w:r w:rsidRPr="00732A89">
        <w:rPr>
          <w:rFonts w:asciiTheme="minorHAnsi" w:hAnsiTheme="minorHAnsi"/>
          <w:sz w:val="22"/>
          <w:szCs w:val="22"/>
        </w:rPr>
        <w:t xml:space="preserve">., payroll preparation, central purchasing). Indirect costs generated for a grant are calculated by applying the local agency's indirect cost rate to the modified direct cost base of the grant (MDCB). These funds are used to support the central administrative costs. </w:t>
      </w:r>
    </w:p>
    <w:p w14:paraId="7B9B630E"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The modified direct cost base (MDCB) is the total direct costs of a grant less equipment, minor remodeling, purchased services with a BOCES, the portion of each subcontract exceeding $25,000, and any flow through funds. </w:t>
      </w:r>
    </w:p>
    <w:p w14:paraId="133411DD"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The approved rate is applied against the modified direct cost base and results in an amount available for indirect cost purposes. However, the maximum rate allowable for individual grants may be set by statute, regulations or may be negotiated downward by NYSED. </w:t>
      </w:r>
    </w:p>
    <w:p w14:paraId="4F9E15D7" w14:textId="77777777" w:rsidR="00730882" w:rsidRPr="00732A89" w:rsidRDefault="00730882" w:rsidP="00732A89">
      <w:pPr>
        <w:ind w:left="111" w:right="199"/>
        <w:rPr>
          <w:rFonts w:asciiTheme="minorHAnsi" w:hAnsiTheme="minorHAnsi"/>
          <w:sz w:val="22"/>
          <w:szCs w:val="22"/>
        </w:rPr>
      </w:pPr>
      <w:r w:rsidRPr="00732A89">
        <w:rPr>
          <w:rFonts w:asciiTheme="minorHAnsi" w:hAnsiTheme="minorHAnsi"/>
          <w:sz w:val="22"/>
          <w:szCs w:val="22"/>
        </w:rPr>
        <w:t xml:space="preserve">The amount of actual reimbursement of indirect costs is computed by applying the approved rate to actual modified direct cost base expenditures. If actual modified direct cost base expenditures are less than those budgeted, then the amount of indirect cost funds reimbursed will be reduced accordingly. </w:t>
      </w:r>
    </w:p>
    <w:p w14:paraId="7EB8A8AD" w14:textId="77777777" w:rsidR="00730882" w:rsidRPr="00732A89" w:rsidRDefault="00730882" w:rsidP="00732A89">
      <w:pPr>
        <w:ind w:left="112" w:right="199"/>
        <w:rPr>
          <w:rFonts w:asciiTheme="minorHAnsi" w:hAnsiTheme="minorHAnsi"/>
          <w:sz w:val="22"/>
          <w:szCs w:val="22"/>
        </w:rPr>
      </w:pPr>
      <w:r w:rsidRPr="00732A89">
        <w:rPr>
          <w:rFonts w:asciiTheme="minorHAnsi" w:hAnsiTheme="minorHAnsi"/>
          <w:sz w:val="22"/>
          <w:szCs w:val="22"/>
        </w:rPr>
        <w:t xml:space="preserve">Two types of indirect cost rates are used with programs funded through NYSED: </w:t>
      </w:r>
    </w:p>
    <w:p w14:paraId="0D2BF14F" w14:textId="77777777" w:rsidR="00730882" w:rsidRPr="00732A89" w:rsidRDefault="00730882" w:rsidP="00A778E6">
      <w:pPr>
        <w:numPr>
          <w:ilvl w:val="0"/>
          <w:numId w:val="91"/>
        </w:numPr>
        <w:spacing w:line="247" w:lineRule="auto"/>
        <w:ind w:right="199" w:hanging="360"/>
        <w:rPr>
          <w:rFonts w:asciiTheme="minorHAnsi" w:hAnsiTheme="minorHAnsi"/>
          <w:sz w:val="22"/>
          <w:szCs w:val="22"/>
        </w:rPr>
      </w:pPr>
      <w:r w:rsidRPr="00732A89">
        <w:rPr>
          <w:rFonts w:asciiTheme="minorHAnsi" w:hAnsiTheme="minorHAnsi"/>
          <w:sz w:val="22"/>
          <w:szCs w:val="22"/>
        </w:rPr>
        <w:t>Restricted Rate - The restricted rate is applicable to all state programs and those federal programs with regulatory language requiring funds to supplement, not supplant state and local funds (</w:t>
      </w:r>
      <w:r w:rsidRPr="00732A89">
        <w:rPr>
          <w:rFonts w:asciiTheme="minorHAnsi" w:hAnsiTheme="minorHAnsi"/>
          <w:i/>
          <w:sz w:val="22"/>
          <w:szCs w:val="22"/>
          <w:u w:val="single" w:color="000000"/>
        </w:rPr>
        <w:t>e.g.</w:t>
      </w:r>
      <w:r w:rsidRPr="00732A89">
        <w:rPr>
          <w:rFonts w:asciiTheme="minorHAnsi" w:hAnsiTheme="minorHAnsi"/>
          <w:sz w:val="22"/>
          <w:szCs w:val="22"/>
        </w:rPr>
        <w:t>, Title I, IDEA, etc.). Restricted rates generally range from one to eight percent.</w:t>
      </w:r>
    </w:p>
    <w:p w14:paraId="69D50BEF" w14:textId="77777777" w:rsidR="00730882" w:rsidRPr="00732A89" w:rsidRDefault="00730882" w:rsidP="00A778E6">
      <w:pPr>
        <w:numPr>
          <w:ilvl w:val="0"/>
          <w:numId w:val="91"/>
        </w:numPr>
        <w:spacing w:line="247" w:lineRule="auto"/>
        <w:ind w:right="199" w:hanging="360"/>
        <w:rPr>
          <w:rFonts w:asciiTheme="minorHAnsi" w:hAnsiTheme="minorHAnsi"/>
          <w:sz w:val="22"/>
          <w:szCs w:val="22"/>
        </w:rPr>
      </w:pPr>
      <w:r w:rsidRPr="00732A89">
        <w:rPr>
          <w:rFonts w:asciiTheme="minorHAnsi" w:hAnsiTheme="minorHAnsi"/>
          <w:sz w:val="22"/>
          <w:szCs w:val="22"/>
        </w:rPr>
        <w:t>Non-restricted Rate - The non-restricted rate is applicable to those federal programs that do not have supplement, not supplant provisions (</w:t>
      </w:r>
      <w:r w:rsidRPr="00732A89">
        <w:rPr>
          <w:rFonts w:asciiTheme="minorHAnsi" w:hAnsiTheme="minorHAnsi"/>
          <w:i/>
          <w:sz w:val="22"/>
          <w:szCs w:val="22"/>
          <w:u w:val="single" w:color="000000"/>
        </w:rPr>
        <w:t>e.g.</w:t>
      </w:r>
      <w:r w:rsidRPr="00732A89">
        <w:rPr>
          <w:rFonts w:asciiTheme="minorHAnsi" w:hAnsiTheme="minorHAnsi"/>
          <w:sz w:val="22"/>
          <w:szCs w:val="22"/>
        </w:rPr>
        <w:t>, National School Lunch Program, School Breakfast Program). Nonrestricted rates generally range from 10 percent to 25 percent.</w:t>
      </w:r>
    </w:p>
    <w:p w14:paraId="2D37BE6B" w14:textId="77777777" w:rsidR="00730882" w:rsidRPr="00732A89" w:rsidRDefault="00730882" w:rsidP="00732A89">
      <w:pPr>
        <w:ind w:left="110" w:right="199"/>
        <w:rPr>
          <w:rFonts w:asciiTheme="minorHAnsi" w:hAnsiTheme="minorHAnsi"/>
          <w:sz w:val="22"/>
          <w:szCs w:val="22"/>
        </w:rPr>
      </w:pPr>
      <w:r w:rsidRPr="00732A89">
        <w:rPr>
          <w:rFonts w:asciiTheme="minorHAnsi" w:hAnsiTheme="minorHAnsi"/>
          <w:sz w:val="22"/>
          <w:szCs w:val="22"/>
        </w:rPr>
        <w:t xml:space="preserve">The procedure to compute indirect cost rates varies depending on the type of local educational agency as follows: </w:t>
      </w:r>
    </w:p>
    <w:p w14:paraId="4E90EC9B" w14:textId="77777777" w:rsidR="00730882" w:rsidRPr="00732A89" w:rsidRDefault="00730882" w:rsidP="00A778E6">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lastRenderedPageBreak/>
        <w:t>School Districts - Indirect cost rates for school districts are computed annually by NYSED based on data contained in each district's Annual Financial Report (Form ST-3). Districts are then notified of the rates to be used during the subsequent program year.</w:t>
      </w:r>
    </w:p>
    <w:p w14:paraId="28D1D911" w14:textId="77777777" w:rsidR="00730882" w:rsidRPr="00732A89" w:rsidRDefault="00730882" w:rsidP="00A778E6">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t>BOCES - Indirect cost rates for BOCES are computed annually by NYSED based on data contained in the BOCES Annual Financial Report (Form SA111). BOCES are then notified of the rates to be used during the subsequent program year.</w:t>
      </w:r>
    </w:p>
    <w:p w14:paraId="15812417" w14:textId="77777777" w:rsidR="00730882" w:rsidRPr="00732A89" w:rsidRDefault="00730882" w:rsidP="00A778E6">
      <w:pPr>
        <w:numPr>
          <w:ilvl w:val="0"/>
          <w:numId w:val="92"/>
        </w:numPr>
        <w:spacing w:line="247" w:lineRule="auto"/>
        <w:ind w:right="199" w:hanging="363"/>
        <w:rPr>
          <w:rFonts w:asciiTheme="minorHAnsi" w:hAnsiTheme="minorHAnsi"/>
          <w:sz w:val="22"/>
          <w:szCs w:val="22"/>
        </w:rPr>
      </w:pPr>
      <w:r w:rsidRPr="00732A89">
        <w:rPr>
          <w:rFonts w:asciiTheme="minorHAnsi" w:hAnsiTheme="minorHAnsi"/>
          <w:sz w:val="22"/>
          <w:szCs w:val="22"/>
        </w:rPr>
        <w:t>Other Agencies - Local agencies other than school districts and BOCES may negotiate indirect cost rates through their federal cognizant agency. However, in cases where a restricted rate has not been established, a local agency may use the restricted rate that is established each year by NYSED for other agencies.</w:t>
      </w:r>
    </w:p>
    <w:p w14:paraId="401E99DD" w14:textId="77777777" w:rsidR="00732A89" w:rsidRPr="00F32D98" w:rsidRDefault="00732A89" w:rsidP="00C146F1">
      <w:pPr>
        <w:rPr>
          <w:rFonts w:ascii="Calibri" w:hAnsi="Calibri"/>
        </w:rPr>
      </w:pPr>
    </w:p>
    <w:p w14:paraId="03D2AA34" w14:textId="244D2F5C" w:rsidR="00730882" w:rsidRPr="00732A89" w:rsidRDefault="00730882" w:rsidP="00732A89">
      <w:pPr>
        <w:pStyle w:val="Heading2"/>
        <w:spacing w:before="0" w:after="0"/>
        <w:ind w:left="117"/>
        <w:jc w:val="left"/>
        <w:rPr>
          <w:rFonts w:asciiTheme="minorHAnsi" w:hAnsiTheme="minorHAnsi"/>
          <w:szCs w:val="22"/>
        </w:rPr>
      </w:pPr>
      <w:bookmarkStart w:id="486" w:name="_Toc10721495"/>
      <w:r w:rsidRPr="00732A89">
        <w:rPr>
          <w:rFonts w:asciiTheme="minorHAnsi" w:hAnsiTheme="minorHAnsi"/>
          <w:szCs w:val="22"/>
        </w:rPr>
        <w:t>Equipment (Code 20)</w:t>
      </w:r>
      <w:bookmarkEnd w:id="486"/>
      <w:r w:rsidRPr="00732A89">
        <w:rPr>
          <w:rFonts w:asciiTheme="minorHAnsi" w:hAnsiTheme="minorHAnsi"/>
          <w:b w:val="0"/>
          <w:szCs w:val="22"/>
        </w:rPr>
        <w:t xml:space="preserve"> </w:t>
      </w:r>
    </w:p>
    <w:p w14:paraId="43D84E14" w14:textId="1857462A" w:rsidR="00730882" w:rsidRPr="00732A89" w:rsidRDefault="00730882" w:rsidP="00732A89">
      <w:pPr>
        <w:ind w:left="130" w:right="199"/>
        <w:rPr>
          <w:rFonts w:asciiTheme="minorHAnsi" w:hAnsiTheme="minorHAnsi"/>
          <w:sz w:val="22"/>
          <w:szCs w:val="22"/>
        </w:rPr>
      </w:pPr>
      <w:r w:rsidRPr="00732A89">
        <w:rPr>
          <w:rFonts w:asciiTheme="minorHAnsi" w:hAnsiTheme="minorHAnsi"/>
          <w:sz w:val="22"/>
          <w:szCs w:val="22"/>
        </w:rPr>
        <w:t>For purposes of NYSED grants/grant-contracts and the reporting of equipment costs, equipment is defined as tangible, nonexpendable, personal property having a useful life of more than one year and an acquisition cost of $5,000 or more per unit.</w:t>
      </w:r>
      <w:r w:rsidRPr="00732A89">
        <w:rPr>
          <w:rFonts w:asciiTheme="minorHAnsi" w:hAnsiTheme="minorHAnsi"/>
          <w:sz w:val="22"/>
          <w:szCs w:val="22"/>
          <w:vertAlign w:val="superscript"/>
        </w:rPr>
        <w:t xml:space="preserve">   </w:t>
      </w:r>
      <w:r w:rsidRPr="00732A89">
        <w:rPr>
          <w:rFonts w:asciiTheme="minorHAnsi" w:hAnsiTheme="minorHAnsi"/>
          <w:sz w:val="22"/>
          <w:szCs w:val="22"/>
        </w:rPr>
        <w:t xml:space="preserve">These items are reported in code 20. </w:t>
      </w:r>
    </w:p>
    <w:p w14:paraId="5C383027"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Local agencies should have a capitalization policy covering grant equipment that establishes the dollar value for capitalized equipment and other capital outlay materials. In addition, it must maintain an inventory of capital assets. The inventory must include, but may not be limited to, all items included in the equipment category for grant programs. </w:t>
      </w:r>
    </w:p>
    <w:p w14:paraId="729C2EAB"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The inventory listing must contain the following: </w:t>
      </w:r>
    </w:p>
    <w:p w14:paraId="6CB7428A"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 xml:space="preserve">A description of the equipment, including manufacturer's model or serial number </w:t>
      </w:r>
    </w:p>
    <w:p w14:paraId="4D80A20A"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Identification of the grant under which the recipient agency acquired the equipment</w:t>
      </w:r>
    </w:p>
    <w:p w14:paraId="5AD547DA"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Acquisition date and unit acquisition cost</w:t>
      </w:r>
    </w:p>
    <w:p w14:paraId="43325774" w14:textId="77777777" w:rsidR="00730882" w:rsidRPr="00732A89" w:rsidRDefault="00730882" w:rsidP="00A778E6">
      <w:pPr>
        <w:numPr>
          <w:ilvl w:val="1"/>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The acquisition cost includes the actual cost of the item (invoice price) as well as the cost to put it in place (</w:t>
      </w:r>
      <w:r w:rsidRPr="00C146F1">
        <w:rPr>
          <w:rFonts w:asciiTheme="minorHAnsi" w:hAnsiTheme="minorHAnsi"/>
          <w:i/>
          <w:sz w:val="22"/>
          <w:szCs w:val="22"/>
          <w:u w:color="000000"/>
        </w:rPr>
        <w:t>i.e.</w:t>
      </w:r>
      <w:r w:rsidRPr="00C146F1">
        <w:rPr>
          <w:rFonts w:asciiTheme="minorHAnsi" w:hAnsiTheme="minorHAnsi"/>
          <w:sz w:val="22"/>
          <w:szCs w:val="22"/>
        </w:rPr>
        <w:t>,</w:t>
      </w:r>
      <w:r w:rsidRPr="00732A89">
        <w:rPr>
          <w:rFonts w:asciiTheme="minorHAnsi" w:hAnsiTheme="minorHAnsi"/>
          <w:sz w:val="22"/>
          <w:szCs w:val="22"/>
        </w:rPr>
        <w:t xml:space="preserve"> modifications, attachments, accessories or auxiliary apparatus needed to make it useful for the purpose for which is was obtained).</w:t>
      </w:r>
    </w:p>
    <w:p w14:paraId="7D51CE22"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Information on how the grant share of the cost was determined if the cost was shared by the recipient agency</w:t>
      </w:r>
    </w:p>
    <w:p w14:paraId="465DFC1E" w14:textId="77777777" w:rsidR="00730882" w:rsidRPr="00732A89" w:rsidRDefault="00730882" w:rsidP="00A778E6">
      <w:pPr>
        <w:numPr>
          <w:ilvl w:val="1"/>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For example, this would be the percentage of federal/state participation in the cost of the property.</w:t>
      </w:r>
    </w:p>
    <w:p w14:paraId="1E9DD7DA"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Location, use, and condition of the equipment as well as the date this information was recorded</w:t>
      </w:r>
    </w:p>
    <w:p w14:paraId="286E8E94"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All pertinent information on the ultimate transfer, replacement or disposition of the equipment, including the date(s)</w:t>
      </w:r>
    </w:p>
    <w:p w14:paraId="34608913"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Additional requirements on the management of equipment (as well as supplies) purchased in whole/part with federal or State funds include policies and procedures for: </w:t>
      </w:r>
    </w:p>
    <w:p w14:paraId="7677786A"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 physical inventory of grant-acquired property and reconciling of these results with property records</w:t>
      </w:r>
    </w:p>
    <w:p w14:paraId="60536488"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A control system to ensure adequate safeguards to prevent loss, damage, or theft of the property</w:t>
      </w:r>
    </w:p>
    <w:p w14:paraId="7A449024"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Maintenance of the property to keep it in good working order</w:t>
      </w:r>
    </w:p>
    <w:p w14:paraId="335AB402" w14:textId="77777777" w:rsidR="00730882" w:rsidRPr="00732A89" w:rsidRDefault="00730882" w:rsidP="00A778E6">
      <w:pPr>
        <w:numPr>
          <w:ilvl w:val="0"/>
          <w:numId w:val="93"/>
        </w:numPr>
        <w:spacing w:line="247" w:lineRule="auto"/>
        <w:ind w:right="199" w:hanging="360"/>
        <w:rPr>
          <w:rFonts w:asciiTheme="minorHAnsi" w:hAnsiTheme="minorHAnsi"/>
          <w:sz w:val="22"/>
          <w:szCs w:val="22"/>
        </w:rPr>
      </w:pPr>
      <w:r w:rsidRPr="00732A89">
        <w:rPr>
          <w:rFonts w:asciiTheme="minorHAnsi" w:hAnsiTheme="minorHAnsi"/>
          <w:sz w:val="22"/>
          <w:szCs w:val="22"/>
        </w:rPr>
        <w:t>Disposition (as appropriate) of the property when it is no longer needed/used</w:t>
      </w:r>
    </w:p>
    <w:p w14:paraId="39B87F2D" w14:textId="44E3C1DE" w:rsidR="00730882" w:rsidRPr="00732A89" w:rsidRDefault="00730882" w:rsidP="0047445F">
      <w:pPr>
        <w:spacing w:line="258" w:lineRule="auto"/>
        <w:ind w:left="114" w:right="172"/>
        <w:rPr>
          <w:rFonts w:asciiTheme="minorHAnsi" w:hAnsiTheme="minorHAnsi"/>
          <w:sz w:val="22"/>
          <w:szCs w:val="22"/>
        </w:rPr>
      </w:pPr>
      <w:r w:rsidRPr="00732A89">
        <w:rPr>
          <w:rFonts w:asciiTheme="minorHAnsi" w:hAnsiTheme="minorHAnsi"/>
          <w:sz w:val="22"/>
          <w:szCs w:val="22"/>
        </w:rPr>
        <w:t>In general, equipment purchased with federal (and State) funds must be used for the program/project for which it was purchased for as long as it is needed. If/when it is not needed, equipment may be used in another federally (or State) supported program/project</w:t>
      </w:r>
      <w:r w:rsidR="00C146F1">
        <w:rPr>
          <w:rFonts w:asciiTheme="minorHAnsi" w:hAnsiTheme="minorHAnsi"/>
          <w:sz w:val="22"/>
          <w:szCs w:val="22"/>
        </w:rPr>
        <w:t xml:space="preserve"> (</w:t>
      </w:r>
      <w:r w:rsidR="00C146F1" w:rsidRPr="00732A89">
        <w:rPr>
          <w:rFonts w:asciiTheme="minorHAnsi" w:hAnsiTheme="minorHAnsi"/>
          <w:sz w:val="22"/>
          <w:szCs w:val="22"/>
        </w:rPr>
        <w:t>Additional guidance on the use and disposition of equipment and supplies may be found in 2 CFR 200.313 - 314.</w:t>
      </w:r>
      <w:r w:rsidR="00C146F1">
        <w:rPr>
          <w:rFonts w:asciiTheme="minorHAnsi" w:hAnsiTheme="minorHAnsi"/>
          <w:sz w:val="22"/>
          <w:szCs w:val="22"/>
        </w:rPr>
        <w:t>)</w:t>
      </w:r>
      <w:r w:rsidR="00C146F1" w:rsidRPr="00732A89">
        <w:rPr>
          <w:rFonts w:asciiTheme="minorHAnsi" w:hAnsiTheme="minorHAnsi"/>
          <w:sz w:val="22"/>
          <w:szCs w:val="22"/>
        </w:rPr>
        <w:t xml:space="preserve"> </w:t>
      </w:r>
    </w:p>
    <w:p w14:paraId="353DBA21" w14:textId="77777777" w:rsidR="00C146F1" w:rsidRDefault="00C146F1" w:rsidP="00732A89">
      <w:pPr>
        <w:spacing w:line="259" w:lineRule="auto"/>
        <w:ind w:left="120"/>
        <w:rPr>
          <w:rFonts w:asciiTheme="minorHAnsi" w:hAnsiTheme="minorHAnsi"/>
          <w:sz w:val="22"/>
          <w:szCs w:val="22"/>
        </w:rPr>
      </w:pPr>
      <w:r>
        <w:rPr>
          <w:rFonts w:asciiTheme="minorHAnsi" w:hAnsiTheme="minorHAnsi"/>
          <w:sz w:val="22"/>
          <w:szCs w:val="22"/>
        </w:rPr>
        <w:br w:type="page"/>
      </w:r>
    </w:p>
    <w:p w14:paraId="42E0C5DC" w14:textId="2C1B7AAB" w:rsidR="00730882" w:rsidRPr="00732A89" w:rsidRDefault="00730882" w:rsidP="00732A89">
      <w:pPr>
        <w:spacing w:line="259" w:lineRule="auto"/>
        <w:ind w:left="120"/>
        <w:rPr>
          <w:rFonts w:asciiTheme="minorHAnsi" w:hAnsiTheme="minorHAnsi"/>
          <w:sz w:val="22"/>
          <w:szCs w:val="22"/>
        </w:rPr>
      </w:pPr>
      <w:r w:rsidRPr="00732A89">
        <w:rPr>
          <w:rFonts w:asciiTheme="minorHAnsi" w:hAnsiTheme="minorHAnsi"/>
          <w:sz w:val="22"/>
          <w:szCs w:val="22"/>
        </w:rPr>
        <w:lastRenderedPageBreak/>
        <w:t xml:space="preserve"> </w:t>
      </w:r>
    </w:p>
    <w:p w14:paraId="4413695B" w14:textId="77777777" w:rsidR="00730882" w:rsidRPr="00732A89" w:rsidRDefault="00730882" w:rsidP="00732A89">
      <w:pPr>
        <w:pStyle w:val="Heading2"/>
        <w:spacing w:before="0" w:after="0"/>
        <w:ind w:left="117"/>
        <w:jc w:val="left"/>
        <w:rPr>
          <w:rFonts w:asciiTheme="minorHAnsi" w:hAnsiTheme="minorHAnsi"/>
          <w:szCs w:val="22"/>
        </w:rPr>
      </w:pPr>
      <w:bookmarkStart w:id="487" w:name="_Toc10721496"/>
      <w:r w:rsidRPr="00732A89">
        <w:rPr>
          <w:rFonts w:asciiTheme="minorHAnsi" w:hAnsiTheme="minorHAnsi"/>
          <w:szCs w:val="22"/>
        </w:rPr>
        <w:t>Utilities</w:t>
      </w:r>
      <w:bookmarkEnd w:id="487"/>
      <w:r w:rsidRPr="00732A89">
        <w:rPr>
          <w:rFonts w:asciiTheme="minorHAnsi" w:hAnsiTheme="minorHAnsi"/>
          <w:b w:val="0"/>
          <w:szCs w:val="22"/>
        </w:rPr>
        <w:t xml:space="preserve"> </w:t>
      </w:r>
    </w:p>
    <w:p w14:paraId="37BD9922"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In claiming expenditures for utilities, the cost must be directly identifiable with, and attributable to, the individual grant. Furthermore, the agency must provide the basis for calculating the pro rata charge of the costs to the grant. </w:t>
      </w:r>
    </w:p>
    <w:p w14:paraId="7FA8755B" w14:textId="77777777" w:rsidR="00730882" w:rsidRPr="00732A89" w:rsidRDefault="00730882" w:rsidP="00732A89">
      <w:pPr>
        <w:pStyle w:val="Heading2"/>
        <w:spacing w:before="0" w:after="0"/>
        <w:ind w:left="117"/>
        <w:jc w:val="left"/>
        <w:rPr>
          <w:rFonts w:asciiTheme="minorHAnsi" w:hAnsiTheme="minorHAnsi"/>
          <w:szCs w:val="22"/>
        </w:rPr>
      </w:pPr>
      <w:bookmarkStart w:id="488" w:name="_Toc10721497"/>
      <w:r w:rsidRPr="00732A89">
        <w:rPr>
          <w:rFonts w:asciiTheme="minorHAnsi" w:hAnsiTheme="minorHAnsi"/>
          <w:szCs w:val="22"/>
        </w:rPr>
        <w:t>Interest and Finance Charges</w:t>
      </w:r>
      <w:bookmarkEnd w:id="488"/>
      <w:r w:rsidRPr="00732A89">
        <w:rPr>
          <w:rFonts w:asciiTheme="minorHAnsi" w:hAnsiTheme="minorHAnsi"/>
          <w:b w:val="0"/>
          <w:szCs w:val="22"/>
        </w:rPr>
        <w:t xml:space="preserve"> </w:t>
      </w:r>
    </w:p>
    <w:p w14:paraId="7CAB1340" w14:textId="1C1A4CD2" w:rsidR="00730882" w:rsidRDefault="00730882" w:rsidP="00732A89">
      <w:pPr>
        <w:ind w:right="199"/>
        <w:rPr>
          <w:rFonts w:asciiTheme="minorHAnsi" w:hAnsiTheme="minorHAnsi"/>
          <w:sz w:val="22"/>
          <w:szCs w:val="22"/>
        </w:rPr>
      </w:pPr>
      <w:r w:rsidRPr="00732A89">
        <w:rPr>
          <w:rFonts w:asciiTheme="minorHAnsi" w:hAnsiTheme="minorHAnsi"/>
          <w:sz w:val="22"/>
          <w:szCs w:val="22"/>
        </w:rPr>
        <w:t xml:space="preserve">Interest or finance charges incurred by the local agency are not allowed for reimbursement in federal or state funded projects. </w:t>
      </w:r>
    </w:p>
    <w:p w14:paraId="3801DD0C" w14:textId="77777777" w:rsidR="00C146F1" w:rsidRPr="00732A89" w:rsidRDefault="00C146F1" w:rsidP="00732A89">
      <w:pPr>
        <w:ind w:right="199"/>
        <w:rPr>
          <w:rFonts w:asciiTheme="minorHAnsi" w:hAnsiTheme="minorHAnsi"/>
          <w:sz w:val="22"/>
          <w:szCs w:val="22"/>
        </w:rPr>
      </w:pPr>
    </w:p>
    <w:p w14:paraId="4A0E6D5E" w14:textId="170E8D3E" w:rsidR="00730882" w:rsidRPr="00732A89" w:rsidRDefault="00730882" w:rsidP="00732A89">
      <w:pPr>
        <w:pStyle w:val="Heading2"/>
        <w:spacing w:before="0" w:after="0"/>
        <w:ind w:left="117"/>
        <w:jc w:val="left"/>
        <w:rPr>
          <w:rFonts w:asciiTheme="minorHAnsi" w:hAnsiTheme="minorHAnsi"/>
          <w:szCs w:val="22"/>
        </w:rPr>
      </w:pPr>
      <w:bookmarkStart w:id="489" w:name="_Toc10721498"/>
      <w:r w:rsidRPr="00732A89">
        <w:rPr>
          <w:rFonts w:asciiTheme="minorHAnsi" w:hAnsiTheme="minorHAnsi"/>
          <w:szCs w:val="22"/>
        </w:rPr>
        <w:t xml:space="preserve">Audit Costs for </w:t>
      </w:r>
      <w:r w:rsidR="00732A89" w:rsidRPr="00732A89">
        <w:rPr>
          <w:rFonts w:asciiTheme="minorHAnsi" w:hAnsiTheme="minorHAnsi"/>
          <w:szCs w:val="22"/>
        </w:rPr>
        <w:t>Federally Funded</w:t>
      </w:r>
      <w:r w:rsidRPr="00732A89">
        <w:rPr>
          <w:rFonts w:asciiTheme="minorHAnsi" w:hAnsiTheme="minorHAnsi"/>
          <w:szCs w:val="22"/>
        </w:rPr>
        <w:t xml:space="preserve"> Grants</w:t>
      </w:r>
      <w:bookmarkEnd w:id="489"/>
      <w:r w:rsidRPr="00732A89">
        <w:rPr>
          <w:rFonts w:asciiTheme="minorHAnsi" w:hAnsiTheme="minorHAnsi"/>
          <w:b w:val="0"/>
          <w:szCs w:val="22"/>
        </w:rPr>
        <w:t xml:space="preserve"> </w:t>
      </w:r>
    </w:p>
    <w:p w14:paraId="26869760" w14:textId="77777777" w:rsidR="00730882" w:rsidRPr="00732A89" w:rsidRDefault="00730882" w:rsidP="00732A89">
      <w:pPr>
        <w:ind w:right="199"/>
        <w:rPr>
          <w:rFonts w:asciiTheme="minorHAnsi" w:hAnsiTheme="minorHAnsi"/>
          <w:sz w:val="22"/>
          <w:szCs w:val="22"/>
        </w:rPr>
      </w:pPr>
      <w:r w:rsidRPr="00732A89">
        <w:rPr>
          <w:rFonts w:asciiTheme="minorHAnsi" w:hAnsiTheme="minorHAnsi"/>
          <w:sz w:val="22"/>
          <w:szCs w:val="22"/>
        </w:rPr>
        <w:t xml:space="preserve">The cost of a single audit performed by the participant agency's independent auditor should be recovered from indirect costs. However, in cases where an agency lacks an indirect cost rate, the pro rata share of the single audit cost may be claimed as a direct cost. Inasmuch as the performance of the audit often occurs after the grant's end date, reimbursement of the audit cost, even though the independent auditor has not yet been paid, is allowable subject to the following conditions: </w:t>
      </w:r>
    </w:p>
    <w:p w14:paraId="146A0AC1" w14:textId="77777777" w:rsidR="00730882" w:rsidRPr="00732A89" w:rsidRDefault="00730882" w:rsidP="00A778E6">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 xml:space="preserve">An agency must contract with an independent auditor prior to the grant's end date. </w:t>
      </w:r>
    </w:p>
    <w:p w14:paraId="432B4F87" w14:textId="77777777" w:rsidR="00730882" w:rsidRPr="00732A89" w:rsidRDefault="00730882" w:rsidP="00A778E6">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The contract must specify a cost for the audit. The agency will then budget the pro rata share of the federal portion of the audit cost to the grant.</w:t>
      </w:r>
    </w:p>
    <w:p w14:paraId="6F96B778" w14:textId="62600EE3" w:rsidR="00730882" w:rsidRDefault="00730882" w:rsidP="00A778E6">
      <w:pPr>
        <w:numPr>
          <w:ilvl w:val="0"/>
          <w:numId w:val="94"/>
        </w:numPr>
        <w:spacing w:line="247" w:lineRule="auto"/>
        <w:ind w:right="199" w:hanging="360"/>
        <w:rPr>
          <w:rFonts w:asciiTheme="minorHAnsi" w:hAnsiTheme="minorHAnsi"/>
          <w:sz w:val="22"/>
          <w:szCs w:val="22"/>
        </w:rPr>
      </w:pPr>
      <w:r w:rsidRPr="00732A89">
        <w:rPr>
          <w:rFonts w:asciiTheme="minorHAnsi" w:hAnsiTheme="minorHAnsi"/>
          <w:sz w:val="22"/>
          <w:szCs w:val="22"/>
        </w:rPr>
        <w:t>Final reimbursement will be based upon substantiation of the pro rata share of the audit cost, as well as any internal transactions identifying audit charges to the grant.</w:t>
      </w:r>
    </w:p>
    <w:p w14:paraId="1A27F641" w14:textId="77777777" w:rsidR="00C146F1" w:rsidRPr="00732A89" w:rsidRDefault="00C146F1" w:rsidP="00C146F1">
      <w:pPr>
        <w:spacing w:line="247" w:lineRule="auto"/>
        <w:ind w:left="844" w:right="199"/>
        <w:rPr>
          <w:rFonts w:asciiTheme="minorHAnsi" w:hAnsiTheme="minorHAnsi"/>
          <w:sz w:val="22"/>
          <w:szCs w:val="22"/>
        </w:rPr>
      </w:pPr>
    </w:p>
    <w:p w14:paraId="0409771A" w14:textId="77777777" w:rsidR="00730882" w:rsidRPr="00732A89" w:rsidRDefault="00730882" w:rsidP="00732A89">
      <w:pPr>
        <w:pStyle w:val="Heading2"/>
        <w:spacing w:before="0" w:after="0"/>
        <w:ind w:left="117"/>
        <w:jc w:val="left"/>
        <w:rPr>
          <w:rFonts w:asciiTheme="minorHAnsi" w:hAnsiTheme="minorHAnsi"/>
          <w:szCs w:val="22"/>
        </w:rPr>
      </w:pPr>
      <w:bookmarkStart w:id="490" w:name="_Toc10721499"/>
      <w:r w:rsidRPr="00732A89">
        <w:rPr>
          <w:rFonts w:asciiTheme="minorHAnsi" w:hAnsiTheme="minorHAnsi"/>
          <w:szCs w:val="22"/>
        </w:rPr>
        <w:t>New York State Sales Tax Allowance</w:t>
      </w:r>
      <w:bookmarkEnd w:id="490"/>
      <w:r w:rsidRPr="00732A89">
        <w:rPr>
          <w:rFonts w:asciiTheme="minorHAnsi" w:hAnsiTheme="minorHAnsi"/>
          <w:b w:val="0"/>
          <w:szCs w:val="22"/>
        </w:rPr>
        <w:t xml:space="preserve"> </w:t>
      </w:r>
    </w:p>
    <w:p w14:paraId="7A2AC156" w14:textId="3A89D726" w:rsidR="00730882" w:rsidRDefault="00730882" w:rsidP="00732A89">
      <w:pPr>
        <w:ind w:left="128" w:right="199"/>
        <w:rPr>
          <w:rFonts w:asciiTheme="minorHAnsi" w:hAnsiTheme="minorHAnsi"/>
          <w:sz w:val="22"/>
          <w:szCs w:val="22"/>
        </w:rPr>
      </w:pPr>
      <w:r w:rsidRPr="00732A89">
        <w:rPr>
          <w:rFonts w:asciiTheme="minorHAnsi" w:hAnsiTheme="minorHAnsi"/>
          <w:sz w:val="22"/>
          <w:szCs w:val="22"/>
        </w:rPr>
        <w:t xml:space="preserve">Tax exempt agencies will not be reimbursed for New York State sales tax charges since they are not required to pay tax when purchasing supplies, equipment, etc. for the agency. Likewise, the staff of such agencies, while on official business, are also exempt from New York State sales tax, and reimbursement will not be allowed for those charges. Other persons paid by the project, such as consultants, may be required to pay the New York State sales tax on purchases of food and lodging, and in such cases, are eligible for reimbursement. </w:t>
      </w:r>
    </w:p>
    <w:p w14:paraId="550F92B6" w14:textId="77777777" w:rsidR="00C146F1" w:rsidRPr="00732A89" w:rsidRDefault="00C146F1" w:rsidP="00732A89">
      <w:pPr>
        <w:ind w:left="128" w:right="199"/>
        <w:rPr>
          <w:rFonts w:asciiTheme="minorHAnsi" w:hAnsiTheme="minorHAnsi"/>
          <w:sz w:val="22"/>
          <w:szCs w:val="22"/>
        </w:rPr>
      </w:pPr>
    </w:p>
    <w:sectPr w:rsidR="00C146F1" w:rsidRPr="00732A89" w:rsidSect="003F67EC">
      <w:headerReference w:type="default" r:id="rId111"/>
      <w:pgSz w:w="12240" w:h="15840" w:code="1"/>
      <w:pgMar w:top="108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5C06E" w14:textId="77777777" w:rsidR="00813C48" w:rsidRDefault="00813C48">
      <w:r>
        <w:separator/>
      </w:r>
    </w:p>
  </w:endnote>
  <w:endnote w:type="continuationSeparator" w:id="0">
    <w:p w14:paraId="4CA58851" w14:textId="77777777" w:rsidR="00813C48" w:rsidRDefault="00813C48">
      <w:r>
        <w:continuationSeparator/>
      </w:r>
    </w:p>
  </w:endnote>
  <w:endnote w:type="continuationNotice" w:id="1">
    <w:p w14:paraId="02F38092" w14:textId="77777777" w:rsidR="00813C48" w:rsidRDefault="0081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C7AE" w14:textId="2443D8EB" w:rsidR="00813C48" w:rsidRPr="00255977" w:rsidRDefault="00813C48" w:rsidP="00255977">
    <w:pPr>
      <w:pStyle w:val="Footer"/>
      <w:jc w:val="right"/>
      <w:rPr>
        <w:rFonts w:ascii="Arial" w:hAnsi="Arial" w:cs="Arial"/>
        <w:sz w:val="18"/>
        <w:szCs w:val="18"/>
      </w:rPr>
    </w:pPr>
    <w:r w:rsidRPr="00255977">
      <w:rPr>
        <w:rFonts w:ascii="Arial" w:hAnsi="Arial" w:cs="Arial"/>
        <w:sz w:val="18"/>
        <w:szCs w:val="18"/>
      </w:rPr>
      <w:fldChar w:fldCharType="begin"/>
    </w:r>
    <w:r w:rsidRPr="00255977">
      <w:rPr>
        <w:rFonts w:ascii="Arial" w:hAnsi="Arial" w:cs="Arial"/>
        <w:sz w:val="18"/>
        <w:szCs w:val="18"/>
      </w:rPr>
      <w:instrText xml:space="preserve"> PAGE   \* MERGEFORMAT </w:instrText>
    </w:r>
    <w:r w:rsidRPr="00255977">
      <w:rPr>
        <w:rFonts w:ascii="Arial" w:hAnsi="Arial" w:cs="Arial"/>
        <w:sz w:val="18"/>
        <w:szCs w:val="18"/>
      </w:rPr>
      <w:fldChar w:fldCharType="separate"/>
    </w:r>
    <w:r>
      <w:rPr>
        <w:rFonts w:ascii="Arial" w:hAnsi="Arial" w:cs="Arial"/>
        <w:noProof/>
        <w:sz w:val="18"/>
        <w:szCs w:val="18"/>
      </w:rPr>
      <w:t>10</w:t>
    </w:r>
    <w:r w:rsidRPr="00255977">
      <w:rPr>
        <w:rFonts w:ascii="Arial" w:hAnsi="Arial" w:cs="Arial"/>
        <w:noProof/>
        <w:sz w:val="18"/>
        <w:szCs w:val="18"/>
      </w:rPr>
      <w:fldChar w:fldCharType="end"/>
    </w:r>
  </w:p>
  <w:p w14:paraId="3C173C2C" w14:textId="4A31DA35" w:rsidR="00813C48" w:rsidRPr="00F32D98" w:rsidRDefault="00813C48">
    <w:pPr>
      <w:pStyle w:val="Footer"/>
      <w:rPr>
        <w:rFonts w:ascii="Calibri" w:hAnsi="Calibri"/>
      </w:rPr>
    </w:pPr>
    <w:r w:rsidRPr="00255977">
      <w:rPr>
        <w:rStyle w:val="PageNumber"/>
        <w:rFonts w:ascii="Arial" w:hAnsi="Arial" w:cs="Arial"/>
        <w:color w:val="999999"/>
        <w:sz w:val="18"/>
        <w:szCs w:val="18"/>
      </w:rPr>
      <w:t xml:space="preserve">New York State Perkins </w:t>
    </w:r>
    <w:r>
      <w:rPr>
        <w:rStyle w:val="PageNumber"/>
        <w:rFonts w:ascii="Arial" w:hAnsi="Arial" w:cs="Arial"/>
        <w:color w:val="999999"/>
        <w:sz w:val="18"/>
        <w:szCs w:val="18"/>
      </w:rPr>
      <w:t>V Transition Year (2019-20)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5EF8" w14:textId="482E7D50" w:rsidR="00813C48" w:rsidRPr="001D7889" w:rsidRDefault="00813C48" w:rsidP="006513C0">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496957280"/>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sidRPr="001D7889">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4F9BE689" w14:textId="0C14C049" w:rsidR="00813C48" w:rsidRPr="00F32D98" w:rsidRDefault="00813C48">
    <w:pPr>
      <w:pStyle w:val="Footer"/>
      <w:jc w:val="right"/>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C648" w14:textId="77777777" w:rsidR="00813C48" w:rsidRPr="001D7889" w:rsidRDefault="00813C48"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762839525"/>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414A9824" w14:textId="77777777" w:rsidR="00813C48" w:rsidRPr="00F32D98" w:rsidRDefault="00813C48" w:rsidP="00803AB8">
    <w:pPr>
      <w:pStyle w:val="Foo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25B35" w14:textId="77777777" w:rsidR="00813C48" w:rsidRPr="001D7889" w:rsidRDefault="00813C48"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1772854057"/>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3E85FCE5" w14:textId="0E8E2210" w:rsidR="00813C48" w:rsidRPr="00F32D98" w:rsidRDefault="00813C48" w:rsidP="00236370">
    <w:pPr>
      <w:pStyle w:val="Footer"/>
      <w:rPr>
        <w:rFonts w:ascii="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EC9B" w14:textId="77777777" w:rsidR="00813C48" w:rsidRPr="001D7889" w:rsidRDefault="00813C48"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730580416"/>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2B451D93" w14:textId="3DFC6DD7" w:rsidR="00813C48" w:rsidRPr="00F32D98" w:rsidRDefault="00813C48" w:rsidP="00236370">
    <w:pPr>
      <w:pStyle w:val="Footer"/>
      <w:rPr>
        <w:rFonts w:ascii="Calibri" w:hAnsi="Calibr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1D53" w14:textId="77777777" w:rsidR="00813C48" w:rsidRPr="001D7889" w:rsidRDefault="00813C48"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483310698"/>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67AD88DA" w14:textId="2C16ED57" w:rsidR="00813C48" w:rsidRPr="00F32D98" w:rsidRDefault="00813C48" w:rsidP="00236370">
    <w:pPr>
      <w:pStyle w:val="Footer"/>
      <w:rP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ECF5" w14:textId="77777777" w:rsidR="00813C48" w:rsidRPr="001D7889" w:rsidRDefault="00813C48" w:rsidP="001D7889">
    <w:pPr>
      <w:pStyle w:val="Footer"/>
      <w:rPr>
        <w:rFonts w:asciiTheme="minorHAnsi" w:hAnsiTheme="minorHAnsi"/>
        <w:i/>
        <w:color w:val="595959" w:themeColor="text1" w:themeTint="A6"/>
        <w:sz w:val="20"/>
      </w:rPr>
    </w:pPr>
    <w:r w:rsidRPr="001D7889">
      <w:rPr>
        <w:rStyle w:val="PageNumber"/>
        <w:rFonts w:asciiTheme="minorHAnsi" w:hAnsiTheme="minorHAnsi" w:cs="Arial"/>
        <w:i/>
        <w:color w:val="595959" w:themeColor="text1" w:themeTint="A6"/>
        <w:sz w:val="20"/>
      </w:rPr>
      <w:t>New York State Perkins V Secondary Application: 2019-20</w:t>
    </w:r>
    <w:r w:rsidRPr="001D7889">
      <w:rPr>
        <w:rStyle w:val="PageNumber"/>
        <w:rFonts w:asciiTheme="minorHAnsi" w:hAnsiTheme="minorHAnsi" w:cs="Arial"/>
        <w:i/>
        <w:color w:val="595959" w:themeColor="text1" w:themeTint="A6"/>
        <w:sz w:val="20"/>
      </w:rPr>
      <w:tab/>
    </w:r>
    <w:sdt>
      <w:sdtPr>
        <w:rPr>
          <w:rFonts w:asciiTheme="minorHAnsi" w:hAnsiTheme="minorHAnsi"/>
          <w:i/>
          <w:color w:val="595959" w:themeColor="text1" w:themeTint="A6"/>
          <w:sz w:val="20"/>
        </w:rPr>
        <w:id w:val="852312766"/>
        <w:docPartObj>
          <w:docPartGallery w:val="Page Numbers (Bottom of Page)"/>
          <w:docPartUnique/>
        </w:docPartObj>
      </w:sdtPr>
      <w:sdtEndPr/>
      <w:sdtContent>
        <w:r w:rsidRPr="001D7889">
          <w:rPr>
            <w:rFonts w:asciiTheme="minorHAnsi" w:hAnsiTheme="minorHAnsi"/>
            <w:i/>
            <w:color w:val="595959" w:themeColor="text1" w:themeTint="A6"/>
            <w:sz w:val="20"/>
          </w:rPr>
          <w:fldChar w:fldCharType="begin"/>
        </w:r>
        <w:r w:rsidRPr="001D7889">
          <w:rPr>
            <w:rFonts w:asciiTheme="minorHAnsi" w:hAnsiTheme="minorHAnsi"/>
            <w:i/>
            <w:color w:val="595959" w:themeColor="text1" w:themeTint="A6"/>
            <w:sz w:val="20"/>
          </w:rPr>
          <w:instrText xml:space="preserve"> PAGE   \* MERGEFORMAT </w:instrText>
        </w:r>
        <w:r w:rsidRPr="001D7889">
          <w:rPr>
            <w:rFonts w:asciiTheme="minorHAnsi" w:hAnsiTheme="minorHAnsi"/>
            <w:i/>
            <w:color w:val="595959" w:themeColor="text1" w:themeTint="A6"/>
            <w:sz w:val="20"/>
          </w:rPr>
          <w:fldChar w:fldCharType="separate"/>
        </w:r>
        <w:r>
          <w:rPr>
            <w:rFonts w:asciiTheme="minorHAnsi" w:hAnsiTheme="minorHAnsi"/>
            <w:i/>
            <w:color w:val="595959" w:themeColor="text1" w:themeTint="A6"/>
            <w:sz w:val="20"/>
          </w:rPr>
          <w:t>6</w:t>
        </w:r>
        <w:r w:rsidRPr="001D7889">
          <w:rPr>
            <w:rFonts w:asciiTheme="minorHAnsi" w:hAnsiTheme="minorHAnsi"/>
            <w:i/>
            <w:color w:val="595959" w:themeColor="text1" w:themeTint="A6"/>
            <w:sz w:val="20"/>
          </w:rPr>
          <w:fldChar w:fldCharType="end"/>
        </w:r>
      </w:sdtContent>
    </w:sdt>
  </w:p>
  <w:p w14:paraId="5F7AAB5E" w14:textId="77777777" w:rsidR="00813C48" w:rsidRPr="00F32D98" w:rsidRDefault="00813C48" w:rsidP="00236370">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F417A" w14:textId="77777777" w:rsidR="00813C48" w:rsidRDefault="00813C48">
      <w:r>
        <w:separator/>
      </w:r>
    </w:p>
  </w:footnote>
  <w:footnote w:type="continuationSeparator" w:id="0">
    <w:p w14:paraId="56D2121F" w14:textId="77777777" w:rsidR="00813C48" w:rsidRDefault="00813C48">
      <w:r>
        <w:continuationSeparator/>
      </w:r>
    </w:p>
  </w:footnote>
  <w:footnote w:type="continuationNotice" w:id="1">
    <w:p w14:paraId="3ACA8D3F" w14:textId="77777777" w:rsidR="00813C48" w:rsidRDefault="00813C48"/>
  </w:footnote>
  <w:footnote w:id="2">
    <w:p w14:paraId="2390095F" w14:textId="5A4E7BA2" w:rsidR="00813C48" w:rsidRPr="00270C5E" w:rsidRDefault="00813C48" w:rsidP="00270C5E">
      <w:pPr>
        <w:pStyle w:val="FootnoteText"/>
        <w:rPr>
          <w:rFonts w:ascii="Arial" w:hAnsi="Arial" w:cs="Arial"/>
          <w:sz w:val="16"/>
          <w:szCs w:val="16"/>
        </w:rPr>
      </w:pPr>
    </w:p>
  </w:footnote>
  <w:footnote w:id="3">
    <w:p w14:paraId="4239287E" w14:textId="310AE3C4" w:rsidR="00813C48" w:rsidRDefault="00813C48" w:rsidP="00730882">
      <w:pPr>
        <w:pStyle w:val="footnotedescription"/>
        <w:spacing w:line="259" w:lineRule="auto"/>
      </w:pPr>
      <w:r>
        <w:rPr>
          <w:rStyle w:val="footnotemark"/>
        </w:rPr>
        <w:footnoteRef/>
      </w:r>
      <w:r>
        <w:t xml:space="preserve"> Additional guidance on the disposition of supplies may be found in 2 CFR 200.314. </w:t>
      </w:r>
    </w:p>
    <w:p w14:paraId="09D094EC" w14:textId="77777777" w:rsidR="00813C48" w:rsidRPr="00F32D98" w:rsidRDefault="00813C48" w:rsidP="00C62C35">
      <w:pPr>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4C0F3" w14:textId="29ED74E0" w:rsidR="00813C48" w:rsidRPr="00053123" w:rsidRDefault="00813C48" w:rsidP="00053123">
    <w:pPr>
      <w:pStyle w:val="Header"/>
      <w:jc w:val="right"/>
      <w:rPr>
        <w:rFonts w:asciiTheme="minorHAnsi" w:hAnsiTheme="minorHAnsi" w:cstheme="minorHAnsi"/>
        <w:i/>
        <w:sz w:val="22"/>
        <w:szCs w:val="22"/>
      </w:rPr>
    </w:pPr>
    <w:r w:rsidRPr="00053123">
      <w:rPr>
        <w:rFonts w:asciiTheme="minorHAnsi" w:hAnsiTheme="minorHAnsi" w:cstheme="minorHAnsi"/>
        <w:i/>
        <w:sz w:val="22"/>
        <w:szCs w:val="22"/>
      </w:rPr>
      <w:t>Grant Administration Forms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56A3" w14:textId="77777777" w:rsidR="00813C48" w:rsidRPr="00F32D98" w:rsidRDefault="00813C48">
    <w:pPr>
      <w:pStyle w:val="Header"/>
      <w:rPr>
        <w:rFonts w:ascii="Calibri" w:hAnsi="Calibr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49F6B" w14:textId="77777777" w:rsidR="00813C48" w:rsidRPr="00F32D98" w:rsidRDefault="00813C48">
    <w:pPr>
      <w:pStyle w:val="Header"/>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F39F1" w14:textId="77777777"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5DF49E0E" w14:textId="77777777" w:rsidR="00813C48" w:rsidRPr="00F32D98" w:rsidRDefault="00813C48" w:rsidP="00803AB8">
    <w:pPr>
      <w:pStyle w:val="Header"/>
      <w:rPr>
        <w:rFonts w:ascii="Calibri" w:hAnsi="Calibr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07EF" w14:textId="77777777" w:rsidR="00813C48" w:rsidRPr="00F32D98" w:rsidRDefault="00813C48">
    <w:pPr>
      <w:pStyle w:val="Header"/>
      <w:rPr>
        <w:rFonts w:ascii="Calibri" w:hAnsi="Calibri"/>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42DB" w14:textId="77777777" w:rsidR="00813C48" w:rsidRPr="00F32D98" w:rsidRDefault="00813C48">
    <w:pPr>
      <w:pStyle w:val="Header"/>
      <w:rPr>
        <w:rFonts w:ascii="Calibri" w:hAnsi="Calibri"/>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E154" w14:textId="77777777"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91C4700" w14:textId="77777777" w:rsidR="00813C48" w:rsidRPr="00F32D98" w:rsidRDefault="00813C48">
    <w:pPr>
      <w:pStyle w:val="Header"/>
      <w:rPr>
        <w:rFonts w:ascii="Calibri" w:hAnsi="Calibri"/>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5B87" w14:textId="77777777" w:rsidR="00813C48" w:rsidRPr="00F32D98" w:rsidRDefault="00813C48">
    <w:pPr>
      <w:pStyle w:val="Header"/>
      <w:rPr>
        <w:rFonts w:ascii="Calibri" w:hAnsi="Calibri"/>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7E64" w14:textId="77777777" w:rsidR="00813C48" w:rsidRPr="00F32D98" w:rsidRDefault="00813C48">
    <w:pPr>
      <w:pStyle w:val="Header"/>
      <w:rPr>
        <w:rFonts w:ascii="Calibri" w:hAnsi="Calibri"/>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2C6A2" w14:textId="4258CB4B"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BB24E2F" w14:textId="77777777" w:rsidR="00813C48" w:rsidRPr="00F32D98" w:rsidRDefault="00813C48">
    <w:pPr>
      <w:pStyle w:val="Header"/>
      <w:rPr>
        <w:rFonts w:ascii="Calibri" w:hAnsi="Calibri"/>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ADDDE" w14:textId="77777777" w:rsidR="00813C48" w:rsidRPr="00F32D98" w:rsidRDefault="00813C48">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367E" w14:textId="77777777" w:rsidR="00813C48" w:rsidRPr="00F32D98" w:rsidRDefault="00813C48">
    <w:pPr>
      <w:pStyle w:val="Header"/>
      <w:rPr>
        <w:rFonts w:ascii="Calibri" w:hAnsi="Calibri"/>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E39D" w14:textId="77777777" w:rsidR="00813C48" w:rsidRPr="00F32D98" w:rsidRDefault="00813C48">
    <w:pPr>
      <w:pStyle w:val="Header"/>
      <w:rPr>
        <w:rFonts w:ascii="Calibri" w:hAnsi="Calibri"/>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E6F74" w14:textId="64FA4295" w:rsidR="00813C48" w:rsidRPr="004B4C6A" w:rsidRDefault="00813C48" w:rsidP="004B4C6A">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3C5679A3" w14:textId="77777777" w:rsidR="00813C48" w:rsidRPr="00F32D98" w:rsidRDefault="00813C48">
    <w:pPr>
      <w:pStyle w:val="Header"/>
      <w:rPr>
        <w:rFonts w:ascii="Calibri" w:hAnsi="Calibri"/>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0791" w14:textId="77777777" w:rsidR="00813C48" w:rsidRPr="00F32D98" w:rsidRDefault="00813C48">
    <w:pPr>
      <w:pStyle w:val="Header"/>
      <w:rPr>
        <w:rFonts w:ascii="Calibri" w:hAnsi="Calibri"/>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E9A3" w14:textId="77777777" w:rsidR="00813C48" w:rsidRPr="00F32D98" w:rsidRDefault="00813C48">
    <w:pPr>
      <w:pStyle w:val="Header"/>
      <w:rPr>
        <w:rFonts w:ascii="Calibri" w:hAnsi="Calibri"/>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181F" w14:textId="77777777" w:rsidR="00813C48" w:rsidRPr="004B4C6A" w:rsidRDefault="00813C48" w:rsidP="000D3644">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6E294335" w14:textId="77777777" w:rsidR="00813C48" w:rsidRPr="00F32D98" w:rsidRDefault="00813C48">
    <w:pPr>
      <w:pStyle w:val="Header"/>
      <w:rPr>
        <w:rFonts w:ascii="Calibri" w:hAnsi="Calibri"/>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EDB56" w14:textId="77777777" w:rsidR="00813C48" w:rsidRPr="00F32D98" w:rsidRDefault="00813C48">
    <w:pPr>
      <w:pStyle w:val="Header"/>
      <w:rPr>
        <w:rFonts w:ascii="Calibri" w:hAnsi="Calibri"/>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3B8C" w14:textId="77777777" w:rsidR="00813C48" w:rsidRPr="00F32D98" w:rsidRDefault="00813C48">
    <w:pPr>
      <w:pStyle w:val="Header"/>
      <w:rPr>
        <w:rFonts w:ascii="Calibri" w:hAnsi="Calibri"/>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D861E" w14:textId="77777777" w:rsidR="00813C48" w:rsidRPr="004B4C6A" w:rsidRDefault="00813C48" w:rsidP="000D3644">
    <w:pPr>
      <w:pStyle w:val="Header"/>
      <w:jc w:val="right"/>
      <w:rPr>
        <w:rFonts w:asciiTheme="minorHAnsi" w:hAnsiTheme="minorHAnsi" w:cstheme="minorHAnsi"/>
        <w:i/>
        <w:sz w:val="20"/>
      </w:rPr>
    </w:pPr>
    <w:r w:rsidRPr="004B4C6A">
      <w:rPr>
        <w:rFonts w:asciiTheme="minorHAnsi" w:hAnsiTheme="minorHAnsi" w:cstheme="minorHAnsi"/>
        <w:i/>
        <w:sz w:val="20"/>
      </w:rPr>
      <w:t>Local Project</w:t>
    </w:r>
    <w:r>
      <w:rPr>
        <w:rFonts w:asciiTheme="minorHAnsi" w:hAnsiTheme="minorHAnsi" w:cstheme="minorHAnsi"/>
        <w:i/>
        <w:sz w:val="20"/>
      </w:rPr>
      <w:t xml:space="preserve"> Goals and Costs</w:t>
    </w:r>
  </w:p>
  <w:p w14:paraId="165A0B2B" w14:textId="77777777" w:rsidR="00813C48" w:rsidRPr="00F32D98" w:rsidRDefault="00813C48">
    <w:pPr>
      <w:pStyle w:val="Header"/>
      <w:rPr>
        <w:rFonts w:ascii="Calibri" w:hAnsi="Calibri"/>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F6E1" w14:textId="77777777" w:rsidR="00813C48" w:rsidRPr="00F32D98" w:rsidRDefault="00813C48">
    <w:pPr>
      <w:pStyle w:val="Header"/>
      <w:rPr>
        <w:rFonts w:ascii="Calibri" w:hAnsi="Calibri"/>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D3A5" w14:textId="77777777" w:rsidR="00813C48" w:rsidRPr="00F32D98" w:rsidRDefault="00813C48">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F41E" w14:textId="77777777"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24A7F89E" w14:textId="77777777" w:rsidR="00813C48" w:rsidRPr="00F32D98" w:rsidRDefault="00813C48">
    <w:pPr>
      <w:pStyle w:val="Header"/>
      <w:rPr>
        <w:rFonts w:ascii="Calibri" w:hAnsi="Calibr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24F3" w14:textId="1795E7A0" w:rsidR="00813C48" w:rsidRPr="00BB17E4" w:rsidRDefault="00813C48" w:rsidP="00BB17E4">
    <w:pPr>
      <w:pStyle w:val="Header"/>
      <w:jc w:val="right"/>
      <w:rPr>
        <w:rFonts w:asciiTheme="minorHAnsi" w:hAnsiTheme="minorHAnsi" w:cstheme="minorHAnsi"/>
        <w:i/>
        <w:sz w:val="20"/>
      </w:rPr>
    </w:pPr>
    <w:r w:rsidRPr="00BB17E4">
      <w:rPr>
        <w:rFonts w:asciiTheme="minorHAnsi" w:hAnsiTheme="minorHAnsi" w:cstheme="minorHAnsi"/>
        <w:i/>
        <w:sz w:val="20"/>
      </w:rPr>
      <w:t xml:space="preserve">Budget Form Information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CF3E" w14:textId="77777777" w:rsidR="00813C48" w:rsidRPr="00F32D98" w:rsidRDefault="00813C48">
    <w:pPr>
      <w:pStyle w:val="Header"/>
      <w:rPr>
        <w:rFonts w:ascii="Calibri" w:hAnsi="Calibri"/>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B790" w14:textId="77777777" w:rsidR="00813C48" w:rsidRPr="00F32D98" w:rsidRDefault="00813C48">
    <w:pPr>
      <w:pStyle w:val="Header"/>
      <w:rPr>
        <w:rFonts w:ascii="Calibri" w:hAnsi="Calibri"/>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6BC0" w14:textId="021519D2" w:rsidR="00813C48" w:rsidRPr="00F96AF1" w:rsidRDefault="00813C48" w:rsidP="00F96AF1">
    <w:pPr>
      <w:pStyle w:val="Header"/>
      <w:jc w:val="right"/>
      <w:rPr>
        <w:rFonts w:asciiTheme="minorHAnsi" w:hAnsiTheme="minorHAnsi" w:cstheme="minorHAnsi"/>
        <w:i/>
        <w:sz w:val="20"/>
      </w:rPr>
    </w:pPr>
    <w:r w:rsidRPr="00F96AF1">
      <w:rPr>
        <w:rFonts w:asciiTheme="minorHAnsi" w:hAnsiTheme="minorHAnsi" w:cstheme="minorHAnsi"/>
        <w:i/>
        <w:sz w:val="20"/>
      </w:rPr>
      <w:t>Certifications and Assurances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B202" w14:textId="77777777" w:rsidR="00813C48" w:rsidRPr="00F32D98" w:rsidRDefault="00813C48">
    <w:pPr>
      <w:pStyle w:val="Header"/>
      <w:rPr>
        <w:rFonts w:ascii="Calibri" w:hAnsi="Calibri"/>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02D1B" w14:textId="77777777" w:rsidR="00813C48" w:rsidRPr="003B641E" w:rsidRDefault="00813C48">
    <w:pPr>
      <w:pStyle w:val="Header"/>
      <w:rPr>
        <w:rFonts w:ascii="Tahoma" w:hAnsi="Tahoma"/>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B258" w14:textId="5861A207" w:rsidR="00813C48" w:rsidRPr="00F96AF1" w:rsidRDefault="00813C48" w:rsidP="00F96AF1">
    <w:pPr>
      <w:pStyle w:val="Header"/>
      <w:jc w:val="right"/>
      <w:rPr>
        <w:rFonts w:asciiTheme="minorHAnsi" w:hAnsiTheme="minorHAnsi" w:cstheme="minorHAnsi"/>
        <w:i/>
        <w:sz w:val="20"/>
      </w:rPr>
    </w:pPr>
    <w:r w:rsidRPr="00F96AF1">
      <w:rPr>
        <w:rFonts w:asciiTheme="minorHAnsi" w:hAnsiTheme="minorHAnsi" w:cstheme="minorHAnsi"/>
        <w:i/>
        <w:sz w:val="20"/>
      </w:rPr>
      <w:t>Certifications and Assurances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4FD8" w14:textId="77777777" w:rsidR="00813C48" w:rsidRPr="003B641E" w:rsidRDefault="00813C48">
    <w:pPr>
      <w:pStyle w:val="Header"/>
      <w:rPr>
        <w:rFonts w:ascii="Tahoma" w:hAnsi="Tahoma"/>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459C6" w14:textId="77777777" w:rsidR="00813C48" w:rsidRPr="00F32D98" w:rsidRDefault="00813C48">
    <w:pPr>
      <w:pStyle w:val="Header"/>
      <w:rPr>
        <w:rFonts w:ascii="Calibri" w:hAnsi="Calibri"/>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34892" w14:textId="77777777" w:rsidR="00813C48" w:rsidRPr="00F96AF1" w:rsidRDefault="00813C48" w:rsidP="00F96AF1">
    <w:pPr>
      <w:pStyle w:val="Header"/>
      <w:jc w:val="right"/>
      <w:rPr>
        <w:rFonts w:asciiTheme="minorHAnsi" w:hAnsiTheme="minorHAnsi" w:cstheme="minorHAnsi"/>
        <w:i/>
        <w:sz w:val="20"/>
      </w:rPr>
    </w:pPr>
    <w:r w:rsidRPr="003B641E">
      <w:rPr>
        <w:rFonts w:ascii="Tahoma" w:hAnsi="Tahoma" w:cs="Gautami"/>
        <w:color w:val="999999"/>
        <w:sz w:val="22"/>
        <w:szCs w:val="22"/>
      </w:rPr>
      <w:tab/>
    </w:r>
    <w:r w:rsidRPr="00F96AF1">
      <w:rPr>
        <w:rFonts w:asciiTheme="minorHAnsi" w:hAnsiTheme="minorHAnsi" w:cstheme="minorHAnsi"/>
        <w:i/>
        <w:sz w:val="20"/>
      </w:rPr>
      <w:t>Certifications and Assurances</w:t>
    </w:r>
  </w:p>
  <w:p w14:paraId="24D108D6" w14:textId="3491CEB2" w:rsidR="00813C48" w:rsidRPr="00F32D98" w:rsidRDefault="00813C48" w:rsidP="00D7673C">
    <w:pPr>
      <w:pStyle w:val="Header"/>
      <w:rPr>
        <w:rFonts w:ascii="Calibri" w:hAnsi="Calibr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5C1F" w14:textId="77777777" w:rsidR="00813C48" w:rsidRPr="00F32D98" w:rsidRDefault="00813C48">
    <w:pPr>
      <w:pStyle w:val="Header"/>
      <w:rPr>
        <w:rFonts w:ascii="Calibri" w:hAnsi="Calibri"/>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26E6D" w14:textId="77777777" w:rsidR="00813C48" w:rsidRPr="00F32D98" w:rsidRDefault="00813C48">
    <w:pPr>
      <w:pStyle w:val="Header"/>
      <w:rPr>
        <w:rFonts w:ascii="Calibri" w:hAnsi="Calibri"/>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FEBC3" w14:textId="459BF7DB" w:rsidR="00813C48" w:rsidRPr="00F96AF1" w:rsidRDefault="00813C48" w:rsidP="00F96AF1">
    <w:pPr>
      <w:pStyle w:val="Header"/>
      <w:jc w:val="right"/>
      <w:rPr>
        <w:rFonts w:asciiTheme="minorHAnsi" w:hAnsiTheme="minorHAnsi" w:cstheme="minorHAnsi"/>
        <w:i/>
        <w:sz w:val="20"/>
      </w:rPr>
    </w:pPr>
    <w:r w:rsidRPr="003B641E">
      <w:rPr>
        <w:rFonts w:ascii="Tahoma" w:hAnsi="Tahoma" w:cs="Gautami"/>
        <w:color w:val="999999"/>
        <w:sz w:val="22"/>
        <w:szCs w:val="22"/>
      </w:rPr>
      <w:tab/>
    </w:r>
    <w:r>
      <w:rPr>
        <w:rFonts w:asciiTheme="minorHAnsi" w:hAnsiTheme="minorHAnsi" w:cstheme="minorHAnsi"/>
        <w:i/>
        <w:sz w:val="20"/>
      </w:rPr>
      <w:t>Appendix: CTE Data</w:t>
    </w:r>
  </w:p>
  <w:p w14:paraId="616449AA" w14:textId="77777777" w:rsidR="00813C48" w:rsidRPr="00F32D98" w:rsidRDefault="00813C48" w:rsidP="00D7673C">
    <w:pPr>
      <w:pStyle w:val="Header"/>
      <w:rPr>
        <w:rFonts w:ascii="Calibri" w:hAnsi="Calibri"/>
        <w:sz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1F59" w14:textId="77777777" w:rsidR="00813C48" w:rsidRPr="00F32D98" w:rsidRDefault="00813C48">
    <w:pPr>
      <w:pStyle w:val="Header"/>
      <w:rPr>
        <w:rFonts w:ascii="Calibri" w:hAnsi="Calibri"/>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88E6" w14:textId="30F82583" w:rsidR="00813C48" w:rsidRPr="003B641E" w:rsidRDefault="00813C48" w:rsidP="00064925">
    <w:pPr>
      <w:pStyle w:val="Header"/>
      <w:tabs>
        <w:tab w:val="clear" w:pos="8640"/>
        <w:tab w:val="right" w:pos="11250"/>
      </w:tabs>
      <w:jc w:val="right"/>
      <w:rPr>
        <w:rFonts w:ascii="Tahoma" w:hAnsi="Tahoma" w:cs="Arial"/>
        <w:color w:val="999999"/>
        <w:sz w:val="18"/>
        <w:szCs w:val="18"/>
      </w:rPr>
    </w:pPr>
    <w:r>
      <w:rPr>
        <w:rFonts w:ascii="Tahoma" w:hAnsi="Tahoma" w:cs="Arial"/>
        <w:color w:val="999999"/>
        <w:sz w:val="18"/>
        <w:szCs w:val="18"/>
      </w:rPr>
      <w:t>Appendix: Definitions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3C3CE" w14:textId="77777777" w:rsidR="00813C48" w:rsidRPr="00F32D98" w:rsidRDefault="00813C48">
    <w:pPr>
      <w:pStyle w:val="Header"/>
      <w:rPr>
        <w:rFonts w:ascii="Calibri" w:hAnsi="Calibri"/>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1E1A" w14:textId="56D5C253" w:rsidR="00813C48" w:rsidRPr="003B641E" w:rsidRDefault="00813C48" w:rsidP="00064925">
    <w:pPr>
      <w:pStyle w:val="Header"/>
      <w:tabs>
        <w:tab w:val="clear" w:pos="8640"/>
        <w:tab w:val="right" w:pos="11250"/>
      </w:tabs>
      <w:jc w:val="right"/>
      <w:rPr>
        <w:rFonts w:ascii="Tahoma" w:hAnsi="Tahoma" w:cs="Arial"/>
        <w:color w:val="999999"/>
        <w:sz w:val="18"/>
        <w:szCs w:val="18"/>
      </w:rPr>
    </w:pPr>
    <w:r>
      <w:rPr>
        <w:rFonts w:ascii="Tahoma" w:hAnsi="Tahoma" w:cs="Arial"/>
        <w:color w:val="999999"/>
        <w:sz w:val="18"/>
        <w:szCs w:val="18"/>
      </w:rPr>
      <w:t>Appendix: Budget Cost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96BF" w14:textId="77777777" w:rsidR="00813C48" w:rsidRPr="00F32D98" w:rsidRDefault="00813C48">
    <w:pPr>
      <w:pStyle w:val="Header"/>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0313" w14:textId="77777777"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1695FF8E" w14:textId="47A72234" w:rsidR="00813C48" w:rsidRPr="00F32D98" w:rsidRDefault="00813C48" w:rsidP="00A23705">
    <w:pPr>
      <w:pStyle w:val="Header"/>
      <w:rPr>
        <w:rFonts w:ascii="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C504" w14:textId="77777777" w:rsidR="00813C48" w:rsidRPr="00F32D98" w:rsidRDefault="00813C48">
    <w:pPr>
      <w:pStyle w:val="Header"/>
      <w:rPr>
        <w:rFonts w:ascii="Calibri" w:hAnsi="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E3078" w14:textId="77777777" w:rsidR="00813C48" w:rsidRPr="00F32D98" w:rsidRDefault="00813C48">
    <w:pPr>
      <w:pStyle w:val="Head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8B5E7" w14:textId="77777777" w:rsidR="00813C48" w:rsidRPr="00A23705" w:rsidRDefault="00813C48" w:rsidP="00A23705">
    <w:pPr>
      <w:pStyle w:val="Header"/>
      <w:jc w:val="right"/>
      <w:rPr>
        <w:rFonts w:asciiTheme="minorHAnsi" w:hAnsiTheme="minorHAnsi" w:cstheme="minorHAnsi"/>
        <w:i/>
        <w:sz w:val="20"/>
      </w:rPr>
    </w:pPr>
    <w:r w:rsidRPr="00A23705">
      <w:rPr>
        <w:rFonts w:asciiTheme="minorHAnsi" w:hAnsiTheme="minorHAnsi" w:cstheme="minorHAnsi"/>
        <w:i/>
        <w:sz w:val="20"/>
      </w:rPr>
      <w:t>Compliance with provisions of Perkins V</w:t>
    </w:r>
  </w:p>
  <w:p w14:paraId="7B3ABD08" w14:textId="77777777" w:rsidR="00813C48" w:rsidRPr="00F32D98" w:rsidRDefault="00813C48" w:rsidP="00803AB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9E2"/>
    <w:multiLevelType w:val="multilevel"/>
    <w:tmpl w:val="598E06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bullet"/>
      <w:lvlText w:val="•"/>
      <w:lvlJc w:val="left"/>
      <w:pPr>
        <w:ind w:left="2160" w:hanging="360"/>
      </w:pPr>
      <w:rPr>
        <w:rFonts w:ascii="Calibri" w:eastAsia="Times New Roman" w:hAnsi="Calibri" w:cstheme="minorHAns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726BD"/>
    <w:multiLevelType w:val="multilevel"/>
    <w:tmpl w:val="9B6C2A6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805D91"/>
    <w:multiLevelType w:val="multilevel"/>
    <w:tmpl w:val="B5DC6D5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F3A4A"/>
    <w:multiLevelType w:val="hybridMultilevel"/>
    <w:tmpl w:val="F0C2DEDE"/>
    <w:lvl w:ilvl="0" w:tplc="91CCCA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CC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5CA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EF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A7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2AC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41C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4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21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3B6632"/>
    <w:multiLevelType w:val="hybridMultilevel"/>
    <w:tmpl w:val="BFC8FABC"/>
    <w:lvl w:ilvl="0" w:tplc="C6F0842E">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6DF64">
      <w:start w:val="1"/>
      <w:numFmt w:val="bullet"/>
      <w:lvlText w:val=""/>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64F84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22B32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ECA2D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29C97D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2E65F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40A6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8406E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5C73B5"/>
    <w:multiLevelType w:val="hybridMultilevel"/>
    <w:tmpl w:val="8810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277CD"/>
    <w:multiLevelType w:val="multilevel"/>
    <w:tmpl w:val="B032DE9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A311B81"/>
    <w:multiLevelType w:val="multilevel"/>
    <w:tmpl w:val="A11634C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C8455FB"/>
    <w:multiLevelType w:val="multilevel"/>
    <w:tmpl w:val="75E201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C97414F"/>
    <w:multiLevelType w:val="multilevel"/>
    <w:tmpl w:val="6CD25430"/>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C9D1A07"/>
    <w:multiLevelType w:val="hybridMultilevel"/>
    <w:tmpl w:val="6ED67594"/>
    <w:lvl w:ilvl="0" w:tplc="0BFAE41C">
      <w:start w:val="2"/>
      <w:numFmt w:val="upp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6CD5C">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A7C4A">
      <w:start w:val="1"/>
      <w:numFmt w:val="decimal"/>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289E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AD34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C7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83F2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683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8EFE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DE320C"/>
    <w:multiLevelType w:val="multilevel"/>
    <w:tmpl w:val="889C5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B057B"/>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2439E"/>
    <w:multiLevelType w:val="multilevel"/>
    <w:tmpl w:val="975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CA5119"/>
    <w:multiLevelType w:val="multilevel"/>
    <w:tmpl w:val="F9409F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432719F"/>
    <w:multiLevelType w:val="hybridMultilevel"/>
    <w:tmpl w:val="82E29B58"/>
    <w:lvl w:ilvl="0" w:tplc="15D4D276">
      <w:start w:val="1"/>
      <w:numFmt w:val="decimal"/>
      <w:lvlText w:val="%1."/>
      <w:lvlJc w:val="left"/>
      <w:pPr>
        <w:ind w:left="11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3B86F14">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C06B0EC">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2C24A88">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DD6115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FC4B7A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D27B16">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1F4F97E">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D68CEAE">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496BEB"/>
    <w:multiLevelType w:val="hybridMultilevel"/>
    <w:tmpl w:val="B204DC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353FA"/>
    <w:multiLevelType w:val="multilevel"/>
    <w:tmpl w:val="BF2EF5E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16850E22"/>
    <w:multiLevelType w:val="multilevel"/>
    <w:tmpl w:val="CEEE26AC"/>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8162B76"/>
    <w:multiLevelType w:val="hybridMultilevel"/>
    <w:tmpl w:val="C9CE6012"/>
    <w:lvl w:ilvl="0" w:tplc="04090013">
      <w:start w:val="1"/>
      <w:numFmt w:val="upperRoman"/>
      <w:lvlText w:val="%1."/>
      <w:lvlJc w:val="righ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0" w15:restartNumberingAfterBreak="0">
    <w:nsid w:val="19F45CF3"/>
    <w:multiLevelType w:val="hybridMultilevel"/>
    <w:tmpl w:val="4EF465BC"/>
    <w:lvl w:ilvl="0" w:tplc="5E185B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590A">
      <w:start w:val="1"/>
      <w:numFmt w:val="upp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EA1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81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A8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AD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25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E4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A3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55F26"/>
    <w:multiLevelType w:val="multilevel"/>
    <w:tmpl w:val="FD7C33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C756167"/>
    <w:multiLevelType w:val="multilevel"/>
    <w:tmpl w:val="E932C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785924"/>
    <w:multiLevelType w:val="multilevel"/>
    <w:tmpl w:val="EEAE245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D6F560B"/>
    <w:multiLevelType w:val="multilevel"/>
    <w:tmpl w:val="39B43D3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6" w15:restartNumberingAfterBreak="0">
    <w:nsid w:val="1E707590"/>
    <w:multiLevelType w:val="multilevel"/>
    <w:tmpl w:val="D0B8B1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EE60F17"/>
    <w:multiLevelType w:val="multilevel"/>
    <w:tmpl w:val="0EDE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2A3C23"/>
    <w:multiLevelType w:val="hybridMultilevel"/>
    <w:tmpl w:val="82F20F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039698F"/>
    <w:multiLevelType w:val="multilevel"/>
    <w:tmpl w:val="BE4039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125D98"/>
    <w:multiLevelType w:val="hybridMultilevel"/>
    <w:tmpl w:val="C556F896"/>
    <w:lvl w:ilvl="0" w:tplc="04090013">
      <w:start w:val="1"/>
      <w:numFmt w:val="upperRoman"/>
      <w:lvlText w:val="%1."/>
      <w:lvlJc w:val="right"/>
      <w:pPr>
        <w:ind w:left="825" w:hanging="360"/>
      </w:pPr>
    </w:lvl>
    <w:lvl w:ilvl="1" w:tplc="04090015">
      <w:start w:val="1"/>
      <w:numFmt w:val="upp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2" w15:restartNumberingAfterBreak="0">
    <w:nsid w:val="223617A0"/>
    <w:multiLevelType w:val="multilevel"/>
    <w:tmpl w:val="0A945246"/>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2390BEE"/>
    <w:multiLevelType w:val="multilevel"/>
    <w:tmpl w:val="B32AEF0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22915D77"/>
    <w:multiLevelType w:val="multilevel"/>
    <w:tmpl w:val="EB1A08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2BA02D1"/>
    <w:multiLevelType w:val="multilevel"/>
    <w:tmpl w:val="88606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D432A8"/>
    <w:multiLevelType w:val="multilevel"/>
    <w:tmpl w:val="6EE8383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7" w15:restartNumberingAfterBreak="0">
    <w:nsid w:val="24911262"/>
    <w:multiLevelType w:val="multilevel"/>
    <w:tmpl w:val="D1F8B9A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250A3751"/>
    <w:multiLevelType w:val="hybridMultilevel"/>
    <w:tmpl w:val="8DF8E4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52249D3"/>
    <w:multiLevelType w:val="hybridMultilevel"/>
    <w:tmpl w:val="CF1CF732"/>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0" w15:restartNumberingAfterBreak="0">
    <w:nsid w:val="26A83E54"/>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0B7EF3"/>
    <w:multiLevelType w:val="hybridMultilevel"/>
    <w:tmpl w:val="F9FCC50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D67DAE"/>
    <w:multiLevelType w:val="hybridMultilevel"/>
    <w:tmpl w:val="BADC3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881244"/>
    <w:multiLevelType w:val="hybridMultilevel"/>
    <w:tmpl w:val="F69A1D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8980072"/>
    <w:multiLevelType w:val="hybridMultilevel"/>
    <w:tmpl w:val="6B38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A900C34"/>
    <w:multiLevelType w:val="multilevel"/>
    <w:tmpl w:val="9CE8FB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B8A037F"/>
    <w:multiLevelType w:val="multilevel"/>
    <w:tmpl w:val="A23421C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2CC11815"/>
    <w:multiLevelType w:val="hybridMultilevel"/>
    <w:tmpl w:val="48EE5084"/>
    <w:lvl w:ilvl="0" w:tplc="55FC40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42A50">
      <w:start w:val="3"/>
      <w:numFmt w:val="upp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26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067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C4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47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0A3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C5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F9F359F"/>
    <w:multiLevelType w:val="hybridMultilevel"/>
    <w:tmpl w:val="8080311E"/>
    <w:lvl w:ilvl="0" w:tplc="AA865D92">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56B76E">
      <w:start w:val="1"/>
      <w:numFmt w:val="bullet"/>
      <w:lvlText w:val="o"/>
      <w:lvlJc w:val="left"/>
      <w:pPr>
        <w:ind w:left="1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244A4">
      <w:start w:val="1"/>
      <w:numFmt w:val="bullet"/>
      <w:lvlText w:val="▪"/>
      <w:lvlJc w:val="left"/>
      <w:pPr>
        <w:ind w:left="2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0443A">
      <w:start w:val="1"/>
      <w:numFmt w:val="bullet"/>
      <w:lvlText w:val="•"/>
      <w:lvlJc w:val="left"/>
      <w:pPr>
        <w:ind w:left="2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4B45C">
      <w:start w:val="1"/>
      <w:numFmt w:val="bullet"/>
      <w:lvlText w:val="o"/>
      <w:lvlJc w:val="left"/>
      <w:pPr>
        <w:ind w:left="3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DE213A">
      <w:start w:val="1"/>
      <w:numFmt w:val="bullet"/>
      <w:lvlText w:val="▪"/>
      <w:lvlJc w:val="left"/>
      <w:pPr>
        <w:ind w:left="4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D224FA">
      <w:start w:val="1"/>
      <w:numFmt w:val="bullet"/>
      <w:lvlText w:val="•"/>
      <w:lvlJc w:val="left"/>
      <w:pPr>
        <w:ind w:left="5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8EB49E">
      <w:start w:val="1"/>
      <w:numFmt w:val="bullet"/>
      <w:lvlText w:val="o"/>
      <w:lvlJc w:val="left"/>
      <w:pPr>
        <w:ind w:left="5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AA1334">
      <w:start w:val="1"/>
      <w:numFmt w:val="bullet"/>
      <w:lvlText w:val="▪"/>
      <w:lvlJc w:val="left"/>
      <w:pPr>
        <w:ind w:left="6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50671B6"/>
    <w:multiLevelType w:val="multilevel"/>
    <w:tmpl w:val="229C1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EA0356"/>
    <w:multiLevelType w:val="hybridMultilevel"/>
    <w:tmpl w:val="4A5AE51C"/>
    <w:lvl w:ilvl="0" w:tplc="E89A1FB2">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2FC20">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D0318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6F90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030C0">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6F674">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324C7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380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8EB138">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7296B54"/>
    <w:multiLevelType w:val="hybridMultilevel"/>
    <w:tmpl w:val="AABC8190"/>
    <w:lvl w:ilvl="0" w:tplc="D28279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ABF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02A6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2019A">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687EA">
      <w:start w:val="1"/>
      <w:numFmt w:val="upperLetter"/>
      <w:lvlRestart w:val="0"/>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68AD2">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02E4E">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256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2337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7CD056C"/>
    <w:multiLevelType w:val="hybridMultilevel"/>
    <w:tmpl w:val="215620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332FE8"/>
    <w:multiLevelType w:val="multilevel"/>
    <w:tmpl w:val="2BBAF8F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39F82D37"/>
    <w:multiLevelType w:val="multilevel"/>
    <w:tmpl w:val="A06A7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B58644E"/>
    <w:multiLevelType w:val="multilevel"/>
    <w:tmpl w:val="9F54DF82"/>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D005FFE"/>
    <w:multiLevelType w:val="hybridMultilevel"/>
    <w:tmpl w:val="C5A6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28700F"/>
    <w:multiLevelType w:val="multilevel"/>
    <w:tmpl w:val="6C1C0D0C"/>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3E493539"/>
    <w:multiLevelType w:val="hybridMultilevel"/>
    <w:tmpl w:val="1F4AAF8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8319A5"/>
    <w:multiLevelType w:val="hybridMultilevel"/>
    <w:tmpl w:val="A8568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DF5BA6"/>
    <w:multiLevelType w:val="hybridMultilevel"/>
    <w:tmpl w:val="62AE3DA0"/>
    <w:lvl w:ilvl="0" w:tplc="8692354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10B0BE4"/>
    <w:multiLevelType w:val="hybridMultilevel"/>
    <w:tmpl w:val="B65EE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1A8008F"/>
    <w:multiLevelType w:val="hybridMultilevel"/>
    <w:tmpl w:val="717C2766"/>
    <w:lvl w:ilvl="0" w:tplc="04090015">
      <w:start w:val="1"/>
      <w:numFmt w:val="upperLetter"/>
      <w:lvlText w:val="%1."/>
      <w:lvlJc w:val="left"/>
      <w:pPr>
        <w:ind w:left="1080" w:hanging="360"/>
      </w:pPr>
      <w:rPr>
        <w:rFont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29342BC"/>
    <w:multiLevelType w:val="hybridMultilevel"/>
    <w:tmpl w:val="9188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2F7259"/>
    <w:multiLevelType w:val="multilevel"/>
    <w:tmpl w:val="11A433C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44C635CD"/>
    <w:multiLevelType w:val="hybridMultilevel"/>
    <w:tmpl w:val="58C053EA"/>
    <w:lvl w:ilvl="0" w:tplc="B31CA6AC">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BA1D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008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16A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CEE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D484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8CD6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62B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03B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50E682D"/>
    <w:multiLevelType w:val="multilevel"/>
    <w:tmpl w:val="B8E6FAE0"/>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8F3981"/>
    <w:multiLevelType w:val="hybridMultilevel"/>
    <w:tmpl w:val="9EFE22E2"/>
    <w:lvl w:ilvl="0" w:tplc="3A90FBE4">
      <w:start w:val="1"/>
      <w:numFmt w:val="bullet"/>
      <w:lvlText w:val=""/>
      <w:lvlJc w:val="left"/>
      <w:pPr>
        <w:tabs>
          <w:tab w:val="num" w:pos="1800"/>
        </w:tabs>
        <w:ind w:left="1800" w:hanging="360"/>
      </w:pPr>
      <w:rPr>
        <w:rFonts w:ascii="Wingdings" w:hAnsi="Wingdings" w:hint="default"/>
        <w:color w:val="80808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45B56DC5"/>
    <w:multiLevelType w:val="hybridMultilevel"/>
    <w:tmpl w:val="DCE6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686609"/>
    <w:multiLevelType w:val="hybridMultilevel"/>
    <w:tmpl w:val="88584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CF6183"/>
    <w:multiLevelType w:val="multilevel"/>
    <w:tmpl w:val="4F587AB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4D9E7647"/>
    <w:multiLevelType w:val="hybridMultilevel"/>
    <w:tmpl w:val="C10A2F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0C25D1"/>
    <w:multiLevelType w:val="multilevel"/>
    <w:tmpl w:val="014E8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239095B"/>
    <w:multiLevelType w:val="hybridMultilevel"/>
    <w:tmpl w:val="1AA2F844"/>
    <w:lvl w:ilvl="0" w:tplc="07C096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E9B1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84D5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8299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15">
      <w:start w:val="1"/>
      <w:numFmt w:val="upperLetter"/>
      <w:lvlText w:val="%5."/>
      <w:lvlJc w:val="left"/>
      <w:pPr>
        <w:ind w:left="1800"/>
      </w:pPr>
      <w:rPr>
        <w:rFonts w:hint="default"/>
        <w:b w:val="0"/>
        <w:i w:val="0"/>
        <w:strike w:val="0"/>
        <w:dstrike w:val="0"/>
        <w:color w:val="000000"/>
        <w:sz w:val="22"/>
        <w:szCs w:val="22"/>
        <w:u w:val="none" w:color="000000"/>
        <w:bdr w:val="none" w:sz="0" w:space="0" w:color="auto"/>
        <w:shd w:val="clear" w:color="auto" w:fill="auto"/>
        <w:vertAlign w:val="baseline"/>
      </w:rPr>
    </w:lvl>
    <w:lvl w:ilvl="5" w:tplc="F4EE06F8">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6081C">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A80B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6546E">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2E30998"/>
    <w:multiLevelType w:val="hybridMultilevel"/>
    <w:tmpl w:val="8368C69C"/>
    <w:lvl w:ilvl="0" w:tplc="CC6E27D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A39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E5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76DB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CB3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9A03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6C47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E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CF3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3A059C3"/>
    <w:multiLevelType w:val="multilevel"/>
    <w:tmpl w:val="90F0C0A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6857566"/>
    <w:multiLevelType w:val="multilevel"/>
    <w:tmpl w:val="51C200B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7A4066D"/>
    <w:multiLevelType w:val="hybridMultilevel"/>
    <w:tmpl w:val="14ECF520"/>
    <w:lvl w:ilvl="0" w:tplc="2AECF8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E854E4"/>
    <w:multiLevelType w:val="hybridMultilevel"/>
    <w:tmpl w:val="051C7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C8A70CE"/>
    <w:multiLevelType w:val="multilevel"/>
    <w:tmpl w:val="DCB23B6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E5535EE"/>
    <w:multiLevelType w:val="hybridMultilevel"/>
    <w:tmpl w:val="79FA0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365BD1"/>
    <w:multiLevelType w:val="multilevel"/>
    <w:tmpl w:val="40DC967C"/>
    <w:lvl w:ilvl="0">
      <w:start w:val="1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F8C3EE3"/>
    <w:multiLevelType w:val="multilevel"/>
    <w:tmpl w:val="A23A06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15:restartNumberingAfterBreak="0">
    <w:nsid w:val="61611982"/>
    <w:multiLevelType w:val="hybridMultilevel"/>
    <w:tmpl w:val="93DE1824"/>
    <w:lvl w:ilvl="0" w:tplc="72189BA0">
      <w:start w:val="1"/>
      <w:numFmt w:val="decimal"/>
      <w:lvlText w:val="%1."/>
      <w:lvlJc w:val="left"/>
      <w:pPr>
        <w:ind w:left="9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C103BFC">
      <w:start w:val="1"/>
      <w:numFmt w:val="lowerLetter"/>
      <w:lvlText w:val="%2."/>
      <w:lvlJc w:val="left"/>
      <w:pPr>
        <w:ind w:left="12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6E66E84">
      <w:start w:val="1"/>
      <w:numFmt w:val="lowerRoman"/>
      <w:lvlText w:val="%3"/>
      <w:lvlJc w:val="left"/>
      <w:pPr>
        <w:ind w:left="20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7CA7936">
      <w:start w:val="1"/>
      <w:numFmt w:val="decimal"/>
      <w:lvlText w:val="%4"/>
      <w:lvlJc w:val="left"/>
      <w:pPr>
        <w:ind w:left="28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862492B6">
      <w:start w:val="1"/>
      <w:numFmt w:val="lowerLetter"/>
      <w:lvlText w:val="%5"/>
      <w:lvlJc w:val="left"/>
      <w:pPr>
        <w:ind w:left="35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27A2E68">
      <w:start w:val="1"/>
      <w:numFmt w:val="lowerRoman"/>
      <w:lvlText w:val="%6"/>
      <w:lvlJc w:val="left"/>
      <w:pPr>
        <w:ind w:left="42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EDA0322">
      <w:start w:val="1"/>
      <w:numFmt w:val="decimal"/>
      <w:lvlText w:val="%7"/>
      <w:lvlJc w:val="left"/>
      <w:pPr>
        <w:ind w:left="49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AA0C744">
      <w:start w:val="1"/>
      <w:numFmt w:val="lowerLetter"/>
      <w:lvlText w:val="%8"/>
      <w:lvlJc w:val="left"/>
      <w:pPr>
        <w:ind w:left="56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0BC6460">
      <w:start w:val="1"/>
      <w:numFmt w:val="lowerRoman"/>
      <w:lvlText w:val="%9"/>
      <w:lvlJc w:val="left"/>
      <w:pPr>
        <w:ind w:left="64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204072B"/>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0E05C7"/>
    <w:multiLevelType w:val="multilevel"/>
    <w:tmpl w:val="A41404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620F26CC"/>
    <w:multiLevelType w:val="hybridMultilevel"/>
    <w:tmpl w:val="6AE0A052"/>
    <w:lvl w:ilvl="0" w:tplc="EB885B00">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A771ED"/>
    <w:multiLevelType w:val="hybridMultilevel"/>
    <w:tmpl w:val="E2E05C48"/>
    <w:lvl w:ilvl="0" w:tplc="A7666C4E">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0D920">
      <w:start w:val="1"/>
      <w:numFmt w:val="bullet"/>
      <w:lvlText w:val=""/>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04CF1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0E4E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6CA81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200B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A0B4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DCAF4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3A427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71A242F"/>
    <w:multiLevelType w:val="hybridMultilevel"/>
    <w:tmpl w:val="C2ACBFD2"/>
    <w:lvl w:ilvl="0" w:tplc="4EB632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C635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4932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BA3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0CF8E">
      <w:start w:val="1"/>
      <w:numFmt w:val="upperLetter"/>
      <w:lvlRestart w:val="0"/>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2E8FA">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647B2">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2D3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E8C7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991221E"/>
    <w:multiLevelType w:val="multilevel"/>
    <w:tmpl w:val="171E2BE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6AC12FEB"/>
    <w:multiLevelType w:val="hybridMultilevel"/>
    <w:tmpl w:val="0C740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C4344D"/>
    <w:multiLevelType w:val="multilevel"/>
    <w:tmpl w:val="5192B2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6BF85993"/>
    <w:multiLevelType w:val="hybridMultilevel"/>
    <w:tmpl w:val="512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7C630B"/>
    <w:multiLevelType w:val="hybridMultilevel"/>
    <w:tmpl w:val="EAC4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C47ABC"/>
    <w:multiLevelType w:val="multilevel"/>
    <w:tmpl w:val="9B6C0A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706479D4"/>
    <w:multiLevelType w:val="multilevel"/>
    <w:tmpl w:val="014E8E7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103" w15:restartNumberingAfterBreak="0">
    <w:nsid w:val="715465C7"/>
    <w:multiLevelType w:val="multilevel"/>
    <w:tmpl w:val="AC024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1E52BFD"/>
    <w:multiLevelType w:val="hybridMultilevel"/>
    <w:tmpl w:val="9ECA5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11388E"/>
    <w:multiLevelType w:val="multilevel"/>
    <w:tmpl w:val="AFC0ECF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73957533"/>
    <w:multiLevelType w:val="multilevel"/>
    <w:tmpl w:val="E1B8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41D5574"/>
    <w:multiLevelType w:val="multilevel"/>
    <w:tmpl w:val="3ABA71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773A2FD1"/>
    <w:multiLevelType w:val="hybridMultilevel"/>
    <w:tmpl w:val="0EF2B4E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570244"/>
    <w:multiLevelType w:val="multilevel"/>
    <w:tmpl w:val="44BEB1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2" w15:restartNumberingAfterBreak="0">
    <w:nsid w:val="78AB0C10"/>
    <w:multiLevelType w:val="multilevel"/>
    <w:tmpl w:val="C3E0E0BC"/>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3" w15:restartNumberingAfterBreak="0">
    <w:nsid w:val="7A206D55"/>
    <w:multiLevelType w:val="hybridMultilevel"/>
    <w:tmpl w:val="29CE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A723C22"/>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C9545E"/>
    <w:multiLevelType w:val="multilevel"/>
    <w:tmpl w:val="A9AA4BF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6" w15:restartNumberingAfterBreak="0">
    <w:nsid w:val="7BED7EE9"/>
    <w:multiLevelType w:val="hybridMultilevel"/>
    <w:tmpl w:val="BADC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B8035E"/>
    <w:multiLevelType w:val="hybridMultilevel"/>
    <w:tmpl w:val="2D022516"/>
    <w:lvl w:ilvl="0" w:tplc="BE568E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2E1B81"/>
    <w:multiLevelType w:val="hybridMultilevel"/>
    <w:tmpl w:val="C42EACDE"/>
    <w:lvl w:ilvl="0" w:tplc="3C805024">
      <w:start w:val="3"/>
      <w:numFmt w:val="lowerLetter"/>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EBE76">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8EF5E">
      <w:start w:val="1"/>
      <w:numFmt w:val="upperLetter"/>
      <w:lvlText w:val="(%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409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A2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A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A11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EC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CF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DC668CD"/>
    <w:multiLevelType w:val="hybridMultilevel"/>
    <w:tmpl w:val="01241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E097F43"/>
    <w:multiLevelType w:val="multilevel"/>
    <w:tmpl w:val="2698D6F4"/>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3"/>
  </w:num>
  <w:num w:numId="2">
    <w:abstractNumId w:val="45"/>
  </w:num>
  <w:num w:numId="3">
    <w:abstractNumId w:val="81"/>
  </w:num>
  <w:num w:numId="4">
    <w:abstractNumId w:val="62"/>
  </w:num>
  <w:num w:numId="5">
    <w:abstractNumId w:val="99"/>
  </w:num>
  <w:num w:numId="6">
    <w:abstractNumId w:val="38"/>
  </w:num>
  <w:num w:numId="7">
    <w:abstractNumId w:val="57"/>
  </w:num>
  <w:num w:numId="8">
    <w:abstractNumId w:val="10"/>
  </w:num>
  <w:num w:numId="9">
    <w:abstractNumId w:val="76"/>
  </w:num>
  <w:num w:numId="10">
    <w:abstractNumId w:val="52"/>
  </w:num>
  <w:num w:numId="11">
    <w:abstractNumId w:val="94"/>
  </w:num>
  <w:num w:numId="12">
    <w:abstractNumId w:val="60"/>
  </w:num>
  <w:num w:numId="13">
    <w:abstractNumId w:val="118"/>
  </w:num>
  <w:num w:numId="14">
    <w:abstractNumId w:val="48"/>
  </w:num>
  <w:num w:numId="15">
    <w:abstractNumId w:val="20"/>
  </w:num>
  <w:num w:numId="16">
    <w:abstractNumId w:val="3"/>
  </w:num>
  <w:num w:numId="17">
    <w:abstractNumId w:val="119"/>
  </w:num>
  <w:num w:numId="18">
    <w:abstractNumId w:val="88"/>
  </w:num>
  <w:num w:numId="19">
    <w:abstractNumId w:val="70"/>
  </w:num>
  <w:num w:numId="20">
    <w:abstractNumId w:val="114"/>
  </w:num>
  <w:num w:numId="21">
    <w:abstractNumId w:val="110"/>
  </w:num>
  <w:num w:numId="22">
    <w:abstractNumId w:val="117"/>
  </w:num>
  <w:num w:numId="23">
    <w:abstractNumId w:val="98"/>
  </w:num>
  <w:num w:numId="24">
    <w:abstractNumId w:val="69"/>
  </w:num>
  <w:num w:numId="25">
    <w:abstractNumId w:val="75"/>
  </w:num>
  <w:num w:numId="26">
    <w:abstractNumId w:val="26"/>
  </w:num>
  <w:num w:numId="27">
    <w:abstractNumId w:val="97"/>
  </w:num>
  <w:num w:numId="28">
    <w:abstractNumId w:val="22"/>
  </w:num>
  <w:num w:numId="29">
    <w:abstractNumId w:val="90"/>
  </w:num>
  <w:num w:numId="30">
    <w:abstractNumId w:val="108"/>
  </w:num>
  <w:num w:numId="31">
    <w:abstractNumId w:val="14"/>
  </w:num>
  <w:num w:numId="32">
    <w:abstractNumId w:val="46"/>
  </w:num>
  <w:num w:numId="33">
    <w:abstractNumId w:val="17"/>
  </w:num>
  <w:num w:numId="34">
    <w:abstractNumId w:val="95"/>
  </w:num>
  <w:num w:numId="35">
    <w:abstractNumId w:val="1"/>
  </w:num>
  <w:num w:numId="36">
    <w:abstractNumId w:val="87"/>
  </w:num>
  <w:num w:numId="37">
    <w:abstractNumId w:val="84"/>
  </w:num>
  <w:num w:numId="38">
    <w:abstractNumId w:val="54"/>
  </w:num>
  <w:num w:numId="39">
    <w:abstractNumId w:val="79"/>
  </w:num>
  <w:num w:numId="40">
    <w:abstractNumId w:val="72"/>
  </w:num>
  <w:num w:numId="41">
    <w:abstractNumId w:val="7"/>
  </w:num>
  <w:num w:numId="42">
    <w:abstractNumId w:val="24"/>
  </w:num>
  <w:num w:numId="43">
    <w:abstractNumId w:val="33"/>
  </w:num>
  <w:num w:numId="44">
    <w:abstractNumId w:val="50"/>
  </w:num>
  <w:num w:numId="45">
    <w:abstractNumId w:val="23"/>
  </w:num>
  <w:num w:numId="46">
    <w:abstractNumId w:val="34"/>
  </w:num>
  <w:num w:numId="47">
    <w:abstractNumId w:val="29"/>
  </w:num>
  <w:num w:numId="48">
    <w:abstractNumId w:val="103"/>
  </w:num>
  <w:num w:numId="49">
    <w:abstractNumId w:val="101"/>
  </w:num>
  <w:num w:numId="50">
    <w:abstractNumId w:val="47"/>
  </w:num>
  <w:num w:numId="51">
    <w:abstractNumId w:val="8"/>
  </w:num>
  <w:num w:numId="52">
    <w:abstractNumId w:val="111"/>
  </w:num>
  <w:num w:numId="53">
    <w:abstractNumId w:val="37"/>
  </w:num>
  <w:num w:numId="54">
    <w:abstractNumId w:val="65"/>
  </w:num>
  <w:num w:numId="55">
    <w:abstractNumId w:val="2"/>
  </w:num>
  <w:num w:numId="56">
    <w:abstractNumId w:val="106"/>
  </w:num>
  <w:num w:numId="57">
    <w:abstractNumId w:val="6"/>
  </w:num>
  <w:num w:numId="58">
    <w:abstractNumId w:val="115"/>
  </w:num>
  <w:num w:numId="59">
    <w:abstractNumId w:val="58"/>
  </w:num>
  <w:num w:numId="60">
    <w:abstractNumId w:val="78"/>
  </w:num>
  <w:num w:numId="61">
    <w:abstractNumId w:val="18"/>
  </w:num>
  <w:num w:numId="62">
    <w:abstractNumId w:val="56"/>
  </w:num>
  <w:num w:numId="63">
    <w:abstractNumId w:val="67"/>
  </w:num>
  <w:num w:numId="64">
    <w:abstractNumId w:val="32"/>
  </w:num>
  <w:num w:numId="65">
    <w:abstractNumId w:val="9"/>
  </w:num>
  <w:num w:numId="66">
    <w:abstractNumId w:val="86"/>
  </w:num>
  <w:num w:numId="67">
    <w:abstractNumId w:val="112"/>
  </w:num>
  <w:num w:numId="68">
    <w:abstractNumId w:val="120"/>
  </w:num>
  <w:num w:numId="69">
    <w:abstractNumId w:val="35"/>
  </w:num>
  <w:num w:numId="70">
    <w:abstractNumId w:val="100"/>
  </w:num>
  <w:num w:numId="71">
    <w:abstractNumId w:val="102"/>
  </w:num>
  <w:num w:numId="72">
    <w:abstractNumId w:val="80"/>
  </w:num>
  <w:num w:numId="73">
    <w:abstractNumId w:val="107"/>
  </w:num>
  <w:num w:numId="74">
    <w:abstractNumId w:val="55"/>
  </w:num>
  <w:num w:numId="75">
    <w:abstractNumId w:val="13"/>
  </w:num>
  <w:num w:numId="76">
    <w:abstractNumId w:val="11"/>
  </w:num>
  <w:num w:numId="77">
    <w:abstractNumId w:val="116"/>
  </w:num>
  <w:num w:numId="78">
    <w:abstractNumId w:val="12"/>
  </w:num>
  <w:num w:numId="79">
    <w:abstractNumId w:val="40"/>
  </w:num>
  <w:num w:numId="80">
    <w:abstractNumId w:val="42"/>
  </w:num>
  <w:num w:numId="81">
    <w:abstractNumId w:val="89"/>
  </w:num>
  <w:num w:numId="82">
    <w:abstractNumId w:val="36"/>
  </w:num>
  <w:num w:numId="83">
    <w:abstractNumId w:val="25"/>
  </w:num>
  <w:num w:numId="84">
    <w:abstractNumId w:val="0"/>
  </w:num>
  <w:num w:numId="85">
    <w:abstractNumId w:val="27"/>
  </w:num>
  <w:num w:numId="86">
    <w:abstractNumId w:val="64"/>
  </w:num>
  <w:num w:numId="87">
    <w:abstractNumId w:val="68"/>
  </w:num>
  <w:num w:numId="88">
    <w:abstractNumId w:val="66"/>
  </w:num>
  <w:num w:numId="89">
    <w:abstractNumId w:val="93"/>
  </w:num>
  <w:num w:numId="90">
    <w:abstractNumId w:val="49"/>
  </w:num>
  <w:num w:numId="91">
    <w:abstractNumId w:val="15"/>
  </w:num>
  <w:num w:numId="92">
    <w:abstractNumId w:val="77"/>
  </w:num>
  <w:num w:numId="93">
    <w:abstractNumId w:val="4"/>
  </w:num>
  <w:num w:numId="94">
    <w:abstractNumId w:val="51"/>
  </w:num>
  <w:num w:numId="95">
    <w:abstractNumId w:val="30"/>
  </w:num>
  <w:num w:numId="96">
    <w:abstractNumId w:val="21"/>
  </w:num>
  <w:num w:numId="97">
    <w:abstractNumId w:val="82"/>
  </w:num>
  <w:num w:numId="98">
    <w:abstractNumId w:val="92"/>
  </w:num>
  <w:num w:numId="99">
    <w:abstractNumId w:val="5"/>
  </w:num>
  <w:num w:numId="100">
    <w:abstractNumId w:val="44"/>
  </w:num>
  <w:num w:numId="101">
    <w:abstractNumId w:val="16"/>
  </w:num>
  <w:num w:numId="102">
    <w:abstractNumId w:val="91"/>
  </w:num>
  <w:num w:numId="103">
    <w:abstractNumId w:val="63"/>
  </w:num>
  <w:num w:numId="104">
    <w:abstractNumId w:val="104"/>
  </w:num>
  <w:num w:numId="105">
    <w:abstractNumId w:val="113"/>
  </w:num>
  <w:num w:numId="106">
    <w:abstractNumId w:val="61"/>
  </w:num>
  <w:num w:numId="107">
    <w:abstractNumId w:val="74"/>
  </w:num>
  <w:num w:numId="108">
    <w:abstractNumId w:val="19"/>
  </w:num>
  <w:num w:numId="109">
    <w:abstractNumId w:val="31"/>
  </w:num>
  <w:num w:numId="110">
    <w:abstractNumId w:val="53"/>
  </w:num>
  <w:num w:numId="111">
    <w:abstractNumId w:val="41"/>
  </w:num>
  <w:num w:numId="112">
    <w:abstractNumId w:val="59"/>
  </w:num>
  <w:num w:numId="113">
    <w:abstractNumId w:val="73"/>
  </w:num>
  <w:num w:numId="114">
    <w:abstractNumId w:val="109"/>
  </w:num>
  <w:num w:numId="115">
    <w:abstractNumId w:val="85"/>
  </w:num>
  <w:num w:numId="116">
    <w:abstractNumId w:val="96"/>
  </w:num>
  <w:num w:numId="117">
    <w:abstractNumId w:val="39"/>
  </w:num>
  <w:num w:numId="118">
    <w:abstractNumId w:val="71"/>
  </w:num>
  <w:num w:numId="119">
    <w:abstractNumId w:val="105"/>
  </w:num>
  <w:num w:numId="120">
    <w:abstractNumId w:val="28"/>
  </w:num>
  <w:num w:numId="121">
    <w:abstractNumId w:val="4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2"/>
  <w:documentProtection w:edit="forms" w:formatting="1" w:enforcement="1" w:cryptProviderType="rsaAES" w:cryptAlgorithmClass="hash" w:cryptAlgorithmType="typeAny" w:cryptAlgorithmSid="14" w:cryptSpinCount="100000" w:hash="2CgCrSvkPWseFXZlpGkzzE5U3iBf9ghUb2WK27gxjZz0+Kkl4wq8+z6nd40c/vz2650QbaNt5UIf7Kud4TU2DA==" w:salt="IGIuLnkdH/Baru0gu4w63Q=="/>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ffc"/>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C0"/>
    <w:rsid w:val="00000240"/>
    <w:rsid w:val="000004BA"/>
    <w:rsid w:val="00000875"/>
    <w:rsid w:val="00000A24"/>
    <w:rsid w:val="00000A59"/>
    <w:rsid w:val="0000110C"/>
    <w:rsid w:val="00001542"/>
    <w:rsid w:val="00002724"/>
    <w:rsid w:val="000030C8"/>
    <w:rsid w:val="00003B50"/>
    <w:rsid w:val="0000414F"/>
    <w:rsid w:val="00004917"/>
    <w:rsid w:val="000049E4"/>
    <w:rsid w:val="00004BDD"/>
    <w:rsid w:val="0000613D"/>
    <w:rsid w:val="000065D4"/>
    <w:rsid w:val="00007614"/>
    <w:rsid w:val="00007EA6"/>
    <w:rsid w:val="0001042C"/>
    <w:rsid w:val="00010517"/>
    <w:rsid w:val="00011265"/>
    <w:rsid w:val="00012153"/>
    <w:rsid w:val="000126AA"/>
    <w:rsid w:val="00013D84"/>
    <w:rsid w:val="00014D67"/>
    <w:rsid w:val="0001527A"/>
    <w:rsid w:val="000156EF"/>
    <w:rsid w:val="00015AFE"/>
    <w:rsid w:val="000162FE"/>
    <w:rsid w:val="00024173"/>
    <w:rsid w:val="00024230"/>
    <w:rsid w:val="00024D93"/>
    <w:rsid w:val="0002588F"/>
    <w:rsid w:val="00025F0C"/>
    <w:rsid w:val="00026944"/>
    <w:rsid w:val="00027209"/>
    <w:rsid w:val="000301B6"/>
    <w:rsid w:val="00030347"/>
    <w:rsid w:val="00030F42"/>
    <w:rsid w:val="0003110A"/>
    <w:rsid w:val="00031309"/>
    <w:rsid w:val="0003155F"/>
    <w:rsid w:val="00031ED5"/>
    <w:rsid w:val="0003295C"/>
    <w:rsid w:val="00032A54"/>
    <w:rsid w:val="00032A74"/>
    <w:rsid w:val="000349FB"/>
    <w:rsid w:val="000358A4"/>
    <w:rsid w:val="00036334"/>
    <w:rsid w:val="00036656"/>
    <w:rsid w:val="00036927"/>
    <w:rsid w:val="00037421"/>
    <w:rsid w:val="0003769A"/>
    <w:rsid w:val="00037D05"/>
    <w:rsid w:val="00037D44"/>
    <w:rsid w:val="00040385"/>
    <w:rsid w:val="00041931"/>
    <w:rsid w:val="00041951"/>
    <w:rsid w:val="000422DC"/>
    <w:rsid w:val="0004233F"/>
    <w:rsid w:val="00043631"/>
    <w:rsid w:val="00043AD1"/>
    <w:rsid w:val="00043D70"/>
    <w:rsid w:val="000440FA"/>
    <w:rsid w:val="000444F1"/>
    <w:rsid w:val="000448F0"/>
    <w:rsid w:val="000449CB"/>
    <w:rsid w:val="00045091"/>
    <w:rsid w:val="000451CF"/>
    <w:rsid w:val="00045F4D"/>
    <w:rsid w:val="0004664E"/>
    <w:rsid w:val="00050310"/>
    <w:rsid w:val="00050630"/>
    <w:rsid w:val="000525AC"/>
    <w:rsid w:val="00053123"/>
    <w:rsid w:val="00053AF6"/>
    <w:rsid w:val="00053E4A"/>
    <w:rsid w:val="00054547"/>
    <w:rsid w:val="00055303"/>
    <w:rsid w:val="00055AFE"/>
    <w:rsid w:val="00055B2C"/>
    <w:rsid w:val="00055C08"/>
    <w:rsid w:val="000568EC"/>
    <w:rsid w:val="00056C6A"/>
    <w:rsid w:val="00060196"/>
    <w:rsid w:val="00060E33"/>
    <w:rsid w:val="00060F32"/>
    <w:rsid w:val="00061547"/>
    <w:rsid w:val="00061EC3"/>
    <w:rsid w:val="0006312C"/>
    <w:rsid w:val="00063641"/>
    <w:rsid w:val="00063AD9"/>
    <w:rsid w:val="00063E8E"/>
    <w:rsid w:val="00064740"/>
    <w:rsid w:val="00064925"/>
    <w:rsid w:val="00064BF6"/>
    <w:rsid w:val="00065227"/>
    <w:rsid w:val="00065BB4"/>
    <w:rsid w:val="000661CD"/>
    <w:rsid w:val="000706E9"/>
    <w:rsid w:val="00070CCA"/>
    <w:rsid w:val="00070DD3"/>
    <w:rsid w:val="0007192F"/>
    <w:rsid w:val="00071B59"/>
    <w:rsid w:val="00072C57"/>
    <w:rsid w:val="00072E8A"/>
    <w:rsid w:val="000737E3"/>
    <w:rsid w:val="00073FBE"/>
    <w:rsid w:val="000740E3"/>
    <w:rsid w:val="000742FF"/>
    <w:rsid w:val="000743E4"/>
    <w:rsid w:val="00074446"/>
    <w:rsid w:val="0007487E"/>
    <w:rsid w:val="000754F9"/>
    <w:rsid w:val="00075B89"/>
    <w:rsid w:val="00076885"/>
    <w:rsid w:val="0007750F"/>
    <w:rsid w:val="00077C66"/>
    <w:rsid w:val="00077D8F"/>
    <w:rsid w:val="00080112"/>
    <w:rsid w:val="0008015C"/>
    <w:rsid w:val="00080FFC"/>
    <w:rsid w:val="00082BFB"/>
    <w:rsid w:val="00082EE8"/>
    <w:rsid w:val="000844BA"/>
    <w:rsid w:val="000850C1"/>
    <w:rsid w:val="00085364"/>
    <w:rsid w:val="000857ED"/>
    <w:rsid w:val="00085ABE"/>
    <w:rsid w:val="000861D2"/>
    <w:rsid w:val="000862E0"/>
    <w:rsid w:val="000868E1"/>
    <w:rsid w:val="00086D2B"/>
    <w:rsid w:val="0008787F"/>
    <w:rsid w:val="000903DE"/>
    <w:rsid w:val="000904FA"/>
    <w:rsid w:val="0009168B"/>
    <w:rsid w:val="00093786"/>
    <w:rsid w:val="00093AB1"/>
    <w:rsid w:val="0009430E"/>
    <w:rsid w:val="000952A1"/>
    <w:rsid w:val="0009717A"/>
    <w:rsid w:val="000A0B28"/>
    <w:rsid w:val="000A0BA0"/>
    <w:rsid w:val="000A170D"/>
    <w:rsid w:val="000A2EAD"/>
    <w:rsid w:val="000A2F5D"/>
    <w:rsid w:val="000A3CC0"/>
    <w:rsid w:val="000A3CFE"/>
    <w:rsid w:val="000A48BF"/>
    <w:rsid w:val="000A53F9"/>
    <w:rsid w:val="000A5E64"/>
    <w:rsid w:val="000A6344"/>
    <w:rsid w:val="000A674C"/>
    <w:rsid w:val="000A6896"/>
    <w:rsid w:val="000A76DE"/>
    <w:rsid w:val="000A7D19"/>
    <w:rsid w:val="000B138C"/>
    <w:rsid w:val="000B2808"/>
    <w:rsid w:val="000B28B9"/>
    <w:rsid w:val="000B3309"/>
    <w:rsid w:val="000B3592"/>
    <w:rsid w:val="000B50D7"/>
    <w:rsid w:val="000B525E"/>
    <w:rsid w:val="000B5F80"/>
    <w:rsid w:val="000B64D7"/>
    <w:rsid w:val="000B7D18"/>
    <w:rsid w:val="000C0A88"/>
    <w:rsid w:val="000C0C18"/>
    <w:rsid w:val="000C0FEC"/>
    <w:rsid w:val="000C121E"/>
    <w:rsid w:val="000C16B5"/>
    <w:rsid w:val="000C35F6"/>
    <w:rsid w:val="000C3965"/>
    <w:rsid w:val="000C5362"/>
    <w:rsid w:val="000C540C"/>
    <w:rsid w:val="000C67C8"/>
    <w:rsid w:val="000C71D0"/>
    <w:rsid w:val="000C71F6"/>
    <w:rsid w:val="000D0179"/>
    <w:rsid w:val="000D0A20"/>
    <w:rsid w:val="000D0D55"/>
    <w:rsid w:val="000D1007"/>
    <w:rsid w:val="000D14BA"/>
    <w:rsid w:val="000D1569"/>
    <w:rsid w:val="000D15B0"/>
    <w:rsid w:val="000D201D"/>
    <w:rsid w:val="000D3074"/>
    <w:rsid w:val="000D3644"/>
    <w:rsid w:val="000D467C"/>
    <w:rsid w:val="000D5411"/>
    <w:rsid w:val="000D54E8"/>
    <w:rsid w:val="000D5CA3"/>
    <w:rsid w:val="000D5D73"/>
    <w:rsid w:val="000D607D"/>
    <w:rsid w:val="000D62FA"/>
    <w:rsid w:val="000D6EEE"/>
    <w:rsid w:val="000D703E"/>
    <w:rsid w:val="000D7A9F"/>
    <w:rsid w:val="000D7D81"/>
    <w:rsid w:val="000E1B02"/>
    <w:rsid w:val="000E1C38"/>
    <w:rsid w:val="000E362E"/>
    <w:rsid w:val="000E56A1"/>
    <w:rsid w:val="000E5A83"/>
    <w:rsid w:val="000E6198"/>
    <w:rsid w:val="000E6D2C"/>
    <w:rsid w:val="000E6FB3"/>
    <w:rsid w:val="000E7445"/>
    <w:rsid w:val="000F023E"/>
    <w:rsid w:val="000F0CCE"/>
    <w:rsid w:val="000F0DF6"/>
    <w:rsid w:val="000F1F4E"/>
    <w:rsid w:val="000F273B"/>
    <w:rsid w:val="000F2FEE"/>
    <w:rsid w:val="000F306F"/>
    <w:rsid w:val="000F3C58"/>
    <w:rsid w:val="000F53A8"/>
    <w:rsid w:val="000F6F5D"/>
    <w:rsid w:val="000F7977"/>
    <w:rsid w:val="000F7B33"/>
    <w:rsid w:val="000F7E87"/>
    <w:rsid w:val="001005CC"/>
    <w:rsid w:val="001010A1"/>
    <w:rsid w:val="00101867"/>
    <w:rsid w:val="00101871"/>
    <w:rsid w:val="00101A8F"/>
    <w:rsid w:val="00101FD9"/>
    <w:rsid w:val="00103415"/>
    <w:rsid w:val="0010382C"/>
    <w:rsid w:val="00103DE1"/>
    <w:rsid w:val="001040FC"/>
    <w:rsid w:val="001042AE"/>
    <w:rsid w:val="001044EB"/>
    <w:rsid w:val="00104870"/>
    <w:rsid w:val="00104BB5"/>
    <w:rsid w:val="00105466"/>
    <w:rsid w:val="00106996"/>
    <w:rsid w:val="00107F80"/>
    <w:rsid w:val="001100FC"/>
    <w:rsid w:val="00110C42"/>
    <w:rsid w:val="00110D8F"/>
    <w:rsid w:val="00111D50"/>
    <w:rsid w:val="00112250"/>
    <w:rsid w:val="00113293"/>
    <w:rsid w:val="001132D9"/>
    <w:rsid w:val="00114B4C"/>
    <w:rsid w:val="00114C43"/>
    <w:rsid w:val="00114EFB"/>
    <w:rsid w:val="001154D4"/>
    <w:rsid w:val="001156B0"/>
    <w:rsid w:val="0011607E"/>
    <w:rsid w:val="00116462"/>
    <w:rsid w:val="00117006"/>
    <w:rsid w:val="00117092"/>
    <w:rsid w:val="001203B4"/>
    <w:rsid w:val="0012059B"/>
    <w:rsid w:val="00120CBA"/>
    <w:rsid w:val="001211B1"/>
    <w:rsid w:val="00121830"/>
    <w:rsid w:val="00121919"/>
    <w:rsid w:val="00121B2D"/>
    <w:rsid w:val="00122237"/>
    <w:rsid w:val="00122F7A"/>
    <w:rsid w:val="00123149"/>
    <w:rsid w:val="00123917"/>
    <w:rsid w:val="001241FB"/>
    <w:rsid w:val="001249A8"/>
    <w:rsid w:val="001249C5"/>
    <w:rsid w:val="00125AD4"/>
    <w:rsid w:val="00126574"/>
    <w:rsid w:val="001265C3"/>
    <w:rsid w:val="00126652"/>
    <w:rsid w:val="00127536"/>
    <w:rsid w:val="0012757C"/>
    <w:rsid w:val="00127CBB"/>
    <w:rsid w:val="00131322"/>
    <w:rsid w:val="0013250D"/>
    <w:rsid w:val="00132E8E"/>
    <w:rsid w:val="0013370A"/>
    <w:rsid w:val="00133780"/>
    <w:rsid w:val="001339B7"/>
    <w:rsid w:val="00133C62"/>
    <w:rsid w:val="001341A0"/>
    <w:rsid w:val="00134671"/>
    <w:rsid w:val="00135013"/>
    <w:rsid w:val="0013555C"/>
    <w:rsid w:val="0013598E"/>
    <w:rsid w:val="00135A7B"/>
    <w:rsid w:val="001363EF"/>
    <w:rsid w:val="00136726"/>
    <w:rsid w:val="001370F0"/>
    <w:rsid w:val="00137870"/>
    <w:rsid w:val="0014017D"/>
    <w:rsid w:val="00141306"/>
    <w:rsid w:val="0014186E"/>
    <w:rsid w:val="001424BF"/>
    <w:rsid w:val="001424EB"/>
    <w:rsid w:val="00142DDF"/>
    <w:rsid w:val="00143037"/>
    <w:rsid w:val="00143C22"/>
    <w:rsid w:val="00143DA0"/>
    <w:rsid w:val="0014461F"/>
    <w:rsid w:val="00144679"/>
    <w:rsid w:val="00144D4D"/>
    <w:rsid w:val="00144F36"/>
    <w:rsid w:val="00145962"/>
    <w:rsid w:val="00146997"/>
    <w:rsid w:val="00146AD5"/>
    <w:rsid w:val="001472BC"/>
    <w:rsid w:val="00147AB6"/>
    <w:rsid w:val="00147B27"/>
    <w:rsid w:val="00150D73"/>
    <w:rsid w:val="001513D8"/>
    <w:rsid w:val="00152C59"/>
    <w:rsid w:val="00155004"/>
    <w:rsid w:val="001561C7"/>
    <w:rsid w:val="001576B9"/>
    <w:rsid w:val="00160528"/>
    <w:rsid w:val="00160602"/>
    <w:rsid w:val="00161F45"/>
    <w:rsid w:val="00162D21"/>
    <w:rsid w:val="00163675"/>
    <w:rsid w:val="0016370F"/>
    <w:rsid w:val="00163D51"/>
    <w:rsid w:val="00163FC0"/>
    <w:rsid w:val="001640A1"/>
    <w:rsid w:val="00164DC5"/>
    <w:rsid w:val="00165B35"/>
    <w:rsid w:val="001662F6"/>
    <w:rsid w:val="0016647A"/>
    <w:rsid w:val="00166A03"/>
    <w:rsid w:val="001670DC"/>
    <w:rsid w:val="001671D9"/>
    <w:rsid w:val="00170D29"/>
    <w:rsid w:val="00171043"/>
    <w:rsid w:val="001712B6"/>
    <w:rsid w:val="00171693"/>
    <w:rsid w:val="00171709"/>
    <w:rsid w:val="00172429"/>
    <w:rsid w:val="00173024"/>
    <w:rsid w:val="00173AC4"/>
    <w:rsid w:val="00174161"/>
    <w:rsid w:val="001752D4"/>
    <w:rsid w:val="00175485"/>
    <w:rsid w:val="00175796"/>
    <w:rsid w:val="0017673C"/>
    <w:rsid w:val="00176BBB"/>
    <w:rsid w:val="0018066E"/>
    <w:rsid w:val="00181B3E"/>
    <w:rsid w:val="00181B4C"/>
    <w:rsid w:val="0018221D"/>
    <w:rsid w:val="00182437"/>
    <w:rsid w:val="00182600"/>
    <w:rsid w:val="00182D90"/>
    <w:rsid w:val="00184374"/>
    <w:rsid w:val="0018481F"/>
    <w:rsid w:val="001857E7"/>
    <w:rsid w:val="00186401"/>
    <w:rsid w:val="00186EAF"/>
    <w:rsid w:val="00186EBE"/>
    <w:rsid w:val="0018718C"/>
    <w:rsid w:val="0018723E"/>
    <w:rsid w:val="00187326"/>
    <w:rsid w:val="00191140"/>
    <w:rsid w:val="00191187"/>
    <w:rsid w:val="001917DC"/>
    <w:rsid w:val="00192427"/>
    <w:rsid w:val="00192922"/>
    <w:rsid w:val="001929F7"/>
    <w:rsid w:val="00192BA7"/>
    <w:rsid w:val="001942D8"/>
    <w:rsid w:val="00194322"/>
    <w:rsid w:val="00195BED"/>
    <w:rsid w:val="00195C8E"/>
    <w:rsid w:val="0019760E"/>
    <w:rsid w:val="00197F32"/>
    <w:rsid w:val="001A188D"/>
    <w:rsid w:val="001A1B90"/>
    <w:rsid w:val="001A1C7A"/>
    <w:rsid w:val="001A2BB2"/>
    <w:rsid w:val="001A3676"/>
    <w:rsid w:val="001A5571"/>
    <w:rsid w:val="001A574A"/>
    <w:rsid w:val="001A699D"/>
    <w:rsid w:val="001A7B95"/>
    <w:rsid w:val="001B0DCE"/>
    <w:rsid w:val="001B2B3F"/>
    <w:rsid w:val="001B340A"/>
    <w:rsid w:val="001B43AB"/>
    <w:rsid w:val="001B4B1E"/>
    <w:rsid w:val="001B4F1F"/>
    <w:rsid w:val="001B5D80"/>
    <w:rsid w:val="001B5ED7"/>
    <w:rsid w:val="001B64E1"/>
    <w:rsid w:val="001B671B"/>
    <w:rsid w:val="001B6E04"/>
    <w:rsid w:val="001B766E"/>
    <w:rsid w:val="001B7EDA"/>
    <w:rsid w:val="001C000F"/>
    <w:rsid w:val="001C003A"/>
    <w:rsid w:val="001C070F"/>
    <w:rsid w:val="001C0BF4"/>
    <w:rsid w:val="001C108A"/>
    <w:rsid w:val="001C1B59"/>
    <w:rsid w:val="001C2181"/>
    <w:rsid w:val="001C23BE"/>
    <w:rsid w:val="001C2616"/>
    <w:rsid w:val="001C2A29"/>
    <w:rsid w:val="001C363C"/>
    <w:rsid w:val="001C39BB"/>
    <w:rsid w:val="001C3C80"/>
    <w:rsid w:val="001C4279"/>
    <w:rsid w:val="001C4496"/>
    <w:rsid w:val="001C5434"/>
    <w:rsid w:val="001C55EE"/>
    <w:rsid w:val="001C62B6"/>
    <w:rsid w:val="001C72CB"/>
    <w:rsid w:val="001C7AAF"/>
    <w:rsid w:val="001D13E3"/>
    <w:rsid w:val="001D2236"/>
    <w:rsid w:val="001D31AC"/>
    <w:rsid w:val="001D456C"/>
    <w:rsid w:val="001D6266"/>
    <w:rsid w:val="001D6A5E"/>
    <w:rsid w:val="001D6B41"/>
    <w:rsid w:val="001D7889"/>
    <w:rsid w:val="001D7E5D"/>
    <w:rsid w:val="001D7F25"/>
    <w:rsid w:val="001E06CF"/>
    <w:rsid w:val="001E2802"/>
    <w:rsid w:val="001E282E"/>
    <w:rsid w:val="001E437D"/>
    <w:rsid w:val="001E491C"/>
    <w:rsid w:val="001E522C"/>
    <w:rsid w:val="001E5B74"/>
    <w:rsid w:val="001E5BF7"/>
    <w:rsid w:val="001E5D0A"/>
    <w:rsid w:val="001E628E"/>
    <w:rsid w:val="001E7D60"/>
    <w:rsid w:val="001F005A"/>
    <w:rsid w:val="001F00CE"/>
    <w:rsid w:val="001F0118"/>
    <w:rsid w:val="001F0232"/>
    <w:rsid w:val="001F03F6"/>
    <w:rsid w:val="001F07C0"/>
    <w:rsid w:val="001F0AB5"/>
    <w:rsid w:val="001F137E"/>
    <w:rsid w:val="001F14BE"/>
    <w:rsid w:val="001F1B42"/>
    <w:rsid w:val="001F1CBB"/>
    <w:rsid w:val="001F1D70"/>
    <w:rsid w:val="001F211C"/>
    <w:rsid w:val="001F30AA"/>
    <w:rsid w:val="001F40D6"/>
    <w:rsid w:val="001F467C"/>
    <w:rsid w:val="001F4BF3"/>
    <w:rsid w:val="001F5DBB"/>
    <w:rsid w:val="001F6370"/>
    <w:rsid w:val="001F6DBA"/>
    <w:rsid w:val="001F6F1B"/>
    <w:rsid w:val="001F6FB9"/>
    <w:rsid w:val="002008E2"/>
    <w:rsid w:val="00200F1F"/>
    <w:rsid w:val="00200FC2"/>
    <w:rsid w:val="00201BEE"/>
    <w:rsid w:val="00201F0C"/>
    <w:rsid w:val="002035A6"/>
    <w:rsid w:val="00203612"/>
    <w:rsid w:val="00203914"/>
    <w:rsid w:val="002040CE"/>
    <w:rsid w:val="002056EB"/>
    <w:rsid w:val="0020574B"/>
    <w:rsid w:val="00205F32"/>
    <w:rsid w:val="0020620A"/>
    <w:rsid w:val="002074C4"/>
    <w:rsid w:val="002079C6"/>
    <w:rsid w:val="00207B5C"/>
    <w:rsid w:val="00207B9C"/>
    <w:rsid w:val="002101B2"/>
    <w:rsid w:val="00210BC0"/>
    <w:rsid w:val="00210EB7"/>
    <w:rsid w:val="00211DD6"/>
    <w:rsid w:val="00212116"/>
    <w:rsid w:val="00212343"/>
    <w:rsid w:val="00212E48"/>
    <w:rsid w:val="002133BD"/>
    <w:rsid w:val="002133BF"/>
    <w:rsid w:val="00213F18"/>
    <w:rsid w:val="002150C9"/>
    <w:rsid w:val="0021524C"/>
    <w:rsid w:val="0021547B"/>
    <w:rsid w:val="00215FAA"/>
    <w:rsid w:val="002165AC"/>
    <w:rsid w:val="002165DB"/>
    <w:rsid w:val="00216FEE"/>
    <w:rsid w:val="00217856"/>
    <w:rsid w:val="002179CE"/>
    <w:rsid w:val="00217B61"/>
    <w:rsid w:val="00217E1B"/>
    <w:rsid w:val="00217FD2"/>
    <w:rsid w:val="00220092"/>
    <w:rsid w:val="002200B7"/>
    <w:rsid w:val="00220201"/>
    <w:rsid w:val="00220F24"/>
    <w:rsid w:val="00221362"/>
    <w:rsid w:val="002215C3"/>
    <w:rsid w:val="00222280"/>
    <w:rsid w:val="00222666"/>
    <w:rsid w:val="0022316A"/>
    <w:rsid w:val="00224492"/>
    <w:rsid w:val="00225E99"/>
    <w:rsid w:val="00225F92"/>
    <w:rsid w:val="002266CD"/>
    <w:rsid w:val="00226B1A"/>
    <w:rsid w:val="00226B43"/>
    <w:rsid w:val="002277A7"/>
    <w:rsid w:val="00227FDA"/>
    <w:rsid w:val="0023050F"/>
    <w:rsid w:val="002306D4"/>
    <w:rsid w:val="00230912"/>
    <w:rsid w:val="002317D1"/>
    <w:rsid w:val="002318E8"/>
    <w:rsid w:val="00231D27"/>
    <w:rsid w:val="002321A0"/>
    <w:rsid w:val="00232B34"/>
    <w:rsid w:val="0023338D"/>
    <w:rsid w:val="002333FA"/>
    <w:rsid w:val="00233A65"/>
    <w:rsid w:val="00235011"/>
    <w:rsid w:val="002350FE"/>
    <w:rsid w:val="002351A2"/>
    <w:rsid w:val="00235499"/>
    <w:rsid w:val="002361AB"/>
    <w:rsid w:val="00236321"/>
    <w:rsid w:val="00236370"/>
    <w:rsid w:val="0023670A"/>
    <w:rsid w:val="00236923"/>
    <w:rsid w:val="00237B9A"/>
    <w:rsid w:val="002403E0"/>
    <w:rsid w:val="0024063D"/>
    <w:rsid w:val="002411C6"/>
    <w:rsid w:val="00241267"/>
    <w:rsid w:val="002416FE"/>
    <w:rsid w:val="00241D9A"/>
    <w:rsid w:val="0024214B"/>
    <w:rsid w:val="0024292C"/>
    <w:rsid w:val="00242B4D"/>
    <w:rsid w:val="00245010"/>
    <w:rsid w:val="00245227"/>
    <w:rsid w:val="00245E30"/>
    <w:rsid w:val="00246D5D"/>
    <w:rsid w:val="002471D1"/>
    <w:rsid w:val="00247499"/>
    <w:rsid w:val="00250669"/>
    <w:rsid w:val="00250D0C"/>
    <w:rsid w:val="00251861"/>
    <w:rsid w:val="002524BA"/>
    <w:rsid w:val="0025279A"/>
    <w:rsid w:val="00252B91"/>
    <w:rsid w:val="002534A7"/>
    <w:rsid w:val="0025421E"/>
    <w:rsid w:val="002546B8"/>
    <w:rsid w:val="00255977"/>
    <w:rsid w:val="00255CAC"/>
    <w:rsid w:val="00255FA2"/>
    <w:rsid w:val="00257D12"/>
    <w:rsid w:val="00257E38"/>
    <w:rsid w:val="0026049A"/>
    <w:rsid w:val="002604E0"/>
    <w:rsid w:val="00261A6D"/>
    <w:rsid w:val="00261D57"/>
    <w:rsid w:val="0026344C"/>
    <w:rsid w:val="00263811"/>
    <w:rsid w:val="00263C6D"/>
    <w:rsid w:val="00263FCB"/>
    <w:rsid w:val="0026456F"/>
    <w:rsid w:val="0026497E"/>
    <w:rsid w:val="00264C42"/>
    <w:rsid w:val="00264E8C"/>
    <w:rsid w:val="002652E8"/>
    <w:rsid w:val="00265A22"/>
    <w:rsid w:val="0026612A"/>
    <w:rsid w:val="002667ED"/>
    <w:rsid w:val="00267AFC"/>
    <w:rsid w:val="00267FBE"/>
    <w:rsid w:val="0027063C"/>
    <w:rsid w:val="002707C8"/>
    <w:rsid w:val="00270C5E"/>
    <w:rsid w:val="00270F19"/>
    <w:rsid w:val="00271BF8"/>
    <w:rsid w:val="0027343A"/>
    <w:rsid w:val="00273470"/>
    <w:rsid w:val="0027404D"/>
    <w:rsid w:val="00274383"/>
    <w:rsid w:val="0027477D"/>
    <w:rsid w:val="0027524B"/>
    <w:rsid w:val="00276123"/>
    <w:rsid w:val="0027624C"/>
    <w:rsid w:val="002767FE"/>
    <w:rsid w:val="002769F9"/>
    <w:rsid w:val="00276F4B"/>
    <w:rsid w:val="002772CB"/>
    <w:rsid w:val="002776CF"/>
    <w:rsid w:val="002778EA"/>
    <w:rsid w:val="00277E76"/>
    <w:rsid w:val="00280232"/>
    <w:rsid w:val="0028033A"/>
    <w:rsid w:val="002808F0"/>
    <w:rsid w:val="0028154D"/>
    <w:rsid w:val="00281934"/>
    <w:rsid w:val="00281D62"/>
    <w:rsid w:val="00281E9A"/>
    <w:rsid w:val="00281EF9"/>
    <w:rsid w:val="00282FF1"/>
    <w:rsid w:val="002830C6"/>
    <w:rsid w:val="002836D1"/>
    <w:rsid w:val="00283D2E"/>
    <w:rsid w:val="00284181"/>
    <w:rsid w:val="00284D04"/>
    <w:rsid w:val="00285F89"/>
    <w:rsid w:val="002867EF"/>
    <w:rsid w:val="0028756E"/>
    <w:rsid w:val="00290530"/>
    <w:rsid w:val="00291396"/>
    <w:rsid w:val="0029164C"/>
    <w:rsid w:val="00293FF3"/>
    <w:rsid w:val="00294266"/>
    <w:rsid w:val="002942C0"/>
    <w:rsid w:val="002945A5"/>
    <w:rsid w:val="00294E60"/>
    <w:rsid w:val="00294EEA"/>
    <w:rsid w:val="00294FA5"/>
    <w:rsid w:val="00295016"/>
    <w:rsid w:val="00296301"/>
    <w:rsid w:val="0029733C"/>
    <w:rsid w:val="002976E8"/>
    <w:rsid w:val="002A0FAF"/>
    <w:rsid w:val="002A1702"/>
    <w:rsid w:val="002A3EB3"/>
    <w:rsid w:val="002A4220"/>
    <w:rsid w:val="002A49AD"/>
    <w:rsid w:val="002A56C9"/>
    <w:rsid w:val="002A6966"/>
    <w:rsid w:val="002A6CB6"/>
    <w:rsid w:val="002B0C57"/>
    <w:rsid w:val="002B1907"/>
    <w:rsid w:val="002B2AFB"/>
    <w:rsid w:val="002B40A4"/>
    <w:rsid w:val="002B4CE9"/>
    <w:rsid w:val="002B4D7F"/>
    <w:rsid w:val="002B535D"/>
    <w:rsid w:val="002B5841"/>
    <w:rsid w:val="002B5A63"/>
    <w:rsid w:val="002B5D7A"/>
    <w:rsid w:val="002B5E49"/>
    <w:rsid w:val="002B6230"/>
    <w:rsid w:val="002B67AC"/>
    <w:rsid w:val="002B68CE"/>
    <w:rsid w:val="002B6CAA"/>
    <w:rsid w:val="002B74B5"/>
    <w:rsid w:val="002B77BB"/>
    <w:rsid w:val="002C013D"/>
    <w:rsid w:val="002C029A"/>
    <w:rsid w:val="002C05D6"/>
    <w:rsid w:val="002C0816"/>
    <w:rsid w:val="002C09E4"/>
    <w:rsid w:val="002C193A"/>
    <w:rsid w:val="002C1D18"/>
    <w:rsid w:val="002C2474"/>
    <w:rsid w:val="002C2AF5"/>
    <w:rsid w:val="002C2B57"/>
    <w:rsid w:val="002C3FC1"/>
    <w:rsid w:val="002C569D"/>
    <w:rsid w:val="002C5AC5"/>
    <w:rsid w:val="002C6CFD"/>
    <w:rsid w:val="002C712F"/>
    <w:rsid w:val="002D0B31"/>
    <w:rsid w:val="002D0D79"/>
    <w:rsid w:val="002D12E9"/>
    <w:rsid w:val="002D1AFB"/>
    <w:rsid w:val="002D1E0A"/>
    <w:rsid w:val="002D1F8D"/>
    <w:rsid w:val="002D2164"/>
    <w:rsid w:val="002D26E2"/>
    <w:rsid w:val="002D29B2"/>
    <w:rsid w:val="002D3029"/>
    <w:rsid w:val="002D384E"/>
    <w:rsid w:val="002D3B62"/>
    <w:rsid w:val="002D4D6F"/>
    <w:rsid w:val="002D5147"/>
    <w:rsid w:val="002D5219"/>
    <w:rsid w:val="002D52AA"/>
    <w:rsid w:val="002D65E0"/>
    <w:rsid w:val="002D6A6C"/>
    <w:rsid w:val="002E0032"/>
    <w:rsid w:val="002E02F9"/>
    <w:rsid w:val="002E0B87"/>
    <w:rsid w:val="002E0C36"/>
    <w:rsid w:val="002E0F91"/>
    <w:rsid w:val="002E12C2"/>
    <w:rsid w:val="002E1A24"/>
    <w:rsid w:val="002E1AE6"/>
    <w:rsid w:val="002E1BC3"/>
    <w:rsid w:val="002E2646"/>
    <w:rsid w:val="002E410A"/>
    <w:rsid w:val="002E48C2"/>
    <w:rsid w:val="002E5625"/>
    <w:rsid w:val="002E680F"/>
    <w:rsid w:val="002E71F8"/>
    <w:rsid w:val="002E72CC"/>
    <w:rsid w:val="002E73F9"/>
    <w:rsid w:val="002E7E59"/>
    <w:rsid w:val="002F0C08"/>
    <w:rsid w:val="002F2507"/>
    <w:rsid w:val="002F29D9"/>
    <w:rsid w:val="002F3016"/>
    <w:rsid w:val="002F3512"/>
    <w:rsid w:val="002F35EA"/>
    <w:rsid w:val="002F3774"/>
    <w:rsid w:val="002F3E38"/>
    <w:rsid w:val="002F3F6C"/>
    <w:rsid w:val="002F47C9"/>
    <w:rsid w:val="002F6639"/>
    <w:rsid w:val="002F7AEE"/>
    <w:rsid w:val="0030008B"/>
    <w:rsid w:val="00300C0F"/>
    <w:rsid w:val="00300E9C"/>
    <w:rsid w:val="0030179B"/>
    <w:rsid w:val="00302265"/>
    <w:rsid w:val="00302346"/>
    <w:rsid w:val="00303459"/>
    <w:rsid w:val="00303D81"/>
    <w:rsid w:val="0030485E"/>
    <w:rsid w:val="00304E55"/>
    <w:rsid w:val="00304EC9"/>
    <w:rsid w:val="00304EF0"/>
    <w:rsid w:val="00305D7A"/>
    <w:rsid w:val="00306431"/>
    <w:rsid w:val="00306453"/>
    <w:rsid w:val="003071BC"/>
    <w:rsid w:val="003100C7"/>
    <w:rsid w:val="00310A17"/>
    <w:rsid w:val="00310E47"/>
    <w:rsid w:val="003116C0"/>
    <w:rsid w:val="00311959"/>
    <w:rsid w:val="003126F2"/>
    <w:rsid w:val="00312750"/>
    <w:rsid w:val="00312C11"/>
    <w:rsid w:val="0031324B"/>
    <w:rsid w:val="00313AA8"/>
    <w:rsid w:val="00314865"/>
    <w:rsid w:val="00314CE3"/>
    <w:rsid w:val="00314E69"/>
    <w:rsid w:val="00315E62"/>
    <w:rsid w:val="00316C53"/>
    <w:rsid w:val="003175AD"/>
    <w:rsid w:val="00317763"/>
    <w:rsid w:val="003179FE"/>
    <w:rsid w:val="0032099F"/>
    <w:rsid w:val="00321431"/>
    <w:rsid w:val="0032167C"/>
    <w:rsid w:val="00321C79"/>
    <w:rsid w:val="00321D8F"/>
    <w:rsid w:val="00322003"/>
    <w:rsid w:val="0032367B"/>
    <w:rsid w:val="00323F7F"/>
    <w:rsid w:val="00323FD3"/>
    <w:rsid w:val="00324121"/>
    <w:rsid w:val="00324987"/>
    <w:rsid w:val="00324DB8"/>
    <w:rsid w:val="00324ED4"/>
    <w:rsid w:val="00325A93"/>
    <w:rsid w:val="0032614B"/>
    <w:rsid w:val="00326EBE"/>
    <w:rsid w:val="00327035"/>
    <w:rsid w:val="00330EF3"/>
    <w:rsid w:val="00331039"/>
    <w:rsid w:val="003314B3"/>
    <w:rsid w:val="00331578"/>
    <w:rsid w:val="003316C2"/>
    <w:rsid w:val="00331EC9"/>
    <w:rsid w:val="00332A95"/>
    <w:rsid w:val="00332CE5"/>
    <w:rsid w:val="003332A0"/>
    <w:rsid w:val="003340DD"/>
    <w:rsid w:val="0033443E"/>
    <w:rsid w:val="00334F14"/>
    <w:rsid w:val="0033578E"/>
    <w:rsid w:val="00335C1C"/>
    <w:rsid w:val="00336BA4"/>
    <w:rsid w:val="0033742C"/>
    <w:rsid w:val="00337671"/>
    <w:rsid w:val="00337706"/>
    <w:rsid w:val="00340831"/>
    <w:rsid w:val="00341BF3"/>
    <w:rsid w:val="00341F2B"/>
    <w:rsid w:val="00341F53"/>
    <w:rsid w:val="003421DF"/>
    <w:rsid w:val="00342A59"/>
    <w:rsid w:val="00343E7F"/>
    <w:rsid w:val="003446FA"/>
    <w:rsid w:val="00345051"/>
    <w:rsid w:val="0034617E"/>
    <w:rsid w:val="00346AEA"/>
    <w:rsid w:val="003501CE"/>
    <w:rsid w:val="003508B3"/>
    <w:rsid w:val="00351E57"/>
    <w:rsid w:val="00352392"/>
    <w:rsid w:val="00352797"/>
    <w:rsid w:val="00352ACF"/>
    <w:rsid w:val="00353965"/>
    <w:rsid w:val="00353DCF"/>
    <w:rsid w:val="00354CBE"/>
    <w:rsid w:val="00356C51"/>
    <w:rsid w:val="0035703F"/>
    <w:rsid w:val="00357DFE"/>
    <w:rsid w:val="00360FAB"/>
    <w:rsid w:val="003616AD"/>
    <w:rsid w:val="00362395"/>
    <w:rsid w:val="003628D2"/>
    <w:rsid w:val="003629C3"/>
    <w:rsid w:val="0036309D"/>
    <w:rsid w:val="00364499"/>
    <w:rsid w:val="0036476C"/>
    <w:rsid w:val="00364AA7"/>
    <w:rsid w:val="00364B4E"/>
    <w:rsid w:val="0036501B"/>
    <w:rsid w:val="003651F5"/>
    <w:rsid w:val="00365646"/>
    <w:rsid w:val="00365C34"/>
    <w:rsid w:val="00366F6A"/>
    <w:rsid w:val="00370A19"/>
    <w:rsid w:val="00370F2C"/>
    <w:rsid w:val="0037124E"/>
    <w:rsid w:val="0037176E"/>
    <w:rsid w:val="00371C71"/>
    <w:rsid w:val="00372995"/>
    <w:rsid w:val="0037372E"/>
    <w:rsid w:val="0037405B"/>
    <w:rsid w:val="00374789"/>
    <w:rsid w:val="00374EC7"/>
    <w:rsid w:val="0037500B"/>
    <w:rsid w:val="00375FF7"/>
    <w:rsid w:val="003760AE"/>
    <w:rsid w:val="00376998"/>
    <w:rsid w:val="00376BF6"/>
    <w:rsid w:val="00376F22"/>
    <w:rsid w:val="0037703D"/>
    <w:rsid w:val="003776F5"/>
    <w:rsid w:val="0037773E"/>
    <w:rsid w:val="003779A9"/>
    <w:rsid w:val="003801C3"/>
    <w:rsid w:val="003801F1"/>
    <w:rsid w:val="0038030E"/>
    <w:rsid w:val="00380567"/>
    <w:rsid w:val="00380723"/>
    <w:rsid w:val="0038072A"/>
    <w:rsid w:val="00380BB3"/>
    <w:rsid w:val="003814A2"/>
    <w:rsid w:val="0038391B"/>
    <w:rsid w:val="003840BA"/>
    <w:rsid w:val="00384274"/>
    <w:rsid w:val="00384463"/>
    <w:rsid w:val="003845D0"/>
    <w:rsid w:val="00384ED3"/>
    <w:rsid w:val="003858D4"/>
    <w:rsid w:val="00385A99"/>
    <w:rsid w:val="00385B8B"/>
    <w:rsid w:val="00385E35"/>
    <w:rsid w:val="00386A74"/>
    <w:rsid w:val="00386EBC"/>
    <w:rsid w:val="00387386"/>
    <w:rsid w:val="003875D8"/>
    <w:rsid w:val="003879FD"/>
    <w:rsid w:val="00387CE0"/>
    <w:rsid w:val="003920F9"/>
    <w:rsid w:val="00392F80"/>
    <w:rsid w:val="00393F98"/>
    <w:rsid w:val="00394E02"/>
    <w:rsid w:val="00394F12"/>
    <w:rsid w:val="003953ED"/>
    <w:rsid w:val="00395B42"/>
    <w:rsid w:val="00396774"/>
    <w:rsid w:val="00396B0F"/>
    <w:rsid w:val="003A0206"/>
    <w:rsid w:val="003A114B"/>
    <w:rsid w:val="003A28D4"/>
    <w:rsid w:val="003A3027"/>
    <w:rsid w:val="003A3A49"/>
    <w:rsid w:val="003A49BC"/>
    <w:rsid w:val="003A49CE"/>
    <w:rsid w:val="003A4B1C"/>
    <w:rsid w:val="003A4CF1"/>
    <w:rsid w:val="003A507F"/>
    <w:rsid w:val="003A5B1B"/>
    <w:rsid w:val="003A5C5A"/>
    <w:rsid w:val="003A65BD"/>
    <w:rsid w:val="003A73DE"/>
    <w:rsid w:val="003A7B64"/>
    <w:rsid w:val="003B01BF"/>
    <w:rsid w:val="003B0362"/>
    <w:rsid w:val="003B0461"/>
    <w:rsid w:val="003B05F3"/>
    <w:rsid w:val="003B0623"/>
    <w:rsid w:val="003B0733"/>
    <w:rsid w:val="003B1551"/>
    <w:rsid w:val="003B1684"/>
    <w:rsid w:val="003B1B9D"/>
    <w:rsid w:val="003B2B76"/>
    <w:rsid w:val="003B3054"/>
    <w:rsid w:val="003B3070"/>
    <w:rsid w:val="003B55EC"/>
    <w:rsid w:val="003B5A6E"/>
    <w:rsid w:val="003B641E"/>
    <w:rsid w:val="003B686F"/>
    <w:rsid w:val="003B73D9"/>
    <w:rsid w:val="003B7C21"/>
    <w:rsid w:val="003C0211"/>
    <w:rsid w:val="003C05E0"/>
    <w:rsid w:val="003C14D2"/>
    <w:rsid w:val="003C1B44"/>
    <w:rsid w:val="003C1DFF"/>
    <w:rsid w:val="003C290A"/>
    <w:rsid w:val="003C2A35"/>
    <w:rsid w:val="003C2FD9"/>
    <w:rsid w:val="003C322A"/>
    <w:rsid w:val="003C3D65"/>
    <w:rsid w:val="003C4208"/>
    <w:rsid w:val="003C4C09"/>
    <w:rsid w:val="003C4D70"/>
    <w:rsid w:val="003C5935"/>
    <w:rsid w:val="003C5BB3"/>
    <w:rsid w:val="003C5C50"/>
    <w:rsid w:val="003C6115"/>
    <w:rsid w:val="003C6308"/>
    <w:rsid w:val="003C68AE"/>
    <w:rsid w:val="003C6FD1"/>
    <w:rsid w:val="003C7841"/>
    <w:rsid w:val="003C7901"/>
    <w:rsid w:val="003C7B25"/>
    <w:rsid w:val="003D14DF"/>
    <w:rsid w:val="003D19FB"/>
    <w:rsid w:val="003D35F7"/>
    <w:rsid w:val="003D385D"/>
    <w:rsid w:val="003D3AC0"/>
    <w:rsid w:val="003D3C04"/>
    <w:rsid w:val="003D4370"/>
    <w:rsid w:val="003D499D"/>
    <w:rsid w:val="003D5B9A"/>
    <w:rsid w:val="003D6025"/>
    <w:rsid w:val="003D611F"/>
    <w:rsid w:val="003D7737"/>
    <w:rsid w:val="003E2973"/>
    <w:rsid w:val="003E2FC3"/>
    <w:rsid w:val="003E3220"/>
    <w:rsid w:val="003E3920"/>
    <w:rsid w:val="003E39F1"/>
    <w:rsid w:val="003E54BC"/>
    <w:rsid w:val="003E5763"/>
    <w:rsid w:val="003E6805"/>
    <w:rsid w:val="003E6B19"/>
    <w:rsid w:val="003E6D55"/>
    <w:rsid w:val="003E6F42"/>
    <w:rsid w:val="003F04BE"/>
    <w:rsid w:val="003F0E95"/>
    <w:rsid w:val="003F0F98"/>
    <w:rsid w:val="003F1B3F"/>
    <w:rsid w:val="003F1F24"/>
    <w:rsid w:val="003F3630"/>
    <w:rsid w:val="003F4486"/>
    <w:rsid w:val="003F67EC"/>
    <w:rsid w:val="003F6BEE"/>
    <w:rsid w:val="003F72F9"/>
    <w:rsid w:val="003F74F5"/>
    <w:rsid w:val="003F7666"/>
    <w:rsid w:val="003F7960"/>
    <w:rsid w:val="003F7C0F"/>
    <w:rsid w:val="004001AF"/>
    <w:rsid w:val="004001C3"/>
    <w:rsid w:val="004008AE"/>
    <w:rsid w:val="00400F45"/>
    <w:rsid w:val="00401361"/>
    <w:rsid w:val="00401BCC"/>
    <w:rsid w:val="004036A8"/>
    <w:rsid w:val="00404829"/>
    <w:rsid w:val="00404A22"/>
    <w:rsid w:val="00405E31"/>
    <w:rsid w:val="00405E6E"/>
    <w:rsid w:val="00406AD7"/>
    <w:rsid w:val="0040706F"/>
    <w:rsid w:val="004071A6"/>
    <w:rsid w:val="004078FB"/>
    <w:rsid w:val="00407B09"/>
    <w:rsid w:val="004102DD"/>
    <w:rsid w:val="00410FAB"/>
    <w:rsid w:val="00411005"/>
    <w:rsid w:val="0041187B"/>
    <w:rsid w:val="00411B56"/>
    <w:rsid w:val="00411ED2"/>
    <w:rsid w:val="0041307E"/>
    <w:rsid w:val="004137A9"/>
    <w:rsid w:val="004138C9"/>
    <w:rsid w:val="00413EDB"/>
    <w:rsid w:val="00414736"/>
    <w:rsid w:val="00416521"/>
    <w:rsid w:val="004168C4"/>
    <w:rsid w:val="00417A6C"/>
    <w:rsid w:val="00417EB9"/>
    <w:rsid w:val="0042061A"/>
    <w:rsid w:val="00420E51"/>
    <w:rsid w:val="00421793"/>
    <w:rsid w:val="0042374B"/>
    <w:rsid w:val="00423B00"/>
    <w:rsid w:val="004242C1"/>
    <w:rsid w:val="00424C14"/>
    <w:rsid w:val="00425C40"/>
    <w:rsid w:val="00425FCC"/>
    <w:rsid w:val="00426686"/>
    <w:rsid w:val="00426B08"/>
    <w:rsid w:val="00426F83"/>
    <w:rsid w:val="004273D2"/>
    <w:rsid w:val="00427407"/>
    <w:rsid w:val="00427CC7"/>
    <w:rsid w:val="00430478"/>
    <w:rsid w:val="00430ADE"/>
    <w:rsid w:val="00430DEE"/>
    <w:rsid w:val="0043243D"/>
    <w:rsid w:val="0043263C"/>
    <w:rsid w:val="00432D5A"/>
    <w:rsid w:val="00433177"/>
    <w:rsid w:val="004334BD"/>
    <w:rsid w:val="00433CDF"/>
    <w:rsid w:val="00434897"/>
    <w:rsid w:val="00435342"/>
    <w:rsid w:val="0043677D"/>
    <w:rsid w:val="00437181"/>
    <w:rsid w:val="00437530"/>
    <w:rsid w:val="0043766D"/>
    <w:rsid w:val="00440809"/>
    <w:rsid w:val="0044091A"/>
    <w:rsid w:val="00440F3A"/>
    <w:rsid w:val="0044194E"/>
    <w:rsid w:val="00441B9E"/>
    <w:rsid w:val="004420FF"/>
    <w:rsid w:val="00442414"/>
    <w:rsid w:val="00442E72"/>
    <w:rsid w:val="00442F00"/>
    <w:rsid w:val="00443438"/>
    <w:rsid w:val="0044357D"/>
    <w:rsid w:val="00444689"/>
    <w:rsid w:val="00444903"/>
    <w:rsid w:val="00444961"/>
    <w:rsid w:val="00444D54"/>
    <w:rsid w:val="00445227"/>
    <w:rsid w:val="0044553D"/>
    <w:rsid w:val="004459D4"/>
    <w:rsid w:val="00445D15"/>
    <w:rsid w:val="00445DB7"/>
    <w:rsid w:val="00446804"/>
    <w:rsid w:val="00447464"/>
    <w:rsid w:val="00447890"/>
    <w:rsid w:val="00447B43"/>
    <w:rsid w:val="00450AC9"/>
    <w:rsid w:val="00450C22"/>
    <w:rsid w:val="00451DEF"/>
    <w:rsid w:val="0045242C"/>
    <w:rsid w:val="004527FC"/>
    <w:rsid w:val="00453555"/>
    <w:rsid w:val="00453C56"/>
    <w:rsid w:val="004549F3"/>
    <w:rsid w:val="00455169"/>
    <w:rsid w:val="00456482"/>
    <w:rsid w:val="00457A72"/>
    <w:rsid w:val="00457B17"/>
    <w:rsid w:val="0046048F"/>
    <w:rsid w:val="00460C5E"/>
    <w:rsid w:val="0046181E"/>
    <w:rsid w:val="00463164"/>
    <w:rsid w:val="0046347D"/>
    <w:rsid w:val="00463925"/>
    <w:rsid w:val="00463C8C"/>
    <w:rsid w:val="0046444B"/>
    <w:rsid w:val="00464615"/>
    <w:rsid w:val="00464705"/>
    <w:rsid w:val="00464F1A"/>
    <w:rsid w:val="00464FF5"/>
    <w:rsid w:val="00465176"/>
    <w:rsid w:val="004651BB"/>
    <w:rsid w:val="004666EC"/>
    <w:rsid w:val="00466FB5"/>
    <w:rsid w:val="00467B80"/>
    <w:rsid w:val="0047040F"/>
    <w:rsid w:val="004705F3"/>
    <w:rsid w:val="00472008"/>
    <w:rsid w:val="004726E8"/>
    <w:rsid w:val="00472FA3"/>
    <w:rsid w:val="0047318F"/>
    <w:rsid w:val="0047363E"/>
    <w:rsid w:val="004737D8"/>
    <w:rsid w:val="00473D33"/>
    <w:rsid w:val="0047445F"/>
    <w:rsid w:val="004745A7"/>
    <w:rsid w:val="004746F3"/>
    <w:rsid w:val="0047554E"/>
    <w:rsid w:val="0047594B"/>
    <w:rsid w:val="004763A6"/>
    <w:rsid w:val="0047674F"/>
    <w:rsid w:val="004774FB"/>
    <w:rsid w:val="0047774C"/>
    <w:rsid w:val="0047789D"/>
    <w:rsid w:val="00477F7E"/>
    <w:rsid w:val="00480A2A"/>
    <w:rsid w:val="00481384"/>
    <w:rsid w:val="00481E98"/>
    <w:rsid w:val="0048269D"/>
    <w:rsid w:val="004827B8"/>
    <w:rsid w:val="00482908"/>
    <w:rsid w:val="00482DF1"/>
    <w:rsid w:val="004833C5"/>
    <w:rsid w:val="004844EE"/>
    <w:rsid w:val="00485B74"/>
    <w:rsid w:val="00486B7C"/>
    <w:rsid w:val="00486D93"/>
    <w:rsid w:val="00487690"/>
    <w:rsid w:val="00487751"/>
    <w:rsid w:val="00487E6A"/>
    <w:rsid w:val="00490062"/>
    <w:rsid w:val="00490B02"/>
    <w:rsid w:val="00491589"/>
    <w:rsid w:val="00491BC7"/>
    <w:rsid w:val="004920BA"/>
    <w:rsid w:val="00492ACC"/>
    <w:rsid w:val="00493D54"/>
    <w:rsid w:val="00494D34"/>
    <w:rsid w:val="0049547C"/>
    <w:rsid w:val="004956AD"/>
    <w:rsid w:val="00495964"/>
    <w:rsid w:val="00496445"/>
    <w:rsid w:val="004965E4"/>
    <w:rsid w:val="00496736"/>
    <w:rsid w:val="00497A5C"/>
    <w:rsid w:val="004A1B26"/>
    <w:rsid w:val="004A1BC4"/>
    <w:rsid w:val="004A1D38"/>
    <w:rsid w:val="004A2B78"/>
    <w:rsid w:val="004A2BCF"/>
    <w:rsid w:val="004A3177"/>
    <w:rsid w:val="004A3C31"/>
    <w:rsid w:val="004A461D"/>
    <w:rsid w:val="004A5B17"/>
    <w:rsid w:val="004A5C93"/>
    <w:rsid w:val="004A6ACE"/>
    <w:rsid w:val="004A71C8"/>
    <w:rsid w:val="004B0162"/>
    <w:rsid w:val="004B0170"/>
    <w:rsid w:val="004B0FC9"/>
    <w:rsid w:val="004B2176"/>
    <w:rsid w:val="004B22D3"/>
    <w:rsid w:val="004B4A72"/>
    <w:rsid w:val="004B4C6A"/>
    <w:rsid w:val="004B5081"/>
    <w:rsid w:val="004B5B92"/>
    <w:rsid w:val="004B5FB9"/>
    <w:rsid w:val="004B652C"/>
    <w:rsid w:val="004B66E1"/>
    <w:rsid w:val="004B6931"/>
    <w:rsid w:val="004B6FC4"/>
    <w:rsid w:val="004B79C4"/>
    <w:rsid w:val="004B7ED7"/>
    <w:rsid w:val="004C004D"/>
    <w:rsid w:val="004C08FA"/>
    <w:rsid w:val="004C12D8"/>
    <w:rsid w:val="004C322D"/>
    <w:rsid w:val="004C451F"/>
    <w:rsid w:val="004C5659"/>
    <w:rsid w:val="004C6228"/>
    <w:rsid w:val="004C6F0A"/>
    <w:rsid w:val="004C7579"/>
    <w:rsid w:val="004C7709"/>
    <w:rsid w:val="004C78DF"/>
    <w:rsid w:val="004D05CB"/>
    <w:rsid w:val="004D0813"/>
    <w:rsid w:val="004D0FEC"/>
    <w:rsid w:val="004D158F"/>
    <w:rsid w:val="004D170F"/>
    <w:rsid w:val="004D24AF"/>
    <w:rsid w:val="004D2E1C"/>
    <w:rsid w:val="004D2FBB"/>
    <w:rsid w:val="004D4473"/>
    <w:rsid w:val="004D50DB"/>
    <w:rsid w:val="004D55C2"/>
    <w:rsid w:val="004D634F"/>
    <w:rsid w:val="004D697C"/>
    <w:rsid w:val="004D6D31"/>
    <w:rsid w:val="004D72F4"/>
    <w:rsid w:val="004D78AD"/>
    <w:rsid w:val="004D7A72"/>
    <w:rsid w:val="004E0ABC"/>
    <w:rsid w:val="004E0CDA"/>
    <w:rsid w:val="004E10A7"/>
    <w:rsid w:val="004E12BA"/>
    <w:rsid w:val="004E1318"/>
    <w:rsid w:val="004E18AB"/>
    <w:rsid w:val="004E1DCE"/>
    <w:rsid w:val="004E2319"/>
    <w:rsid w:val="004E41A2"/>
    <w:rsid w:val="004E4961"/>
    <w:rsid w:val="004E4CB3"/>
    <w:rsid w:val="004E574D"/>
    <w:rsid w:val="004E6121"/>
    <w:rsid w:val="004E6A11"/>
    <w:rsid w:val="004E6DF3"/>
    <w:rsid w:val="004E7819"/>
    <w:rsid w:val="004E7BB3"/>
    <w:rsid w:val="004E7C04"/>
    <w:rsid w:val="004F11B8"/>
    <w:rsid w:val="004F1C2D"/>
    <w:rsid w:val="004F1E02"/>
    <w:rsid w:val="004F2491"/>
    <w:rsid w:val="004F40E3"/>
    <w:rsid w:val="004F474D"/>
    <w:rsid w:val="004F534D"/>
    <w:rsid w:val="004F55CC"/>
    <w:rsid w:val="004F593E"/>
    <w:rsid w:val="004F66F5"/>
    <w:rsid w:val="004F6873"/>
    <w:rsid w:val="004F71FC"/>
    <w:rsid w:val="004F7F9E"/>
    <w:rsid w:val="0050088D"/>
    <w:rsid w:val="005026EF"/>
    <w:rsid w:val="00502932"/>
    <w:rsid w:val="00503476"/>
    <w:rsid w:val="00503A59"/>
    <w:rsid w:val="00503CCC"/>
    <w:rsid w:val="00504707"/>
    <w:rsid w:val="005048DC"/>
    <w:rsid w:val="00504C56"/>
    <w:rsid w:val="00504D42"/>
    <w:rsid w:val="00504E25"/>
    <w:rsid w:val="0050562E"/>
    <w:rsid w:val="00506753"/>
    <w:rsid w:val="00506BFB"/>
    <w:rsid w:val="005073C6"/>
    <w:rsid w:val="00507A5E"/>
    <w:rsid w:val="00507FD7"/>
    <w:rsid w:val="00510383"/>
    <w:rsid w:val="005103DE"/>
    <w:rsid w:val="00510E8F"/>
    <w:rsid w:val="00512162"/>
    <w:rsid w:val="005124B6"/>
    <w:rsid w:val="005126C0"/>
    <w:rsid w:val="00512794"/>
    <w:rsid w:val="00512DC4"/>
    <w:rsid w:val="0051331B"/>
    <w:rsid w:val="005135BA"/>
    <w:rsid w:val="0051465C"/>
    <w:rsid w:val="00514803"/>
    <w:rsid w:val="00514853"/>
    <w:rsid w:val="005148F0"/>
    <w:rsid w:val="00514AF7"/>
    <w:rsid w:val="00515682"/>
    <w:rsid w:val="00516210"/>
    <w:rsid w:val="00516B08"/>
    <w:rsid w:val="00516E91"/>
    <w:rsid w:val="005173C4"/>
    <w:rsid w:val="005175A5"/>
    <w:rsid w:val="005176E9"/>
    <w:rsid w:val="00517ADB"/>
    <w:rsid w:val="00520066"/>
    <w:rsid w:val="00520663"/>
    <w:rsid w:val="00521034"/>
    <w:rsid w:val="005213E3"/>
    <w:rsid w:val="005215F0"/>
    <w:rsid w:val="005219F9"/>
    <w:rsid w:val="00521B78"/>
    <w:rsid w:val="00521BE1"/>
    <w:rsid w:val="00521C0D"/>
    <w:rsid w:val="00521DD6"/>
    <w:rsid w:val="00522BA7"/>
    <w:rsid w:val="005233CB"/>
    <w:rsid w:val="00523A8F"/>
    <w:rsid w:val="00524A3B"/>
    <w:rsid w:val="00525EA0"/>
    <w:rsid w:val="00526E49"/>
    <w:rsid w:val="005300B1"/>
    <w:rsid w:val="005301FF"/>
    <w:rsid w:val="00531014"/>
    <w:rsid w:val="00531FF5"/>
    <w:rsid w:val="00532336"/>
    <w:rsid w:val="00533E4D"/>
    <w:rsid w:val="005345C8"/>
    <w:rsid w:val="00534610"/>
    <w:rsid w:val="00534A3A"/>
    <w:rsid w:val="00534C51"/>
    <w:rsid w:val="0053501D"/>
    <w:rsid w:val="00535627"/>
    <w:rsid w:val="00536056"/>
    <w:rsid w:val="00536F82"/>
    <w:rsid w:val="005372BA"/>
    <w:rsid w:val="00537323"/>
    <w:rsid w:val="005375CC"/>
    <w:rsid w:val="005400FF"/>
    <w:rsid w:val="005402A6"/>
    <w:rsid w:val="005413F8"/>
    <w:rsid w:val="00541477"/>
    <w:rsid w:val="0054254D"/>
    <w:rsid w:val="005429BC"/>
    <w:rsid w:val="00542F14"/>
    <w:rsid w:val="00543749"/>
    <w:rsid w:val="00543AF5"/>
    <w:rsid w:val="00544A45"/>
    <w:rsid w:val="0054591E"/>
    <w:rsid w:val="00545A4B"/>
    <w:rsid w:val="00545DA3"/>
    <w:rsid w:val="00546C96"/>
    <w:rsid w:val="005471BC"/>
    <w:rsid w:val="00547BAE"/>
    <w:rsid w:val="00550CD4"/>
    <w:rsid w:val="00551C11"/>
    <w:rsid w:val="00551C25"/>
    <w:rsid w:val="00551F8D"/>
    <w:rsid w:val="00552851"/>
    <w:rsid w:val="00552884"/>
    <w:rsid w:val="00552E5E"/>
    <w:rsid w:val="005536FB"/>
    <w:rsid w:val="00553998"/>
    <w:rsid w:val="0055438E"/>
    <w:rsid w:val="00554995"/>
    <w:rsid w:val="00554CD7"/>
    <w:rsid w:val="00556449"/>
    <w:rsid w:val="0055657E"/>
    <w:rsid w:val="005568C0"/>
    <w:rsid w:val="005570E7"/>
    <w:rsid w:val="00557FA5"/>
    <w:rsid w:val="005629E4"/>
    <w:rsid w:val="00563582"/>
    <w:rsid w:val="00563612"/>
    <w:rsid w:val="0056493E"/>
    <w:rsid w:val="00564977"/>
    <w:rsid w:val="00564FE5"/>
    <w:rsid w:val="005653A2"/>
    <w:rsid w:val="00565509"/>
    <w:rsid w:val="00565C66"/>
    <w:rsid w:val="00565E66"/>
    <w:rsid w:val="00565EDD"/>
    <w:rsid w:val="005661F1"/>
    <w:rsid w:val="005661FE"/>
    <w:rsid w:val="005664FD"/>
    <w:rsid w:val="00566667"/>
    <w:rsid w:val="00571BE6"/>
    <w:rsid w:val="00572BE6"/>
    <w:rsid w:val="00573001"/>
    <w:rsid w:val="005735EA"/>
    <w:rsid w:val="00573E49"/>
    <w:rsid w:val="00573F71"/>
    <w:rsid w:val="00574A13"/>
    <w:rsid w:val="00576679"/>
    <w:rsid w:val="00576C50"/>
    <w:rsid w:val="00576E46"/>
    <w:rsid w:val="0057707C"/>
    <w:rsid w:val="0057744B"/>
    <w:rsid w:val="00577566"/>
    <w:rsid w:val="005776BC"/>
    <w:rsid w:val="0058100A"/>
    <w:rsid w:val="00581A95"/>
    <w:rsid w:val="00582E61"/>
    <w:rsid w:val="00582F26"/>
    <w:rsid w:val="005840D9"/>
    <w:rsid w:val="00584980"/>
    <w:rsid w:val="00584F35"/>
    <w:rsid w:val="00585264"/>
    <w:rsid w:val="00585DD3"/>
    <w:rsid w:val="00586094"/>
    <w:rsid w:val="0058684E"/>
    <w:rsid w:val="00586AFC"/>
    <w:rsid w:val="00586F47"/>
    <w:rsid w:val="00587C3C"/>
    <w:rsid w:val="00591B72"/>
    <w:rsid w:val="00591CB0"/>
    <w:rsid w:val="00593A02"/>
    <w:rsid w:val="005954DD"/>
    <w:rsid w:val="00595521"/>
    <w:rsid w:val="00596BE4"/>
    <w:rsid w:val="0059764D"/>
    <w:rsid w:val="00597841"/>
    <w:rsid w:val="005A0186"/>
    <w:rsid w:val="005A031F"/>
    <w:rsid w:val="005A15DF"/>
    <w:rsid w:val="005A3075"/>
    <w:rsid w:val="005A3D28"/>
    <w:rsid w:val="005A4426"/>
    <w:rsid w:val="005A4A36"/>
    <w:rsid w:val="005A5C84"/>
    <w:rsid w:val="005A68C1"/>
    <w:rsid w:val="005A6C94"/>
    <w:rsid w:val="005B02F9"/>
    <w:rsid w:val="005B0808"/>
    <w:rsid w:val="005B080A"/>
    <w:rsid w:val="005B257C"/>
    <w:rsid w:val="005B2F04"/>
    <w:rsid w:val="005B3048"/>
    <w:rsid w:val="005B3A0C"/>
    <w:rsid w:val="005B5168"/>
    <w:rsid w:val="005B5A49"/>
    <w:rsid w:val="005B646E"/>
    <w:rsid w:val="005B6478"/>
    <w:rsid w:val="005B6687"/>
    <w:rsid w:val="005B69F3"/>
    <w:rsid w:val="005B714A"/>
    <w:rsid w:val="005B71EB"/>
    <w:rsid w:val="005B7672"/>
    <w:rsid w:val="005C04B1"/>
    <w:rsid w:val="005C0ECA"/>
    <w:rsid w:val="005C13DF"/>
    <w:rsid w:val="005C1740"/>
    <w:rsid w:val="005C2C19"/>
    <w:rsid w:val="005C47FA"/>
    <w:rsid w:val="005C503E"/>
    <w:rsid w:val="005C5615"/>
    <w:rsid w:val="005C5ABC"/>
    <w:rsid w:val="005C5E2D"/>
    <w:rsid w:val="005C65FC"/>
    <w:rsid w:val="005C6653"/>
    <w:rsid w:val="005C7082"/>
    <w:rsid w:val="005C759E"/>
    <w:rsid w:val="005D0C36"/>
    <w:rsid w:val="005D0EBA"/>
    <w:rsid w:val="005D1258"/>
    <w:rsid w:val="005D17E8"/>
    <w:rsid w:val="005D1A65"/>
    <w:rsid w:val="005D1C70"/>
    <w:rsid w:val="005D1D8F"/>
    <w:rsid w:val="005D2090"/>
    <w:rsid w:val="005D39F5"/>
    <w:rsid w:val="005D3BC1"/>
    <w:rsid w:val="005D4C20"/>
    <w:rsid w:val="005D4F2D"/>
    <w:rsid w:val="005D5592"/>
    <w:rsid w:val="005D580B"/>
    <w:rsid w:val="005D5B84"/>
    <w:rsid w:val="005D6137"/>
    <w:rsid w:val="005D70DF"/>
    <w:rsid w:val="005D748D"/>
    <w:rsid w:val="005D74A9"/>
    <w:rsid w:val="005E005E"/>
    <w:rsid w:val="005E1DDC"/>
    <w:rsid w:val="005E20DF"/>
    <w:rsid w:val="005E27DC"/>
    <w:rsid w:val="005E2ADD"/>
    <w:rsid w:val="005E3661"/>
    <w:rsid w:val="005E42AF"/>
    <w:rsid w:val="005E4671"/>
    <w:rsid w:val="005E4693"/>
    <w:rsid w:val="005E56DC"/>
    <w:rsid w:val="005E6289"/>
    <w:rsid w:val="005E68D8"/>
    <w:rsid w:val="005E69D0"/>
    <w:rsid w:val="005E70E0"/>
    <w:rsid w:val="005E7C12"/>
    <w:rsid w:val="005F2372"/>
    <w:rsid w:val="005F24C1"/>
    <w:rsid w:val="005F299F"/>
    <w:rsid w:val="005F2ACC"/>
    <w:rsid w:val="005F32A7"/>
    <w:rsid w:val="005F4E66"/>
    <w:rsid w:val="005F521B"/>
    <w:rsid w:val="005F5405"/>
    <w:rsid w:val="005F6EAB"/>
    <w:rsid w:val="005F7C15"/>
    <w:rsid w:val="005F7DF3"/>
    <w:rsid w:val="0060169E"/>
    <w:rsid w:val="00601B8E"/>
    <w:rsid w:val="006020D1"/>
    <w:rsid w:val="00603158"/>
    <w:rsid w:val="00603BC2"/>
    <w:rsid w:val="00605F6F"/>
    <w:rsid w:val="006065E8"/>
    <w:rsid w:val="0060674A"/>
    <w:rsid w:val="00606EDD"/>
    <w:rsid w:val="00606F3A"/>
    <w:rsid w:val="0060757D"/>
    <w:rsid w:val="00607A08"/>
    <w:rsid w:val="00607CA6"/>
    <w:rsid w:val="006100D4"/>
    <w:rsid w:val="00610F20"/>
    <w:rsid w:val="006112E2"/>
    <w:rsid w:val="00612361"/>
    <w:rsid w:val="0061260C"/>
    <w:rsid w:val="0061265E"/>
    <w:rsid w:val="0061281D"/>
    <w:rsid w:val="00613D78"/>
    <w:rsid w:val="00613E01"/>
    <w:rsid w:val="00613F2F"/>
    <w:rsid w:val="00614340"/>
    <w:rsid w:val="006147E2"/>
    <w:rsid w:val="00615437"/>
    <w:rsid w:val="0061585C"/>
    <w:rsid w:val="0061623E"/>
    <w:rsid w:val="00616BA2"/>
    <w:rsid w:val="00617355"/>
    <w:rsid w:val="00617909"/>
    <w:rsid w:val="00617ACF"/>
    <w:rsid w:val="00620773"/>
    <w:rsid w:val="006212EC"/>
    <w:rsid w:val="00621FBA"/>
    <w:rsid w:val="006220C2"/>
    <w:rsid w:val="0062296C"/>
    <w:rsid w:val="006232E4"/>
    <w:rsid w:val="0062379E"/>
    <w:rsid w:val="006239C2"/>
    <w:rsid w:val="00624110"/>
    <w:rsid w:val="0062554E"/>
    <w:rsid w:val="006258D9"/>
    <w:rsid w:val="00626971"/>
    <w:rsid w:val="0062713A"/>
    <w:rsid w:val="006271A3"/>
    <w:rsid w:val="006272ED"/>
    <w:rsid w:val="00627975"/>
    <w:rsid w:val="006303DE"/>
    <w:rsid w:val="00630D23"/>
    <w:rsid w:val="00630D98"/>
    <w:rsid w:val="00630ED7"/>
    <w:rsid w:val="00630EE8"/>
    <w:rsid w:val="00631228"/>
    <w:rsid w:val="006316C6"/>
    <w:rsid w:val="006324C7"/>
    <w:rsid w:val="00632625"/>
    <w:rsid w:val="00632D8D"/>
    <w:rsid w:val="00633BC5"/>
    <w:rsid w:val="0063421C"/>
    <w:rsid w:val="0063473D"/>
    <w:rsid w:val="00634EA3"/>
    <w:rsid w:val="00636385"/>
    <w:rsid w:val="00636D0D"/>
    <w:rsid w:val="00637604"/>
    <w:rsid w:val="006377DE"/>
    <w:rsid w:val="00637FDE"/>
    <w:rsid w:val="0064002E"/>
    <w:rsid w:val="006408EE"/>
    <w:rsid w:val="00640A7E"/>
    <w:rsid w:val="006410CF"/>
    <w:rsid w:val="0064119D"/>
    <w:rsid w:val="006415C3"/>
    <w:rsid w:val="006418C1"/>
    <w:rsid w:val="00642418"/>
    <w:rsid w:val="0064276E"/>
    <w:rsid w:val="00642D78"/>
    <w:rsid w:val="00643A47"/>
    <w:rsid w:val="00645E98"/>
    <w:rsid w:val="00646190"/>
    <w:rsid w:val="00646711"/>
    <w:rsid w:val="00646ADE"/>
    <w:rsid w:val="0064792A"/>
    <w:rsid w:val="00650176"/>
    <w:rsid w:val="006508B6"/>
    <w:rsid w:val="00650B6F"/>
    <w:rsid w:val="00650BFF"/>
    <w:rsid w:val="00650FE4"/>
    <w:rsid w:val="006512D5"/>
    <w:rsid w:val="0065133E"/>
    <w:rsid w:val="006513C0"/>
    <w:rsid w:val="00651504"/>
    <w:rsid w:val="0065189A"/>
    <w:rsid w:val="00651EED"/>
    <w:rsid w:val="0065211C"/>
    <w:rsid w:val="006532B9"/>
    <w:rsid w:val="006535BC"/>
    <w:rsid w:val="006536BC"/>
    <w:rsid w:val="006538FD"/>
    <w:rsid w:val="00653C99"/>
    <w:rsid w:val="00653D9B"/>
    <w:rsid w:val="00654859"/>
    <w:rsid w:val="00654E72"/>
    <w:rsid w:val="006552D9"/>
    <w:rsid w:val="006558D9"/>
    <w:rsid w:val="0065715E"/>
    <w:rsid w:val="006607C9"/>
    <w:rsid w:val="0066108C"/>
    <w:rsid w:val="00661C0C"/>
    <w:rsid w:val="0066228C"/>
    <w:rsid w:val="006625FE"/>
    <w:rsid w:val="00663D82"/>
    <w:rsid w:val="00664C30"/>
    <w:rsid w:val="00664EE7"/>
    <w:rsid w:val="006658EC"/>
    <w:rsid w:val="0066634B"/>
    <w:rsid w:val="006678D7"/>
    <w:rsid w:val="0067008B"/>
    <w:rsid w:val="006703EF"/>
    <w:rsid w:val="0067270D"/>
    <w:rsid w:val="00673CFB"/>
    <w:rsid w:val="00673E82"/>
    <w:rsid w:val="00673FDE"/>
    <w:rsid w:val="00674286"/>
    <w:rsid w:val="0067494E"/>
    <w:rsid w:val="00674CA4"/>
    <w:rsid w:val="00675C51"/>
    <w:rsid w:val="00676836"/>
    <w:rsid w:val="0068082A"/>
    <w:rsid w:val="00680D57"/>
    <w:rsid w:val="00680FFF"/>
    <w:rsid w:val="006831C7"/>
    <w:rsid w:val="0068356E"/>
    <w:rsid w:val="00683915"/>
    <w:rsid w:val="006858B5"/>
    <w:rsid w:val="00686048"/>
    <w:rsid w:val="00686956"/>
    <w:rsid w:val="00687DE2"/>
    <w:rsid w:val="00687E2D"/>
    <w:rsid w:val="006900B6"/>
    <w:rsid w:val="00691C9B"/>
    <w:rsid w:val="00692376"/>
    <w:rsid w:val="006936E0"/>
    <w:rsid w:val="00693C1E"/>
    <w:rsid w:val="00693C9B"/>
    <w:rsid w:val="006953D6"/>
    <w:rsid w:val="0069543C"/>
    <w:rsid w:val="00696EF3"/>
    <w:rsid w:val="00697F6F"/>
    <w:rsid w:val="006A2504"/>
    <w:rsid w:val="006A2731"/>
    <w:rsid w:val="006A2EF3"/>
    <w:rsid w:val="006A3EBB"/>
    <w:rsid w:val="006A40B5"/>
    <w:rsid w:val="006A48D8"/>
    <w:rsid w:val="006A5277"/>
    <w:rsid w:val="006A5517"/>
    <w:rsid w:val="006A5BC8"/>
    <w:rsid w:val="006A5F26"/>
    <w:rsid w:val="006A60EC"/>
    <w:rsid w:val="006A62A8"/>
    <w:rsid w:val="006A6377"/>
    <w:rsid w:val="006A68C4"/>
    <w:rsid w:val="006A76FF"/>
    <w:rsid w:val="006A7BE0"/>
    <w:rsid w:val="006A7F4E"/>
    <w:rsid w:val="006B10AE"/>
    <w:rsid w:val="006B13D5"/>
    <w:rsid w:val="006B151C"/>
    <w:rsid w:val="006B254B"/>
    <w:rsid w:val="006B2C2F"/>
    <w:rsid w:val="006B3D96"/>
    <w:rsid w:val="006B4AF0"/>
    <w:rsid w:val="006B4BA4"/>
    <w:rsid w:val="006B534F"/>
    <w:rsid w:val="006B590A"/>
    <w:rsid w:val="006B5A50"/>
    <w:rsid w:val="006B7259"/>
    <w:rsid w:val="006B7C45"/>
    <w:rsid w:val="006B7E94"/>
    <w:rsid w:val="006C0528"/>
    <w:rsid w:val="006C093D"/>
    <w:rsid w:val="006C1410"/>
    <w:rsid w:val="006C1842"/>
    <w:rsid w:val="006C1B1A"/>
    <w:rsid w:val="006C1BD8"/>
    <w:rsid w:val="006C1D1C"/>
    <w:rsid w:val="006C1E86"/>
    <w:rsid w:val="006C2027"/>
    <w:rsid w:val="006C41AF"/>
    <w:rsid w:val="006C51A6"/>
    <w:rsid w:val="006C5613"/>
    <w:rsid w:val="006C6464"/>
    <w:rsid w:val="006C6D9B"/>
    <w:rsid w:val="006C7DF9"/>
    <w:rsid w:val="006D08A4"/>
    <w:rsid w:val="006D0B86"/>
    <w:rsid w:val="006D3136"/>
    <w:rsid w:val="006D423D"/>
    <w:rsid w:val="006D435D"/>
    <w:rsid w:val="006D5537"/>
    <w:rsid w:val="006D61DF"/>
    <w:rsid w:val="006D64CA"/>
    <w:rsid w:val="006D65D8"/>
    <w:rsid w:val="006D759C"/>
    <w:rsid w:val="006D7D65"/>
    <w:rsid w:val="006E0081"/>
    <w:rsid w:val="006E34E6"/>
    <w:rsid w:val="006E4DF8"/>
    <w:rsid w:val="006E5795"/>
    <w:rsid w:val="006E6BD3"/>
    <w:rsid w:val="006E7047"/>
    <w:rsid w:val="006E76B5"/>
    <w:rsid w:val="006F0B3A"/>
    <w:rsid w:val="006F0BE8"/>
    <w:rsid w:val="006F0E4B"/>
    <w:rsid w:val="006F1818"/>
    <w:rsid w:val="006F20AC"/>
    <w:rsid w:val="006F23B4"/>
    <w:rsid w:val="006F2685"/>
    <w:rsid w:val="006F28F1"/>
    <w:rsid w:val="006F2A5B"/>
    <w:rsid w:val="006F2C8C"/>
    <w:rsid w:val="006F2EA1"/>
    <w:rsid w:val="006F415B"/>
    <w:rsid w:val="006F4336"/>
    <w:rsid w:val="006F487A"/>
    <w:rsid w:val="006F5758"/>
    <w:rsid w:val="006F5BE5"/>
    <w:rsid w:val="006F5D06"/>
    <w:rsid w:val="006F6CAF"/>
    <w:rsid w:val="006F7487"/>
    <w:rsid w:val="006F760E"/>
    <w:rsid w:val="00700610"/>
    <w:rsid w:val="00700B95"/>
    <w:rsid w:val="00701362"/>
    <w:rsid w:val="007014BF"/>
    <w:rsid w:val="0070177E"/>
    <w:rsid w:val="007018C0"/>
    <w:rsid w:val="00701985"/>
    <w:rsid w:val="00701A5F"/>
    <w:rsid w:val="00701F11"/>
    <w:rsid w:val="00702160"/>
    <w:rsid w:val="0070251E"/>
    <w:rsid w:val="007025FC"/>
    <w:rsid w:val="00702CE9"/>
    <w:rsid w:val="00702D98"/>
    <w:rsid w:val="00702FF9"/>
    <w:rsid w:val="00703485"/>
    <w:rsid w:val="00703BA8"/>
    <w:rsid w:val="007045E0"/>
    <w:rsid w:val="00705052"/>
    <w:rsid w:val="00705A23"/>
    <w:rsid w:val="007072C7"/>
    <w:rsid w:val="00707C04"/>
    <w:rsid w:val="00707D39"/>
    <w:rsid w:val="00707FB5"/>
    <w:rsid w:val="00707FBE"/>
    <w:rsid w:val="007108CD"/>
    <w:rsid w:val="00710A30"/>
    <w:rsid w:val="00711507"/>
    <w:rsid w:val="00711CCB"/>
    <w:rsid w:val="00711E16"/>
    <w:rsid w:val="00711F5D"/>
    <w:rsid w:val="00711FA4"/>
    <w:rsid w:val="00712200"/>
    <w:rsid w:val="00712E7E"/>
    <w:rsid w:val="00713127"/>
    <w:rsid w:val="00713AA6"/>
    <w:rsid w:val="00714115"/>
    <w:rsid w:val="00714472"/>
    <w:rsid w:val="00714BEB"/>
    <w:rsid w:val="0071509A"/>
    <w:rsid w:val="007153AA"/>
    <w:rsid w:val="00716068"/>
    <w:rsid w:val="00716655"/>
    <w:rsid w:val="00716C8D"/>
    <w:rsid w:val="00720474"/>
    <w:rsid w:val="00720A1A"/>
    <w:rsid w:val="00721253"/>
    <w:rsid w:val="0072154F"/>
    <w:rsid w:val="00721AF7"/>
    <w:rsid w:val="00721B4B"/>
    <w:rsid w:val="007228A7"/>
    <w:rsid w:val="00722A3D"/>
    <w:rsid w:val="00722CC4"/>
    <w:rsid w:val="00722F0C"/>
    <w:rsid w:val="007230EC"/>
    <w:rsid w:val="0072371E"/>
    <w:rsid w:val="007239ED"/>
    <w:rsid w:val="00723A7B"/>
    <w:rsid w:val="007241D4"/>
    <w:rsid w:val="00724555"/>
    <w:rsid w:val="00724863"/>
    <w:rsid w:val="00725FCE"/>
    <w:rsid w:val="0072689C"/>
    <w:rsid w:val="007268D8"/>
    <w:rsid w:val="007269C0"/>
    <w:rsid w:val="00726B04"/>
    <w:rsid w:val="007304B6"/>
    <w:rsid w:val="00730882"/>
    <w:rsid w:val="00730D9D"/>
    <w:rsid w:val="00731B8F"/>
    <w:rsid w:val="00731D95"/>
    <w:rsid w:val="00732854"/>
    <w:rsid w:val="00732A89"/>
    <w:rsid w:val="00732E57"/>
    <w:rsid w:val="0073451A"/>
    <w:rsid w:val="00734C30"/>
    <w:rsid w:val="007354DC"/>
    <w:rsid w:val="00735A0B"/>
    <w:rsid w:val="007370A0"/>
    <w:rsid w:val="007400AD"/>
    <w:rsid w:val="00740CF0"/>
    <w:rsid w:val="00741CA5"/>
    <w:rsid w:val="00742051"/>
    <w:rsid w:val="007421AF"/>
    <w:rsid w:val="007426C2"/>
    <w:rsid w:val="00742762"/>
    <w:rsid w:val="00742BE8"/>
    <w:rsid w:val="00743311"/>
    <w:rsid w:val="00743325"/>
    <w:rsid w:val="00743AFD"/>
    <w:rsid w:val="00744923"/>
    <w:rsid w:val="007458DF"/>
    <w:rsid w:val="00746524"/>
    <w:rsid w:val="00746562"/>
    <w:rsid w:val="007465A3"/>
    <w:rsid w:val="00746700"/>
    <w:rsid w:val="00746B21"/>
    <w:rsid w:val="00746DBE"/>
    <w:rsid w:val="00746EF5"/>
    <w:rsid w:val="007470CF"/>
    <w:rsid w:val="00747FFA"/>
    <w:rsid w:val="0075144C"/>
    <w:rsid w:val="00751D2A"/>
    <w:rsid w:val="007526BA"/>
    <w:rsid w:val="00752FF5"/>
    <w:rsid w:val="0075343D"/>
    <w:rsid w:val="007539D2"/>
    <w:rsid w:val="00753F53"/>
    <w:rsid w:val="00754AAC"/>
    <w:rsid w:val="00755112"/>
    <w:rsid w:val="00756796"/>
    <w:rsid w:val="00756A81"/>
    <w:rsid w:val="00756AE3"/>
    <w:rsid w:val="00756F07"/>
    <w:rsid w:val="00757032"/>
    <w:rsid w:val="00757500"/>
    <w:rsid w:val="00757C6C"/>
    <w:rsid w:val="00760002"/>
    <w:rsid w:val="007600DE"/>
    <w:rsid w:val="0076114C"/>
    <w:rsid w:val="007615E0"/>
    <w:rsid w:val="00761AEF"/>
    <w:rsid w:val="00762048"/>
    <w:rsid w:val="00762381"/>
    <w:rsid w:val="007629E4"/>
    <w:rsid w:val="00762ADD"/>
    <w:rsid w:val="007632F3"/>
    <w:rsid w:val="00763486"/>
    <w:rsid w:val="00763636"/>
    <w:rsid w:val="00763C6A"/>
    <w:rsid w:val="0076571C"/>
    <w:rsid w:val="00765A17"/>
    <w:rsid w:val="007661D9"/>
    <w:rsid w:val="007661E4"/>
    <w:rsid w:val="00766A55"/>
    <w:rsid w:val="00767245"/>
    <w:rsid w:val="00767D4A"/>
    <w:rsid w:val="0077068A"/>
    <w:rsid w:val="00770AF6"/>
    <w:rsid w:val="00771958"/>
    <w:rsid w:val="00772137"/>
    <w:rsid w:val="00772704"/>
    <w:rsid w:val="007733A1"/>
    <w:rsid w:val="00773ADB"/>
    <w:rsid w:val="00773F8E"/>
    <w:rsid w:val="00775BAD"/>
    <w:rsid w:val="007761F1"/>
    <w:rsid w:val="00776710"/>
    <w:rsid w:val="00776935"/>
    <w:rsid w:val="00776A26"/>
    <w:rsid w:val="007818EA"/>
    <w:rsid w:val="00781DCE"/>
    <w:rsid w:val="0078219F"/>
    <w:rsid w:val="007826C4"/>
    <w:rsid w:val="00783042"/>
    <w:rsid w:val="00783C31"/>
    <w:rsid w:val="0078427A"/>
    <w:rsid w:val="00784532"/>
    <w:rsid w:val="00786241"/>
    <w:rsid w:val="007863A3"/>
    <w:rsid w:val="0078702B"/>
    <w:rsid w:val="00787396"/>
    <w:rsid w:val="00790EEB"/>
    <w:rsid w:val="00790EFD"/>
    <w:rsid w:val="0079159E"/>
    <w:rsid w:val="0079208D"/>
    <w:rsid w:val="00792B72"/>
    <w:rsid w:val="00793350"/>
    <w:rsid w:val="007933E0"/>
    <w:rsid w:val="00793E8D"/>
    <w:rsid w:val="00794081"/>
    <w:rsid w:val="007941B1"/>
    <w:rsid w:val="00794771"/>
    <w:rsid w:val="00795856"/>
    <w:rsid w:val="00795992"/>
    <w:rsid w:val="00795DA0"/>
    <w:rsid w:val="007977D8"/>
    <w:rsid w:val="00797815"/>
    <w:rsid w:val="0079796A"/>
    <w:rsid w:val="007A0397"/>
    <w:rsid w:val="007A0A88"/>
    <w:rsid w:val="007A179B"/>
    <w:rsid w:val="007A1C75"/>
    <w:rsid w:val="007A1E93"/>
    <w:rsid w:val="007A2467"/>
    <w:rsid w:val="007A2627"/>
    <w:rsid w:val="007A2875"/>
    <w:rsid w:val="007A2F66"/>
    <w:rsid w:val="007A388A"/>
    <w:rsid w:val="007A4692"/>
    <w:rsid w:val="007A4EC3"/>
    <w:rsid w:val="007A4F01"/>
    <w:rsid w:val="007A562E"/>
    <w:rsid w:val="007A5644"/>
    <w:rsid w:val="007A5B7F"/>
    <w:rsid w:val="007A61A5"/>
    <w:rsid w:val="007A62B2"/>
    <w:rsid w:val="007A68B7"/>
    <w:rsid w:val="007A6E75"/>
    <w:rsid w:val="007A7708"/>
    <w:rsid w:val="007A7C3E"/>
    <w:rsid w:val="007B0B06"/>
    <w:rsid w:val="007B0C45"/>
    <w:rsid w:val="007B0C95"/>
    <w:rsid w:val="007B148C"/>
    <w:rsid w:val="007B1855"/>
    <w:rsid w:val="007B19F6"/>
    <w:rsid w:val="007B1DF5"/>
    <w:rsid w:val="007B1E51"/>
    <w:rsid w:val="007B1F6F"/>
    <w:rsid w:val="007B1F94"/>
    <w:rsid w:val="007B2456"/>
    <w:rsid w:val="007B32D6"/>
    <w:rsid w:val="007B4A13"/>
    <w:rsid w:val="007B4F2E"/>
    <w:rsid w:val="007B5E9E"/>
    <w:rsid w:val="007B5EF3"/>
    <w:rsid w:val="007B627E"/>
    <w:rsid w:val="007B69E6"/>
    <w:rsid w:val="007B709F"/>
    <w:rsid w:val="007B737D"/>
    <w:rsid w:val="007C1151"/>
    <w:rsid w:val="007C19B1"/>
    <w:rsid w:val="007C1DA6"/>
    <w:rsid w:val="007C2E38"/>
    <w:rsid w:val="007C2FFC"/>
    <w:rsid w:val="007C3F7D"/>
    <w:rsid w:val="007C44C8"/>
    <w:rsid w:val="007C510C"/>
    <w:rsid w:val="007C5237"/>
    <w:rsid w:val="007C5316"/>
    <w:rsid w:val="007C569B"/>
    <w:rsid w:val="007C622F"/>
    <w:rsid w:val="007C6306"/>
    <w:rsid w:val="007C72E4"/>
    <w:rsid w:val="007C7CC9"/>
    <w:rsid w:val="007D0E8B"/>
    <w:rsid w:val="007D11A0"/>
    <w:rsid w:val="007D13BF"/>
    <w:rsid w:val="007D21F2"/>
    <w:rsid w:val="007D285C"/>
    <w:rsid w:val="007D2C56"/>
    <w:rsid w:val="007D36B4"/>
    <w:rsid w:val="007D4DBC"/>
    <w:rsid w:val="007D5035"/>
    <w:rsid w:val="007D5372"/>
    <w:rsid w:val="007D5DA1"/>
    <w:rsid w:val="007D64D1"/>
    <w:rsid w:val="007D712E"/>
    <w:rsid w:val="007D7333"/>
    <w:rsid w:val="007D739B"/>
    <w:rsid w:val="007D753C"/>
    <w:rsid w:val="007E05B2"/>
    <w:rsid w:val="007E0E5C"/>
    <w:rsid w:val="007E0FFE"/>
    <w:rsid w:val="007E1899"/>
    <w:rsid w:val="007E1A26"/>
    <w:rsid w:val="007E1AFB"/>
    <w:rsid w:val="007E210E"/>
    <w:rsid w:val="007E27E9"/>
    <w:rsid w:val="007E282A"/>
    <w:rsid w:val="007E2A39"/>
    <w:rsid w:val="007E2ADF"/>
    <w:rsid w:val="007E2D34"/>
    <w:rsid w:val="007E3ACD"/>
    <w:rsid w:val="007E4241"/>
    <w:rsid w:val="007E42DE"/>
    <w:rsid w:val="007E45F8"/>
    <w:rsid w:val="007E4612"/>
    <w:rsid w:val="007E46CD"/>
    <w:rsid w:val="007E4CB9"/>
    <w:rsid w:val="007E4EA8"/>
    <w:rsid w:val="007E55A1"/>
    <w:rsid w:val="007E5923"/>
    <w:rsid w:val="007E5A51"/>
    <w:rsid w:val="007E5C9B"/>
    <w:rsid w:val="007E5EC7"/>
    <w:rsid w:val="007E650A"/>
    <w:rsid w:val="007E68B5"/>
    <w:rsid w:val="007E750F"/>
    <w:rsid w:val="007E7627"/>
    <w:rsid w:val="007E79CD"/>
    <w:rsid w:val="007E7EEA"/>
    <w:rsid w:val="007F0BDC"/>
    <w:rsid w:val="007F0E11"/>
    <w:rsid w:val="007F1000"/>
    <w:rsid w:val="007F139C"/>
    <w:rsid w:val="007F1810"/>
    <w:rsid w:val="007F29EE"/>
    <w:rsid w:val="007F3E70"/>
    <w:rsid w:val="007F4D9A"/>
    <w:rsid w:val="007F61DE"/>
    <w:rsid w:val="007F6DAE"/>
    <w:rsid w:val="007F7578"/>
    <w:rsid w:val="00800EE5"/>
    <w:rsid w:val="0080181D"/>
    <w:rsid w:val="0080213C"/>
    <w:rsid w:val="00802842"/>
    <w:rsid w:val="00802A4A"/>
    <w:rsid w:val="00803767"/>
    <w:rsid w:val="008038F7"/>
    <w:rsid w:val="00803AB8"/>
    <w:rsid w:val="00804454"/>
    <w:rsid w:val="0080450B"/>
    <w:rsid w:val="0080496B"/>
    <w:rsid w:val="00804F3E"/>
    <w:rsid w:val="008056E5"/>
    <w:rsid w:val="00806133"/>
    <w:rsid w:val="00806327"/>
    <w:rsid w:val="0080682A"/>
    <w:rsid w:val="008068A3"/>
    <w:rsid w:val="00806A0F"/>
    <w:rsid w:val="00806D92"/>
    <w:rsid w:val="00806E37"/>
    <w:rsid w:val="00807295"/>
    <w:rsid w:val="00807800"/>
    <w:rsid w:val="00807E34"/>
    <w:rsid w:val="0081000A"/>
    <w:rsid w:val="00810839"/>
    <w:rsid w:val="00810F1D"/>
    <w:rsid w:val="008117FD"/>
    <w:rsid w:val="00812554"/>
    <w:rsid w:val="00812F0F"/>
    <w:rsid w:val="0081307E"/>
    <w:rsid w:val="0081338E"/>
    <w:rsid w:val="00813903"/>
    <w:rsid w:val="00813C48"/>
    <w:rsid w:val="00813D17"/>
    <w:rsid w:val="0081509D"/>
    <w:rsid w:val="00815785"/>
    <w:rsid w:val="00815DA5"/>
    <w:rsid w:val="008167A5"/>
    <w:rsid w:val="00816F67"/>
    <w:rsid w:val="00817651"/>
    <w:rsid w:val="008177C2"/>
    <w:rsid w:val="00817918"/>
    <w:rsid w:val="00817AB5"/>
    <w:rsid w:val="00820B08"/>
    <w:rsid w:val="00820CB5"/>
    <w:rsid w:val="008213CE"/>
    <w:rsid w:val="008227D9"/>
    <w:rsid w:val="00822AD3"/>
    <w:rsid w:val="00823841"/>
    <w:rsid w:val="00823985"/>
    <w:rsid w:val="00824337"/>
    <w:rsid w:val="00824907"/>
    <w:rsid w:val="00824BC3"/>
    <w:rsid w:val="00825951"/>
    <w:rsid w:val="00825C94"/>
    <w:rsid w:val="00826523"/>
    <w:rsid w:val="00826A3F"/>
    <w:rsid w:val="00826B1C"/>
    <w:rsid w:val="0082734B"/>
    <w:rsid w:val="008306F7"/>
    <w:rsid w:val="0083251B"/>
    <w:rsid w:val="008331BA"/>
    <w:rsid w:val="00833206"/>
    <w:rsid w:val="0083368D"/>
    <w:rsid w:val="00833B74"/>
    <w:rsid w:val="00833B95"/>
    <w:rsid w:val="008340C2"/>
    <w:rsid w:val="0083411E"/>
    <w:rsid w:val="0083443E"/>
    <w:rsid w:val="008349DC"/>
    <w:rsid w:val="008355B8"/>
    <w:rsid w:val="00835605"/>
    <w:rsid w:val="008358FF"/>
    <w:rsid w:val="00835CCF"/>
    <w:rsid w:val="00836088"/>
    <w:rsid w:val="00836FC1"/>
    <w:rsid w:val="008377E0"/>
    <w:rsid w:val="0083790A"/>
    <w:rsid w:val="00837B0D"/>
    <w:rsid w:val="0084049A"/>
    <w:rsid w:val="008413C6"/>
    <w:rsid w:val="0084163B"/>
    <w:rsid w:val="008417AC"/>
    <w:rsid w:val="00841840"/>
    <w:rsid w:val="0084217F"/>
    <w:rsid w:val="0084258B"/>
    <w:rsid w:val="00842893"/>
    <w:rsid w:val="0084310D"/>
    <w:rsid w:val="008437E1"/>
    <w:rsid w:val="00844F1F"/>
    <w:rsid w:val="0084622A"/>
    <w:rsid w:val="00847AE0"/>
    <w:rsid w:val="0085059F"/>
    <w:rsid w:val="00850FB0"/>
    <w:rsid w:val="00851540"/>
    <w:rsid w:val="00852A15"/>
    <w:rsid w:val="00853F2C"/>
    <w:rsid w:val="0085422F"/>
    <w:rsid w:val="00854DD0"/>
    <w:rsid w:val="00854E3E"/>
    <w:rsid w:val="008551E0"/>
    <w:rsid w:val="008552C1"/>
    <w:rsid w:val="00855956"/>
    <w:rsid w:val="00855D77"/>
    <w:rsid w:val="00856510"/>
    <w:rsid w:val="008576E0"/>
    <w:rsid w:val="00857708"/>
    <w:rsid w:val="00857BCC"/>
    <w:rsid w:val="00857E91"/>
    <w:rsid w:val="00860EC0"/>
    <w:rsid w:val="00861F21"/>
    <w:rsid w:val="0086242A"/>
    <w:rsid w:val="008627F2"/>
    <w:rsid w:val="008628A7"/>
    <w:rsid w:val="00862E72"/>
    <w:rsid w:val="00863AB0"/>
    <w:rsid w:val="00863B56"/>
    <w:rsid w:val="00863D8E"/>
    <w:rsid w:val="008642D7"/>
    <w:rsid w:val="00864C89"/>
    <w:rsid w:val="00865AB5"/>
    <w:rsid w:val="00866025"/>
    <w:rsid w:val="00866997"/>
    <w:rsid w:val="00867119"/>
    <w:rsid w:val="00867413"/>
    <w:rsid w:val="00867802"/>
    <w:rsid w:val="00867DC9"/>
    <w:rsid w:val="00867DD7"/>
    <w:rsid w:val="008704B8"/>
    <w:rsid w:val="008708DB"/>
    <w:rsid w:val="008711BF"/>
    <w:rsid w:val="008714EA"/>
    <w:rsid w:val="008715E7"/>
    <w:rsid w:val="008721F5"/>
    <w:rsid w:val="00873361"/>
    <w:rsid w:val="008748B0"/>
    <w:rsid w:val="00875C40"/>
    <w:rsid w:val="008807E9"/>
    <w:rsid w:val="00880CBC"/>
    <w:rsid w:val="00880F2D"/>
    <w:rsid w:val="0088127B"/>
    <w:rsid w:val="00882F31"/>
    <w:rsid w:val="00883223"/>
    <w:rsid w:val="00883492"/>
    <w:rsid w:val="00883565"/>
    <w:rsid w:val="0088481B"/>
    <w:rsid w:val="008848CE"/>
    <w:rsid w:val="008849F9"/>
    <w:rsid w:val="008851E6"/>
    <w:rsid w:val="008852FC"/>
    <w:rsid w:val="008854BD"/>
    <w:rsid w:val="0088781E"/>
    <w:rsid w:val="00887C3B"/>
    <w:rsid w:val="00890396"/>
    <w:rsid w:val="0089073C"/>
    <w:rsid w:val="00892338"/>
    <w:rsid w:val="008926DD"/>
    <w:rsid w:val="0089295D"/>
    <w:rsid w:val="00892C71"/>
    <w:rsid w:val="008930ED"/>
    <w:rsid w:val="00893270"/>
    <w:rsid w:val="008942F9"/>
    <w:rsid w:val="00894D78"/>
    <w:rsid w:val="008956D1"/>
    <w:rsid w:val="008958EE"/>
    <w:rsid w:val="008959D5"/>
    <w:rsid w:val="00895EEF"/>
    <w:rsid w:val="008963A4"/>
    <w:rsid w:val="00897418"/>
    <w:rsid w:val="00897862"/>
    <w:rsid w:val="008A0796"/>
    <w:rsid w:val="008A15B7"/>
    <w:rsid w:val="008A34A6"/>
    <w:rsid w:val="008A3A2C"/>
    <w:rsid w:val="008A44BF"/>
    <w:rsid w:val="008A4F3D"/>
    <w:rsid w:val="008A5C4A"/>
    <w:rsid w:val="008A63A3"/>
    <w:rsid w:val="008A753B"/>
    <w:rsid w:val="008A783C"/>
    <w:rsid w:val="008A7B67"/>
    <w:rsid w:val="008B0C15"/>
    <w:rsid w:val="008B111B"/>
    <w:rsid w:val="008B12FD"/>
    <w:rsid w:val="008B171C"/>
    <w:rsid w:val="008B1BBE"/>
    <w:rsid w:val="008B1EB1"/>
    <w:rsid w:val="008B21D8"/>
    <w:rsid w:val="008B2D02"/>
    <w:rsid w:val="008B2DEC"/>
    <w:rsid w:val="008B30A2"/>
    <w:rsid w:val="008B3BA3"/>
    <w:rsid w:val="008B41B3"/>
    <w:rsid w:val="008B4707"/>
    <w:rsid w:val="008B5335"/>
    <w:rsid w:val="008B5359"/>
    <w:rsid w:val="008B541B"/>
    <w:rsid w:val="008B55DC"/>
    <w:rsid w:val="008B575C"/>
    <w:rsid w:val="008B59F8"/>
    <w:rsid w:val="008C0684"/>
    <w:rsid w:val="008C0FBF"/>
    <w:rsid w:val="008C17FD"/>
    <w:rsid w:val="008C341B"/>
    <w:rsid w:val="008C3534"/>
    <w:rsid w:val="008C4221"/>
    <w:rsid w:val="008C4392"/>
    <w:rsid w:val="008C4BB9"/>
    <w:rsid w:val="008C4E22"/>
    <w:rsid w:val="008C5F0A"/>
    <w:rsid w:val="008C6569"/>
    <w:rsid w:val="008C6947"/>
    <w:rsid w:val="008C72C7"/>
    <w:rsid w:val="008D099D"/>
    <w:rsid w:val="008D16F4"/>
    <w:rsid w:val="008D2443"/>
    <w:rsid w:val="008D3333"/>
    <w:rsid w:val="008D3345"/>
    <w:rsid w:val="008D44B8"/>
    <w:rsid w:val="008D5B86"/>
    <w:rsid w:val="008D71A6"/>
    <w:rsid w:val="008E1CCB"/>
    <w:rsid w:val="008E1D1C"/>
    <w:rsid w:val="008E3E1D"/>
    <w:rsid w:val="008E46F1"/>
    <w:rsid w:val="008E4D27"/>
    <w:rsid w:val="008E5162"/>
    <w:rsid w:val="008E5C49"/>
    <w:rsid w:val="008E5C73"/>
    <w:rsid w:val="008E70B0"/>
    <w:rsid w:val="008E7A2B"/>
    <w:rsid w:val="008E7ACF"/>
    <w:rsid w:val="008F1302"/>
    <w:rsid w:val="008F17E7"/>
    <w:rsid w:val="008F1962"/>
    <w:rsid w:val="008F255F"/>
    <w:rsid w:val="008F28A3"/>
    <w:rsid w:val="008F2DBE"/>
    <w:rsid w:val="008F48CE"/>
    <w:rsid w:val="008F4A71"/>
    <w:rsid w:val="008F4CE2"/>
    <w:rsid w:val="008F51F4"/>
    <w:rsid w:val="008F5351"/>
    <w:rsid w:val="008F5AF4"/>
    <w:rsid w:val="008F6AD2"/>
    <w:rsid w:val="008F6E81"/>
    <w:rsid w:val="008F7059"/>
    <w:rsid w:val="008F7140"/>
    <w:rsid w:val="008F74A6"/>
    <w:rsid w:val="008F798C"/>
    <w:rsid w:val="008F7EAE"/>
    <w:rsid w:val="009002E3"/>
    <w:rsid w:val="00901724"/>
    <w:rsid w:val="00901AE6"/>
    <w:rsid w:val="00901EB9"/>
    <w:rsid w:val="0090235B"/>
    <w:rsid w:val="00902BF7"/>
    <w:rsid w:val="00903269"/>
    <w:rsid w:val="00904040"/>
    <w:rsid w:val="0090485E"/>
    <w:rsid w:val="00906307"/>
    <w:rsid w:val="00906470"/>
    <w:rsid w:val="00906938"/>
    <w:rsid w:val="00911555"/>
    <w:rsid w:val="00911740"/>
    <w:rsid w:val="00911B84"/>
    <w:rsid w:val="0091320E"/>
    <w:rsid w:val="0091382E"/>
    <w:rsid w:val="0091549F"/>
    <w:rsid w:val="00916897"/>
    <w:rsid w:val="00916BBF"/>
    <w:rsid w:val="00916E1C"/>
    <w:rsid w:val="009172E4"/>
    <w:rsid w:val="009200E1"/>
    <w:rsid w:val="00920233"/>
    <w:rsid w:val="00920473"/>
    <w:rsid w:val="00920BF3"/>
    <w:rsid w:val="00921384"/>
    <w:rsid w:val="00922ACF"/>
    <w:rsid w:val="0092395A"/>
    <w:rsid w:val="00924018"/>
    <w:rsid w:val="009246A5"/>
    <w:rsid w:val="009248BC"/>
    <w:rsid w:val="00926619"/>
    <w:rsid w:val="009301B2"/>
    <w:rsid w:val="00930DEC"/>
    <w:rsid w:val="0093126E"/>
    <w:rsid w:val="009312B5"/>
    <w:rsid w:val="00931AE0"/>
    <w:rsid w:val="00931E93"/>
    <w:rsid w:val="00933F3D"/>
    <w:rsid w:val="009340AD"/>
    <w:rsid w:val="00934DBB"/>
    <w:rsid w:val="00935648"/>
    <w:rsid w:val="00935698"/>
    <w:rsid w:val="00935839"/>
    <w:rsid w:val="0093682F"/>
    <w:rsid w:val="00936C56"/>
    <w:rsid w:val="00936C7E"/>
    <w:rsid w:val="0093710E"/>
    <w:rsid w:val="0094089E"/>
    <w:rsid w:val="00940B2C"/>
    <w:rsid w:val="009413BB"/>
    <w:rsid w:val="0094141A"/>
    <w:rsid w:val="00941C0A"/>
    <w:rsid w:val="00942169"/>
    <w:rsid w:val="00942329"/>
    <w:rsid w:val="00942A54"/>
    <w:rsid w:val="00942C82"/>
    <w:rsid w:val="00942C8F"/>
    <w:rsid w:val="009435E9"/>
    <w:rsid w:val="00943835"/>
    <w:rsid w:val="00943F03"/>
    <w:rsid w:val="00944394"/>
    <w:rsid w:val="0094440E"/>
    <w:rsid w:val="00944F1F"/>
    <w:rsid w:val="0094668D"/>
    <w:rsid w:val="00946BB0"/>
    <w:rsid w:val="00946FF3"/>
    <w:rsid w:val="009474E4"/>
    <w:rsid w:val="009476AB"/>
    <w:rsid w:val="009507EF"/>
    <w:rsid w:val="009517AC"/>
    <w:rsid w:val="00952870"/>
    <w:rsid w:val="00952A2F"/>
    <w:rsid w:val="0095484E"/>
    <w:rsid w:val="00954DC7"/>
    <w:rsid w:val="00955205"/>
    <w:rsid w:val="009557E6"/>
    <w:rsid w:val="00955EB7"/>
    <w:rsid w:val="009560DB"/>
    <w:rsid w:val="00956178"/>
    <w:rsid w:val="00957278"/>
    <w:rsid w:val="00957990"/>
    <w:rsid w:val="00957FFB"/>
    <w:rsid w:val="00960287"/>
    <w:rsid w:val="00960462"/>
    <w:rsid w:val="00960AFC"/>
    <w:rsid w:val="00961B74"/>
    <w:rsid w:val="00962602"/>
    <w:rsid w:val="00962652"/>
    <w:rsid w:val="009635A3"/>
    <w:rsid w:val="00963CA4"/>
    <w:rsid w:val="00963E2F"/>
    <w:rsid w:val="00965432"/>
    <w:rsid w:val="009662CA"/>
    <w:rsid w:val="009667A1"/>
    <w:rsid w:val="00966AD2"/>
    <w:rsid w:val="00967AC4"/>
    <w:rsid w:val="00967C50"/>
    <w:rsid w:val="009701BE"/>
    <w:rsid w:val="00970398"/>
    <w:rsid w:val="009708E6"/>
    <w:rsid w:val="00971BF9"/>
    <w:rsid w:val="009729D2"/>
    <w:rsid w:val="00972D1D"/>
    <w:rsid w:val="00973C20"/>
    <w:rsid w:val="00974263"/>
    <w:rsid w:val="00974857"/>
    <w:rsid w:val="00975833"/>
    <w:rsid w:val="00975B2A"/>
    <w:rsid w:val="00975B73"/>
    <w:rsid w:val="00975BCB"/>
    <w:rsid w:val="00975C69"/>
    <w:rsid w:val="00976969"/>
    <w:rsid w:val="00977BD7"/>
    <w:rsid w:val="009805AB"/>
    <w:rsid w:val="00980E81"/>
    <w:rsid w:val="0098150B"/>
    <w:rsid w:val="00982206"/>
    <w:rsid w:val="009824CB"/>
    <w:rsid w:val="00982C82"/>
    <w:rsid w:val="009836C2"/>
    <w:rsid w:val="00983BD0"/>
    <w:rsid w:val="00984873"/>
    <w:rsid w:val="00985AAA"/>
    <w:rsid w:val="00986985"/>
    <w:rsid w:val="009876CB"/>
    <w:rsid w:val="00987E30"/>
    <w:rsid w:val="0099003C"/>
    <w:rsid w:val="0099006B"/>
    <w:rsid w:val="00991D2F"/>
    <w:rsid w:val="0099216F"/>
    <w:rsid w:val="009921B5"/>
    <w:rsid w:val="00993B28"/>
    <w:rsid w:val="00994347"/>
    <w:rsid w:val="0099453B"/>
    <w:rsid w:val="0099502A"/>
    <w:rsid w:val="00995A43"/>
    <w:rsid w:val="00996E5D"/>
    <w:rsid w:val="0099736F"/>
    <w:rsid w:val="00997607"/>
    <w:rsid w:val="0099772F"/>
    <w:rsid w:val="009978B7"/>
    <w:rsid w:val="00997E08"/>
    <w:rsid w:val="009A0512"/>
    <w:rsid w:val="009A0DE5"/>
    <w:rsid w:val="009A0DE7"/>
    <w:rsid w:val="009A1061"/>
    <w:rsid w:val="009A10A7"/>
    <w:rsid w:val="009A2D3C"/>
    <w:rsid w:val="009A43CB"/>
    <w:rsid w:val="009A44C2"/>
    <w:rsid w:val="009A46C8"/>
    <w:rsid w:val="009A59C7"/>
    <w:rsid w:val="009A607D"/>
    <w:rsid w:val="009A6A90"/>
    <w:rsid w:val="009A7D5C"/>
    <w:rsid w:val="009A7D72"/>
    <w:rsid w:val="009B0760"/>
    <w:rsid w:val="009B1265"/>
    <w:rsid w:val="009B15BE"/>
    <w:rsid w:val="009B1890"/>
    <w:rsid w:val="009B1B0D"/>
    <w:rsid w:val="009B1D20"/>
    <w:rsid w:val="009B37C8"/>
    <w:rsid w:val="009B4343"/>
    <w:rsid w:val="009B4ED5"/>
    <w:rsid w:val="009B544B"/>
    <w:rsid w:val="009B58C8"/>
    <w:rsid w:val="009B5A17"/>
    <w:rsid w:val="009B5BDF"/>
    <w:rsid w:val="009B5F27"/>
    <w:rsid w:val="009B6671"/>
    <w:rsid w:val="009B6778"/>
    <w:rsid w:val="009B6E2E"/>
    <w:rsid w:val="009C0365"/>
    <w:rsid w:val="009C04A5"/>
    <w:rsid w:val="009C0867"/>
    <w:rsid w:val="009C0CA5"/>
    <w:rsid w:val="009C0EB3"/>
    <w:rsid w:val="009C12E8"/>
    <w:rsid w:val="009C1D64"/>
    <w:rsid w:val="009C1E68"/>
    <w:rsid w:val="009C2083"/>
    <w:rsid w:val="009C569D"/>
    <w:rsid w:val="009C5A02"/>
    <w:rsid w:val="009C5E2C"/>
    <w:rsid w:val="009C6329"/>
    <w:rsid w:val="009C714D"/>
    <w:rsid w:val="009C7159"/>
    <w:rsid w:val="009C7753"/>
    <w:rsid w:val="009C78E7"/>
    <w:rsid w:val="009C7B20"/>
    <w:rsid w:val="009D1502"/>
    <w:rsid w:val="009D1579"/>
    <w:rsid w:val="009D1FA5"/>
    <w:rsid w:val="009D2B77"/>
    <w:rsid w:val="009D2C33"/>
    <w:rsid w:val="009D33A7"/>
    <w:rsid w:val="009D35B8"/>
    <w:rsid w:val="009D43DE"/>
    <w:rsid w:val="009D5D8C"/>
    <w:rsid w:val="009D6297"/>
    <w:rsid w:val="009D7114"/>
    <w:rsid w:val="009D734D"/>
    <w:rsid w:val="009D7FA6"/>
    <w:rsid w:val="009E0185"/>
    <w:rsid w:val="009E05DC"/>
    <w:rsid w:val="009E08B9"/>
    <w:rsid w:val="009E14BB"/>
    <w:rsid w:val="009E15AB"/>
    <w:rsid w:val="009E18BD"/>
    <w:rsid w:val="009E1C01"/>
    <w:rsid w:val="009E222A"/>
    <w:rsid w:val="009E2459"/>
    <w:rsid w:val="009E3CAA"/>
    <w:rsid w:val="009E3E5E"/>
    <w:rsid w:val="009E40BD"/>
    <w:rsid w:val="009E490E"/>
    <w:rsid w:val="009E527E"/>
    <w:rsid w:val="009E558D"/>
    <w:rsid w:val="009E60DF"/>
    <w:rsid w:val="009E71D2"/>
    <w:rsid w:val="009E74AC"/>
    <w:rsid w:val="009E7EA4"/>
    <w:rsid w:val="009F1185"/>
    <w:rsid w:val="009F1338"/>
    <w:rsid w:val="009F1BD7"/>
    <w:rsid w:val="009F2E9C"/>
    <w:rsid w:val="009F2EB5"/>
    <w:rsid w:val="009F3B2B"/>
    <w:rsid w:val="009F3BE0"/>
    <w:rsid w:val="009F41F6"/>
    <w:rsid w:val="009F45B5"/>
    <w:rsid w:val="009F46FF"/>
    <w:rsid w:val="009F4FFE"/>
    <w:rsid w:val="009F53D5"/>
    <w:rsid w:val="009F57C8"/>
    <w:rsid w:val="009F6056"/>
    <w:rsid w:val="009F6857"/>
    <w:rsid w:val="009F7247"/>
    <w:rsid w:val="009F7594"/>
    <w:rsid w:val="009F7BA1"/>
    <w:rsid w:val="00A009CC"/>
    <w:rsid w:val="00A01208"/>
    <w:rsid w:val="00A02B72"/>
    <w:rsid w:val="00A03428"/>
    <w:rsid w:val="00A03805"/>
    <w:rsid w:val="00A03B99"/>
    <w:rsid w:val="00A0450D"/>
    <w:rsid w:val="00A0458B"/>
    <w:rsid w:val="00A0540D"/>
    <w:rsid w:val="00A05454"/>
    <w:rsid w:val="00A058E1"/>
    <w:rsid w:val="00A05E54"/>
    <w:rsid w:val="00A06B3C"/>
    <w:rsid w:val="00A105BB"/>
    <w:rsid w:val="00A106ED"/>
    <w:rsid w:val="00A10DAD"/>
    <w:rsid w:val="00A11307"/>
    <w:rsid w:val="00A1182D"/>
    <w:rsid w:val="00A1441B"/>
    <w:rsid w:val="00A14665"/>
    <w:rsid w:val="00A14938"/>
    <w:rsid w:val="00A149C1"/>
    <w:rsid w:val="00A14CC7"/>
    <w:rsid w:val="00A151E8"/>
    <w:rsid w:val="00A155A4"/>
    <w:rsid w:val="00A155B4"/>
    <w:rsid w:val="00A158FC"/>
    <w:rsid w:val="00A1686C"/>
    <w:rsid w:val="00A171A8"/>
    <w:rsid w:val="00A174D0"/>
    <w:rsid w:val="00A17533"/>
    <w:rsid w:val="00A201D8"/>
    <w:rsid w:val="00A20BF6"/>
    <w:rsid w:val="00A2124B"/>
    <w:rsid w:val="00A21FA1"/>
    <w:rsid w:val="00A21FE0"/>
    <w:rsid w:val="00A221CC"/>
    <w:rsid w:val="00A225B6"/>
    <w:rsid w:val="00A22E68"/>
    <w:rsid w:val="00A23705"/>
    <w:rsid w:val="00A243FE"/>
    <w:rsid w:val="00A24456"/>
    <w:rsid w:val="00A24709"/>
    <w:rsid w:val="00A24DE0"/>
    <w:rsid w:val="00A25507"/>
    <w:rsid w:val="00A255BC"/>
    <w:rsid w:val="00A26627"/>
    <w:rsid w:val="00A26C49"/>
    <w:rsid w:val="00A270A0"/>
    <w:rsid w:val="00A3022E"/>
    <w:rsid w:val="00A30A62"/>
    <w:rsid w:val="00A32362"/>
    <w:rsid w:val="00A323AA"/>
    <w:rsid w:val="00A32D89"/>
    <w:rsid w:val="00A335FC"/>
    <w:rsid w:val="00A336A4"/>
    <w:rsid w:val="00A3372A"/>
    <w:rsid w:val="00A33D26"/>
    <w:rsid w:val="00A34355"/>
    <w:rsid w:val="00A348DF"/>
    <w:rsid w:val="00A34968"/>
    <w:rsid w:val="00A34F77"/>
    <w:rsid w:val="00A351EB"/>
    <w:rsid w:val="00A3617C"/>
    <w:rsid w:val="00A364AE"/>
    <w:rsid w:val="00A369AB"/>
    <w:rsid w:val="00A37582"/>
    <w:rsid w:val="00A376E5"/>
    <w:rsid w:val="00A37AB3"/>
    <w:rsid w:val="00A40783"/>
    <w:rsid w:val="00A412C9"/>
    <w:rsid w:val="00A4155B"/>
    <w:rsid w:val="00A427D9"/>
    <w:rsid w:val="00A43314"/>
    <w:rsid w:val="00A44B50"/>
    <w:rsid w:val="00A4505D"/>
    <w:rsid w:val="00A45921"/>
    <w:rsid w:val="00A45B85"/>
    <w:rsid w:val="00A45CD6"/>
    <w:rsid w:val="00A461BC"/>
    <w:rsid w:val="00A468FD"/>
    <w:rsid w:val="00A46956"/>
    <w:rsid w:val="00A46AB1"/>
    <w:rsid w:val="00A46E9F"/>
    <w:rsid w:val="00A470B3"/>
    <w:rsid w:val="00A4729E"/>
    <w:rsid w:val="00A47CBA"/>
    <w:rsid w:val="00A47FF6"/>
    <w:rsid w:val="00A503E2"/>
    <w:rsid w:val="00A50A01"/>
    <w:rsid w:val="00A51B04"/>
    <w:rsid w:val="00A52059"/>
    <w:rsid w:val="00A52488"/>
    <w:rsid w:val="00A52628"/>
    <w:rsid w:val="00A5270A"/>
    <w:rsid w:val="00A5275D"/>
    <w:rsid w:val="00A529D2"/>
    <w:rsid w:val="00A52FCD"/>
    <w:rsid w:val="00A53227"/>
    <w:rsid w:val="00A53405"/>
    <w:rsid w:val="00A55C3A"/>
    <w:rsid w:val="00A5765F"/>
    <w:rsid w:val="00A57C00"/>
    <w:rsid w:val="00A61E60"/>
    <w:rsid w:val="00A6226C"/>
    <w:rsid w:val="00A628F3"/>
    <w:rsid w:val="00A62BC4"/>
    <w:rsid w:val="00A62C14"/>
    <w:rsid w:val="00A631D6"/>
    <w:rsid w:val="00A639F1"/>
    <w:rsid w:val="00A64534"/>
    <w:rsid w:val="00A64FAE"/>
    <w:rsid w:val="00A65C68"/>
    <w:rsid w:val="00A6605B"/>
    <w:rsid w:val="00A6607E"/>
    <w:rsid w:val="00A664DF"/>
    <w:rsid w:val="00A701ED"/>
    <w:rsid w:val="00A70756"/>
    <w:rsid w:val="00A712F3"/>
    <w:rsid w:val="00A73112"/>
    <w:rsid w:val="00A73D96"/>
    <w:rsid w:val="00A74113"/>
    <w:rsid w:val="00A74803"/>
    <w:rsid w:val="00A74C70"/>
    <w:rsid w:val="00A74D02"/>
    <w:rsid w:val="00A752D2"/>
    <w:rsid w:val="00A75504"/>
    <w:rsid w:val="00A75996"/>
    <w:rsid w:val="00A75C54"/>
    <w:rsid w:val="00A7697B"/>
    <w:rsid w:val="00A77157"/>
    <w:rsid w:val="00A778E6"/>
    <w:rsid w:val="00A77BEB"/>
    <w:rsid w:val="00A80B98"/>
    <w:rsid w:val="00A80D8E"/>
    <w:rsid w:val="00A814B4"/>
    <w:rsid w:val="00A8165D"/>
    <w:rsid w:val="00A81CE1"/>
    <w:rsid w:val="00A8213D"/>
    <w:rsid w:val="00A8251E"/>
    <w:rsid w:val="00A82EEF"/>
    <w:rsid w:val="00A8387F"/>
    <w:rsid w:val="00A83FFC"/>
    <w:rsid w:val="00A85697"/>
    <w:rsid w:val="00A856BE"/>
    <w:rsid w:val="00A8593D"/>
    <w:rsid w:val="00A85A4B"/>
    <w:rsid w:val="00A86637"/>
    <w:rsid w:val="00A86BD6"/>
    <w:rsid w:val="00A87C73"/>
    <w:rsid w:val="00A9019C"/>
    <w:rsid w:val="00A9080C"/>
    <w:rsid w:val="00A908FF"/>
    <w:rsid w:val="00A91124"/>
    <w:rsid w:val="00A91477"/>
    <w:rsid w:val="00A917FA"/>
    <w:rsid w:val="00A91B20"/>
    <w:rsid w:val="00A91EDC"/>
    <w:rsid w:val="00A923DE"/>
    <w:rsid w:val="00A92B78"/>
    <w:rsid w:val="00A9437F"/>
    <w:rsid w:val="00A94E1B"/>
    <w:rsid w:val="00A95884"/>
    <w:rsid w:val="00A96444"/>
    <w:rsid w:val="00A96507"/>
    <w:rsid w:val="00A96575"/>
    <w:rsid w:val="00A966CB"/>
    <w:rsid w:val="00A97973"/>
    <w:rsid w:val="00AA0782"/>
    <w:rsid w:val="00AA0B9B"/>
    <w:rsid w:val="00AA0E98"/>
    <w:rsid w:val="00AA119F"/>
    <w:rsid w:val="00AA12B7"/>
    <w:rsid w:val="00AA2953"/>
    <w:rsid w:val="00AA2D78"/>
    <w:rsid w:val="00AA4970"/>
    <w:rsid w:val="00AA4A70"/>
    <w:rsid w:val="00AA6164"/>
    <w:rsid w:val="00AB1794"/>
    <w:rsid w:val="00AB1B1C"/>
    <w:rsid w:val="00AB3C4B"/>
    <w:rsid w:val="00AB41A4"/>
    <w:rsid w:val="00AB50C8"/>
    <w:rsid w:val="00AB55AD"/>
    <w:rsid w:val="00AB6280"/>
    <w:rsid w:val="00AB654F"/>
    <w:rsid w:val="00AB6559"/>
    <w:rsid w:val="00AB6D1F"/>
    <w:rsid w:val="00AB7004"/>
    <w:rsid w:val="00AC02EF"/>
    <w:rsid w:val="00AC09CC"/>
    <w:rsid w:val="00AC0EB0"/>
    <w:rsid w:val="00AC21FE"/>
    <w:rsid w:val="00AC2FE9"/>
    <w:rsid w:val="00AC3284"/>
    <w:rsid w:val="00AC3894"/>
    <w:rsid w:val="00AC44E7"/>
    <w:rsid w:val="00AC4F04"/>
    <w:rsid w:val="00AC58B2"/>
    <w:rsid w:val="00AC63BE"/>
    <w:rsid w:val="00AC65C2"/>
    <w:rsid w:val="00AC6768"/>
    <w:rsid w:val="00AC7005"/>
    <w:rsid w:val="00AC7681"/>
    <w:rsid w:val="00AC7B5C"/>
    <w:rsid w:val="00AD02DD"/>
    <w:rsid w:val="00AD1422"/>
    <w:rsid w:val="00AD161A"/>
    <w:rsid w:val="00AD16AA"/>
    <w:rsid w:val="00AD2F52"/>
    <w:rsid w:val="00AD4C26"/>
    <w:rsid w:val="00AD5781"/>
    <w:rsid w:val="00AD6135"/>
    <w:rsid w:val="00AD62EE"/>
    <w:rsid w:val="00AD67BD"/>
    <w:rsid w:val="00AD6844"/>
    <w:rsid w:val="00AD6E41"/>
    <w:rsid w:val="00AD7121"/>
    <w:rsid w:val="00AD7739"/>
    <w:rsid w:val="00AD77FD"/>
    <w:rsid w:val="00AD7AD2"/>
    <w:rsid w:val="00AE03FF"/>
    <w:rsid w:val="00AE04F1"/>
    <w:rsid w:val="00AE149C"/>
    <w:rsid w:val="00AE1533"/>
    <w:rsid w:val="00AE2AE7"/>
    <w:rsid w:val="00AE2F3D"/>
    <w:rsid w:val="00AE317D"/>
    <w:rsid w:val="00AE3BCB"/>
    <w:rsid w:val="00AE3D15"/>
    <w:rsid w:val="00AE4239"/>
    <w:rsid w:val="00AE4245"/>
    <w:rsid w:val="00AE43CA"/>
    <w:rsid w:val="00AE51DD"/>
    <w:rsid w:val="00AE6910"/>
    <w:rsid w:val="00AE7594"/>
    <w:rsid w:val="00AE7FBF"/>
    <w:rsid w:val="00AF0D63"/>
    <w:rsid w:val="00AF0D77"/>
    <w:rsid w:val="00AF0F9D"/>
    <w:rsid w:val="00AF149D"/>
    <w:rsid w:val="00AF1DF0"/>
    <w:rsid w:val="00AF22D0"/>
    <w:rsid w:val="00AF235F"/>
    <w:rsid w:val="00AF348B"/>
    <w:rsid w:val="00AF444B"/>
    <w:rsid w:val="00AF47BC"/>
    <w:rsid w:val="00AF57D5"/>
    <w:rsid w:val="00AF711B"/>
    <w:rsid w:val="00AF7C94"/>
    <w:rsid w:val="00AF7FBF"/>
    <w:rsid w:val="00B00207"/>
    <w:rsid w:val="00B013DA"/>
    <w:rsid w:val="00B01EAE"/>
    <w:rsid w:val="00B02699"/>
    <w:rsid w:val="00B02738"/>
    <w:rsid w:val="00B03097"/>
    <w:rsid w:val="00B03228"/>
    <w:rsid w:val="00B03F76"/>
    <w:rsid w:val="00B0460F"/>
    <w:rsid w:val="00B0525E"/>
    <w:rsid w:val="00B061D4"/>
    <w:rsid w:val="00B06626"/>
    <w:rsid w:val="00B06ED7"/>
    <w:rsid w:val="00B10295"/>
    <w:rsid w:val="00B10668"/>
    <w:rsid w:val="00B106A0"/>
    <w:rsid w:val="00B112A6"/>
    <w:rsid w:val="00B11F8B"/>
    <w:rsid w:val="00B12939"/>
    <w:rsid w:val="00B12B7E"/>
    <w:rsid w:val="00B12E5B"/>
    <w:rsid w:val="00B14251"/>
    <w:rsid w:val="00B14596"/>
    <w:rsid w:val="00B14A8C"/>
    <w:rsid w:val="00B14AC0"/>
    <w:rsid w:val="00B153F0"/>
    <w:rsid w:val="00B15409"/>
    <w:rsid w:val="00B15AD3"/>
    <w:rsid w:val="00B15FE8"/>
    <w:rsid w:val="00B16B19"/>
    <w:rsid w:val="00B172CE"/>
    <w:rsid w:val="00B178A8"/>
    <w:rsid w:val="00B2016F"/>
    <w:rsid w:val="00B20954"/>
    <w:rsid w:val="00B20A41"/>
    <w:rsid w:val="00B20D0F"/>
    <w:rsid w:val="00B21481"/>
    <w:rsid w:val="00B22822"/>
    <w:rsid w:val="00B228F0"/>
    <w:rsid w:val="00B23022"/>
    <w:rsid w:val="00B23AE8"/>
    <w:rsid w:val="00B23CB4"/>
    <w:rsid w:val="00B24692"/>
    <w:rsid w:val="00B24B9F"/>
    <w:rsid w:val="00B24E10"/>
    <w:rsid w:val="00B2529A"/>
    <w:rsid w:val="00B2614A"/>
    <w:rsid w:val="00B2758D"/>
    <w:rsid w:val="00B27DDB"/>
    <w:rsid w:val="00B27F6E"/>
    <w:rsid w:val="00B3060E"/>
    <w:rsid w:val="00B30761"/>
    <w:rsid w:val="00B31095"/>
    <w:rsid w:val="00B31C01"/>
    <w:rsid w:val="00B3273E"/>
    <w:rsid w:val="00B3280D"/>
    <w:rsid w:val="00B330B1"/>
    <w:rsid w:val="00B33896"/>
    <w:rsid w:val="00B34AD0"/>
    <w:rsid w:val="00B362C8"/>
    <w:rsid w:val="00B3633D"/>
    <w:rsid w:val="00B36628"/>
    <w:rsid w:val="00B36AE5"/>
    <w:rsid w:val="00B3732F"/>
    <w:rsid w:val="00B376FB"/>
    <w:rsid w:val="00B4015D"/>
    <w:rsid w:val="00B406B2"/>
    <w:rsid w:val="00B40D3F"/>
    <w:rsid w:val="00B41146"/>
    <w:rsid w:val="00B41AFD"/>
    <w:rsid w:val="00B42A57"/>
    <w:rsid w:val="00B42F45"/>
    <w:rsid w:val="00B434C4"/>
    <w:rsid w:val="00B43BEC"/>
    <w:rsid w:val="00B43F2C"/>
    <w:rsid w:val="00B4408D"/>
    <w:rsid w:val="00B4456A"/>
    <w:rsid w:val="00B449CB"/>
    <w:rsid w:val="00B455D9"/>
    <w:rsid w:val="00B4574E"/>
    <w:rsid w:val="00B45D85"/>
    <w:rsid w:val="00B45DA2"/>
    <w:rsid w:val="00B46364"/>
    <w:rsid w:val="00B4685A"/>
    <w:rsid w:val="00B4710F"/>
    <w:rsid w:val="00B47A0F"/>
    <w:rsid w:val="00B47CCA"/>
    <w:rsid w:val="00B47D19"/>
    <w:rsid w:val="00B47EED"/>
    <w:rsid w:val="00B47FDA"/>
    <w:rsid w:val="00B509F0"/>
    <w:rsid w:val="00B51BD6"/>
    <w:rsid w:val="00B52DE0"/>
    <w:rsid w:val="00B534F1"/>
    <w:rsid w:val="00B53BE2"/>
    <w:rsid w:val="00B54030"/>
    <w:rsid w:val="00B5432D"/>
    <w:rsid w:val="00B54BD4"/>
    <w:rsid w:val="00B5541F"/>
    <w:rsid w:val="00B55CCE"/>
    <w:rsid w:val="00B56F75"/>
    <w:rsid w:val="00B571A3"/>
    <w:rsid w:val="00B607CF"/>
    <w:rsid w:val="00B60941"/>
    <w:rsid w:val="00B611F2"/>
    <w:rsid w:val="00B61535"/>
    <w:rsid w:val="00B620E2"/>
    <w:rsid w:val="00B62CAD"/>
    <w:rsid w:val="00B63A6F"/>
    <w:rsid w:val="00B63C30"/>
    <w:rsid w:val="00B64779"/>
    <w:rsid w:val="00B64962"/>
    <w:rsid w:val="00B64FD6"/>
    <w:rsid w:val="00B666FB"/>
    <w:rsid w:val="00B66D87"/>
    <w:rsid w:val="00B670FC"/>
    <w:rsid w:val="00B67240"/>
    <w:rsid w:val="00B67461"/>
    <w:rsid w:val="00B67471"/>
    <w:rsid w:val="00B67756"/>
    <w:rsid w:val="00B67A36"/>
    <w:rsid w:val="00B702CF"/>
    <w:rsid w:val="00B72F76"/>
    <w:rsid w:val="00B73BFA"/>
    <w:rsid w:val="00B73E61"/>
    <w:rsid w:val="00B741B1"/>
    <w:rsid w:val="00B74C8B"/>
    <w:rsid w:val="00B753FB"/>
    <w:rsid w:val="00B75536"/>
    <w:rsid w:val="00B75DC8"/>
    <w:rsid w:val="00B76E0E"/>
    <w:rsid w:val="00B77C1A"/>
    <w:rsid w:val="00B77CE9"/>
    <w:rsid w:val="00B77D2C"/>
    <w:rsid w:val="00B8004C"/>
    <w:rsid w:val="00B81422"/>
    <w:rsid w:val="00B81690"/>
    <w:rsid w:val="00B816C9"/>
    <w:rsid w:val="00B83E1E"/>
    <w:rsid w:val="00B8452F"/>
    <w:rsid w:val="00B849A7"/>
    <w:rsid w:val="00B84ACD"/>
    <w:rsid w:val="00B84B24"/>
    <w:rsid w:val="00B84B84"/>
    <w:rsid w:val="00B84C2B"/>
    <w:rsid w:val="00B851D7"/>
    <w:rsid w:val="00B85761"/>
    <w:rsid w:val="00B85A5A"/>
    <w:rsid w:val="00B85EEF"/>
    <w:rsid w:val="00B86571"/>
    <w:rsid w:val="00B902AE"/>
    <w:rsid w:val="00B9061C"/>
    <w:rsid w:val="00B90DBF"/>
    <w:rsid w:val="00B90FAB"/>
    <w:rsid w:val="00B92C28"/>
    <w:rsid w:val="00B93D35"/>
    <w:rsid w:val="00B94EC8"/>
    <w:rsid w:val="00B956F2"/>
    <w:rsid w:val="00B96125"/>
    <w:rsid w:val="00B96C8B"/>
    <w:rsid w:val="00B96FED"/>
    <w:rsid w:val="00B9701C"/>
    <w:rsid w:val="00B97F91"/>
    <w:rsid w:val="00BA0713"/>
    <w:rsid w:val="00BA14C7"/>
    <w:rsid w:val="00BA1D16"/>
    <w:rsid w:val="00BA22E9"/>
    <w:rsid w:val="00BA2EF1"/>
    <w:rsid w:val="00BA303F"/>
    <w:rsid w:val="00BA3AE6"/>
    <w:rsid w:val="00BA43D8"/>
    <w:rsid w:val="00BA4D93"/>
    <w:rsid w:val="00BA5046"/>
    <w:rsid w:val="00BA5EE0"/>
    <w:rsid w:val="00BA5F36"/>
    <w:rsid w:val="00BA6C1C"/>
    <w:rsid w:val="00BA6F39"/>
    <w:rsid w:val="00BA7885"/>
    <w:rsid w:val="00BA7963"/>
    <w:rsid w:val="00BA7A80"/>
    <w:rsid w:val="00BA7ABC"/>
    <w:rsid w:val="00BA7E09"/>
    <w:rsid w:val="00BB005F"/>
    <w:rsid w:val="00BB0C01"/>
    <w:rsid w:val="00BB1646"/>
    <w:rsid w:val="00BB1721"/>
    <w:rsid w:val="00BB17E4"/>
    <w:rsid w:val="00BB41F5"/>
    <w:rsid w:val="00BB453A"/>
    <w:rsid w:val="00BB555A"/>
    <w:rsid w:val="00BB78AE"/>
    <w:rsid w:val="00BC02D9"/>
    <w:rsid w:val="00BC0618"/>
    <w:rsid w:val="00BC06D4"/>
    <w:rsid w:val="00BC08CD"/>
    <w:rsid w:val="00BC199C"/>
    <w:rsid w:val="00BC25F9"/>
    <w:rsid w:val="00BC345D"/>
    <w:rsid w:val="00BC35E4"/>
    <w:rsid w:val="00BC4B32"/>
    <w:rsid w:val="00BC5489"/>
    <w:rsid w:val="00BC5822"/>
    <w:rsid w:val="00BC5CD8"/>
    <w:rsid w:val="00BC61AD"/>
    <w:rsid w:val="00BC72B2"/>
    <w:rsid w:val="00BC7804"/>
    <w:rsid w:val="00BC7949"/>
    <w:rsid w:val="00BD1606"/>
    <w:rsid w:val="00BD248E"/>
    <w:rsid w:val="00BD28DF"/>
    <w:rsid w:val="00BD2A55"/>
    <w:rsid w:val="00BD308B"/>
    <w:rsid w:val="00BD363B"/>
    <w:rsid w:val="00BD39E8"/>
    <w:rsid w:val="00BD48BB"/>
    <w:rsid w:val="00BD5C88"/>
    <w:rsid w:val="00BD60CA"/>
    <w:rsid w:val="00BD6D69"/>
    <w:rsid w:val="00BD70BA"/>
    <w:rsid w:val="00BD731F"/>
    <w:rsid w:val="00BE16A0"/>
    <w:rsid w:val="00BE26AE"/>
    <w:rsid w:val="00BE2ADC"/>
    <w:rsid w:val="00BE41E8"/>
    <w:rsid w:val="00BE4876"/>
    <w:rsid w:val="00BE48ED"/>
    <w:rsid w:val="00BE4B98"/>
    <w:rsid w:val="00BE5211"/>
    <w:rsid w:val="00BE5701"/>
    <w:rsid w:val="00BE5C26"/>
    <w:rsid w:val="00BE5F27"/>
    <w:rsid w:val="00BE5F55"/>
    <w:rsid w:val="00BE6537"/>
    <w:rsid w:val="00BE6DD7"/>
    <w:rsid w:val="00BE6F6C"/>
    <w:rsid w:val="00BE7BC5"/>
    <w:rsid w:val="00BF02B0"/>
    <w:rsid w:val="00BF02D8"/>
    <w:rsid w:val="00BF08A1"/>
    <w:rsid w:val="00BF092C"/>
    <w:rsid w:val="00BF0987"/>
    <w:rsid w:val="00BF09A7"/>
    <w:rsid w:val="00BF0C8A"/>
    <w:rsid w:val="00BF13D8"/>
    <w:rsid w:val="00BF156F"/>
    <w:rsid w:val="00BF1B52"/>
    <w:rsid w:val="00BF1F17"/>
    <w:rsid w:val="00BF28DB"/>
    <w:rsid w:val="00BF2968"/>
    <w:rsid w:val="00BF2B3D"/>
    <w:rsid w:val="00BF2BD3"/>
    <w:rsid w:val="00BF2C6C"/>
    <w:rsid w:val="00BF2CD5"/>
    <w:rsid w:val="00BF4620"/>
    <w:rsid w:val="00BF4874"/>
    <w:rsid w:val="00BF4E6E"/>
    <w:rsid w:val="00BF509C"/>
    <w:rsid w:val="00BF5427"/>
    <w:rsid w:val="00BF6DE6"/>
    <w:rsid w:val="00BF7E12"/>
    <w:rsid w:val="00C01319"/>
    <w:rsid w:val="00C01806"/>
    <w:rsid w:val="00C01920"/>
    <w:rsid w:val="00C02E74"/>
    <w:rsid w:val="00C0393E"/>
    <w:rsid w:val="00C051C8"/>
    <w:rsid w:val="00C05CB3"/>
    <w:rsid w:val="00C05EEE"/>
    <w:rsid w:val="00C06A99"/>
    <w:rsid w:val="00C06C42"/>
    <w:rsid w:val="00C074CC"/>
    <w:rsid w:val="00C07A65"/>
    <w:rsid w:val="00C1061D"/>
    <w:rsid w:val="00C10A06"/>
    <w:rsid w:val="00C10CAE"/>
    <w:rsid w:val="00C110CB"/>
    <w:rsid w:val="00C1182D"/>
    <w:rsid w:val="00C119AB"/>
    <w:rsid w:val="00C12B62"/>
    <w:rsid w:val="00C145CF"/>
    <w:rsid w:val="00C14656"/>
    <w:rsid w:val="00C146F1"/>
    <w:rsid w:val="00C14912"/>
    <w:rsid w:val="00C14F05"/>
    <w:rsid w:val="00C15882"/>
    <w:rsid w:val="00C158B2"/>
    <w:rsid w:val="00C15FAE"/>
    <w:rsid w:val="00C164CD"/>
    <w:rsid w:val="00C1660F"/>
    <w:rsid w:val="00C17367"/>
    <w:rsid w:val="00C17572"/>
    <w:rsid w:val="00C178C2"/>
    <w:rsid w:val="00C22445"/>
    <w:rsid w:val="00C22B3E"/>
    <w:rsid w:val="00C230D0"/>
    <w:rsid w:val="00C23E93"/>
    <w:rsid w:val="00C24196"/>
    <w:rsid w:val="00C244F0"/>
    <w:rsid w:val="00C26C43"/>
    <w:rsid w:val="00C273AB"/>
    <w:rsid w:val="00C27CC4"/>
    <w:rsid w:val="00C30075"/>
    <w:rsid w:val="00C30A5C"/>
    <w:rsid w:val="00C317CC"/>
    <w:rsid w:val="00C3568D"/>
    <w:rsid w:val="00C357C8"/>
    <w:rsid w:val="00C35DB9"/>
    <w:rsid w:val="00C36867"/>
    <w:rsid w:val="00C36D5D"/>
    <w:rsid w:val="00C37541"/>
    <w:rsid w:val="00C37F0E"/>
    <w:rsid w:val="00C434E1"/>
    <w:rsid w:val="00C43828"/>
    <w:rsid w:val="00C43AC9"/>
    <w:rsid w:val="00C43B3E"/>
    <w:rsid w:val="00C461D2"/>
    <w:rsid w:val="00C46CC6"/>
    <w:rsid w:val="00C47C30"/>
    <w:rsid w:val="00C50DDC"/>
    <w:rsid w:val="00C51112"/>
    <w:rsid w:val="00C516E7"/>
    <w:rsid w:val="00C522D8"/>
    <w:rsid w:val="00C523D5"/>
    <w:rsid w:val="00C5297B"/>
    <w:rsid w:val="00C52A25"/>
    <w:rsid w:val="00C53BB2"/>
    <w:rsid w:val="00C54007"/>
    <w:rsid w:val="00C54087"/>
    <w:rsid w:val="00C546A7"/>
    <w:rsid w:val="00C5485F"/>
    <w:rsid w:val="00C5557E"/>
    <w:rsid w:val="00C55A0E"/>
    <w:rsid w:val="00C560DA"/>
    <w:rsid w:val="00C568CF"/>
    <w:rsid w:val="00C56EFC"/>
    <w:rsid w:val="00C57371"/>
    <w:rsid w:val="00C60399"/>
    <w:rsid w:val="00C603FD"/>
    <w:rsid w:val="00C604FC"/>
    <w:rsid w:val="00C60EDB"/>
    <w:rsid w:val="00C613A4"/>
    <w:rsid w:val="00C61F00"/>
    <w:rsid w:val="00C62C35"/>
    <w:rsid w:val="00C6439D"/>
    <w:rsid w:val="00C64470"/>
    <w:rsid w:val="00C64567"/>
    <w:rsid w:val="00C655D9"/>
    <w:rsid w:val="00C65871"/>
    <w:rsid w:val="00C669D7"/>
    <w:rsid w:val="00C673FC"/>
    <w:rsid w:val="00C6754F"/>
    <w:rsid w:val="00C67768"/>
    <w:rsid w:val="00C67F70"/>
    <w:rsid w:val="00C700FD"/>
    <w:rsid w:val="00C7013E"/>
    <w:rsid w:val="00C70145"/>
    <w:rsid w:val="00C7035B"/>
    <w:rsid w:val="00C70E44"/>
    <w:rsid w:val="00C712BE"/>
    <w:rsid w:val="00C71D52"/>
    <w:rsid w:val="00C7240F"/>
    <w:rsid w:val="00C72C37"/>
    <w:rsid w:val="00C73006"/>
    <w:rsid w:val="00C739CC"/>
    <w:rsid w:val="00C73A6E"/>
    <w:rsid w:val="00C76175"/>
    <w:rsid w:val="00C76B08"/>
    <w:rsid w:val="00C76D85"/>
    <w:rsid w:val="00C77CFD"/>
    <w:rsid w:val="00C80059"/>
    <w:rsid w:val="00C809B3"/>
    <w:rsid w:val="00C813DB"/>
    <w:rsid w:val="00C82592"/>
    <w:rsid w:val="00C82B37"/>
    <w:rsid w:val="00C84058"/>
    <w:rsid w:val="00C843F1"/>
    <w:rsid w:val="00C84D90"/>
    <w:rsid w:val="00C8541A"/>
    <w:rsid w:val="00C85493"/>
    <w:rsid w:val="00C85F50"/>
    <w:rsid w:val="00C86799"/>
    <w:rsid w:val="00C87F7C"/>
    <w:rsid w:val="00C87FA9"/>
    <w:rsid w:val="00C90B5B"/>
    <w:rsid w:val="00C91730"/>
    <w:rsid w:val="00C91C5C"/>
    <w:rsid w:val="00C92979"/>
    <w:rsid w:val="00C92DE7"/>
    <w:rsid w:val="00C93847"/>
    <w:rsid w:val="00C938C8"/>
    <w:rsid w:val="00C9452B"/>
    <w:rsid w:val="00C9461C"/>
    <w:rsid w:val="00C955FD"/>
    <w:rsid w:val="00C956B2"/>
    <w:rsid w:val="00C96008"/>
    <w:rsid w:val="00C96021"/>
    <w:rsid w:val="00C96235"/>
    <w:rsid w:val="00CA05C1"/>
    <w:rsid w:val="00CA0AB2"/>
    <w:rsid w:val="00CA1C75"/>
    <w:rsid w:val="00CA26D9"/>
    <w:rsid w:val="00CA46E1"/>
    <w:rsid w:val="00CA4AA5"/>
    <w:rsid w:val="00CA51C6"/>
    <w:rsid w:val="00CA5AF0"/>
    <w:rsid w:val="00CA5C95"/>
    <w:rsid w:val="00CA63D2"/>
    <w:rsid w:val="00CA6942"/>
    <w:rsid w:val="00CA726F"/>
    <w:rsid w:val="00CA762B"/>
    <w:rsid w:val="00CB0D5C"/>
    <w:rsid w:val="00CB0E36"/>
    <w:rsid w:val="00CB1AE4"/>
    <w:rsid w:val="00CB1AFF"/>
    <w:rsid w:val="00CB2EEA"/>
    <w:rsid w:val="00CB420F"/>
    <w:rsid w:val="00CB42F2"/>
    <w:rsid w:val="00CB4A8A"/>
    <w:rsid w:val="00CB5472"/>
    <w:rsid w:val="00CB58A8"/>
    <w:rsid w:val="00CB5F61"/>
    <w:rsid w:val="00CB62B5"/>
    <w:rsid w:val="00CB754F"/>
    <w:rsid w:val="00CB7AC5"/>
    <w:rsid w:val="00CC0407"/>
    <w:rsid w:val="00CC0D27"/>
    <w:rsid w:val="00CC0E79"/>
    <w:rsid w:val="00CC1B4C"/>
    <w:rsid w:val="00CC1B7B"/>
    <w:rsid w:val="00CC2A44"/>
    <w:rsid w:val="00CC607C"/>
    <w:rsid w:val="00CC6169"/>
    <w:rsid w:val="00CC70BD"/>
    <w:rsid w:val="00CC7CCB"/>
    <w:rsid w:val="00CD0597"/>
    <w:rsid w:val="00CD0BA1"/>
    <w:rsid w:val="00CD272F"/>
    <w:rsid w:val="00CD319B"/>
    <w:rsid w:val="00CD358F"/>
    <w:rsid w:val="00CD3BA4"/>
    <w:rsid w:val="00CD4125"/>
    <w:rsid w:val="00CD5166"/>
    <w:rsid w:val="00CD5480"/>
    <w:rsid w:val="00CD5C99"/>
    <w:rsid w:val="00CD71DC"/>
    <w:rsid w:val="00CD7429"/>
    <w:rsid w:val="00CE04BC"/>
    <w:rsid w:val="00CE0F44"/>
    <w:rsid w:val="00CE2011"/>
    <w:rsid w:val="00CE2629"/>
    <w:rsid w:val="00CE3E5D"/>
    <w:rsid w:val="00CE46A8"/>
    <w:rsid w:val="00CE5F03"/>
    <w:rsid w:val="00CE6778"/>
    <w:rsid w:val="00CE7EA5"/>
    <w:rsid w:val="00CF0AB6"/>
    <w:rsid w:val="00CF0E3E"/>
    <w:rsid w:val="00CF115A"/>
    <w:rsid w:val="00CF1528"/>
    <w:rsid w:val="00CF2166"/>
    <w:rsid w:val="00CF2B2C"/>
    <w:rsid w:val="00CF31CD"/>
    <w:rsid w:val="00CF445F"/>
    <w:rsid w:val="00CF48BC"/>
    <w:rsid w:val="00CF48BF"/>
    <w:rsid w:val="00CF59BE"/>
    <w:rsid w:val="00CF65D5"/>
    <w:rsid w:val="00D016E0"/>
    <w:rsid w:val="00D01831"/>
    <w:rsid w:val="00D026BE"/>
    <w:rsid w:val="00D0298E"/>
    <w:rsid w:val="00D035E6"/>
    <w:rsid w:val="00D035EA"/>
    <w:rsid w:val="00D039D9"/>
    <w:rsid w:val="00D0482A"/>
    <w:rsid w:val="00D0528E"/>
    <w:rsid w:val="00D0650A"/>
    <w:rsid w:val="00D06AE4"/>
    <w:rsid w:val="00D0708C"/>
    <w:rsid w:val="00D07379"/>
    <w:rsid w:val="00D0763D"/>
    <w:rsid w:val="00D07D4A"/>
    <w:rsid w:val="00D1106B"/>
    <w:rsid w:val="00D11A6C"/>
    <w:rsid w:val="00D11D46"/>
    <w:rsid w:val="00D12018"/>
    <w:rsid w:val="00D124CB"/>
    <w:rsid w:val="00D13A97"/>
    <w:rsid w:val="00D13FD5"/>
    <w:rsid w:val="00D14AD9"/>
    <w:rsid w:val="00D157F6"/>
    <w:rsid w:val="00D16D04"/>
    <w:rsid w:val="00D17039"/>
    <w:rsid w:val="00D17B47"/>
    <w:rsid w:val="00D17EF7"/>
    <w:rsid w:val="00D20988"/>
    <w:rsid w:val="00D20C0F"/>
    <w:rsid w:val="00D20DEF"/>
    <w:rsid w:val="00D21DD8"/>
    <w:rsid w:val="00D22298"/>
    <w:rsid w:val="00D235A8"/>
    <w:rsid w:val="00D23ED2"/>
    <w:rsid w:val="00D246C8"/>
    <w:rsid w:val="00D248F7"/>
    <w:rsid w:val="00D24E99"/>
    <w:rsid w:val="00D26369"/>
    <w:rsid w:val="00D26828"/>
    <w:rsid w:val="00D27303"/>
    <w:rsid w:val="00D27656"/>
    <w:rsid w:val="00D27B36"/>
    <w:rsid w:val="00D30C5E"/>
    <w:rsid w:val="00D31951"/>
    <w:rsid w:val="00D31B80"/>
    <w:rsid w:val="00D31CEA"/>
    <w:rsid w:val="00D33E09"/>
    <w:rsid w:val="00D33FF4"/>
    <w:rsid w:val="00D34248"/>
    <w:rsid w:val="00D34254"/>
    <w:rsid w:val="00D34DC9"/>
    <w:rsid w:val="00D34E91"/>
    <w:rsid w:val="00D35435"/>
    <w:rsid w:val="00D35AF8"/>
    <w:rsid w:val="00D36819"/>
    <w:rsid w:val="00D36BE9"/>
    <w:rsid w:val="00D36D72"/>
    <w:rsid w:val="00D4174A"/>
    <w:rsid w:val="00D4286C"/>
    <w:rsid w:val="00D42CA6"/>
    <w:rsid w:val="00D43065"/>
    <w:rsid w:val="00D43276"/>
    <w:rsid w:val="00D43D0D"/>
    <w:rsid w:val="00D45377"/>
    <w:rsid w:val="00D45385"/>
    <w:rsid w:val="00D45BE7"/>
    <w:rsid w:val="00D461E2"/>
    <w:rsid w:val="00D47C1C"/>
    <w:rsid w:val="00D50CF3"/>
    <w:rsid w:val="00D51379"/>
    <w:rsid w:val="00D51B91"/>
    <w:rsid w:val="00D51D40"/>
    <w:rsid w:val="00D52609"/>
    <w:rsid w:val="00D52C04"/>
    <w:rsid w:val="00D52D5E"/>
    <w:rsid w:val="00D534D4"/>
    <w:rsid w:val="00D53730"/>
    <w:rsid w:val="00D53A56"/>
    <w:rsid w:val="00D53B27"/>
    <w:rsid w:val="00D549F2"/>
    <w:rsid w:val="00D54EEC"/>
    <w:rsid w:val="00D559D7"/>
    <w:rsid w:val="00D55B85"/>
    <w:rsid w:val="00D56751"/>
    <w:rsid w:val="00D56775"/>
    <w:rsid w:val="00D5693A"/>
    <w:rsid w:val="00D6022B"/>
    <w:rsid w:val="00D604C7"/>
    <w:rsid w:val="00D605DF"/>
    <w:rsid w:val="00D615D6"/>
    <w:rsid w:val="00D61E91"/>
    <w:rsid w:val="00D61F89"/>
    <w:rsid w:val="00D629E2"/>
    <w:rsid w:val="00D62C23"/>
    <w:rsid w:val="00D6311D"/>
    <w:rsid w:val="00D636BD"/>
    <w:rsid w:val="00D6390C"/>
    <w:rsid w:val="00D63F69"/>
    <w:rsid w:val="00D654C5"/>
    <w:rsid w:val="00D6628D"/>
    <w:rsid w:val="00D66DED"/>
    <w:rsid w:val="00D66F11"/>
    <w:rsid w:val="00D67A27"/>
    <w:rsid w:val="00D67C40"/>
    <w:rsid w:val="00D70541"/>
    <w:rsid w:val="00D70E32"/>
    <w:rsid w:val="00D7160E"/>
    <w:rsid w:val="00D71C8E"/>
    <w:rsid w:val="00D71D16"/>
    <w:rsid w:val="00D71D40"/>
    <w:rsid w:val="00D7295E"/>
    <w:rsid w:val="00D731E7"/>
    <w:rsid w:val="00D73FF0"/>
    <w:rsid w:val="00D74562"/>
    <w:rsid w:val="00D7499C"/>
    <w:rsid w:val="00D7673C"/>
    <w:rsid w:val="00D77293"/>
    <w:rsid w:val="00D774A0"/>
    <w:rsid w:val="00D77A4C"/>
    <w:rsid w:val="00D77CE9"/>
    <w:rsid w:val="00D77E31"/>
    <w:rsid w:val="00D77EF6"/>
    <w:rsid w:val="00D8054D"/>
    <w:rsid w:val="00D8191B"/>
    <w:rsid w:val="00D81EF4"/>
    <w:rsid w:val="00D822CE"/>
    <w:rsid w:val="00D82373"/>
    <w:rsid w:val="00D83D66"/>
    <w:rsid w:val="00D84A6D"/>
    <w:rsid w:val="00D84EB0"/>
    <w:rsid w:val="00D8515F"/>
    <w:rsid w:val="00D855EE"/>
    <w:rsid w:val="00D85AD0"/>
    <w:rsid w:val="00D85C61"/>
    <w:rsid w:val="00D85D90"/>
    <w:rsid w:val="00D86061"/>
    <w:rsid w:val="00D86FE4"/>
    <w:rsid w:val="00D879E1"/>
    <w:rsid w:val="00D87D4E"/>
    <w:rsid w:val="00D87D64"/>
    <w:rsid w:val="00D918DC"/>
    <w:rsid w:val="00D91EA9"/>
    <w:rsid w:val="00D927DC"/>
    <w:rsid w:val="00D92AA2"/>
    <w:rsid w:val="00D93105"/>
    <w:rsid w:val="00D9316B"/>
    <w:rsid w:val="00D93696"/>
    <w:rsid w:val="00D939B9"/>
    <w:rsid w:val="00D93B3A"/>
    <w:rsid w:val="00D95059"/>
    <w:rsid w:val="00D95577"/>
    <w:rsid w:val="00D96417"/>
    <w:rsid w:val="00D967F6"/>
    <w:rsid w:val="00D9755F"/>
    <w:rsid w:val="00DA0079"/>
    <w:rsid w:val="00DA02CC"/>
    <w:rsid w:val="00DA02EE"/>
    <w:rsid w:val="00DA0A47"/>
    <w:rsid w:val="00DA1EE5"/>
    <w:rsid w:val="00DA229C"/>
    <w:rsid w:val="00DA2522"/>
    <w:rsid w:val="00DA2E32"/>
    <w:rsid w:val="00DA36DC"/>
    <w:rsid w:val="00DA37EB"/>
    <w:rsid w:val="00DA3E36"/>
    <w:rsid w:val="00DA409F"/>
    <w:rsid w:val="00DA4CD9"/>
    <w:rsid w:val="00DA5551"/>
    <w:rsid w:val="00DA6740"/>
    <w:rsid w:val="00DA6F2B"/>
    <w:rsid w:val="00DA7126"/>
    <w:rsid w:val="00DA713B"/>
    <w:rsid w:val="00DA7715"/>
    <w:rsid w:val="00DA7A86"/>
    <w:rsid w:val="00DB094D"/>
    <w:rsid w:val="00DB0BE9"/>
    <w:rsid w:val="00DB0D57"/>
    <w:rsid w:val="00DB177F"/>
    <w:rsid w:val="00DB1FF5"/>
    <w:rsid w:val="00DB29C9"/>
    <w:rsid w:val="00DB2AC6"/>
    <w:rsid w:val="00DB317B"/>
    <w:rsid w:val="00DB3482"/>
    <w:rsid w:val="00DB3BFE"/>
    <w:rsid w:val="00DB40EB"/>
    <w:rsid w:val="00DB50F6"/>
    <w:rsid w:val="00DB753B"/>
    <w:rsid w:val="00DC0498"/>
    <w:rsid w:val="00DC0700"/>
    <w:rsid w:val="00DC0A07"/>
    <w:rsid w:val="00DC1839"/>
    <w:rsid w:val="00DC1F9B"/>
    <w:rsid w:val="00DC2458"/>
    <w:rsid w:val="00DC2C7A"/>
    <w:rsid w:val="00DC357B"/>
    <w:rsid w:val="00DC362E"/>
    <w:rsid w:val="00DC3690"/>
    <w:rsid w:val="00DC3751"/>
    <w:rsid w:val="00DC41DC"/>
    <w:rsid w:val="00DC455D"/>
    <w:rsid w:val="00DC4678"/>
    <w:rsid w:val="00DC467F"/>
    <w:rsid w:val="00DC4DB0"/>
    <w:rsid w:val="00DC5237"/>
    <w:rsid w:val="00DC5396"/>
    <w:rsid w:val="00DC56CE"/>
    <w:rsid w:val="00DC5D86"/>
    <w:rsid w:val="00DC5DB0"/>
    <w:rsid w:val="00DC6A42"/>
    <w:rsid w:val="00DC710C"/>
    <w:rsid w:val="00DC716C"/>
    <w:rsid w:val="00DC74B7"/>
    <w:rsid w:val="00DC77AF"/>
    <w:rsid w:val="00DD0129"/>
    <w:rsid w:val="00DD11F7"/>
    <w:rsid w:val="00DD1221"/>
    <w:rsid w:val="00DD156F"/>
    <w:rsid w:val="00DD15CD"/>
    <w:rsid w:val="00DD2F4B"/>
    <w:rsid w:val="00DD420A"/>
    <w:rsid w:val="00DD4C0F"/>
    <w:rsid w:val="00DD4E44"/>
    <w:rsid w:val="00DD532F"/>
    <w:rsid w:val="00DD62C3"/>
    <w:rsid w:val="00DD705E"/>
    <w:rsid w:val="00DD7565"/>
    <w:rsid w:val="00DD793D"/>
    <w:rsid w:val="00DE0937"/>
    <w:rsid w:val="00DE1CD4"/>
    <w:rsid w:val="00DE287E"/>
    <w:rsid w:val="00DE3A8A"/>
    <w:rsid w:val="00DE4063"/>
    <w:rsid w:val="00DE4B9F"/>
    <w:rsid w:val="00DE4BE9"/>
    <w:rsid w:val="00DE4DB4"/>
    <w:rsid w:val="00DE5475"/>
    <w:rsid w:val="00DE57EA"/>
    <w:rsid w:val="00DE6A69"/>
    <w:rsid w:val="00DE6E34"/>
    <w:rsid w:val="00DE7933"/>
    <w:rsid w:val="00DE79D5"/>
    <w:rsid w:val="00DE7CAA"/>
    <w:rsid w:val="00DE7EF1"/>
    <w:rsid w:val="00DE7F61"/>
    <w:rsid w:val="00DF126D"/>
    <w:rsid w:val="00DF1841"/>
    <w:rsid w:val="00DF4CCF"/>
    <w:rsid w:val="00DF5B86"/>
    <w:rsid w:val="00DF68BC"/>
    <w:rsid w:val="00DF6F09"/>
    <w:rsid w:val="00E00D89"/>
    <w:rsid w:val="00E01012"/>
    <w:rsid w:val="00E0198E"/>
    <w:rsid w:val="00E0286A"/>
    <w:rsid w:val="00E02A42"/>
    <w:rsid w:val="00E02A62"/>
    <w:rsid w:val="00E02E9A"/>
    <w:rsid w:val="00E04B85"/>
    <w:rsid w:val="00E04E10"/>
    <w:rsid w:val="00E0508B"/>
    <w:rsid w:val="00E06092"/>
    <w:rsid w:val="00E06289"/>
    <w:rsid w:val="00E064F4"/>
    <w:rsid w:val="00E06BB4"/>
    <w:rsid w:val="00E06C94"/>
    <w:rsid w:val="00E07B90"/>
    <w:rsid w:val="00E07C4C"/>
    <w:rsid w:val="00E10401"/>
    <w:rsid w:val="00E10777"/>
    <w:rsid w:val="00E1158D"/>
    <w:rsid w:val="00E115CC"/>
    <w:rsid w:val="00E12FDD"/>
    <w:rsid w:val="00E132B6"/>
    <w:rsid w:val="00E13555"/>
    <w:rsid w:val="00E14177"/>
    <w:rsid w:val="00E16509"/>
    <w:rsid w:val="00E16A65"/>
    <w:rsid w:val="00E17AFA"/>
    <w:rsid w:val="00E17D26"/>
    <w:rsid w:val="00E202AF"/>
    <w:rsid w:val="00E20D0E"/>
    <w:rsid w:val="00E20F97"/>
    <w:rsid w:val="00E21656"/>
    <w:rsid w:val="00E2202E"/>
    <w:rsid w:val="00E22422"/>
    <w:rsid w:val="00E23175"/>
    <w:rsid w:val="00E238EF"/>
    <w:rsid w:val="00E24121"/>
    <w:rsid w:val="00E243C7"/>
    <w:rsid w:val="00E2587C"/>
    <w:rsid w:val="00E26492"/>
    <w:rsid w:val="00E269E8"/>
    <w:rsid w:val="00E26E24"/>
    <w:rsid w:val="00E27184"/>
    <w:rsid w:val="00E300F2"/>
    <w:rsid w:val="00E30FD1"/>
    <w:rsid w:val="00E323E2"/>
    <w:rsid w:val="00E3242F"/>
    <w:rsid w:val="00E324C7"/>
    <w:rsid w:val="00E33569"/>
    <w:rsid w:val="00E33853"/>
    <w:rsid w:val="00E338F3"/>
    <w:rsid w:val="00E33FF5"/>
    <w:rsid w:val="00E3411A"/>
    <w:rsid w:val="00E341A2"/>
    <w:rsid w:val="00E347E7"/>
    <w:rsid w:val="00E3497E"/>
    <w:rsid w:val="00E34DBF"/>
    <w:rsid w:val="00E34E39"/>
    <w:rsid w:val="00E35C01"/>
    <w:rsid w:val="00E35DFC"/>
    <w:rsid w:val="00E35F0A"/>
    <w:rsid w:val="00E36098"/>
    <w:rsid w:val="00E361B5"/>
    <w:rsid w:val="00E37834"/>
    <w:rsid w:val="00E37FDC"/>
    <w:rsid w:val="00E400CB"/>
    <w:rsid w:val="00E400E6"/>
    <w:rsid w:val="00E405F2"/>
    <w:rsid w:val="00E40802"/>
    <w:rsid w:val="00E40904"/>
    <w:rsid w:val="00E40EA7"/>
    <w:rsid w:val="00E4147B"/>
    <w:rsid w:val="00E416C8"/>
    <w:rsid w:val="00E42995"/>
    <w:rsid w:val="00E43863"/>
    <w:rsid w:val="00E43AD0"/>
    <w:rsid w:val="00E43DC1"/>
    <w:rsid w:val="00E44068"/>
    <w:rsid w:val="00E45E04"/>
    <w:rsid w:val="00E46083"/>
    <w:rsid w:val="00E4637C"/>
    <w:rsid w:val="00E4649A"/>
    <w:rsid w:val="00E46699"/>
    <w:rsid w:val="00E47180"/>
    <w:rsid w:val="00E4743A"/>
    <w:rsid w:val="00E47690"/>
    <w:rsid w:val="00E5018D"/>
    <w:rsid w:val="00E501B2"/>
    <w:rsid w:val="00E53210"/>
    <w:rsid w:val="00E53D45"/>
    <w:rsid w:val="00E53DF4"/>
    <w:rsid w:val="00E54641"/>
    <w:rsid w:val="00E54768"/>
    <w:rsid w:val="00E551A2"/>
    <w:rsid w:val="00E5534C"/>
    <w:rsid w:val="00E562E7"/>
    <w:rsid w:val="00E565A9"/>
    <w:rsid w:val="00E56DC5"/>
    <w:rsid w:val="00E574D9"/>
    <w:rsid w:val="00E60909"/>
    <w:rsid w:val="00E60AC4"/>
    <w:rsid w:val="00E60B69"/>
    <w:rsid w:val="00E618A4"/>
    <w:rsid w:val="00E61EEA"/>
    <w:rsid w:val="00E62E78"/>
    <w:rsid w:val="00E63690"/>
    <w:rsid w:val="00E645D9"/>
    <w:rsid w:val="00E64FCD"/>
    <w:rsid w:val="00E65DD8"/>
    <w:rsid w:val="00E66032"/>
    <w:rsid w:val="00E660B3"/>
    <w:rsid w:val="00E66C8C"/>
    <w:rsid w:val="00E66ECE"/>
    <w:rsid w:val="00E676F1"/>
    <w:rsid w:val="00E70533"/>
    <w:rsid w:val="00E70927"/>
    <w:rsid w:val="00E70A5F"/>
    <w:rsid w:val="00E71F15"/>
    <w:rsid w:val="00E71FFA"/>
    <w:rsid w:val="00E72499"/>
    <w:rsid w:val="00E726C3"/>
    <w:rsid w:val="00E731A0"/>
    <w:rsid w:val="00E73DF2"/>
    <w:rsid w:val="00E74AE4"/>
    <w:rsid w:val="00E75094"/>
    <w:rsid w:val="00E755B8"/>
    <w:rsid w:val="00E75801"/>
    <w:rsid w:val="00E7612A"/>
    <w:rsid w:val="00E762FB"/>
    <w:rsid w:val="00E76EC0"/>
    <w:rsid w:val="00E8012A"/>
    <w:rsid w:val="00E806B7"/>
    <w:rsid w:val="00E80E0B"/>
    <w:rsid w:val="00E80EBE"/>
    <w:rsid w:val="00E80F41"/>
    <w:rsid w:val="00E81C63"/>
    <w:rsid w:val="00E81EA6"/>
    <w:rsid w:val="00E81EF7"/>
    <w:rsid w:val="00E820A0"/>
    <w:rsid w:val="00E84B62"/>
    <w:rsid w:val="00E84B84"/>
    <w:rsid w:val="00E84BB0"/>
    <w:rsid w:val="00E8600A"/>
    <w:rsid w:val="00E86230"/>
    <w:rsid w:val="00E86946"/>
    <w:rsid w:val="00E870F2"/>
    <w:rsid w:val="00E87547"/>
    <w:rsid w:val="00E87F1A"/>
    <w:rsid w:val="00E9071E"/>
    <w:rsid w:val="00E9081B"/>
    <w:rsid w:val="00E90EEE"/>
    <w:rsid w:val="00E90F12"/>
    <w:rsid w:val="00E92103"/>
    <w:rsid w:val="00E932A5"/>
    <w:rsid w:val="00E932AD"/>
    <w:rsid w:val="00E938E2"/>
    <w:rsid w:val="00E93E81"/>
    <w:rsid w:val="00E944AC"/>
    <w:rsid w:val="00E959CA"/>
    <w:rsid w:val="00E95C40"/>
    <w:rsid w:val="00E95CFC"/>
    <w:rsid w:val="00EA0D9C"/>
    <w:rsid w:val="00EA1BCC"/>
    <w:rsid w:val="00EA3B67"/>
    <w:rsid w:val="00EA4104"/>
    <w:rsid w:val="00EA49FF"/>
    <w:rsid w:val="00EA4D28"/>
    <w:rsid w:val="00EA5A0B"/>
    <w:rsid w:val="00EA62E0"/>
    <w:rsid w:val="00EA68FE"/>
    <w:rsid w:val="00EA7751"/>
    <w:rsid w:val="00EA798A"/>
    <w:rsid w:val="00EA7B45"/>
    <w:rsid w:val="00EB0ACC"/>
    <w:rsid w:val="00EB0B21"/>
    <w:rsid w:val="00EB0C75"/>
    <w:rsid w:val="00EB10A1"/>
    <w:rsid w:val="00EB13BA"/>
    <w:rsid w:val="00EB2FCF"/>
    <w:rsid w:val="00EB304F"/>
    <w:rsid w:val="00EB383A"/>
    <w:rsid w:val="00EB3EC5"/>
    <w:rsid w:val="00EB4437"/>
    <w:rsid w:val="00EB54F9"/>
    <w:rsid w:val="00EB5BE5"/>
    <w:rsid w:val="00EB731E"/>
    <w:rsid w:val="00EB78B7"/>
    <w:rsid w:val="00EC0C4D"/>
    <w:rsid w:val="00EC0FFD"/>
    <w:rsid w:val="00EC1560"/>
    <w:rsid w:val="00EC1B32"/>
    <w:rsid w:val="00EC1F0B"/>
    <w:rsid w:val="00EC2F56"/>
    <w:rsid w:val="00EC3258"/>
    <w:rsid w:val="00EC3694"/>
    <w:rsid w:val="00EC5349"/>
    <w:rsid w:val="00EC5C37"/>
    <w:rsid w:val="00EC6663"/>
    <w:rsid w:val="00EC6860"/>
    <w:rsid w:val="00EC772A"/>
    <w:rsid w:val="00ED00AE"/>
    <w:rsid w:val="00ED18EC"/>
    <w:rsid w:val="00ED1A48"/>
    <w:rsid w:val="00ED1B67"/>
    <w:rsid w:val="00ED3481"/>
    <w:rsid w:val="00ED38E2"/>
    <w:rsid w:val="00ED3DF3"/>
    <w:rsid w:val="00ED5907"/>
    <w:rsid w:val="00ED6135"/>
    <w:rsid w:val="00ED61AC"/>
    <w:rsid w:val="00ED633B"/>
    <w:rsid w:val="00ED63F8"/>
    <w:rsid w:val="00ED7B01"/>
    <w:rsid w:val="00ED7B74"/>
    <w:rsid w:val="00ED7BBC"/>
    <w:rsid w:val="00EE0218"/>
    <w:rsid w:val="00EE1FF8"/>
    <w:rsid w:val="00EE2BB9"/>
    <w:rsid w:val="00EE3FD8"/>
    <w:rsid w:val="00EE55AA"/>
    <w:rsid w:val="00EE56EB"/>
    <w:rsid w:val="00EE5C5C"/>
    <w:rsid w:val="00EE5DB6"/>
    <w:rsid w:val="00EE7364"/>
    <w:rsid w:val="00EE7562"/>
    <w:rsid w:val="00EE7B60"/>
    <w:rsid w:val="00EE7C39"/>
    <w:rsid w:val="00EE7CAE"/>
    <w:rsid w:val="00EF0F09"/>
    <w:rsid w:val="00EF0F32"/>
    <w:rsid w:val="00EF1806"/>
    <w:rsid w:val="00EF1D74"/>
    <w:rsid w:val="00EF1F1F"/>
    <w:rsid w:val="00EF2998"/>
    <w:rsid w:val="00EF29D1"/>
    <w:rsid w:val="00EF327F"/>
    <w:rsid w:val="00EF35B5"/>
    <w:rsid w:val="00EF3A76"/>
    <w:rsid w:val="00EF3E43"/>
    <w:rsid w:val="00EF3FB1"/>
    <w:rsid w:val="00EF4485"/>
    <w:rsid w:val="00EF44E8"/>
    <w:rsid w:val="00EF4B16"/>
    <w:rsid w:val="00EF501B"/>
    <w:rsid w:val="00EF53C4"/>
    <w:rsid w:val="00EF62D6"/>
    <w:rsid w:val="00EF7A31"/>
    <w:rsid w:val="00F0015B"/>
    <w:rsid w:val="00F00435"/>
    <w:rsid w:val="00F01F37"/>
    <w:rsid w:val="00F0251E"/>
    <w:rsid w:val="00F04505"/>
    <w:rsid w:val="00F04E9A"/>
    <w:rsid w:val="00F0788C"/>
    <w:rsid w:val="00F1082F"/>
    <w:rsid w:val="00F1176B"/>
    <w:rsid w:val="00F120E8"/>
    <w:rsid w:val="00F12946"/>
    <w:rsid w:val="00F129D3"/>
    <w:rsid w:val="00F13172"/>
    <w:rsid w:val="00F13CD6"/>
    <w:rsid w:val="00F1445A"/>
    <w:rsid w:val="00F14709"/>
    <w:rsid w:val="00F14BD3"/>
    <w:rsid w:val="00F1512B"/>
    <w:rsid w:val="00F15592"/>
    <w:rsid w:val="00F16D81"/>
    <w:rsid w:val="00F16DF1"/>
    <w:rsid w:val="00F17424"/>
    <w:rsid w:val="00F20B72"/>
    <w:rsid w:val="00F20F43"/>
    <w:rsid w:val="00F21A6C"/>
    <w:rsid w:val="00F22547"/>
    <w:rsid w:val="00F2311B"/>
    <w:rsid w:val="00F23173"/>
    <w:rsid w:val="00F24AF2"/>
    <w:rsid w:val="00F24BE0"/>
    <w:rsid w:val="00F25BBA"/>
    <w:rsid w:val="00F266E9"/>
    <w:rsid w:val="00F272D2"/>
    <w:rsid w:val="00F27462"/>
    <w:rsid w:val="00F30CFC"/>
    <w:rsid w:val="00F310D6"/>
    <w:rsid w:val="00F31F93"/>
    <w:rsid w:val="00F31FA3"/>
    <w:rsid w:val="00F32105"/>
    <w:rsid w:val="00F32375"/>
    <w:rsid w:val="00F32D98"/>
    <w:rsid w:val="00F3355C"/>
    <w:rsid w:val="00F3378B"/>
    <w:rsid w:val="00F34E2F"/>
    <w:rsid w:val="00F35843"/>
    <w:rsid w:val="00F359AE"/>
    <w:rsid w:val="00F3667E"/>
    <w:rsid w:val="00F36781"/>
    <w:rsid w:val="00F36C58"/>
    <w:rsid w:val="00F374C0"/>
    <w:rsid w:val="00F40114"/>
    <w:rsid w:val="00F40274"/>
    <w:rsid w:val="00F409FE"/>
    <w:rsid w:val="00F40F07"/>
    <w:rsid w:val="00F41359"/>
    <w:rsid w:val="00F41A89"/>
    <w:rsid w:val="00F428F6"/>
    <w:rsid w:val="00F4323B"/>
    <w:rsid w:val="00F43F78"/>
    <w:rsid w:val="00F440E9"/>
    <w:rsid w:val="00F44832"/>
    <w:rsid w:val="00F44B90"/>
    <w:rsid w:val="00F44D39"/>
    <w:rsid w:val="00F46C54"/>
    <w:rsid w:val="00F50D1F"/>
    <w:rsid w:val="00F51A13"/>
    <w:rsid w:val="00F528CD"/>
    <w:rsid w:val="00F52AD8"/>
    <w:rsid w:val="00F52ED9"/>
    <w:rsid w:val="00F537EA"/>
    <w:rsid w:val="00F53E47"/>
    <w:rsid w:val="00F541B8"/>
    <w:rsid w:val="00F541BF"/>
    <w:rsid w:val="00F54A5D"/>
    <w:rsid w:val="00F54F43"/>
    <w:rsid w:val="00F556F2"/>
    <w:rsid w:val="00F55973"/>
    <w:rsid w:val="00F57389"/>
    <w:rsid w:val="00F57457"/>
    <w:rsid w:val="00F577C2"/>
    <w:rsid w:val="00F60BBE"/>
    <w:rsid w:val="00F615CB"/>
    <w:rsid w:val="00F619D6"/>
    <w:rsid w:val="00F634DF"/>
    <w:rsid w:val="00F63B79"/>
    <w:rsid w:val="00F641F2"/>
    <w:rsid w:val="00F64445"/>
    <w:rsid w:val="00F64FE0"/>
    <w:rsid w:val="00F65E50"/>
    <w:rsid w:val="00F66D76"/>
    <w:rsid w:val="00F67EE4"/>
    <w:rsid w:val="00F70580"/>
    <w:rsid w:val="00F706FD"/>
    <w:rsid w:val="00F70789"/>
    <w:rsid w:val="00F70E6F"/>
    <w:rsid w:val="00F70EAD"/>
    <w:rsid w:val="00F71C28"/>
    <w:rsid w:val="00F71E6A"/>
    <w:rsid w:val="00F725E8"/>
    <w:rsid w:val="00F72B8F"/>
    <w:rsid w:val="00F72C92"/>
    <w:rsid w:val="00F72F39"/>
    <w:rsid w:val="00F72FB7"/>
    <w:rsid w:val="00F739DD"/>
    <w:rsid w:val="00F73BE5"/>
    <w:rsid w:val="00F73F41"/>
    <w:rsid w:val="00F740B4"/>
    <w:rsid w:val="00F740B8"/>
    <w:rsid w:val="00F7579D"/>
    <w:rsid w:val="00F75930"/>
    <w:rsid w:val="00F763B1"/>
    <w:rsid w:val="00F766F8"/>
    <w:rsid w:val="00F76A10"/>
    <w:rsid w:val="00F76FBB"/>
    <w:rsid w:val="00F77379"/>
    <w:rsid w:val="00F77893"/>
    <w:rsid w:val="00F801C1"/>
    <w:rsid w:val="00F803AD"/>
    <w:rsid w:val="00F8044B"/>
    <w:rsid w:val="00F80B58"/>
    <w:rsid w:val="00F80F32"/>
    <w:rsid w:val="00F812D2"/>
    <w:rsid w:val="00F82DD6"/>
    <w:rsid w:val="00F82FA5"/>
    <w:rsid w:val="00F83284"/>
    <w:rsid w:val="00F837BE"/>
    <w:rsid w:val="00F83DE2"/>
    <w:rsid w:val="00F8442D"/>
    <w:rsid w:val="00F84B51"/>
    <w:rsid w:val="00F84DC1"/>
    <w:rsid w:val="00F84DDF"/>
    <w:rsid w:val="00F85D74"/>
    <w:rsid w:val="00F86E1C"/>
    <w:rsid w:val="00F86EAD"/>
    <w:rsid w:val="00F87957"/>
    <w:rsid w:val="00F90372"/>
    <w:rsid w:val="00F908E0"/>
    <w:rsid w:val="00F90D5C"/>
    <w:rsid w:val="00F90E09"/>
    <w:rsid w:val="00F910E9"/>
    <w:rsid w:val="00F918E9"/>
    <w:rsid w:val="00F91992"/>
    <w:rsid w:val="00F9240D"/>
    <w:rsid w:val="00F924F3"/>
    <w:rsid w:val="00F934D4"/>
    <w:rsid w:val="00F93B51"/>
    <w:rsid w:val="00F949E6"/>
    <w:rsid w:val="00F95179"/>
    <w:rsid w:val="00F9546F"/>
    <w:rsid w:val="00F95718"/>
    <w:rsid w:val="00F95F3B"/>
    <w:rsid w:val="00F96849"/>
    <w:rsid w:val="00F96AF1"/>
    <w:rsid w:val="00F96E40"/>
    <w:rsid w:val="00F97E40"/>
    <w:rsid w:val="00FA1772"/>
    <w:rsid w:val="00FA1894"/>
    <w:rsid w:val="00FA1913"/>
    <w:rsid w:val="00FA1D2A"/>
    <w:rsid w:val="00FA1EA3"/>
    <w:rsid w:val="00FA1FFC"/>
    <w:rsid w:val="00FA330C"/>
    <w:rsid w:val="00FA43ED"/>
    <w:rsid w:val="00FA4A0C"/>
    <w:rsid w:val="00FA4AD4"/>
    <w:rsid w:val="00FA4F99"/>
    <w:rsid w:val="00FA5D11"/>
    <w:rsid w:val="00FA6BA1"/>
    <w:rsid w:val="00FA6F9B"/>
    <w:rsid w:val="00FA709E"/>
    <w:rsid w:val="00FA728B"/>
    <w:rsid w:val="00FA7316"/>
    <w:rsid w:val="00FA7355"/>
    <w:rsid w:val="00FA7F38"/>
    <w:rsid w:val="00FB00D2"/>
    <w:rsid w:val="00FB122A"/>
    <w:rsid w:val="00FB1231"/>
    <w:rsid w:val="00FB1AEC"/>
    <w:rsid w:val="00FB1B2F"/>
    <w:rsid w:val="00FB1FFA"/>
    <w:rsid w:val="00FB2E2C"/>
    <w:rsid w:val="00FB3684"/>
    <w:rsid w:val="00FB4168"/>
    <w:rsid w:val="00FB4676"/>
    <w:rsid w:val="00FB51FD"/>
    <w:rsid w:val="00FB57F7"/>
    <w:rsid w:val="00FB64C9"/>
    <w:rsid w:val="00FB7CE7"/>
    <w:rsid w:val="00FB7D14"/>
    <w:rsid w:val="00FB7E67"/>
    <w:rsid w:val="00FC03A7"/>
    <w:rsid w:val="00FC0A36"/>
    <w:rsid w:val="00FC218E"/>
    <w:rsid w:val="00FC21EE"/>
    <w:rsid w:val="00FC29FE"/>
    <w:rsid w:val="00FC2AD8"/>
    <w:rsid w:val="00FC3A84"/>
    <w:rsid w:val="00FC4457"/>
    <w:rsid w:val="00FC47A6"/>
    <w:rsid w:val="00FC557E"/>
    <w:rsid w:val="00FC5C6A"/>
    <w:rsid w:val="00FC6040"/>
    <w:rsid w:val="00FC65A2"/>
    <w:rsid w:val="00FC6AA2"/>
    <w:rsid w:val="00FC6C1D"/>
    <w:rsid w:val="00FC6F78"/>
    <w:rsid w:val="00FC7A96"/>
    <w:rsid w:val="00FC7EEF"/>
    <w:rsid w:val="00FD02CC"/>
    <w:rsid w:val="00FD0378"/>
    <w:rsid w:val="00FD21C5"/>
    <w:rsid w:val="00FD319B"/>
    <w:rsid w:val="00FD383E"/>
    <w:rsid w:val="00FD398F"/>
    <w:rsid w:val="00FD4314"/>
    <w:rsid w:val="00FD48EB"/>
    <w:rsid w:val="00FD4D22"/>
    <w:rsid w:val="00FD4E8F"/>
    <w:rsid w:val="00FD51BE"/>
    <w:rsid w:val="00FD62D0"/>
    <w:rsid w:val="00FD653A"/>
    <w:rsid w:val="00FE0538"/>
    <w:rsid w:val="00FE112A"/>
    <w:rsid w:val="00FE1454"/>
    <w:rsid w:val="00FE17C2"/>
    <w:rsid w:val="00FE1D0C"/>
    <w:rsid w:val="00FE20AC"/>
    <w:rsid w:val="00FE33A3"/>
    <w:rsid w:val="00FE33AC"/>
    <w:rsid w:val="00FE3645"/>
    <w:rsid w:val="00FE37A1"/>
    <w:rsid w:val="00FE3BC3"/>
    <w:rsid w:val="00FE4046"/>
    <w:rsid w:val="00FE4A39"/>
    <w:rsid w:val="00FE4E98"/>
    <w:rsid w:val="00FE4F0E"/>
    <w:rsid w:val="00FE5096"/>
    <w:rsid w:val="00FE5418"/>
    <w:rsid w:val="00FE6008"/>
    <w:rsid w:val="00FE6306"/>
    <w:rsid w:val="00FE6478"/>
    <w:rsid w:val="00FE6B5D"/>
    <w:rsid w:val="00FE6BB9"/>
    <w:rsid w:val="00FE726B"/>
    <w:rsid w:val="00FE78AE"/>
    <w:rsid w:val="00FF0507"/>
    <w:rsid w:val="00FF0B5A"/>
    <w:rsid w:val="00FF0C59"/>
    <w:rsid w:val="00FF0D53"/>
    <w:rsid w:val="00FF1A3B"/>
    <w:rsid w:val="00FF2828"/>
    <w:rsid w:val="00FF2F36"/>
    <w:rsid w:val="00FF35DA"/>
    <w:rsid w:val="00FF3C81"/>
    <w:rsid w:val="00FF3E6E"/>
    <w:rsid w:val="00FF411D"/>
    <w:rsid w:val="00FF5B71"/>
    <w:rsid w:val="00FF646B"/>
    <w:rsid w:val="00FF72C0"/>
    <w:rsid w:val="00FF7392"/>
    <w:rsid w:val="00FF7A46"/>
    <w:rsid w:val="02EEBF31"/>
    <w:rsid w:val="05BD8FA9"/>
    <w:rsid w:val="09011059"/>
    <w:rsid w:val="0BCD9A6B"/>
    <w:rsid w:val="174C47E4"/>
    <w:rsid w:val="1B016A55"/>
    <w:rsid w:val="1C9E3867"/>
    <w:rsid w:val="1CCEFB0A"/>
    <w:rsid w:val="1D6CFC9B"/>
    <w:rsid w:val="2054E65D"/>
    <w:rsid w:val="20854BB6"/>
    <w:rsid w:val="244B3ECD"/>
    <w:rsid w:val="24973393"/>
    <w:rsid w:val="29F6E769"/>
    <w:rsid w:val="2AD62FCE"/>
    <w:rsid w:val="2AFE846A"/>
    <w:rsid w:val="2BA24142"/>
    <w:rsid w:val="2BCB480D"/>
    <w:rsid w:val="2CBADBF6"/>
    <w:rsid w:val="2D18FD87"/>
    <w:rsid w:val="2EC54B85"/>
    <w:rsid w:val="2F1DA371"/>
    <w:rsid w:val="2F9EF1C6"/>
    <w:rsid w:val="304452F1"/>
    <w:rsid w:val="30B8AE48"/>
    <w:rsid w:val="354B6BC0"/>
    <w:rsid w:val="37E2695F"/>
    <w:rsid w:val="3EA46C28"/>
    <w:rsid w:val="4004DBE7"/>
    <w:rsid w:val="418394EB"/>
    <w:rsid w:val="41BDA200"/>
    <w:rsid w:val="4484E598"/>
    <w:rsid w:val="4836ACA2"/>
    <w:rsid w:val="4854ADD0"/>
    <w:rsid w:val="4BFCC9DB"/>
    <w:rsid w:val="4FAB16AC"/>
    <w:rsid w:val="512443A6"/>
    <w:rsid w:val="533F6023"/>
    <w:rsid w:val="5466AEB5"/>
    <w:rsid w:val="5574BDBE"/>
    <w:rsid w:val="56EDAB48"/>
    <w:rsid w:val="57621216"/>
    <w:rsid w:val="582D9F6F"/>
    <w:rsid w:val="59593EE3"/>
    <w:rsid w:val="5AED6E24"/>
    <w:rsid w:val="5F1E2427"/>
    <w:rsid w:val="6048564F"/>
    <w:rsid w:val="641446E8"/>
    <w:rsid w:val="66207162"/>
    <w:rsid w:val="67D65F25"/>
    <w:rsid w:val="6BE0D00A"/>
    <w:rsid w:val="6E5B6DB8"/>
    <w:rsid w:val="70FD9568"/>
    <w:rsid w:val="7321B777"/>
    <w:rsid w:val="74947FFE"/>
    <w:rsid w:val="770EB680"/>
    <w:rsid w:val="7781BC6C"/>
    <w:rsid w:val="78F98F5C"/>
    <w:rsid w:val="79493EB9"/>
    <w:rsid w:val="7A0370FE"/>
    <w:rsid w:val="7A05B060"/>
    <w:rsid w:val="7B5A9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fc"/>
    </o:shapedefaults>
    <o:shapelayout v:ext="edit">
      <o:idmap v:ext="edit" data="1"/>
    </o:shapelayout>
  </w:shapeDefaults>
  <w:decimalSymbol w:val="."/>
  <w:listSeparator w:val=","/>
  <w14:docId w14:val="0C640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C19"/>
    <w:rPr>
      <w:sz w:val="24"/>
    </w:rPr>
  </w:style>
  <w:style w:type="paragraph" w:styleId="Heading1">
    <w:name w:val="heading 1"/>
    <w:basedOn w:val="Normal"/>
    <w:next w:val="Normal"/>
    <w:link w:val="Heading1Char"/>
    <w:qFormat/>
    <w:rsid w:val="00071B59"/>
    <w:pPr>
      <w:keepNext/>
      <w:widowControl w:val="0"/>
      <w:jc w:val="center"/>
      <w:outlineLvl w:val="0"/>
    </w:pPr>
    <w:rPr>
      <w:rFonts w:ascii="Gautami" w:hAnsi="Gautami"/>
      <w:b/>
      <w:snapToGrid w:val="0"/>
      <w:sz w:val="28"/>
    </w:rPr>
  </w:style>
  <w:style w:type="paragraph" w:styleId="Heading2">
    <w:name w:val="heading 2"/>
    <w:basedOn w:val="Normal"/>
    <w:next w:val="Normal"/>
    <w:link w:val="Heading2Char"/>
    <w:qFormat/>
    <w:rsid w:val="00BF509C"/>
    <w:pPr>
      <w:keepNext/>
      <w:spacing w:before="120" w:after="60"/>
      <w:jc w:val="center"/>
      <w:outlineLvl w:val="1"/>
    </w:pPr>
    <w:rPr>
      <w:rFonts w:ascii="Arial" w:hAnsi="Arial" w:cs="Arial"/>
      <w:b/>
      <w:bCs/>
      <w:i/>
      <w:iCs/>
      <w:color w:val="4A442A"/>
      <w:sz w:val="22"/>
      <w:szCs w:val="28"/>
    </w:rPr>
  </w:style>
  <w:style w:type="paragraph" w:styleId="Heading3">
    <w:name w:val="heading 3"/>
    <w:basedOn w:val="Normal"/>
    <w:next w:val="Normal"/>
    <w:link w:val="Heading3Char"/>
    <w:qFormat/>
    <w:rsid w:val="00073FBE"/>
    <w:pPr>
      <w:keepNext/>
      <w:widowControl w:val="0"/>
      <w:jc w:val="center"/>
      <w:outlineLvl w:val="2"/>
    </w:pPr>
    <w:rPr>
      <w:rFonts w:ascii="Gautami" w:hAnsi="Gautami"/>
      <w:b/>
      <w:snapToGrid w:val="0"/>
      <w:szCs w:val="24"/>
    </w:rPr>
  </w:style>
  <w:style w:type="paragraph" w:styleId="Heading4">
    <w:name w:val="heading 4"/>
    <w:basedOn w:val="Normal"/>
    <w:next w:val="Normal"/>
    <w:link w:val="Heading4Char"/>
    <w:qFormat/>
    <w:rsid w:val="006678D7"/>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3D6025"/>
    <w:pPr>
      <w:spacing w:before="240" w:after="60"/>
      <w:ind w:left="720" w:hanging="720"/>
      <w:outlineLvl w:val="4"/>
    </w:pPr>
    <w:rPr>
      <w:rFonts w:asciiTheme="minorHAnsi" w:hAnsiTheme="minorHAnsi"/>
      <w:bCs/>
      <w:i/>
      <w:iCs/>
      <w:szCs w:val="26"/>
    </w:rPr>
  </w:style>
  <w:style w:type="paragraph" w:styleId="Heading6">
    <w:name w:val="heading 6"/>
    <w:basedOn w:val="Normal"/>
    <w:next w:val="Normal"/>
    <w:qFormat/>
    <w:rsid w:val="00FC6C1D"/>
    <w:pPr>
      <w:spacing w:before="240" w:after="60"/>
      <w:outlineLvl w:val="5"/>
    </w:pPr>
    <w:rPr>
      <w:b/>
      <w:bCs/>
      <w:sz w:val="22"/>
      <w:szCs w:val="22"/>
    </w:rPr>
  </w:style>
  <w:style w:type="paragraph" w:styleId="Heading7">
    <w:name w:val="heading 7"/>
    <w:basedOn w:val="Normal"/>
    <w:next w:val="Normal"/>
    <w:qFormat/>
    <w:rsid w:val="00C47C30"/>
    <w:pPr>
      <w:keepNext/>
      <w:tabs>
        <w:tab w:val="center" w:pos="4680"/>
      </w:tabs>
      <w:jc w:val="center"/>
      <w:outlineLvl w:val="6"/>
    </w:pPr>
    <w:rPr>
      <w:rFonts w:ascii="Arial" w:hAnsi="Arial"/>
      <w:b/>
      <w:color w:val="1D1B11"/>
      <w:sz w:val="32"/>
    </w:rPr>
  </w:style>
  <w:style w:type="paragraph" w:styleId="Heading8">
    <w:name w:val="heading 8"/>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rFonts w:ascii="Arial" w:hAnsi="Arial"/>
      <w:b/>
      <w:i/>
      <w:snapToGrid w:val="0"/>
    </w:rPr>
  </w:style>
  <w:style w:type="paragraph" w:styleId="Heading9">
    <w:name w:val="heading 9"/>
    <w:basedOn w:val="Normal"/>
    <w:next w:val="Normal"/>
    <w:qFormat/>
    <w:rsid w:val="00D1106B"/>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rFonts w:ascii="Arial" w:hAnsi="Arial"/>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59"/>
    <w:rPr>
      <w:rFonts w:ascii="Gautami" w:hAnsi="Gautami"/>
      <w:b/>
      <w:snapToGrid w:val="0"/>
      <w:sz w:val="28"/>
    </w:rPr>
  </w:style>
  <w:style w:type="character" w:customStyle="1" w:styleId="Heading3Char">
    <w:name w:val="Heading 3 Char"/>
    <w:link w:val="Heading3"/>
    <w:rsid w:val="009F2EB5"/>
    <w:rPr>
      <w:rFonts w:ascii="Gautami" w:hAnsi="Gautami"/>
      <w:b/>
      <w:snapToGrid w:val="0"/>
      <w:sz w:val="24"/>
      <w:szCs w:val="24"/>
      <w:lang w:val="en-US" w:eastAsia="en-US" w:bidi="ar-SA"/>
    </w:rPr>
  </w:style>
  <w:style w:type="character" w:styleId="Hyperlink">
    <w:name w:val="Hyperlink"/>
    <w:uiPriority w:val="99"/>
    <w:rsid w:val="00041951"/>
    <w:rPr>
      <w:rFonts w:asciiTheme="minorHAnsi" w:hAnsiTheme="minorHAnsi"/>
      <w:color w:val="000099"/>
      <w:sz w:val="22"/>
      <w:u w:val="single"/>
    </w:rPr>
  </w:style>
  <w:style w:type="paragraph" w:styleId="PlainText">
    <w:name w:val="Plain Text"/>
    <w:basedOn w:val="Normal"/>
    <w:link w:val="PlainTextChar"/>
    <w:rPr>
      <w:rFonts w:ascii="Courier New" w:hAnsi="Courier New"/>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aliases w:val="Header Char Char,Header Char Char Char Char,Header Char Char1 Char,Header Char Char Char1,Header Char Char2"/>
    <w:basedOn w:val="Normal"/>
    <w:link w:val="HeaderChar"/>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link w:val="Header"/>
    <w:rsid w:val="003C0211"/>
    <w:rPr>
      <w:sz w:val="24"/>
      <w:lang w:val="en-US" w:eastAsia="en-US" w:bidi="ar-SA"/>
    </w:rPr>
  </w:style>
  <w:style w:type="character" w:styleId="FollowedHyperlink">
    <w:name w:val="FollowedHyperlink"/>
    <w:rPr>
      <w:color w:val="800080"/>
      <w:u w:val="single"/>
    </w:rPr>
  </w:style>
  <w:style w:type="paragraph" w:styleId="DocumentMap">
    <w:name w:val="Document Map"/>
    <w:basedOn w:val="Normal"/>
    <w:semiHidden/>
    <w:rsid w:val="00653D9B"/>
    <w:pPr>
      <w:shd w:val="clear" w:color="auto" w:fill="000080"/>
    </w:pPr>
    <w:rPr>
      <w:rFonts w:ascii="Tahoma" w:hAnsi="Tahoma" w:cs="Tahoma"/>
      <w:sz w:val="20"/>
    </w:rPr>
  </w:style>
  <w:style w:type="table" w:styleId="TableClassic1">
    <w:name w:val="Table Classic 1"/>
    <w:basedOn w:val="TableNormal"/>
    <w:rsid w:val="006158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DD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D11F7"/>
    <w:rPr>
      <w:b/>
      <w:bCs/>
      <w:sz w:val="20"/>
    </w:rPr>
  </w:style>
  <w:style w:type="paragraph" w:styleId="FootnoteText">
    <w:name w:val="footnote text"/>
    <w:basedOn w:val="Normal"/>
    <w:semiHidden/>
    <w:rsid w:val="002546B8"/>
    <w:rPr>
      <w:sz w:val="20"/>
    </w:rPr>
  </w:style>
  <w:style w:type="character" w:styleId="FootnoteReference">
    <w:name w:val="footnote reference"/>
    <w:semiHidden/>
    <w:rsid w:val="002546B8"/>
    <w:rPr>
      <w:vertAlign w:val="superscript"/>
    </w:rPr>
  </w:style>
  <w:style w:type="paragraph" w:customStyle="1" w:styleId="SectionLabel">
    <w:name w:val="Section Label"/>
    <w:basedOn w:val="Heading1"/>
    <w:next w:val="Normal"/>
    <w:rsid w:val="0038030E"/>
    <w:pPr>
      <w:spacing w:before="240" w:line="480" w:lineRule="atLeast"/>
    </w:pPr>
    <w:rPr>
      <w:i/>
      <w:color w:val="666699"/>
      <w:spacing w:val="-35"/>
      <w:sz w:val="48"/>
    </w:rPr>
  </w:style>
  <w:style w:type="paragraph" w:customStyle="1" w:styleId="SubtitleCover">
    <w:name w:val="Subtitle Cover"/>
    <w:basedOn w:val="Normal"/>
    <w:next w:val="Normal"/>
    <w:rsid w:val="00F31FA3"/>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F31FA3"/>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A5765F"/>
    <w:pPr>
      <w:spacing w:before="240" w:after="120"/>
    </w:pPr>
    <w:rPr>
      <w:b/>
      <w:bCs/>
      <w:sz w:val="20"/>
    </w:rPr>
  </w:style>
  <w:style w:type="paragraph" w:styleId="TOC2">
    <w:name w:val="toc 2"/>
    <w:basedOn w:val="TOC1"/>
    <w:autoRedefine/>
    <w:uiPriority w:val="39"/>
    <w:rsid w:val="00A61E60"/>
    <w:pPr>
      <w:tabs>
        <w:tab w:val="right" w:leader="dot" w:pos="10790"/>
      </w:tabs>
      <w:spacing w:before="120" w:after="0"/>
      <w:ind w:left="240"/>
    </w:pPr>
    <w:rPr>
      <w:b w:val="0"/>
      <w:bCs w:val="0"/>
      <w:i/>
      <w:iCs/>
    </w:rPr>
  </w:style>
  <w:style w:type="paragraph" w:customStyle="1" w:styleId="TOCBase">
    <w:name w:val="TOC Base"/>
    <w:basedOn w:val="TOC2"/>
    <w:rsid w:val="00F31FA3"/>
  </w:style>
  <w:style w:type="paragraph" w:customStyle="1" w:styleId="guatamismallheader">
    <w:name w:val="guatami small header"/>
    <w:basedOn w:val="Normal"/>
    <w:link w:val="guatamismallheaderChar"/>
    <w:rsid w:val="00DF4CCF"/>
    <w:pPr>
      <w:spacing w:before="240" w:after="120"/>
    </w:pPr>
    <w:rPr>
      <w:rFonts w:ascii="Gautami" w:hAnsi="Gautami"/>
      <w:b/>
    </w:rPr>
  </w:style>
  <w:style w:type="character" w:customStyle="1" w:styleId="guatamismallheaderChar">
    <w:name w:val="guatami small header Char"/>
    <w:link w:val="guatamismallheader"/>
    <w:rsid w:val="00DF4CCF"/>
    <w:rPr>
      <w:rFonts w:ascii="Gautami" w:hAnsi="Gautami"/>
      <w:b/>
      <w:sz w:val="24"/>
      <w:lang w:val="en-US" w:eastAsia="en-US" w:bidi="ar-SA"/>
    </w:rPr>
  </w:style>
  <w:style w:type="paragraph" w:styleId="BodyTextIndent">
    <w:name w:val="Body Text Indent"/>
    <w:basedOn w:val="Normal"/>
    <w:link w:val="BodyTextIndentChar"/>
    <w:rsid w:val="00D1106B"/>
    <w:pPr>
      <w:widowControl w:val="0"/>
      <w:ind w:left="720"/>
    </w:pPr>
    <w:rPr>
      <w:rFonts w:ascii="Arial" w:hAnsi="Arial"/>
      <w:snapToGrid w:val="0"/>
    </w:rPr>
  </w:style>
  <w:style w:type="paragraph" w:styleId="BodyTextIndent2">
    <w:name w:val="Body Text Indent 2"/>
    <w:basedOn w:val="Normal"/>
    <w:rsid w:val="00D1106B"/>
    <w:pPr>
      <w:widowControl w:val="0"/>
      <w:ind w:left="1440" w:hanging="720"/>
    </w:pPr>
    <w:rPr>
      <w:rFonts w:ascii="Arial" w:hAnsi="Arial"/>
      <w:snapToGrid w:val="0"/>
    </w:rPr>
  </w:style>
  <w:style w:type="paragraph" w:styleId="Title">
    <w:name w:val="Title"/>
    <w:basedOn w:val="Normal"/>
    <w:link w:val="TitleChar"/>
    <w:qFormat/>
    <w:rsid w:val="00D1106B"/>
    <w:pPr>
      <w:jc w:val="center"/>
    </w:pPr>
    <w:rPr>
      <w:b/>
    </w:rPr>
  </w:style>
  <w:style w:type="paragraph" w:styleId="BodyText3">
    <w:name w:val="Body Text 3"/>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b/>
      <w:snapToGrid w:val="0"/>
    </w:rPr>
  </w:style>
  <w:style w:type="paragraph" w:styleId="BodyTextIndent3">
    <w:name w:val="Body Text Indent 3"/>
    <w:basedOn w:val="Normal"/>
    <w:rsid w:val="00D1106B"/>
    <w:pPr>
      <w:widowControl w:val="0"/>
      <w:tabs>
        <w:tab w:val="left" w:pos="-720"/>
        <w:tab w:val="left" w:pos="565"/>
      </w:tabs>
      <w:spacing w:line="360" w:lineRule="auto"/>
      <w:ind w:left="630" w:hanging="630"/>
      <w:jc w:val="both"/>
    </w:pPr>
    <w:rPr>
      <w:rFonts w:ascii="Arial" w:hAnsi="Arial"/>
      <w:snapToGrid w:val="0"/>
      <w:sz w:val="22"/>
    </w:rPr>
  </w:style>
  <w:style w:type="paragraph" w:styleId="BodyText">
    <w:name w:val="Body Text"/>
    <w:basedOn w:val="Normal"/>
    <w:link w:val="BodyTextChar"/>
    <w:rsid w:val="00D1106B"/>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napToGrid w:val="0"/>
      <w:sz w:val="22"/>
    </w:rPr>
  </w:style>
  <w:style w:type="paragraph" w:styleId="BodyText2">
    <w:name w:val="Body Text 2"/>
    <w:basedOn w:val="Normal"/>
    <w:rsid w:val="00D1106B"/>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8"/>
    </w:rPr>
  </w:style>
  <w:style w:type="paragraph" w:styleId="BlockText">
    <w:name w:val="Block Text"/>
    <w:basedOn w:val="Normal"/>
    <w:rsid w:val="00D1106B"/>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rFonts w:ascii="Arial" w:hAnsi="Arial"/>
      <w:snapToGrid w:val="0"/>
      <w:sz w:val="22"/>
    </w:rPr>
  </w:style>
  <w:style w:type="paragraph" w:customStyle="1" w:styleId="1AutoList23">
    <w:name w:val="1AutoList23"/>
    <w:locked/>
    <w:rsid w:val="00D1106B"/>
    <w:pPr>
      <w:tabs>
        <w:tab w:val="left" w:pos="720"/>
      </w:tabs>
      <w:ind w:left="720" w:hanging="720"/>
    </w:pPr>
    <w:rPr>
      <w:snapToGrid w:val="0"/>
      <w:sz w:val="24"/>
    </w:rPr>
  </w:style>
  <w:style w:type="paragraph" w:customStyle="1" w:styleId="1AutoList24">
    <w:name w:val="1AutoList24"/>
    <w:locked/>
    <w:rsid w:val="00D1106B"/>
    <w:pPr>
      <w:tabs>
        <w:tab w:val="left" w:pos="720"/>
      </w:tabs>
      <w:ind w:left="720" w:hanging="720"/>
    </w:pPr>
    <w:rPr>
      <w:snapToGrid w:val="0"/>
      <w:sz w:val="24"/>
    </w:rPr>
  </w:style>
  <w:style w:type="paragraph" w:customStyle="1" w:styleId="1AutoList25">
    <w:name w:val="1AutoList25"/>
    <w:locked/>
    <w:rsid w:val="00D1106B"/>
    <w:pPr>
      <w:tabs>
        <w:tab w:val="left" w:pos="720"/>
      </w:tabs>
      <w:ind w:left="720" w:hanging="720"/>
    </w:pPr>
    <w:rPr>
      <w:snapToGrid w:val="0"/>
      <w:sz w:val="24"/>
    </w:rPr>
  </w:style>
  <w:style w:type="paragraph" w:customStyle="1" w:styleId="1AutoList12">
    <w:name w:val="1AutoList12"/>
    <w:locked/>
    <w:rsid w:val="00D1106B"/>
    <w:pPr>
      <w:tabs>
        <w:tab w:val="left" w:pos="720"/>
      </w:tabs>
      <w:ind w:left="720" w:hanging="720"/>
    </w:pPr>
    <w:rPr>
      <w:snapToGrid w:val="0"/>
      <w:sz w:val="24"/>
    </w:rPr>
  </w:style>
  <w:style w:type="paragraph" w:customStyle="1" w:styleId="1Paragraph">
    <w:name w:val="1Paragraph"/>
    <w:locked/>
    <w:rsid w:val="00D1106B"/>
    <w:pPr>
      <w:tabs>
        <w:tab w:val="left" w:pos="720"/>
      </w:tabs>
      <w:ind w:left="720" w:hanging="720"/>
    </w:pPr>
    <w:rPr>
      <w:snapToGrid w:val="0"/>
      <w:sz w:val="24"/>
    </w:rPr>
  </w:style>
  <w:style w:type="paragraph" w:customStyle="1" w:styleId="1AutoList2">
    <w:name w:val="1AutoList2"/>
    <w:locked/>
    <w:rsid w:val="00D1106B"/>
    <w:pPr>
      <w:tabs>
        <w:tab w:val="left" w:pos="720"/>
      </w:tabs>
      <w:ind w:left="720" w:hanging="720"/>
    </w:pPr>
    <w:rPr>
      <w:snapToGrid w:val="0"/>
      <w:sz w:val="24"/>
    </w:rPr>
  </w:style>
  <w:style w:type="paragraph" w:customStyle="1" w:styleId="2AutoList2">
    <w:name w:val="2AutoList2"/>
    <w:locked/>
    <w:rsid w:val="00D1106B"/>
    <w:pPr>
      <w:tabs>
        <w:tab w:val="left" w:pos="720"/>
        <w:tab w:val="left" w:pos="1440"/>
      </w:tabs>
      <w:ind w:left="1440" w:hanging="720"/>
    </w:pPr>
    <w:rPr>
      <w:snapToGrid w:val="0"/>
      <w:sz w:val="24"/>
    </w:rPr>
  </w:style>
  <w:style w:type="paragraph" w:customStyle="1" w:styleId="1AutoList29">
    <w:name w:val="1AutoList29"/>
    <w:locked/>
    <w:rsid w:val="00D1106B"/>
    <w:pPr>
      <w:tabs>
        <w:tab w:val="left" w:pos="720"/>
      </w:tabs>
      <w:ind w:left="720" w:hanging="720"/>
    </w:pPr>
    <w:rPr>
      <w:snapToGrid w:val="0"/>
      <w:sz w:val="24"/>
    </w:rPr>
  </w:style>
  <w:style w:type="paragraph" w:customStyle="1" w:styleId="Centered">
    <w:name w:val="Centered"/>
    <w:basedOn w:val="Normal"/>
    <w:rsid w:val="00D1106B"/>
    <w:pPr>
      <w:jc w:val="center"/>
    </w:pPr>
    <w:rPr>
      <w:rFonts w:ascii="Tahoma" w:hAnsi="Tahoma"/>
      <w:sz w:val="16"/>
      <w:szCs w:val="24"/>
    </w:rPr>
  </w:style>
  <w:style w:type="paragraph" w:styleId="TOC3">
    <w:name w:val="toc 3"/>
    <w:basedOn w:val="TOCBase"/>
    <w:next w:val="NormalWeb"/>
    <w:autoRedefine/>
    <w:uiPriority w:val="39"/>
    <w:rsid w:val="001D7F25"/>
    <w:pPr>
      <w:tabs>
        <w:tab w:val="right" w:leader="dot" w:pos="9830"/>
      </w:tabs>
      <w:spacing w:before="0"/>
      <w:ind w:left="93"/>
    </w:pPr>
    <w:rPr>
      <w:i w:val="0"/>
      <w:iCs w:val="0"/>
    </w:rPr>
  </w:style>
  <w:style w:type="paragraph" w:styleId="NormalWeb">
    <w:name w:val="Normal (Web)"/>
    <w:basedOn w:val="Normal"/>
    <w:link w:val="NormalWebChar"/>
    <w:uiPriority w:val="99"/>
    <w:rsid w:val="005B714A"/>
    <w:pPr>
      <w:spacing w:before="100" w:beforeAutospacing="1" w:after="100" w:afterAutospacing="1"/>
    </w:pPr>
    <w:rPr>
      <w:rFonts w:ascii="Gautami" w:hAnsi="Gautami"/>
      <w:sz w:val="22"/>
      <w:szCs w:val="24"/>
    </w:rPr>
  </w:style>
  <w:style w:type="table" w:customStyle="1" w:styleId="schoolheader">
    <w:name w:val="school header"/>
    <w:basedOn w:val="TableNormal"/>
    <w:rsid w:val="00931E93"/>
    <w:rPr>
      <w:rFonts w:ascii="Gautami" w:hAnsi="Gautami"/>
      <w:color w:val="808080"/>
      <w:sz w:val="22"/>
    </w:rPr>
    <w:tblPr>
      <w:tblBorders>
        <w:bottom w:val="double" w:sz="4" w:space="0" w:color="auto"/>
      </w:tblBorders>
    </w:tblPr>
    <w:tcPr>
      <w:vAlign w:val="bottom"/>
    </w:tcPr>
  </w:style>
  <w:style w:type="table" w:styleId="TableSimple3">
    <w:name w:val="Table Simple 3"/>
    <w:basedOn w:val="TableNormal"/>
    <w:rsid w:val="003769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OC4">
    <w:name w:val="toc 4"/>
    <w:basedOn w:val="Normal"/>
    <w:next w:val="Normal"/>
    <w:autoRedefine/>
    <w:rsid w:val="00702CE9"/>
    <w:pPr>
      <w:ind w:left="720"/>
    </w:pPr>
    <w:rPr>
      <w:sz w:val="20"/>
    </w:rPr>
  </w:style>
  <w:style w:type="character" w:styleId="Strong">
    <w:name w:val="Strong"/>
    <w:qFormat/>
    <w:rsid w:val="009B4ED5"/>
    <w:rPr>
      <w:b/>
      <w:bCs/>
    </w:rPr>
  </w:style>
  <w:style w:type="table" w:styleId="TableList3">
    <w:name w:val="Table List 3"/>
    <w:basedOn w:val="TableNormal"/>
    <w:rsid w:val="008932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backgroundlightblue">
    <w:name w:val="backgroundlightblue"/>
    <w:basedOn w:val="TableNormal"/>
    <w:rsid w:val="00763636"/>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paragraph" w:styleId="TOC5">
    <w:name w:val="toc 5"/>
    <w:basedOn w:val="Normal"/>
    <w:next w:val="Normal"/>
    <w:autoRedefine/>
    <w:rsid w:val="00B9701C"/>
    <w:pPr>
      <w:ind w:left="960"/>
    </w:pPr>
    <w:rPr>
      <w:sz w:val="20"/>
    </w:rPr>
  </w:style>
  <w:style w:type="paragraph" w:styleId="TOC6">
    <w:name w:val="toc 6"/>
    <w:basedOn w:val="Normal"/>
    <w:next w:val="Normal"/>
    <w:autoRedefine/>
    <w:rsid w:val="00B9701C"/>
    <w:pPr>
      <w:ind w:left="1200"/>
    </w:pPr>
    <w:rPr>
      <w:sz w:val="20"/>
    </w:rPr>
  </w:style>
  <w:style w:type="paragraph" w:styleId="TOC7">
    <w:name w:val="toc 7"/>
    <w:basedOn w:val="Normal"/>
    <w:next w:val="Normal"/>
    <w:autoRedefine/>
    <w:rsid w:val="00B9701C"/>
    <w:pPr>
      <w:ind w:left="1440"/>
    </w:pPr>
    <w:rPr>
      <w:sz w:val="20"/>
    </w:rPr>
  </w:style>
  <w:style w:type="paragraph" w:styleId="TOC8">
    <w:name w:val="toc 8"/>
    <w:basedOn w:val="Normal"/>
    <w:next w:val="Normal"/>
    <w:autoRedefine/>
    <w:rsid w:val="00B9701C"/>
    <w:pPr>
      <w:ind w:left="1680"/>
    </w:pPr>
    <w:rPr>
      <w:sz w:val="20"/>
    </w:rPr>
  </w:style>
  <w:style w:type="paragraph" w:styleId="TOC9">
    <w:name w:val="toc 9"/>
    <w:basedOn w:val="Normal"/>
    <w:next w:val="Normal"/>
    <w:autoRedefine/>
    <w:rsid w:val="00B9701C"/>
    <w:pPr>
      <w:ind w:left="1920"/>
    </w:pPr>
    <w:rPr>
      <w:sz w:val="20"/>
    </w:rPr>
  </w:style>
  <w:style w:type="paragraph" w:customStyle="1" w:styleId="GuatamiTOC">
    <w:name w:val="GuatamiTOC"/>
    <w:basedOn w:val="TOCBase"/>
    <w:next w:val="TOC1"/>
    <w:autoRedefine/>
    <w:rsid w:val="00B9701C"/>
    <w:rPr>
      <w:rFonts w:ascii="Gautami" w:hAnsi="Gautami"/>
      <w:i w:val="0"/>
      <w:color w:val="333333"/>
      <w:sz w:val="22"/>
    </w:rPr>
  </w:style>
  <w:style w:type="paragraph" w:styleId="List2">
    <w:name w:val="List 2"/>
    <w:basedOn w:val="Normal"/>
    <w:rsid w:val="00457A72"/>
    <w:pPr>
      <w:ind w:left="720" w:hanging="360"/>
    </w:pPr>
  </w:style>
  <w:style w:type="paragraph" w:styleId="List3">
    <w:name w:val="List 3"/>
    <w:basedOn w:val="Normal"/>
    <w:rsid w:val="00457A72"/>
    <w:pPr>
      <w:ind w:left="1080" w:hanging="360"/>
    </w:pPr>
  </w:style>
  <w:style w:type="paragraph" w:styleId="BalloonText">
    <w:name w:val="Balloon Text"/>
    <w:basedOn w:val="Normal"/>
    <w:semiHidden/>
    <w:rsid w:val="00463925"/>
    <w:rPr>
      <w:rFonts w:ascii="Tahoma" w:hAnsi="Tahoma" w:cs="Tahoma"/>
      <w:sz w:val="16"/>
      <w:szCs w:val="16"/>
    </w:rPr>
  </w:style>
  <w:style w:type="paragraph" w:customStyle="1" w:styleId="allotabletotal">
    <w:name w:val="allotabletotal"/>
    <w:basedOn w:val="Normal"/>
    <w:link w:val="allotabletotalChar"/>
    <w:rsid w:val="00E10401"/>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E10401"/>
    <w:rPr>
      <w:rFonts w:ascii="Gautami" w:hAnsi="Gautami" w:cs="Gautami"/>
      <w:b/>
      <w:sz w:val="22"/>
      <w:lang w:val="en-US" w:eastAsia="en-US" w:bidi="ar-SA"/>
    </w:rPr>
  </w:style>
  <w:style w:type="paragraph" w:customStyle="1" w:styleId="alloTitle">
    <w:name w:val="alloTitle"/>
    <w:basedOn w:val="Normal"/>
    <w:link w:val="alloTitleChar"/>
    <w:rsid w:val="00FA4A0C"/>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FA4A0C"/>
    <w:rPr>
      <w:rFonts w:ascii="Gautami" w:hAnsi="Gautami" w:cs="Gautami"/>
      <w:b/>
      <w:sz w:val="22"/>
      <w:lang w:val="en-US" w:eastAsia="en-US" w:bidi="ar-SA"/>
    </w:rPr>
  </w:style>
  <w:style w:type="table" w:styleId="TableGrid4">
    <w:name w:val="Table Grid 4"/>
    <w:basedOn w:val="TableNormal"/>
    <w:rsid w:val="004C08FA"/>
    <w:rPr>
      <w:rFonts w:ascii="Arial" w:hAnsi="Arial"/>
      <w:sz w:val="16"/>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FB57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B36A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alloTitleBlue">
    <w:name w:val="Style alloTitle + Blue"/>
    <w:basedOn w:val="alloTitle"/>
    <w:link w:val="StylealloTitleBlueChar"/>
    <w:rsid w:val="00425FCC"/>
    <w:pPr>
      <w:shd w:val="clear" w:color="auto" w:fill="FFFFCC"/>
    </w:pPr>
    <w:rPr>
      <w:bCs/>
      <w:color w:val="003366"/>
    </w:rPr>
  </w:style>
  <w:style w:type="character" w:customStyle="1" w:styleId="StylealloTitleBlueChar">
    <w:name w:val="Style alloTitle + Blue Char"/>
    <w:link w:val="StylealloTitleBlue"/>
    <w:rsid w:val="00425FCC"/>
    <w:rPr>
      <w:rFonts w:ascii="Gautami" w:hAnsi="Gautami" w:cs="Gautami"/>
      <w:b/>
      <w:bCs/>
      <w:color w:val="003366"/>
      <w:sz w:val="22"/>
      <w:lang w:val="en-US" w:eastAsia="en-US" w:bidi="ar-SA"/>
    </w:rPr>
  </w:style>
  <w:style w:type="paragraph" w:customStyle="1" w:styleId="StyleallotabletotalBlue">
    <w:name w:val="Style allotabletotal + Blue"/>
    <w:basedOn w:val="allotabletotal"/>
    <w:rsid w:val="00425FCC"/>
    <w:rPr>
      <w:bCs/>
      <w:color w:val="003366"/>
    </w:rPr>
  </w:style>
  <w:style w:type="paragraph" w:customStyle="1" w:styleId="CARbulletlist">
    <w:name w:val="CARbulletlist"/>
    <w:basedOn w:val="Normal"/>
    <w:rsid w:val="00425FCC"/>
    <w:pPr>
      <w:numPr>
        <w:numId w:val="2"/>
      </w:numPr>
    </w:pPr>
  </w:style>
  <w:style w:type="table" w:customStyle="1" w:styleId="backgroundlightblue1">
    <w:name w:val="backgroundlightblue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1">
    <w:name w:val="backgroundlightblue11"/>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2">
    <w:name w:val="backgroundlightblue12"/>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table" w:customStyle="1" w:styleId="backgroundlightblue13">
    <w:name w:val="backgroundlightblue13"/>
    <w:basedOn w:val="TableNormal"/>
    <w:rsid w:val="00425FCC"/>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olor w:val="auto"/>
      </w:rPr>
      <w:tblPr/>
      <w:tcPr>
        <w:shd w:val="clear" w:color="auto" w:fill="EDEFF7"/>
      </w:tcPr>
    </w:tblStylePr>
  </w:style>
  <w:style w:type="paragraph" w:styleId="CommentText">
    <w:name w:val="annotation text"/>
    <w:basedOn w:val="Normal"/>
    <w:link w:val="CommentTextChar"/>
    <w:semiHidden/>
    <w:rsid w:val="00425FCC"/>
    <w:rPr>
      <w:sz w:val="20"/>
    </w:rPr>
  </w:style>
  <w:style w:type="paragraph" w:styleId="CommentSubject">
    <w:name w:val="annotation subject"/>
    <w:basedOn w:val="CommentText"/>
    <w:next w:val="CommentText"/>
    <w:semiHidden/>
    <w:rsid w:val="00425FCC"/>
    <w:rPr>
      <w:b/>
      <w:bCs/>
    </w:rPr>
  </w:style>
  <w:style w:type="paragraph" w:customStyle="1" w:styleId="StyleNormalWebRightLeft-006">
    <w:name w:val="Style Normal (Web) + Right Left:  -0.06&quot;"/>
    <w:basedOn w:val="NormalWeb"/>
    <w:rsid w:val="009E1C01"/>
    <w:pPr>
      <w:shd w:val="clear" w:color="auto" w:fill="BFC0D7"/>
    </w:pPr>
    <w:rPr>
      <w:szCs w:val="20"/>
    </w:rPr>
  </w:style>
  <w:style w:type="table" w:customStyle="1" w:styleId="aaaSection">
    <w:name w:val="aaaSection"/>
    <w:basedOn w:val="backgroundlightblue1"/>
    <w:rsid w:val="009E1C01"/>
    <w:tblPr/>
    <w:tblStylePr w:type="firstRow">
      <w:pPr>
        <w:jc w:val="left"/>
      </w:pPr>
      <w:rPr>
        <w:rFonts w:ascii="Gautami" w:hAnsi="Gautami"/>
        <w:color w:val="auto"/>
      </w:rPr>
      <w:tblPr/>
      <w:tcPr>
        <w:shd w:val="clear" w:color="auto" w:fill="EDEFF7"/>
      </w:tcPr>
    </w:tblStylePr>
  </w:style>
  <w:style w:type="paragraph" w:customStyle="1" w:styleId="StyleStylealloTitleBlue10pt">
    <w:name w:val="Style Style alloTitle + Blue + 10 pt"/>
    <w:basedOn w:val="StylealloTitleBlue"/>
    <w:link w:val="StyleStylealloTitleBlue10ptChar"/>
    <w:rsid w:val="000449CB"/>
    <w:rPr>
      <w:color w:val="000000"/>
      <w:sz w:val="20"/>
    </w:rPr>
  </w:style>
  <w:style w:type="character" w:customStyle="1" w:styleId="StyleStylealloTitleBlue10ptChar">
    <w:name w:val="Style Style alloTitle + Blue + 10 pt Char"/>
    <w:link w:val="StyleStylealloTitleBlue10pt"/>
    <w:rsid w:val="000449CB"/>
    <w:rPr>
      <w:rFonts w:ascii="Gautami" w:hAnsi="Gautami" w:cs="Gautami"/>
      <w:b/>
      <w:bCs/>
      <w:color w:val="000000"/>
      <w:sz w:val="22"/>
      <w:lang w:val="en-US" w:eastAsia="en-US" w:bidi="ar-SA"/>
    </w:rPr>
  </w:style>
  <w:style w:type="paragraph" w:customStyle="1" w:styleId="StyleStyleallotabletotalBlue10pt">
    <w:name w:val="Style Style allotabletotal + Blue + 10 pt"/>
    <w:basedOn w:val="StyleallotabletotalBlue"/>
    <w:rsid w:val="000449CB"/>
    <w:rPr>
      <w:color w:val="000000"/>
      <w:sz w:val="20"/>
    </w:rPr>
  </w:style>
  <w:style w:type="paragraph" w:customStyle="1" w:styleId="StyleSectionLabelCenturyGothic">
    <w:name w:val="Style Section Label + Century Gothic"/>
    <w:basedOn w:val="SectionLabel"/>
    <w:rsid w:val="00D27B36"/>
    <w:rPr>
      <w:rFonts w:ascii="Century Gothic" w:hAnsi="Century Gothic"/>
      <w:bCs/>
      <w:iCs/>
      <w:color w:val="003366"/>
    </w:rPr>
  </w:style>
  <w:style w:type="paragraph" w:customStyle="1" w:styleId="StyleHeading2CenturyGothic">
    <w:name w:val="Style Heading 2 + Century Gothic"/>
    <w:basedOn w:val="Heading2"/>
    <w:rsid w:val="00D27B36"/>
    <w:rPr>
      <w:rFonts w:ascii="Century Gothic" w:hAnsi="Century Gothic"/>
      <w:color w:val="003366"/>
    </w:rPr>
  </w:style>
  <w:style w:type="paragraph" w:customStyle="1" w:styleId="StyleSectionLabelCenturyGothic20pt">
    <w:name w:val="Style Section Label + Century Gothic 20 pt"/>
    <w:basedOn w:val="SectionLabel"/>
    <w:rsid w:val="00D27B36"/>
    <w:rPr>
      <w:rFonts w:ascii="Century Gothic" w:hAnsi="Century Gothic"/>
      <w:bCs/>
      <w:iCs/>
      <w:color w:val="003366"/>
      <w:sz w:val="40"/>
    </w:rPr>
  </w:style>
  <w:style w:type="paragraph" w:customStyle="1" w:styleId="StyleNormalWebCenturyGothic">
    <w:name w:val="Style Normal (Web) + Century Gothic"/>
    <w:basedOn w:val="NormalWeb"/>
    <w:link w:val="StyleNormalWebCenturyGothicChar"/>
    <w:rsid w:val="00D27B36"/>
    <w:rPr>
      <w:rFonts w:ascii="Century Gothic" w:hAnsi="Century Gothic"/>
    </w:rPr>
  </w:style>
  <w:style w:type="character" w:customStyle="1" w:styleId="NormalWebChar">
    <w:name w:val="Normal (Web) Char"/>
    <w:link w:val="NormalWeb"/>
    <w:uiPriority w:val="99"/>
    <w:rsid w:val="00D27B36"/>
    <w:rPr>
      <w:rFonts w:ascii="Gautami" w:hAnsi="Gautami"/>
      <w:sz w:val="22"/>
      <w:szCs w:val="24"/>
      <w:lang w:val="en-US" w:eastAsia="en-US" w:bidi="ar-SA"/>
    </w:rPr>
  </w:style>
  <w:style w:type="character" w:customStyle="1" w:styleId="StyleNormalWebCenturyGothicChar">
    <w:name w:val="Style Normal (Web) + Century Gothic Char"/>
    <w:link w:val="StyleNormalWebCenturyGothic"/>
    <w:rsid w:val="00D27B36"/>
    <w:rPr>
      <w:rFonts w:ascii="Century Gothic" w:hAnsi="Century Gothic"/>
      <w:sz w:val="22"/>
      <w:szCs w:val="24"/>
      <w:lang w:val="en-US" w:eastAsia="en-US" w:bidi="ar-SA"/>
    </w:rPr>
  </w:style>
  <w:style w:type="paragraph" w:customStyle="1" w:styleId="StyleguatamismallheaderCenturyGothicCentered">
    <w:name w:val="Style guatami small header + Century Gothic Centered"/>
    <w:basedOn w:val="guatamismallheader"/>
    <w:rsid w:val="00D27B36"/>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D27B36"/>
    <w:rPr>
      <w:rFonts w:ascii="Century Gothic" w:hAnsi="Century Gothic"/>
      <w:bCs/>
      <w:color w:val="003366"/>
    </w:rPr>
  </w:style>
  <w:style w:type="character" w:customStyle="1" w:styleId="StyleHeading3CenturyGothicChar">
    <w:name w:val="Style Heading 3 + Century Gothic Char"/>
    <w:link w:val="StyleHeading3CenturyGothic"/>
    <w:rsid w:val="00D27B36"/>
    <w:rPr>
      <w:rFonts w:ascii="Century Gothic" w:hAnsi="Century Gothic"/>
      <w:b/>
      <w:bCs/>
      <w:snapToGrid w:val="0"/>
      <w:color w:val="003366"/>
      <w:sz w:val="24"/>
      <w:szCs w:val="24"/>
      <w:lang w:val="en-US" w:eastAsia="en-US" w:bidi="ar-SA"/>
    </w:rPr>
  </w:style>
  <w:style w:type="character" w:styleId="CommentReference">
    <w:name w:val="annotation reference"/>
    <w:semiHidden/>
    <w:rsid w:val="00DE57EA"/>
    <w:rPr>
      <w:sz w:val="16"/>
      <w:szCs w:val="16"/>
    </w:rPr>
  </w:style>
  <w:style w:type="character" w:customStyle="1" w:styleId="FooterChar">
    <w:name w:val="Footer Char"/>
    <w:link w:val="Footer"/>
    <w:uiPriority w:val="99"/>
    <w:rsid w:val="007F0E11"/>
    <w:rPr>
      <w:sz w:val="24"/>
    </w:rPr>
  </w:style>
  <w:style w:type="paragraph" w:customStyle="1" w:styleId="StyleSectionLabelLeft">
    <w:name w:val="Style Section Label + Left"/>
    <w:basedOn w:val="SectionLabel"/>
    <w:rsid w:val="00A32D89"/>
    <w:pPr>
      <w:jc w:val="left"/>
    </w:pPr>
    <w:rPr>
      <w:bCs/>
      <w:iCs/>
      <w:sz w:val="36"/>
    </w:rPr>
  </w:style>
  <w:style w:type="character" w:customStyle="1" w:styleId="PlainTextChar">
    <w:name w:val="Plain Text Char"/>
    <w:link w:val="PlainText"/>
    <w:rsid w:val="006F415B"/>
    <w:rPr>
      <w:rFonts w:ascii="Courier New" w:hAnsi="Courier New"/>
    </w:rPr>
  </w:style>
  <w:style w:type="character" w:customStyle="1" w:styleId="CommentTextChar">
    <w:name w:val="Comment Text Char"/>
    <w:link w:val="CommentText"/>
    <w:semiHidden/>
    <w:rsid w:val="00683915"/>
  </w:style>
  <w:style w:type="paragraph" w:styleId="Revision">
    <w:name w:val="Revision"/>
    <w:hidden/>
    <w:uiPriority w:val="99"/>
    <w:semiHidden/>
    <w:rsid w:val="00305D7A"/>
    <w:rPr>
      <w:sz w:val="24"/>
    </w:rPr>
  </w:style>
  <w:style w:type="paragraph" w:styleId="Quote">
    <w:name w:val="Quote"/>
    <w:basedOn w:val="Normal"/>
    <w:next w:val="Normal"/>
    <w:link w:val="QuoteChar"/>
    <w:uiPriority w:val="29"/>
    <w:qFormat/>
    <w:rsid w:val="00101F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link w:val="Quote"/>
    <w:uiPriority w:val="29"/>
    <w:rsid w:val="00101FD9"/>
    <w:rPr>
      <w:rFonts w:ascii="Calibri" w:eastAsia="MS Mincho" w:hAnsi="Calibri" w:cs="Arial"/>
      <w:i/>
      <w:iCs/>
      <w:color w:val="000000"/>
      <w:sz w:val="22"/>
      <w:szCs w:val="22"/>
      <w:lang w:eastAsia="ja-JP"/>
    </w:rPr>
  </w:style>
  <w:style w:type="paragraph" w:styleId="ListParagraph">
    <w:name w:val="List Paragraph"/>
    <w:basedOn w:val="Normal"/>
    <w:link w:val="ListParagraphChar"/>
    <w:uiPriority w:val="34"/>
    <w:qFormat/>
    <w:rsid w:val="00620773"/>
    <w:pPr>
      <w:ind w:left="720"/>
      <w:contextualSpacing/>
    </w:pPr>
  </w:style>
  <w:style w:type="character" w:styleId="Emphasis">
    <w:name w:val="Emphasis"/>
    <w:uiPriority w:val="20"/>
    <w:qFormat/>
    <w:rsid w:val="00C54087"/>
    <w:rPr>
      <w:i/>
      <w:iCs/>
    </w:rPr>
  </w:style>
  <w:style w:type="character" w:styleId="SubtleEmphasis">
    <w:name w:val="Subtle Emphasis"/>
    <w:uiPriority w:val="19"/>
    <w:qFormat/>
    <w:rsid w:val="00C54087"/>
    <w:rPr>
      <w:i/>
      <w:iCs/>
      <w:color w:val="808080"/>
    </w:rPr>
  </w:style>
  <w:style w:type="paragraph" w:customStyle="1" w:styleId="ReverseHeading1">
    <w:name w:val="ReverseHeading1"/>
    <w:basedOn w:val="Title"/>
    <w:link w:val="ReverseHeading1Char"/>
    <w:qFormat/>
    <w:rsid w:val="00C54087"/>
    <w:pPr>
      <w:shd w:val="clear" w:color="auto" w:fill="990000"/>
    </w:pPr>
    <w:rPr>
      <w:rFonts w:ascii="Verdana" w:hAnsi="Verdana"/>
      <w:color w:val="FFFFFF"/>
    </w:rPr>
  </w:style>
  <w:style w:type="character" w:customStyle="1" w:styleId="apple-converted-space">
    <w:name w:val="apple-converted-space"/>
    <w:rsid w:val="00B23022"/>
  </w:style>
  <w:style w:type="character" w:customStyle="1" w:styleId="TitleChar">
    <w:name w:val="Title Char"/>
    <w:link w:val="Title"/>
    <w:rsid w:val="00C54087"/>
    <w:rPr>
      <w:b/>
      <w:sz w:val="24"/>
    </w:rPr>
  </w:style>
  <w:style w:type="character" w:customStyle="1" w:styleId="ReverseHeading1Char">
    <w:name w:val="ReverseHeading1 Char"/>
    <w:link w:val="ReverseHeading1"/>
    <w:rsid w:val="00C54087"/>
    <w:rPr>
      <w:rFonts w:ascii="Verdana" w:hAnsi="Verdana"/>
      <w:b/>
      <w:color w:val="FFFFFF"/>
      <w:sz w:val="24"/>
      <w:shd w:val="clear" w:color="auto" w:fill="990000"/>
    </w:rPr>
  </w:style>
  <w:style w:type="character" w:styleId="UnresolvedMention">
    <w:name w:val="Unresolved Mention"/>
    <w:basedOn w:val="DefaultParagraphFont"/>
    <w:uiPriority w:val="99"/>
    <w:semiHidden/>
    <w:unhideWhenUsed/>
    <w:rsid w:val="00551F8D"/>
    <w:rPr>
      <w:color w:val="808080"/>
      <w:shd w:val="clear" w:color="auto" w:fill="E6E6E6"/>
    </w:rPr>
  </w:style>
  <w:style w:type="paragraph" w:customStyle="1" w:styleId="1lynda">
    <w:name w:val="1lynda"/>
    <w:basedOn w:val="Normal"/>
    <w:rsid w:val="00AD67BD"/>
  </w:style>
  <w:style w:type="character" w:customStyle="1" w:styleId="ListParagraphChar">
    <w:name w:val="List Paragraph Char"/>
    <w:link w:val="ListParagraph"/>
    <w:uiPriority w:val="34"/>
    <w:locked/>
    <w:rsid w:val="00AD67BD"/>
    <w:rPr>
      <w:sz w:val="24"/>
    </w:rPr>
  </w:style>
  <w:style w:type="paragraph" w:styleId="NoSpacing">
    <w:name w:val="No Spacing"/>
    <w:uiPriority w:val="1"/>
    <w:qFormat/>
    <w:rsid w:val="00012153"/>
    <w:rPr>
      <w:rFonts w:asciiTheme="minorHAnsi" w:eastAsiaTheme="minorHAnsi" w:hAnsiTheme="minorHAnsi" w:cstheme="minorBidi"/>
      <w:sz w:val="22"/>
      <w:szCs w:val="22"/>
    </w:rPr>
  </w:style>
  <w:style w:type="paragraph" w:customStyle="1" w:styleId="StyleHeading1BodyCalibri11ptPatternClearAccent2">
    <w:name w:val="Style Heading 1 + +Body (Calibri) 11 pt Pattern: Clear (Accent 2)"/>
    <w:basedOn w:val="Heading1"/>
    <w:rsid w:val="00041951"/>
    <w:pPr>
      <w:shd w:val="clear" w:color="auto" w:fill="FBE4D5" w:themeFill="accent2" w:themeFillTint="33"/>
    </w:pPr>
    <w:rPr>
      <w:rFonts w:asciiTheme="minorHAnsi" w:hAnsiTheme="minorHAnsi"/>
      <w:bCs/>
      <w:sz w:val="22"/>
    </w:rPr>
  </w:style>
  <w:style w:type="character" w:customStyle="1" w:styleId="BodyTextChar">
    <w:name w:val="Body Text Char"/>
    <w:basedOn w:val="DefaultParagraphFont"/>
    <w:link w:val="BodyText"/>
    <w:rsid w:val="00F766F8"/>
    <w:rPr>
      <w:rFonts w:ascii="Arial" w:hAnsi="Arial"/>
      <w:snapToGrid w:val="0"/>
      <w:sz w:val="22"/>
    </w:rPr>
  </w:style>
  <w:style w:type="character" w:customStyle="1" w:styleId="BodyTextIndentChar">
    <w:name w:val="Body Text Indent Char"/>
    <w:basedOn w:val="DefaultParagraphFont"/>
    <w:link w:val="BodyTextIndent"/>
    <w:rsid w:val="00F766F8"/>
    <w:rPr>
      <w:rFonts w:ascii="Arial" w:hAnsi="Arial"/>
      <w:snapToGrid w:val="0"/>
      <w:sz w:val="24"/>
    </w:rPr>
  </w:style>
  <w:style w:type="table" w:customStyle="1" w:styleId="TableGrid0">
    <w:name w:val="TableGrid"/>
    <w:rsid w:val="009F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indhit">
    <w:name w:val="findhit"/>
    <w:basedOn w:val="DefaultParagraphFont"/>
    <w:rsid w:val="002179CE"/>
  </w:style>
  <w:style w:type="character" w:customStyle="1" w:styleId="normaltextrun">
    <w:name w:val="normaltextrun"/>
    <w:basedOn w:val="DefaultParagraphFont"/>
    <w:rsid w:val="002179CE"/>
  </w:style>
  <w:style w:type="character" w:customStyle="1" w:styleId="contextualspellingandgrammarerror">
    <w:name w:val="contextualspellingandgrammarerror"/>
    <w:basedOn w:val="DefaultParagraphFont"/>
    <w:rsid w:val="002179CE"/>
  </w:style>
  <w:style w:type="character" w:customStyle="1" w:styleId="eop">
    <w:name w:val="eop"/>
    <w:basedOn w:val="DefaultParagraphFont"/>
    <w:rsid w:val="002179CE"/>
  </w:style>
  <w:style w:type="paragraph" w:customStyle="1" w:styleId="paragraph">
    <w:name w:val="paragraph"/>
    <w:basedOn w:val="Normal"/>
    <w:rsid w:val="00162D21"/>
    <w:pPr>
      <w:spacing w:before="100" w:beforeAutospacing="1" w:after="100" w:afterAutospacing="1"/>
    </w:pPr>
    <w:rPr>
      <w:szCs w:val="24"/>
    </w:rPr>
  </w:style>
  <w:style w:type="character" w:customStyle="1" w:styleId="spellingerror">
    <w:name w:val="spellingerror"/>
    <w:basedOn w:val="DefaultParagraphFont"/>
    <w:rsid w:val="00162D21"/>
  </w:style>
  <w:style w:type="character" w:customStyle="1" w:styleId="Heading4Char">
    <w:name w:val="Heading 4 Char"/>
    <w:basedOn w:val="DefaultParagraphFont"/>
    <w:link w:val="Heading4"/>
    <w:rsid w:val="006678D7"/>
    <w:rPr>
      <w:rFonts w:ascii="Verdana" w:hAnsi="Verdana"/>
      <w:b/>
      <w:bCs/>
      <w:i/>
      <w:color w:val="C00000"/>
      <w:sz w:val="28"/>
      <w:szCs w:val="28"/>
    </w:rPr>
  </w:style>
  <w:style w:type="character" w:styleId="PlaceholderText">
    <w:name w:val="Placeholder Text"/>
    <w:basedOn w:val="DefaultParagraphFont"/>
    <w:uiPriority w:val="99"/>
    <w:semiHidden/>
    <w:rsid w:val="00E45E04"/>
    <w:rPr>
      <w:color w:val="808080"/>
    </w:rPr>
  </w:style>
  <w:style w:type="character" w:customStyle="1" w:styleId="Heading2Char">
    <w:name w:val="Heading 2 Char"/>
    <w:basedOn w:val="DefaultParagraphFont"/>
    <w:link w:val="Heading2"/>
    <w:rsid w:val="008C5F0A"/>
    <w:rPr>
      <w:rFonts w:ascii="Arial" w:hAnsi="Arial" w:cs="Arial"/>
      <w:b/>
      <w:bCs/>
      <w:i/>
      <w:iCs/>
      <w:color w:val="4A442A"/>
      <w:sz w:val="22"/>
      <w:szCs w:val="28"/>
    </w:rPr>
  </w:style>
  <w:style w:type="character" w:customStyle="1" w:styleId="Heading5Char">
    <w:name w:val="Heading 5 Char"/>
    <w:basedOn w:val="DefaultParagraphFont"/>
    <w:link w:val="Heading5"/>
    <w:rsid w:val="008C5F0A"/>
    <w:rPr>
      <w:rFonts w:asciiTheme="minorHAnsi" w:hAnsiTheme="minorHAnsi"/>
      <w:bCs/>
      <w:i/>
      <w:iCs/>
      <w:sz w:val="24"/>
      <w:szCs w:val="26"/>
    </w:rPr>
  </w:style>
  <w:style w:type="paragraph" w:customStyle="1" w:styleId="footnotedescription">
    <w:name w:val="footnote description"/>
    <w:next w:val="Normal"/>
    <w:link w:val="footnotedescriptionChar"/>
    <w:hidden/>
    <w:rsid w:val="00730882"/>
    <w:pPr>
      <w:spacing w:line="273" w:lineRule="auto"/>
      <w:ind w:left="120"/>
    </w:pPr>
    <w:rPr>
      <w:rFonts w:ascii="Verdana" w:eastAsia="Verdana" w:hAnsi="Verdana" w:cs="Verdana"/>
      <w:color w:val="000000"/>
      <w:sz w:val="18"/>
      <w:szCs w:val="22"/>
    </w:rPr>
  </w:style>
  <w:style w:type="character" w:customStyle="1" w:styleId="footnotedescriptionChar">
    <w:name w:val="footnote description Char"/>
    <w:link w:val="footnotedescription"/>
    <w:rsid w:val="00730882"/>
    <w:rPr>
      <w:rFonts w:ascii="Verdana" w:eastAsia="Verdana" w:hAnsi="Verdana" w:cs="Verdana"/>
      <w:color w:val="000000"/>
      <w:sz w:val="18"/>
      <w:szCs w:val="22"/>
    </w:rPr>
  </w:style>
  <w:style w:type="character" w:customStyle="1" w:styleId="footnotemark">
    <w:name w:val="footnote mark"/>
    <w:hidden/>
    <w:rsid w:val="00730882"/>
    <w:rPr>
      <w:rFonts w:ascii="Verdana" w:eastAsia="Verdana" w:hAnsi="Verdana" w:cs="Verdana"/>
      <w:color w:val="000000"/>
      <w:sz w:val="18"/>
      <w:vertAlign w:val="superscript"/>
    </w:rPr>
  </w:style>
  <w:style w:type="paragraph" w:customStyle="1" w:styleId="xmsolistparagraph">
    <w:name w:val="x_msolistparagraph"/>
    <w:basedOn w:val="Normal"/>
    <w:rsid w:val="004E231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9726">
      <w:bodyDiv w:val="1"/>
      <w:marLeft w:val="0"/>
      <w:marRight w:val="0"/>
      <w:marTop w:val="0"/>
      <w:marBottom w:val="0"/>
      <w:divBdr>
        <w:top w:val="none" w:sz="0" w:space="0" w:color="auto"/>
        <w:left w:val="none" w:sz="0" w:space="0" w:color="auto"/>
        <w:bottom w:val="none" w:sz="0" w:space="0" w:color="auto"/>
        <w:right w:val="none" w:sz="0" w:space="0" w:color="auto"/>
      </w:divBdr>
    </w:div>
    <w:div w:id="73744348">
      <w:bodyDiv w:val="1"/>
      <w:marLeft w:val="0"/>
      <w:marRight w:val="0"/>
      <w:marTop w:val="0"/>
      <w:marBottom w:val="0"/>
      <w:divBdr>
        <w:top w:val="none" w:sz="0" w:space="0" w:color="auto"/>
        <w:left w:val="none" w:sz="0" w:space="0" w:color="auto"/>
        <w:bottom w:val="none" w:sz="0" w:space="0" w:color="auto"/>
        <w:right w:val="none" w:sz="0" w:space="0" w:color="auto"/>
      </w:divBdr>
    </w:div>
    <w:div w:id="140776867">
      <w:bodyDiv w:val="1"/>
      <w:marLeft w:val="0"/>
      <w:marRight w:val="0"/>
      <w:marTop w:val="0"/>
      <w:marBottom w:val="0"/>
      <w:divBdr>
        <w:top w:val="none" w:sz="0" w:space="0" w:color="auto"/>
        <w:left w:val="none" w:sz="0" w:space="0" w:color="auto"/>
        <w:bottom w:val="none" w:sz="0" w:space="0" w:color="auto"/>
        <w:right w:val="none" w:sz="0" w:space="0" w:color="auto"/>
      </w:divBdr>
    </w:div>
    <w:div w:id="188108820">
      <w:bodyDiv w:val="1"/>
      <w:marLeft w:val="0"/>
      <w:marRight w:val="0"/>
      <w:marTop w:val="0"/>
      <w:marBottom w:val="0"/>
      <w:divBdr>
        <w:top w:val="none" w:sz="0" w:space="0" w:color="auto"/>
        <w:left w:val="none" w:sz="0" w:space="0" w:color="auto"/>
        <w:bottom w:val="none" w:sz="0" w:space="0" w:color="auto"/>
        <w:right w:val="none" w:sz="0" w:space="0" w:color="auto"/>
      </w:divBdr>
      <w:divsChild>
        <w:div w:id="6637820">
          <w:marLeft w:val="0"/>
          <w:marRight w:val="0"/>
          <w:marTop w:val="0"/>
          <w:marBottom w:val="0"/>
          <w:divBdr>
            <w:top w:val="none" w:sz="0" w:space="0" w:color="auto"/>
            <w:left w:val="none" w:sz="0" w:space="0" w:color="auto"/>
            <w:bottom w:val="none" w:sz="0" w:space="0" w:color="auto"/>
            <w:right w:val="none" w:sz="0" w:space="0" w:color="auto"/>
          </w:divBdr>
        </w:div>
        <w:div w:id="426927637">
          <w:marLeft w:val="0"/>
          <w:marRight w:val="0"/>
          <w:marTop w:val="0"/>
          <w:marBottom w:val="0"/>
          <w:divBdr>
            <w:top w:val="none" w:sz="0" w:space="0" w:color="auto"/>
            <w:left w:val="none" w:sz="0" w:space="0" w:color="auto"/>
            <w:bottom w:val="none" w:sz="0" w:space="0" w:color="auto"/>
            <w:right w:val="none" w:sz="0" w:space="0" w:color="auto"/>
          </w:divBdr>
        </w:div>
        <w:div w:id="1576892585">
          <w:marLeft w:val="0"/>
          <w:marRight w:val="0"/>
          <w:marTop w:val="0"/>
          <w:marBottom w:val="0"/>
          <w:divBdr>
            <w:top w:val="none" w:sz="0" w:space="0" w:color="auto"/>
            <w:left w:val="none" w:sz="0" w:space="0" w:color="auto"/>
            <w:bottom w:val="none" w:sz="0" w:space="0" w:color="auto"/>
            <w:right w:val="none" w:sz="0" w:space="0" w:color="auto"/>
          </w:divBdr>
        </w:div>
        <w:div w:id="359824131">
          <w:marLeft w:val="0"/>
          <w:marRight w:val="0"/>
          <w:marTop w:val="0"/>
          <w:marBottom w:val="0"/>
          <w:divBdr>
            <w:top w:val="none" w:sz="0" w:space="0" w:color="auto"/>
            <w:left w:val="none" w:sz="0" w:space="0" w:color="auto"/>
            <w:bottom w:val="none" w:sz="0" w:space="0" w:color="auto"/>
            <w:right w:val="none" w:sz="0" w:space="0" w:color="auto"/>
          </w:divBdr>
        </w:div>
        <w:div w:id="2056152543">
          <w:marLeft w:val="0"/>
          <w:marRight w:val="0"/>
          <w:marTop w:val="0"/>
          <w:marBottom w:val="0"/>
          <w:divBdr>
            <w:top w:val="none" w:sz="0" w:space="0" w:color="auto"/>
            <w:left w:val="none" w:sz="0" w:space="0" w:color="auto"/>
            <w:bottom w:val="none" w:sz="0" w:space="0" w:color="auto"/>
            <w:right w:val="none" w:sz="0" w:space="0" w:color="auto"/>
          </w:divBdr>
          <w:divsChild>
            <w:div w:id="1890916036">
              <w:marLeft w:val="0"/>
              <w:marRight w:val="0"/>
              <w:marTop w:val="30"/>
              <w:marBottom w:val="30"/>
              <w:divBdr>
                <w:top w:val="none" w:sz="0" w:space="0" w:color="auto"/>
                <w:left w:val="none" w:sz="0" w:space="0" w:color="auto"/>
                <w:bottom w:val="none" w:sz="0" w:space="0" w:color="auto"/>
                <w:right w:val="none" w:sz="0" w:space="0" w:color="auto"/>
              </w:divBdr>
              <w:divsChild>
                <w:div w:id="430392292">
                  <w:marLeft w:val="0"/>
                  <w:marRight w:val="0"/>
                  <w:marTop w:val="0"/>
                  <w:marBottom w:val="0"/>
                  <w:divBdr>
                    <w:top w:val="none" w:sz="0" w:space="0" w:color="auto"/>
                    <w:left w:val="none" w:sz="0" w:space="0" w:color="auto"/>
                    <w:bottom w:val="none" w:sz="0" w:space="0" w:color="auto"/>
                    <w:right w:val="none" w:sz="0" w:space="0" w:color="auto"/>
                  </w:divBdr>
                  <w:divsChild>
                    <w:div w:id="1377855883">
                      <w:marLeft w:val="0"/>
                      <w:marRight w:val="0"/>
                      <w:marTop w:val="0"/>
                      <w:marBottom w:val="0"/>
                      <w:divBdr>
                        <w:top w:val="none" w:sz="0" w:space="0" w:color="auto"/>
                        <w:left w:val="none" w:sz="0" w:space="0" w:color="auto"/>
                        <w:bottom w:val="none" w:sz="0" w:space="0" w:color="auto"/>
                        <w:right w:val="none" w:sz="0" w:space="0" w:color="auto"/>
                      </w:divBdr>
                    </w:div>
                  </w:divsChild>
                </w:div>
                <w:div w:id="113334826">
                  <w:marLeft w:val="0"/>
                  <w:marRight w:val="0"/>
                  <w:marTop w:val="0"/>
                  <w:marBottom w:val="0"/>
                  <w:divBdr>
                    <w:top w:val="none" w:sz="0" w:space="0" w:color="auto"/>
                    <w:left w:val="none" w:sz="0" w:space="0" w:color="auto"/>
                    <w:bottom w:val="none" w:sz="0" w:space="0" w:color="auto"/>
                    <w:right w:val="none" w:sz="0" w:space="0" w:color="auto"/>
                  </w:divBdr>
                  <w:divsChild>
                    <w:div w:id="336080125">
                      <w:marLeft w:val="0"/>
                      <w:marRight w:val="0"/>
                      <w:marTop w:val="0"/>
                      <w:marBottom w:val="0"/>
                      <w:divBdr>
                        <w:top w:val="none" w:sz="0" w:space="0" w:color="auto"/>
                        <w:left w:val="none" w:sz="0" w:space="0" w:color="auto"/>
                        <w:bottom w:val="none" w:sz="0" w:space="0" w:color="auto"/>
                        <w:right w:val="none" w:sz="0" w:space="0" w:color="auto"/>
                      </w:divBdr>
                    </w:div>
                  </w:divsChild>
                </w:div>
                <w:div w:id="1725909780">
                  <w:marLeft w:val="0"/>
                  <w:marRight w:val="0"/>
                  <w:marTop w:val="0"/>
                  <w:marBottom w:val="0"/>
                  <w:divBdr>
                    <w:top w:val="none" w:sz="0" w:space="0" w:color="auto"/>
                    <w:left w:val="none" w:sz="0" w:space="0" w:color="auto"/>
                    <w:bottom w:val="none" w:sz="0" w:space="0" w:color="auto"/>
                    <w:right w:val="none" w:sz="0" w:space="0" w:color="auto"/>
                  </w:divBdr>
                  <w:divsChild>
                    <w:div w:id="679503101">
                      <w:marLeft w:val="0"/>
                      <w:marRight w:val="0"/>
                      <w:marTop w:val="0"/>
                      <w:marBottom w:val="0"/>
                      <w:divBdr>
                        <w:top w:val="none" w:sz="0" w:space="0" w:color="auto"/>
                        <w:left w:val="none" w:sz="0" w:space="0" w:color="auto"/>
                        <w:bottom w:val="none" w:sz="0" w:space="0" w:color="auto"/>
                        <w:right w:val="none" w:sz="0" w:space="0" w:color="auto"/>
                      </w:divBdr>
                    </w:div>
                  </w:divsChild>
                </w:div>
                <w:div w:id="1210721564">
                  <w:marLeft w:val="0"/>
                  <w:marRight w:val="0"/>
                  <w:marTop w:val="0"/>
                  <w:marBottom w:val="0"/>
                  <w:divBdr>
                    <w:top w:val="none" w:sz="0" w:space="0" w:color="auto"/>
                    <w:left w:val="none" w:sz="0" w:space="0" w:color="auto"/>
                    <w:bottom w:val="none" w:sz="0" w:space="0" w:color="auto"/>
                    <w:right w:val="none" w:sz="0" w:space="0" w:color="auto"/>
                  </w:divBdr>
                  <w:divsChild>
                    <w:div w:id="1815876091">
                      <w:marLeft w:val="0"/>
                      <w:marRight w:val="0"/>
                      <w:marTop w:val="0"/>
                      <w:marBottom w:val="0"/>
                      <w:divBdr>
                        <w:top w:val="none" w:sz="0" w:space="0" w:color="auto"/>
                        <w:left w:val="none" w:sz="0" w:space="0" w:color="auto"/>
                        <w:bottom w:val="none" w:sz="0" w:space="0" w:color="auto"/>
                        <w:right w:val="none" w:sz="0" w:space="0" w:color="auto"/>
                      </w:divBdr>
                    </w:div>
                  </w:divsChild>
                </w:div>
                <w:div w:id="683477535">
                  <w:marLeft w:val="0"/>
                  <w:marRight w:val="0"/>
                  <w:marTop w:val="0"/>
                  <w:marBottom w:val="0"/>
                  <w:divBdr>
                    <w:top w:val="none" w:sz="0" w:space="0" w:color="auto"/>
                    <w:left w:val="none" w:sz="0" w:space="0" w:color="auto"/>
                    <w:bottom w:val="none" w:sz="0" w:space="0" w:color="auto"/>
                    <w:right w:val="none" w:sz="0" w:space="0" w:color="auto"/>
                  </w:divBdr>
                  <w:divsChild>
                    <w:div w:id="686249611">
                      <w:marLeft w:val="0"/>
                      <w:marRight w:val="0"/>
                      <w:marTop w:val="0"/>
                      <w:marBottom w:val="0"/>
                      <w:divBdr>
                        <w:top w:val="none" w:sz="0" w:space="0" w:color="auto"/>
                        <w:left w:val="none" w:sz="0" w:space="0" w:color="auto"/>
                        <w:bottom w:val="none" w:sz="0" w:space="0" w:color="auto"/>
                        <w:right w:val="none" w:sz="0" w:space="0" w:color="auto"/>
                      </w:divBdr>
                    </w:div>
                  </w:divsChild>
                </w:div>
                <w:div w:id="1009331280">
                  <w:marLeft w:val="0"/>
                  <w:marRight w:val="0"/>
                  <w:marTop w:val="0"/>
                  <w:marBottom w:val="0"/>
                  <w:divBdr>
                    <w:top w:val="none" w:sz="0" w:space="0" w:color="auto"/>
                    <w:left w:val="none" w:sz="0" w:space="0" w:color="auto"/>
                    <w:bottom w:val="none" w:sz="0" w:space="0" w:color="auto"/>
                    <w:right w:val="none" w:sz="0" w:space="0" w:color="auto"/>
                  </w:divBdr>
                  <w:divsChild>
                    <w:div w:id="1581677471">
                      <w:marLeft w:val="0"/>
                      <w:marRight w:val="0"/>
                      <w:marTop w:val="0"/>
                      <w:marBottom w:val="0"/>
                      <w:divBdr>
                        <w:top w:val="none" w:sz="0" w:space="0" w:color="auto"/>
                        <w:left w:val="none" w:sz="0" w:space="0" w:color="auto"/>
                        <w:bottom w:val="none" w:sz="0" w:space="0" w:color="auto"/>
                        <w:right w:val="none" w:sz="0" w:space="0" w:color="auto"/>
                      </w:divBdr>
                    </w:div>
                  </w:divsChild>
                </w:div>
                <w:div w:id="2077245181">
                  <w:marLeft w:val="0"/>
                  <w:marRight w:val="0"/>
                  <w:marTop w:val="0"/>
                  <w:marBottom w:val="0"/>
                  <w:divBdr>
                    <w:top w:val="none" w:sz="0" w:space="0" w:color="auto"/>
                    <w:left w:val="none" w:sz="0" w:space="0" w:color="auto"/>
                    <w:bottom w:val="none" w:sz="0" w:space="0" w:color="auto"/>
                    <w:right w:val="none" w:sz="0" w:space="0" w:color="auto"/>
                  </w:divBdr>
                  <w:divsChild>
                    <w:div w:id="272637120">
                      <w:marLeft w:val="0"/>
                      <w:marRight w:val="0"/>
                      <w:marTop w:val="0"/>
                      <w:marBottom w:val="0"/>
                      <w:divBdr>
                        <w:top w:val="none" w:sz="0" w:space="0" w:color="auto"/>
                        <w:left w:val="none" w:sz="0" w:space="0" w:color="auto"/>
                        <w:bottom w:val="none" w:sz="0" w:space="0" w:color="auto"/>
                        <w:right w:val="none" w:sz="0" w:space="0" w:color="auto"/>
                      </w:divBdr>
                    </w:div>
                  </w:divsChild>
                </w:div>
                <w:div w:id="44066963">
                  <w:marLeft w:val="0"/>
                  <w:marRight w:val="0"/>
                  <w:marTop w:val="0"/>
                  <w:marBottom w:val="0"/>
                  <w:divBdr>
                    <w:top w:val="none" w:sz="0" w:space="0" w:color="auto"/>
                    <w:left w:val="none" w:sz="0" w:space="0" w:color="auto"/>
                    <w:bottom w:val="none" w:sz="0" w:space="0" w:color="auto"/>
                    <w:right w:val="none" w:sz="0" w:space="0" w:color="auto"/>
                  </w:divBdr>
                  <w:divsChild>
                    <w:div w:id="2035495546">
                      <w:marLeft w:val="0"/>
                      <w:marRight w:val="0"/>
                      <w:marTop w:val="0"/>
                      <w:marBottom w:val="0"/>
                      <w:divBdr>
                        <w:top w:val="none" w:sz="0" w:space="0" w:color="auto"/>
                        <w:left w:val="none" w:sz="0" w:space="0" w:color="auto"/>
                        <w:bottom w:val="none" w:sz="0" w:space="0" w:color="auto"/>
                        <w:right w:val="none" w:sz="0" w:space="0" w:color="auto"/>
                      </w:divBdr>
                    </w:div>
                  </w:divsChild>
                </w:div>
                <w:div w:id="175584832">
                  <w:marLeft w:val="0"/>
                  <w:marRight w:val="0"/>
                  <w:marTop w:val="0"/>
                  <w:marBottom w:val="0"/>
                  <w:divBdr>
                    <w:top w:val="none" w:sz="0" w:space="0" w:color="auto"/>
                    <w:left w:val="none" w:sz="0" w:space="0" w:color="auto"/>
                    <w:bottom w:val="none" w:sz="0" w:space="0" w:color="auto"/>
                    <w:right w:val="none" w:sz="0" w:space="0" w:color="auto"/>
                  </w:divBdr>
                  <w:divsChild>
                    <w:div w:id="78215907">
                      <w:marLeft w:val="0"/>
                      <w:marRight w:val="0"/>
                      <w:marTop w:val="0"/>
                      <w:marBottom w:val="0"/>
                      <w:divBdr>
                        <w:top w:val="none" w:sz="0" w:space="0" w:color="auto"/>
                        <w:left w:val="none" w:sz="0" w:space="0" w:color="auto"/>
                        <w:bottom w:val="none" w:sz="0" w:space="0" w:color="auto"/>
                        <w:right w:val="none" w:sz="0" w:space="0" w:color="auto"/>
                      </w:divBdr>
                    </w:div>
                  </w:divsChild>
                </w:div>
                <w:div w:id="1863585773">
                  <w:marLeft w:val="0"/>
                  <w:marRight w:val="0"/>
                  <w:marTop w:val="0"/>
                  <w:marBottom w:val="0"/>
                  <w:divBdr>
                    <w:top w:val="none" w:sz="0" w:space="0" w:color="auto"/>
                    <w:left w:val="none" w:sz="0" w:space="0" w:color="auto"/>
                    <w:bottom w:val="none" w:sz="0" w:space="0" w:color="auto"/>
                    <w:right w:val="none" w:sz="0" w:space="0" w:color="auto"/>
                  </w:divBdr>
                  <w:divsChild>
                    <w:div w:id="1146506398">
                      <w:marLeft w:val="0"/>
                      <w:marRight w:val="0"/>
                      <w:marTop w:val="0"/>
                      <w:marBottom w:val="0"/>
                      <w:divBdr>
                        <w:top w:val="none" w:sz="0" w:space="0" w:color="auto"/>
                        <w:left w:val="none" w:sz="0" w:space="0" w:color="auto"/>
                        <w:bottom w:val="none" w:sz="0" w:space="0" w:color="auto"/>
                        <w:right w:val="none" w:sz="0" w:space="0" w:color="auto"/>
                      </w:divBdr>
                    </w:div>
                  </w:divsChild>
                </w:div>
                <w:div w:id="1977252263">
                  <w:marLeft w:val="0"/>
                  <w:marRight w:val="0"/>
                  <w:marTop w:val="0"/>
                  <w:marBottom w:val="0"/>
                  <w:divBdr>
                    <w:top w:val="none" w:sz="0" w:space="0" w:color="auto"/>
                    <w:left w:val="none" w:sz="0" w:space="0" w:color="auto"/>
                    <w:bottom w:val="none" w:sz="0" w:space="0" w:color="auto"/>
                    <w:right w:val="none" w:sz="0" w:space="0" w:color="auto"/>
                  </w:divBdr>
                  <w:divsChild>
                    <w:div w:id="2128574625">
                      <w:marLeft w:val="0"/>
                      <w:marRight w:val="0"/>
                      <w:marTop w:val="0"/>
                      <w:marBottom w:val="0"/>
                      <w:divBdr>
                        <w:top w:val="none" w:sz="0" w:space="0" w:color="auto"/>
                        <w:left w:val="none" w:sz="0" w:space="0" w:color="auto"/>
                        <w:bottom w:val="none" w:sz="0" w:space="0" w:color="auto"/>
                        <w:right w:val="none" w:sz="0" w:space="0" w:color="auto"/>
                      </w:divBdr>
                    </w:div>
                  </w:divsChild>
                </w:div>
                <w:div w:id="1619408163">
                  <w:marLeft w:val="0"/>
                  <w:marRight w:val="0"/>
                  <w:marTop w:val="0"/>
                  <w:marBottom w:val="0"/>
                  <w:divBdr>
                    <w:top w:val="none" w:sz="0" w:space="0" w:color="auto"/>
                    <w:left w:val="none" w:sz="0" w:space="0" w:color="auto"/>
                    <w:bottom w:val="none" w:sz="0" w:space="0" w:color="auto"/>
                    <w:right w:val="none" w:sz="0" w:space="0" w:color="auto"/>
                  </w:divBdr>
                  <w:divsChild>
                    <w:div w:id="511453710">
                      <w:marLeft w:val="0"/>
                      <w:marRight w:val="0"/>
                      <w:marTop w:val="0"/>
                      <w:marBottom w:val="0"/>
                      <w:divBdr>
                        <w:top w:val="none" w:sz="0" w:space="0" w:color="auto"/>
                        <w:left w:val="none" w:sz="0" w:space="0" w:color="auto"/>
                        <w:bottom w:val="none" w:sz="0" w:space="0" w:color="auto"/>
                        <w:right w:val="none" w:sz="0" w:space="0" w:color="auto"/>
                      </w:divBdr>
                    </w:div>
                  </w:divsChild>
                </w:div>
                <w:div w:id="184294214">
                  <w:marLeft w:val="0"/>
                  <w:marRight w:val="0"/>
                  <w:marTop w:val="0"/>
                  <w:marBottom w:val="0"/>
                  <w:divBdr>
                    <w:top w:val="none" w:sz="0" w:space="0" w:color="auto"/>
                    <w:left w:val="none" w:sz="0" w:space="0" w:color="auto"/>
                    <w:bottom w:val="none" w:sz="0" w:space="0" w:color="auto"/>
                    <w:right w:val="none" w:sz="0" w:space="0" w:color="auto"/>
                  </w:divBdr>
                  <w:divsChild>
                    <w:div w:id="440687279">
                      <w:marLeft w:val="0"/>
                      <w:marRight w:val="0"/>
                      <w:marTop w:val="0"/>
                      <w:marBottom w:val="0"/>
                      <w:divBdr>
                        <w:top w:val="none" w:sz="0" w:space="0" w:color="auto"/>
                        <w:left w:val="none" w:sz="0" w:space="0" w:color="auto"/>
                        <w:bottom w:val="none" w:sz="0" w:space="0" w:color="auto"/>
                        <w:right w:val="none" w:sz="0" w:space="0" w:color="auto"/>
                      </w:divBdr>
                    </w:div>
                  </w:divsChild>
                </w:div>
                <w:div w:id="662897730">
                  <w:marLeft w:val="0"/>
                  <w:marRight w:val="0"/>
                  <w:marTop w:val="0"/>
                  <w:marBottom w:val="0"/>
                  <w:divBdr>
                    <w:top w:val="none" w:sz="0" w:space="0" w:color="auto"/>
                    <w:left w:val="none" w:sz="0" w:space="0" w:color="auto"/>
                    <w:bottom w:val="none" w:sz="0" w:space="0" w:color="auto"/>
                    <w:right w:val="none" w:sz="0" w:space="0" w:color="auto"/>
                  </w:divBdr>
                  <w:divsChild>
                    <w:div w:id="1624724317">
                      <w:marLeft w:val="0"/>
                      <w:marRight w:val="0"/>
                      <w:marTop w:val="0"/>
                      <w:marBottom w:val="0"/>
                      <w:divBdr>
                        <w:top w:val="none" w:sz="0" w:space="0" w:color="auto"/>
                        <w:left w:val="none" w:sz="0" w:space="0" w:color="auto"/>
                        <w:bottom w:val="none" w:sz="0" w:space="0" w:color="auto"/>
                        <w:right w:val="none" w:sz="0" w:space="0" w:color="auto"/>
                      </w:divBdr>
                    </w:div>
                  </w:divsChild>
                </w:div>
                <w:div w:id="1947733396">
                  <w:marLeft w:val="0"/>
                  <w:marRight w:val="0"/>
                  <w:marTop w:val="0"/>
                  <w:marBottom w:val="0"/>
                  <w:divBdr>
                    <w:top w:val="none" w:sz="0" w:space="0" w:color="auto"/>
                    <w:left w:val="none" w:sz="0" w:space="0" w:color="auto"/>
                    <w:bottom w:val="none" w:sz="0" w:space="0" w:color="auto"/>
                    <w:right w:val="none" w:sz="0" w:space="0" w:color="auto"/>
                  </w:divBdr>
                  <w:divsChild>
                    <w:div w:id="1450977239">
                      <w:marLeft w:val="0"/>
                      <w:marRight w:val="0"/>
                      <w:marTop w:val="0"/>
                      <w:marBottom w:val="0"/>
                      <w:divBdr>
                        <w:top w:val="none" w:sz="0" w:space="0" w:color="auto"/>
                        <w:left w:val="none" w:sz="0" w:space="0" w:color="auto"/>
                        <w:bottom w:val="none" w:sz="0" w:space="0" w:color="auto"/>
                        <w:right w:val="none" w:sz="0" w:space="0" w:color="auto"/>
                      </w:divBdr>
                    </w:div>
                  </w:divsChild>
                </w:div>
                <w:div w:id="930431488">
                  <w:marLeft w:val="0"/>
                  <w:marRight w:val="0"/>
                  <w:marTop w:val="0"/>
                  <w:marBottom w:val="0"/>
                  <w:divBdr>
                    <w:top w:val="none" w:sz="0" w:space="0" w:color="auto"/>
                    <w:left w:val="none" w:sz="0" w:space="0" w:color="auto"/>
                    <w:bottom w:val="none" w:sz="0" w:space="0" w:color="auto"/>
                    <w:right w:val="none" w:sz="0" w:space="0" w:color="auto"/>
                  </w:divBdr>
                  <w:divsChild>
                    <w:div w:id="18169031">
                      <w:marLeft w:val="0"/>
                      <w:marRight w:val="0"/>
                      <w:marTop w:val="0"/>
                      <w:marBottom w:val="0"/>
                      <w:divBdr>
                        <w:top w:val="none" w:sz="0" w:space="0" w:color="auto"/>
                        <w:left w:val="none" w:sz="0" w:space="0" w:color="auto"/>
                        <w:bottom w:val="none" w:sz="0" w:space="0" w:color="auto"/>
                        <w:right w:val="none" w:sz="0" w:space="0" w:color="auto"/>
                      </w:divBdr>
                    </w:div>
                  </w:divsChild>
                </w:div>
                <w:div w:id="1990792162">
                  <w:marLeft w:val="0"/>
                  <w:marRight w:val="0"/>
                  <w:marTop w:val="0"/>
                  <w:marBottom w:val="0"/>
                  <w:divBdr>
                    <w:top w:val="none" w:sz="0" w:space="0" w:color="auto"/>
                    <w:left w:val="none" w:sz="0" w:space="0" w:color="auto"/>
                    <w:bottom w:val="none" w:sz="0" w:space="0" w:color="auto"/>
                    <w:right w:val="none" w:sz="0" w:space="0" w:color="auto"/>
                  </w:divBdr>
                  <w:divsChild>
                    <w:div w:id="172114995">
                      <w:marLeft w:val="0"/>
                      <w:marRight w:val="0"/>
                      <w:marTop w:val="0"/>
                      <w:marBottom w:val="0"/>
                      <w:divBdr>
                        <w:top w:val="none" w:sz="0" w:space="0" w:color="auto"/>
                        <w:left w:val="none" w:sz="0" w:space="0" w:color="auto"/>
                        <w:bottom w:val="none" w:sz="0" w:space="0" w:color="auto"/>
                        <w:right w:val="none" w:sz="0" w:space="0" w:color="auto"/>
                      </w:divBdr>
                    </w:div>
                  </w:divsChild>
                </w:div>
                <w:div w:id="1850945424">
                  <w:marLeft w:val="0"/>
                  <w:marRight w:val="0"/>
                  <w:marTop w:val="0"/>
                  <w:marBottom w:val="0"/>
                  <w:divBdr>
                    <w:top w:val="none" w:sz="0" w:space="0" w:color="auto"/>
                    <w:left w:val="none" w:sz="0" w:space="0" w:color="auto"/>
                    <w:bottom w:val="none" w:sz="0" w:space="0" w:color="auto"/>
                    <w:right w:val="none" w:sz="0" w:space="0" w:color="auto"/>
                  </w:divBdr>
                  <w:divsChild>
                    <w:div w:id="1267889673">
                      <w:marLeft w:val="0"/>
                      <w:marRight w:val="0"/>
                      <w:marTop w:val="0"/>
                      <w:marBottom w:val="0"/>
                      <w:divBdr>
                        <w:top w:val="none" w:sz="0" w:space="0" w:color="auto"/>
                        <w:left w:val="none" w:sz="0" w:space="0" w:color="auto"/>
                        <w:bottom w:val="none" w:sz="0" w:space="0" w:color="auto"/>
                        <w:right w:val="none" w:sz="0" w:space="0" w:color="auto"/>
                      </w:divBdr>
                    </w:div>
                  </w:divsChild>
                </w:div>
                <w:div w:id="1331248793">
                  <w:marLeft w:val="0"/>
                  <w:marRight w:val="0"/>
                  <w:marTop w:val="0"/>
                  <w:marBottom w:val="0"/>
                  <w:divBdr>
                    <w:top w:val="none" w:sz="0" w:space="0" w:color="auto"/>
                    <w:left w:val="none" w:sz="0" w:space="0" w:color="auto"/>
                    <w:bottom w:val="none" w:sz="0" w:space="0" w:color="auto"/>
                    <w:right w:val="none" w:sz="0" w:space="0" w:color="auto"/>
                  </w:divBdr>
                  <w:divsChild>
                    <w:div w:id="1188640287">
                      <w:marLeft w:val="0"/>
                      <w:marRight w:val="0"/>
                      <w:marTop w:val="0"/>
                      <w:marBottom w:val="0"/>
                      <w:divBdr>
                        <w:top w:val="none" w:sz="0" w:space="0" w:color="auto"/>
                        <w:left w:val="none" w:sz="0" w:space="0" w:color="auto"/>
                        <w:bottom w:val="none" w:sz="0" w:space="0" w:color="auto"/>
                        <w:right w:val="none" w:sz="0" w:space="0" w:color="auto"/>
                      </w:divBdr>
                    </w:div>
                  </w:divsChild>
                </w:div>
                <w:div w:id="1156074216">
                  <w:marLeft w:val="0"/>
                  <w:marRight w:val="0"/>
                  <w:marTop w:val="0"/>
                  <w:marBottom w:val="0"/>
                  <w:divBdr>
                    <w:top w:val="none" w:sz="0" w:space="0" w:color="auto"/>
                    <w:left w:val="none" w:sz="0" w:space="0" w:color="auto"/>
                    <w:bottom w:val="none" w:sz="0" w:space="0" w:color="auto"/>
                    <w:right w:val="none" w:sz="0" w:space="0" w:color="auto"/>
                  </w:divBdr>
                  <w:divsChild>
                    <w:div w:id="66269686">
                      <w:marLeft w:val="0"/>
                      <w:marRight w:val="0"/>
                      <w:marTop w:val="0"/>
                      <w:marBottom w:val="0"/>
                      <w:divBdr>
                        <w:top w:val="none" w:sz="0" w:space="0" w:color="auto"/>
                        <w:left w:val="none" w:sz="0" w:space="0" w:color="auto"/>
                        <w:bottom w:val="none" w:sz="0" w:space="0" w:color="auto"/>
                        <w:right w:val="none" w:sz="0" w:space="0" w:color="auto"/>
                      </w:divBdr>
                    </w:div>
                  </w:divsChild>
                </w:div>
                <w:div w:id="1898660207">
                  <w:marLeft w:val="0"/>
                  <w:marRight w:val="0"/>
                  <w:marTop w:val="0"/>
                  <w:marBottom w:val="0"/>
                  <w:divBdr>
                    <w:top w:val="none" w:sz="0" w:space="0" w:color="auto"/>
                    <w:left w:val="none" w:sz="0" w:space="0" w:color="auto"/>
                    <w:bottom w:val="none" w:sz="0" w:space="0" w:color="auto"/>
                    <w:right w:val="none" w:sz="0" w:space="0" w:color="auto"/>
                  </w:divBdr>
                  <w:divsChild>
                    <w:div w:id="914582889">
                      <w:marLeft w:val="0"/>
                      <w:marRight w:val="0"/>
                      <w:marTop w:val="0"/>
                      <w:marBottom w:val="0"/>
                      <w:divBdr>
                        <w:top w:val="none" w:sz="0" w:space="0" w:color="auto"/>
                        <w:left w:val="none" w:sz="0" w:space="0" w:color="auto"/>
                        <w:bottom w:val="none" w:sz="0" w:space="0" w:color="auto"/>
                        <w:right w:val="none" w:sz="0" w:space="0" w:color="auto"/>
                      </w:divBdr>
                    </w:div>
                  </w:divsChild>
                </w:div>
                <w:div w:id="1621840692">
                  <w:marLeft w:val="0"/>
                  <w:marRight w:val="0"/>
                  <w:marTop w:val="0"/>
                  <w:marBottom w:val="0"/>
                  <w:divBdr>
                    <w:top w:val="none" w:sz="0" w:space="0" w:color="auto"/>
                    <w:left w:val="none" w:sz="0" w:space="0" w:color="auto"/>
                    <w:bottom w:val="none" w:sz="0" w:space="0" w:color="auto"/>
                    <w:right w:val="none" w:sz="0" w:space="0" w:color="auto"/>
                  </w:divBdr>
                  <w:divsChild>
                    <w:div w:id="1549296106">
                      <w:marLeft w:val="0"/>
                      <w:marRight w:val="0"/>
                      <w:marTop w:val="0"/>
                      <w:marBottom w:val="0"/>
                      <w:divBdr>
                        <w:top w:val="none" w:sz="0" w:space="0" w:color="auto"/>
                        <w:left w:val="none" w:sz="0" w:space="0" w:color="auto"/>
                        <w:bottom w:val="none" w:sz="0" w:space="0" w:color="auto"/>
                        <w:right w:val="none" w:sz="0" w:space="0" w:color="auto"/>
                      </w:divBdr>
                    </w:div>
                  </w:divsChild>
                </w:div>
                <w:div w:id="1096049582">
                  <w:marLeft w:val="0"/>
                  <w:marRight w:val="0"/>
                  <w:marTop w:val="0"/>
                  <w:marBottom w:val="0"/>
                  <w:divBdr>
                    <w:top w:val="none" w:sz="0" w:space="0" w:color="auto"/>
                    <w:left w:val="none" w:sz="0" w:space="0" w:color="auto"/>
                    <w:bottom w:val="none" w:sz="0" w:space="0" w:color="auto"/>
                    <w:right w:val="none" w:sz="0" w:space="0" w:color="auto"/>
                  </w:divBdr>
                  <w:divsChild>
                    <w:div w:id="397214378">
                      <w:marLeft w:val="0"/>
                      <w:marRight w:val="0"/>
                      <w:marTop w:val="0"/>
                      <w:marBottom w:val="0"/>
                      <w:divBdr>
                        <w:top w:val="none" w:sz="0" w:space="0" w:color="auto"/>
                        <w:left w:val="none" w:sz="0" w:space="0" w:color="auto"/>
                        <w:bottom w:val="none" w:sz="0" w:space="0" w:color="auto"/>
                        <w:right w:val="none" w:sz="0" w:space="0" w:color="auto"/>
                      </w:divBdr>
                    </w:div>
                  </w:divsChild>
                </w:div>
                <w:div w:id="669138865">
                  <w:marLeft w:val="0"/>
                  <w:marRight w:val="0"/>
                  <w:marTop w:val="0"/>
                  <w:marBottom w:val="0"/>
                  <w:divBdr>
                    <w:top w:val="none" w:sz="0" w:space="0" w:color="auto"/>
                    <w:left w:val="none" w:sz="0" w:space="0" w:color="auto"/>
                    <w:bottom w:val="none" w:sz="0" w:space="0" w:color="auto"/>
                    <w:right w:val="none" w:sz="0" w:space="0" w:color="auto"/>
                  </w:divBdr>
                  <w:divsChild>
                    <w:div w:id="832840347">
                      <w:marLeft w:val="0"/>
                      <w:marRight w:val="0"/>
                      <w:marTop w:val="0"/>
                      <w:marBottom w:val="0"/>
                      <w:divBdr>
                        <w:top w:val="none" w:sz="0" w:space="0" w:color="auto"/>
                        <w:left w:val="none" w:sz="0" w:space="0" w:color="auto"/>
                        <w:bottom w:val="none" w:sz="0" w:space="0" w:color="auto"/>
                        <w:right w:val="none" w:sz="0" w:space="0" w:color="auto"/>
                      </w:divBdr>
                    </w:div>
                  </w:divsChild>
                </w:div>
                <w:div w:id="374625899">
                  <w:marLeft w:val="0"/>
                  <w:marRight w:val="0"/>
                  <w:marTop w:val="0"/>
                  <w:marBottom w:val="0"/>
                  <w:divBdr>
                    <w:top w:val="none" w:sz="0" w:space="0" w:color="auto"/>
                    <w:left w:val="none" w:sz="0" w:space="0" w:color="auto"/>
                    <w:bottom w:val="none" w:sz="0" w:space="0" w:color="auto"/>
                    <w:right w:val="none" w:sz="0" w:space="0" w:color="auto"/>
                  </w:divBdr>
                  <w:divsChild>
                    <w:div w:id="268583964">
                      <w:marLeft w:val="0"/>
                      <w:marRight w:val="0"/>
                      <w:marTop w:val="0"/>
                      <w:marBottom w:val="0"/>
                      <w:divBdr>
                        <w:top w:val="none" w:sz="0" w:space="0" w:color="auto"/>
                        <w:left w:val="none" w:sz="0" w:space="0" w:color="auto"/>
                        <w:bottom w:val="none" w:sz="0" w:space="0" w:color="auto"/>
                        <w:right w:val="none" w:sz="0" w:space="0" w:color="auto"/>
                      </w:divBdr>
                    </w:div>
                    <w:div w:id="2047633446">
                      <w:marLeft w:val="0"/>
                      <w:marRight w:val="0"/>
                      <w:marTop w:val="0"/>
                      <w:marBottom w:val="0"/>
                      <w:divBdr>
                        <w:top w:val="none" w:sz="0" w:space="0" w:color="auto"/>
                        <w:left w:val="none" w:sz="0" w:space="0" w:color="auto"/>
                        <w:bottom w:val="none" w:sz="0" w:space="0" w:color="auto"/>
                        <w:right w:val="none" w:sz="0" w:space="0" w:color="auto"/>
                      </w:divBdr>
                    </w:div>
                  </w:divsChild>
                </w:div>
                <w:div w:id="1584953991">
                  <w:marLeft w:val="0"/>
                  <w:marRight w:val="0"/>
                  <w:marTop w:val="0"/>
                  <w:marBottom w:val="0"/>
                  <w:divBdr>
                    <w:top w:val="none" w:sz="0" w:space="0" w:color="auto"/>
                    <w:left w:val="none" w:sz="0" w:space="0" w:color="auto"/>
                    <w:bottom w:val="none" w:sz="0" w:space="0" w:color="auto"/>
                    <w:right w:val="none" w:sz="0" w:space="0" w:color="auto"/>
                  </w:divBdr>
                  <w:divsChild>
                    <w:div w:id="2070498518">
                      <w:marLeft w:val="0"/>
                      <w:marRight w:val="0"/>
                      <w:marTop w:val="0"/>
                      <w:marBottom w:val="0"/>
                      <w:divBdr>
                        <w:top w:val="none" w:sz="0" w:space="0" w:color="auto"/>
                        <w:left w:val="none" w:sz="0" w:space="0" w:color="auto"/>
                        <w:bottom w:val="none" w:sz="0" w:space="0" w:color="auto"/>
                        <w:right w:val="none" w:sz="0" w:space="0" w:color="auto"/>
                      </w:divBdr>
                    </w:div>
                  </w:divsChild>
                </w:div>
                <w:div w:id="221648346">
                  <w:marLeft w:val="0"/>
                  <w:marRight w:val="0"/>
                  <w:marTop w:val="0"/>
                  <w:marBottom w:val="0"/>
                  <w:divBdr>
                    <w:top w:val="none" w:sz="0" w:space="0" w:color="auto"/>
                    <w:left w:val="none" w:sz="0" w:space="0" w:color="auto"/>
                    <w:bottom w:val="none" w:sz="0" w:space="0" w:color="auto"/>
                    <w:right w:val="none" w:sz="0" w:space="0" w:color="auto"/>
                  </w:divBdr>
                  <w:divsChild>
                    <w:div w:id="853299589">
                      <w:marLeft w:val="0"/>
                      <w:marRight w:val="0"/>
                      <w:marTop w:val="0"/>
                      <w:marBottom w:val="0"/>
                      <w:divBdr>
                        <w:top w:val="none" w:sz="0" w:space="0" w:color="auto"/>
                        <w:left w:val="none" w:sz="0" w:space="0" w:color="auto"/>
                        <w:bottom w:val="none" w:sz="0" w:space="0" w:color="auto"/>
                        <w:right w:val="none" w:sz="0" w:space="0" w:color="auto"/>
                      </w:divBdr>
                    </w:div>
                  </w:divsChild>
                </w:div>
                <w:div w:id="154492915">
                  <w:marLeft w:val="0"/>
                  <w:marRight w:val="0"/>
                  <w:marTop w:val="0"/>
                  <w:marBottom w:val="0"/>
                  <w:divBdr>
                    <w:top w:val="none" w:sz="0" w:space="0" w:color="auto"/>
                    <w:left w:val="none" w:sz="0" w:space="0" w:color="auto"/>
                    <w:bottom w:val="none" w:sz="0" w:space="0" w:color="auto"/>
                    <w:right w:val="none" w:sz="0" w:space="0" w:color="auto"/>
                  </w:divBdr>
                  <w:divsChild>
                    <w:div w:id="1712419898">
                      <w:marLeft w:val="0"/>
                      <w:marRight w:val="0"/>
                      <w:marTop w:val="0"/>
                      <w:marBottom w:val="0"/>
                      <w:divBdr>
                        <w:top w:val="none" w:sz="0" w:space="0" w:color="auto"/>
                        <w:left w:val="none" w:sz="0" w:space="0" w:color="auto"/>
                        <w:bottom w:val="none" w:sz="0" w:space="0" w:color="auto"/>
                        <w:right w:val="none" w:sz="0" w:space="0" w:color="auto"/>
                      </w:divBdr>
                    </w:div>
                  </w:divsChild>
                </w:div>
                <w:div w:id="69928479">
                  <w:marLeft w:val="0"/>
                  <w:marRight w:val="0"/>
                  <w:marTop w:val="0"/>
                  <w:marBottom w:val="0"/>
                  <w:divBdr>
                    <w:top w:val="none" w:sz="0" w:space="0" w:color="auto"/>
                    <w:left w:val="none" w:sz="0" w:space="0" w:color="auto"/>
                    <w:bottom w:val="none" w:sz="0" w:space="0" w:color="auto"/>
                    <w:right w:val="none" w:sz="0" w:space="0" w:color="auto"/>
                  </w:divBdr>
                  <w:divsChild>
                    <w:div w:id="131407862">
                      <w:marLeft w:val="0"/>
                      <w:marRight w:val="0"/>
                      <w:marTop w:val="0"/>
                      <w:marBottom w:val="0"/>
                      <w:divBdr>
                        <w:top w:val="none" w:sz="0" w:space="0" w:color="auto"/>
                        <w:left w:val="none" w:sz="0" w:space="0" w:color="auto"/>
                        <w:bottom w:val="none" w:sz="0" w:space="0" w:color="auto"/>
                        <w:right w:val="none" w:sz="0" w:space="0" w:color="auto"/>
                      </w:divBdr>
                    </w:div>
                    <w:div w:id="537083194">
                      <w:marLeft w:val="0"/>
                      <w:marRight w:val="0"/>
                      <w:marTop w:val="0"/>
                      <w:marBottom w:val="0"/>
                      <w:divBdr>
                        <w:top w:val="none" w:sz="0" w:space="0" w:color="auto"/>
                        <w:left w:val="none" w:sz="0" w:space="0" w:color="auto"/>
                        <w:bottom w:val="none" w:sz="0" w:space="0" w:color="auto"/>
                        <w:right w:val="none" w:sz="0" w:space="0" w:color="auto"/>
                      </w:divBdr>
                    </w:div>
                  </w:divsChild>
                </w:div>
                <w:div w:id="1416630626">
                  <w:marLeft w:val="0"/>
                  <w:marRight w:val="0"/>
                  <w:marTop w:val="0"/>
                  <w:marBottom w:val="0"/>
                  <w:divBdr>
                    <w:top w:val="none" w:sz="0" w:space="0" w:color="auto"/>
                    <w:left w:val="none" w:sz="0" w:space="0" w:color="auto"/>
                    <w:bottom w:val="none" w:sz="0" w:space="0" w:color="auto"/>
                    <w:right w:val="none" w:sz="0" w:space="0" w:color="auto"/>
                  </w:divBdr>
                  <w:divsChild>
                    <w:div w:id="1502356925">
                      <w:marLeft w:val="0"/>
                      <w:marRight w:val="0"/>
                      <w:marTop w:val="0"/>
                      <w:marBottom w:val="0"/>
                      <w:divBdr>
                        <w:top w:val="none" w:sz="0" w:space="0" w:color="auto"/>
                        <w:left w:val="none" w:sz="0" w:space="0" w:color="auto"/>
                        <w:bottom w:val="none" w:sz="0" w:space="0" w:color="auto"/>
                        <w:right w:val="none" w:sz="0" w:space="0" w:color="auto"/>
                      </w:divBdr>
                    </w:div>
                  </w:divsChild>
                </w:div>
                <w:div w:id="1103066795">
                  <w:marLeft w:val="0"/>
                  <w:marRight w:val="0"/>
                  <w:marTop w:val="0"/>
                  <w:marBottom w:val="0"/>
                  <w:divBdr>
                    <w:top w:val="none" w:sz="0" w:space="0" w:color="auto"/>
                    <w:left w:val="none" w:sz="0" w:space="0" w:color="auto"/>
                    <w:bottom w:val="none" w:sz="0" w:space="0" w:color="auto"/>
                    <w:right w:val="none" w:sz="0" w:space="0" w:color="auto"/>
                  </w:divBdr>
                  <w:divsChild>
                    <w:div w:id="1513108061">
                      <w:marLeft w:val="0"/>
                      <w:marRight w:val="0"/>
                      <w:marTop w:val="0"/>
                      <w:marBottom w:val="0"/>
                      <w:divBdr>
                        <w:top w:val="none" w:sz="0" w:space="0" w:color="auto"/>
                        <w:left w:val="none" w:sz="0" w:space="0" w:color="auto"/>
                        <w:bottom w:val="none" w:sz="0" w:space="0" w:color="auto"/>
                        <w:right w:val="none" w:sz="0" w:space="0" w:color="auto"/>
                      </w:divBdr>
                    </w:div>
                  </w:divsChild>
                </w:div>
                <w:div w:id="1555897119">
                  <w:marLeft w:val="0"/>
                  <w:marRight w:val="0"/>
                  <w:marTop w:val="0"/>
                  <w:marBottom w:val="0"/>
                  <w:divBdr>
                    <w:top w:val="none" w:sz="0" w:space="0" w:color="auto"/>
                    <w:left w:val="none" w:sz="0" w:space="0" w:color="auto"/>
                    <w:bottom w:val="none" w:sz="0" w:space="0" w:color="auto"/>
                    <w:right w:val="none" w:sz="0" w:space="0" w:color="auto"/>
                  </w:divBdr>
                  <w:divsChild>
                    <w:div w:id="691423710">
                      <w:marLeft w:val="0"/>
                      <w:marRight w:val="0"/>
                      <w:marTop w:val="0"/>
                      <w:marBottom w:val="0"/>
                      <w:divBdr>
                        <w:top w:val="none" w:sz="0" w:space="0" w:color="auto"/>
                        <w:left w:val="none" w:sz="0" w:space="0" w:color="auto"/>
                        <w:bottom w:val="none" w:sz="0" w:space="0" w:color="auto"/>
                        <w:right w:val="none" w:sz="0" w:space="0" w:color="auto"/>
                      </w:divBdr>
                    </w:div>
                  </w:divsChild>
                </w:div>
                <w:div w:id="388460268">
                  <w:marLeft w:val="0"/>
                  <w:marRight w:val="0"/>
                  <w:marTop w:val="0"/>
                  <w:marBottom w:val="0"/>
                  <w:divBdr>
                    <w:top w:val="none" w:sz="0" w:space="0" w:color="auto"/>
                    <w:left w:val="none" w:sz="0" w:space="0" w:color="auto"/>
                    <w:bottom w:val="none" w:sz="0" w:space="0" w:color="auto"/>
                    <w:right w:val="none" w:sz="0" w:space="0" w:color="auto"/>
                  </w:divBdr>
                  <w:divsChild>
                    <w:div w:id="2001151503">
                      <w:marLeft w:val="0"/>
                      <w:marRight w:val="0"/>
                      <w:marTop w:val="0"/>
                      <w:marBottom w:val="0"/>
                      <w:divBdr>
                        <w:top w:val="none" w:sz="0" w:space="0" w:color="auto"/>
                        <w:left w:val="none" w:sz="0" w:space="0" w:color="auto"/>
                        <w:bottom w:val="none" w:sz="0" w:space="0" w:color="auto"/>
                        <w:right w:val="none" w:sz="0" w:space="0" w:color="auto"/>
                      </w:divBdr>
                    </w:div>
                  </w:divsChild>
                </w:div>
                <w:div w:id="1971397848">
                  <w:marLeft w:val="0"/>
                  <w:marRight w:val="0"/>
                  <w:marTop w:val="0"/>
                  <w:marBottom w:val="0"/>
                  <w:divBdr>
                    <w:top w:val="none" w:sz="0" w:space="0" w:color="auto"/>
                    <w:left w:val="none" w:sz="0" w:space="0" w:color="auto"/>
                    <w:bottom w:val="none" w:sz="0" w:space="0" w:color="auto"/>
                    <w:right w:val="none" w:sz="0" w:space="0" w:color="auto"/>
                  </w:divBdr>
                  <w:divsChild>
                    <w:div w:id="217473471">
                      <w:marLeft w:val="0"/>
                      <w:marRight w:val="0"/>
                      <w:marTop w:val="0"/>
                      <w:marBottom w:val="0"/>
                      <w:divBdr>
                        <w:top w:val="none" w:sz="0" w:space="0" w:color="auto"/>
                        <w:left w:val="none" w:sz="0" w:space="0" w:color="auto"/>
                        <w:bottom w:val="none" w:sz="0" w:space="0" w:color="auto"/>
                        <w:right w:val="none" w:sz="0" w:space="0" w:color="auto"/>
                      </w:divBdr>
                    </w:div>
                  </w:divsChild>
                </w:div>
                <w:div w:id="1059354183">
                  <w:marLeft w:val="0"/>
                  <w:marRight w:val="0"/>
                  <w:marTop w:val="0"/>
                  <w:marBottom w:val="0"/>
                  <w:divBdr>
                    <w:top w:val="none" w:sz="0" w:space="0" w:color="auto"/>
                    <w:left w:val="none" w:sz="0" w:space="0" w:color="auto"/>
                    <w:bottom w:val="none" w:sz="0" w:space="0" w:color="auto"/>
                    <w:right w:val="none" w:sz="0" w:space="0" w:color="auto"/>
                  </w:divBdr>
                  <w:divsChild>
                    <w:div w:id="239143284">
                      <w:marLeft w:val="0"/>
                      <w:marRight w:val="0"/>
                      <w:marTop w:val="0"/>
                      <w:marBottom w:val="0"/>
                      <w:divBdr>
                        <w:top w:val="none" w:sz="0" w:space="0" w:color="auto"/>
                        <w:left w:val="none" w:sz="0" w:space="0" w:color="auto"/>
                        <w:bottom w:val="none" w:sz="0" w:space="0" w:color="auto"/>
                        <w:right w:val="none" w:sz="0" w:space="0" w:color="auto"/>
                      </w:divBdr>
                    </w:div>
                  </w:divsChild>
                </w:div>
                <w:div w:id="1523397101">
                  <w:marLeft w:val="0"/>
                  <w:marRight w:val="0"/>
                  <w:marTop w:val="0"/>
                  <w:marBottom w:val="0"/>
                  <w:divBdr>
                    <w:top w:val="none" w:sz="0" w:space="0" w:color="auto"/>
                    <w:left w:val="none" w:sz="0" w:space="0" w:color="auto"/>
                    <w:bottom w:val="none" w:sz="0" w:space="0" w:color="auto"/>
                    <w:right w:val="none" w:sz="0" w:space="0" w:color="auto"/>
                  </w:divBdr>
                  <w:divsChild>
                    <w:div w:id="808018283">
                      <w:marLeft w:val="0"/>
                      <w:marRight w:val="0"/>
                      <w:marTop w:val="0"/>
                      <w:marBottom w:val="0"/>
                      <w:divBdr>
                        <w:top w:val="none" w:sz="0" w:space="0" w:color="auto"/>
                        <w:left w:val="none" w:sz="0" w:space="0" w:color="auto"/>
                        <w:bottom w:val="none" w:sz="0" w:space="0" w:color="auto"/>
                        <w:right w:val="none" w:sz="0" w:space="0" w:color="auto"/>
                      </w:divBdr>
                    </w:div>
                  </w:divsChild>
                </w:div>
                <w:div w:id="2069692509">
                  <w:marLeft w:val="0"/>
                  <w:marRight w:val="0"/>
                  <w:marTop w:val="0"/>
                  <w:marBottom w:val="0"/>
                  <w:divBdr>
                    <w:top w:val="none" w:sz="0" w:space="0" w:color="auto"/>
                    <w:left w:val="none" w:sz="0" w:space="0" w:color="auto"/>
                    <w:bottom w:val="none" w:sz="0" w:space="0" w:color="auto"/>
                    <w:right w:val="none" w:sz="0" w:space="0" w:color="auto"/>
                  </w:divBdr>
                  <w:divsChild>
                    <w:div w:id="1733845933">
                      <w:marLeft w:val="0"/>
                      <w:marRight w:val="0"/>
                      <w:marTop w:val="0"/>
                      <w:marBottom w:val="0"/>
                      <w:divBdr>
                        <w:top w:val="none" w:sz="0" w:space="0" w:color="auto"/>
                        <w:left w:val="none" w:sz="0" w:space="0" w:color="auto"/>
                        <w:bottom w:val="none" w:sz="0" w:space="0" w:color="auto"/>
                        <w:right w:val="none" w:sz="0" w:space="0" w:color="auto"/>
                      </w:divBdr>
                    </w:div>
                  </w:divsChild>
                </w:div>
                <w:div w:id="1639801457">
                  <w:marLeft w:val="0"/>
                  <w:marRight w:val="0"/>
                  <w:marTop w:val="0"/>
                  <w:marBottom w:val="0"/>
                  <w:divBdr>
                    <w:top w:val="none" w:sz="0" w:space="0" w:color="auto"/>
                    <w:left w:val="none" w:sz="0" w:space="0" w:color="auto"/>
                    <w:bottom w:val="none" w:sz="0" w:space="0" w:color="auto"/>
                    <w:right w:val="none" w:sz="0" w:space="0" w:color="auto"/>
                  </w:divBdr>
                  <w:divsChild>
                    <w:div w:id="2065717203">
                      <w:marLeft w:val="0"/>
                      <w:marRight w:val="0"/>
                      <w:marTop w:val="0"/>
                      <w:marBottom w:val="0"/>
                      <w:divBdr>
                        <w:top w:val="none" w:sz="0" w:space="0" w:color="auto"/>
                        <w:left w:val="none" w:sz="0" w:space="0" w:color="auto"/>
                        <w:bottom w:val="none" w:sz="0" w:space="0" w:color="auto"/>
                        <w:right w:val="none" w:sz="0" w:space="0" w:color="auto"/>
                      </w:divBdr>
                    </w:div>
                  </w:divsChild>
                </w:div>
                <w:div w:id="1997679731">
                  <w:marLeft w:val="0"/>
                  <w:marRight w:val="0"/>
                  <w:marTop w:val="0"/>
                  <w:marBottom w:val="0"/>
                  <w:divBdr>
                    <w:top w:val="none" w:sz="0" w:space="0" w:color="auto"/>
                    <w:left w:val="none" w:sz="0" w:space="0" w:color="auto"/>
                    <w:bottom w:val="none" w:sz="0" w:space="0" w:color="auto"/>
                    <w:right w:val="none" w:sz="0" w:space="0" w:color="auto"/>
                  </w:divBdr>
                  <w:divsChild>
                    <w:div w:id="579370519">
                      <w:marLeft w:val="0"/>
                      <w:marRight w:val="0"/>
                      <w:marTop w:val="0"/>
                      <w:marBottom w:val="0"/>
                      <w:divBdr>
                        <w:top w:val="none" w:sz="0" w:space="0" w:color="auto"/>
                        <w:left w:val="none" w:sz="0" w:space="0" w:color="auto"/>
                        <w:bottom w:val="none" w:sz="0" w:space="0" w:color="auto"/>
                        <w:right w:val="none" w:sz="0" w:space="0" w:color="auto"/>
                      </w:divBdr>
                    </w:div>
                  </w:divsChild>
                </w:div>
                <w:div w:id="1297564429">
                  <w:marLeft w:val="0"/>
                  <w:marRight w:val="0"/>
                  <w:marTop w:val="0"/>
                  <w:marBottom w:val="0"/>
                  <w:divBdr>
                    <w:top w:val="none" w:sz="0" w:space="0" w:color="auto"/>
                    <w:left w:val="none" w:sz="0" w:space="0" w:color="auto"/>
                    <w:bottom w:val="none" w:sz="0" w:space="0" w:color="auto"/>
                    <w:right w:val="none" w:sz="0" w:space="0" w:color="auto"/>
                  </w:divBdr>
                  <w:divsChild>
                    <w:div w:id="1172452034">
                      <w:marLeft w:val="0"/>
                      <w:marRight w:val="0"/>
                      <w:marTop w:val="0"/>
                      <w:marBottom w:val="0"/>
                      <w:divBdr>
                        <w:top w:val="none" w:sz="0" w:space="0" w:color="auto"/>
                        <w:left w:val="none" w:sz="0" w:space="0" w:color="auto"/>
                        <w:bottom w:val="none" w:sz="0" w:space="0" w:color="auto"/>
                        <w:right w:val="none" w:sz="0" w:space="0" w:color="auto"/>
                      </w:divBdr>
                    </w:div>
                  </w:divsChild>
                </w:div>
                <w:div w:id="1493522036">
                  <w:marLeft w:val="0"/>
                  <w:marRight w:val="0"/>
                  <w:marTop w:val="0"/>
                  <w:marBottom w:val="0"/>
                  <w:divBdr>
                    <w:top w:val="none" w:sz="0" w:space="0" w:color="auto"/>
                    <w:left w:val="none" w:sz="0" w:space="0" w:color="auto"/>
                    <w:bottom w:val="none" w:sz="0" w:space="0" w:color="auto"/>
                    <w:right w:val="none" w:sz="0" w:space="0" w:color="auto"/>
                  </w:divBdr>
                  <w:divsChild>
                    <w:div w:id="1739740508">
                      <w:marLeft w:val="0"/>
                      <w:marRight w:val="0"/>
                      <w:marTop w:val="0"/>
                      <w:marBottom w:val="0"/>
                      <w:divBdr>
                        <w:top w:val="none" w:sz="0" w:space="0" w:color="auto"/>
                        <w:left w:val="none" w:sz="0" w:space="0" w:color="auto"/>
                        <w:bottom w:val="none" w:sz="0" w:space="0" w:color="auto"/>
                        <w:right w:val="none" w:sz="0" w:space="0" w:color="auto"/>
                      </w:divBdr>
                    </w:div>
                  </w:divsChild>
                </w:div>
                <w:div w:id="2063551859">
                  <w:marLeft w:val="0"/>
                  <w:marRight w:val="0"/>
                  <w:marTop w:val="0"/>
                  <w:marBottom w:val="0"/>
                  <w:divBdr>
                    <w:top w:val="none" w:sz="0" w:space="0" w:color="auto"/>
                    <w:left w:val="none" w:sz="0" w:space="0" w:color="auto"/>
                    <w:bottom w:val="none" w:sz="0" w:space="0" w:color="auto"/>
                    <w:right w:val="none" w:sz="0" w:space="0" w:color="auto"/>
                  </w:divBdr>
                  <w:divsChild>
                    <w:div w:id="1151555173">
                      <w:marLeft w:val="0"/>
                      <w:marRight w:val="0"/>
                      <w:marTop w:val="0"/>
                      <w:marBottom w:val="0"/>
                      <w:divBdr>
                        <w:top w:val="none" w:sz="0" w:space="0" w:color="auto"/>
                        <w:left w:val="none" w:sz="0" w:space="0" w:color="auto"/>
                        <w:bottom w:val="none" w:sz="0" w:space="0" w:color="auto"/>
                        <w:right w:val="none" w:sz="0" w:space="0" w:color="auto"/>
                      </w:divBdr>
                    </w:div>
                  </w:divsChild>
                </w:div>
                <w:div w:id="586622352">
                  <w:marLeft w:val="0"/>
                  <w:marRight w:val="0"/>
                  <w:marTop w:val="0"/>
                  <w:marBottom w:val="0"/>
                  <w:divBdr>
                    <w:top w:val="none" w:sz="0" w:space="0" w:color="auto"/>
                    <w:left w:val="none" w:sz="0" w:space="0" w:color="auto"/>
                    <w:bottom w:val="none" w:sz="0" w:space="0" w:color="auto"/>
                    <w:right w:val="none" w:sz="0" w:space="0" w:color="auto"/>
                  </w:divBdr>
                  <w:divsChild>
                    <w:div w:id="1435204431">
                      <w:marLeft w:val="0"/>
                      <w:marRight w:val="0"/>
                      <w:marTop w:val="0"/>
                      <w:marBottom w:val="0"/>
                      <w:divBdr>
                        <w:top w:val="none" w:sz="0" w:space="0" w:color="auto"/>
                        <w:left w:val="none" w:sz="0" w:space="0" w:color="auto"/>
                        <w:bottom w:val="none" w:sz="0" w:space="0" w:color="auto"/>
                        <w:right w:val="none" w:sz="0" w:space="0" w:color="auto"/>
                      </w:divBdr>
                    </w:div>
                  </w:divsChild>
                </w:div>
                <w:div w:id="553779482">
                  <w:marLeft w:val="0"/>
                  <w:marRight w:val="0"/>
                  <w:marTop w:val="0"/>
                  <w:marBottom w:val="0"/>
                  <w:divBdr>
                    <w:top w:val="none" w:sz="0" w:space="0" w:color="auto"/>
                    <w:left w:val="none" w:sz="0" w:space="0" w:color="auto"/>
                    <w:bottom w:val="none" w:sz="0" w:space="0" w:color="auto"/>
                    <w:right w:val="none" w:sz="0" w:space="0" w:color="auto"/>
                  </w:divBdr>
                  <w:divsChild>
                    <w:div w:id="677468674">
                      <w:marLeft w:val="0"/>
                      <w:marRight w:val="0"/>
                      <w:marTop w:val="0"/>
                      <w:marBottom w:val="0"/>
                      <w:divBdr>
                        <w:top w:val="none" w:sz="0" w:space="0" w:color="auto"/>
                        <w:left w:val="none" w:sz="0" w:space="0" w:color="auto"/>
                        <w:bottom w:val="none" w:sz="0" w:space="0" w:color="auto"/>
                        <w:right w:val="none" w:sz="0" w:space="0" w:color="auto"/>
                      </w:divBdr>
                    </w:div>
                  </w:divsChild>
                </w:div>
                <w:div w:id="869492577">
                  <w:marLeft w:val="0"/>
                  <w:marRight w:val="0"/>
                  <w:marTop w:val="0"/>
                  <w:marBottom w:val="0"/>
                  <w:divBdr>
                    <w:top w:val="none" w:sz="0" w:space="0" w:color="auto"/>
                    <w:left w:val="none" w:sz="0" w:space="0" w:color="auto"/>
                    <w:bottom w:val="none" w:sz="0" w:space="0" w:color="auto"/>
                    <w:right w:val="none" w:sz="0" w:space="0" w:color="auto"/>
                  </w:divBdr>
                  <w:divsChild>
                    <w:div w:id="1340890353">
                      <w:marLeft w:val="0"/>
                      <w:marRight w:val="0"/>
                      <w:marTop w:val="0"/>
                      <w:marBottom w:val="0"/>
                      <w:divBdr>
                        <w:top w:val="none" w:sz="0" w:space="0" w:color="auto"/>
                        <w:left w:val="none" w:sz="0" w:space="0" w:color="auto"/>
                        <w:bottom w:val="none" w:sz="0" w:space="0" w:color="auto"/>
                        <w:right w:val="none" w:sz="0" w:space="0" w:color="auto"/>
                      </w:divBdr>
                    </w:div>
                    <w:div w:id="684863529">
                      <w:marLeft w:val="0"/>
                      <w:marRight w:val="0"/>
                      <w:marTop w:val="0"/>
                      <w:marBottom w:val="0"/>
                      <w:divBdr>
                        <w:top w:val="none" w:sz="0" w:space="0" w:color="auto"/>
                        <w:left w:val="none" w:sz="0" w:space="0" w:color="auto"/>
                        <w:bottom w:val="none" w:sz="0" w:space="0" w:color="auto"/>
                        <w:right w:val="none" w:sz="0" w:space="0" w:color="auto"/>
                      </w:divBdr>
                    </w:div>
                  </w:divsChild>
                </w:div>
                <w:div w:id="1120994045">
                  <w:marLeft w:val="0"/>
                  <w:marRight w:val="0"/>
                  <w:marTop w:val="0"/>
                  <w:marBottom w:val="0"/>
                  <w:divBdr>
                    <w:top w:val="none" w:sz="0" w:space="0" w:color="auto"/>
                    <w:left w:val="none" w:sz="0" w:space="0" w:color="auto"/>
                    <w:bottom w:val="none" w:sz="0" w:space="0" w:color="auto"/>
                    <w:right w:val="none" w:sz="0" w:space="0" w:color="auto"/>
                  </w:divBdr>
                  <w:divsChild>
                    <w:div w:id="391276543">
                      <w:marLeft w:val="0"/>
                      <w:marRight w:val="0"/>
                      <w:marTop w:val="0"/>
                      <w:marBottom w:val="0"/>
                      <w:divBdr>
                        <w:top w:val="none" w:sz="0" w:space="0" w:color="auto"/>
                        <w:left w:val="none" w:sz="0" w:space="0" w:color="auto"/>
                        <w:bottom w:val="none" w:sz="0" w:space="0" w:color="auto"/>
                        <w:right w:val="none" w:sz="0" w:space="0" w:color="auto"/>
                      </w:divBdr>
                    </w:div>
                  </w:divsChild>
                </w:div>
                <w:div w:id="2056275410">
                  <w:marLeft w:val="0"/>
                  <w:marRight w:val="0"/>
                  <w:marTop w:val="0"/>
                  <w:marBottom w:val="0"/>
                  <w:divBdr>
                    <w:top w:val="none" w:sz="0" w:space="0" w:color="auto"/>
                    <w:left w:val="none" w:sz="0" w:space="0" w:color="auto"/>
                    <w:bottom w:val="none" w:sz="0" w:space="0" w:color="auto"/>
                    <w:right w:val="none" w:sz="0" w:space="0" w:color="auto"/>
                  </w:divBdr>
                  <w:divsChild>
                    <w:div w:id="10665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90103">
          <w:marLeft w:val="0"/>
          <w:marRight w:val="0"/>
          <w:marTop w:val="0"/>
          <w:marBottom w:val="0"/>
          <w:divBdr>
            <w:top w:val="none" w:sz="0" w:space="0" w:color="auto"/>
            <w:left w:val="none" w:sz="0" w:space="0" w:color="auto"/>
            <w:bottom w:val="none" w:sz="0" w:space="0" w:color="auto"/>
            <w:right w:val="none" w:sz="0" w:space="0" w:color="auto"/>
          </w:divBdr>
        </w:div>
        <w:div w:id="1076131678">
          <w:marLeft w:val="0"/>
          <w:marRight w:val="0"/>
          <w:marTop w:val="0"/>
          <w:marBottom w:val="0"/>
          <w:divBdr>
            <w:top w:val="none" w:sz="0" w:space="0" w:color="auto"/>
            <w:left w:val="none" w:sz="0" w:space="0" w:color="auto"/>
            <w:bottom w:val="none" w:sz="0" w:space="0" w:color="auto"/>
            <w:right w:val="none" w:sz="0" w:space="0" w:color="auto"/>
          </w:divBdr>
        </w:div>
      </w:divsChild>
    </w:div>
    <w:div w:id="218786059">
      <w:bodyDiv w:val="1"/>
      <w:marLeft w:val="0"/>
      <w:marRight w:val="0"/>
      <w:marTop w:val="0"/>
      <w:marBottom w:val="0"/>
      <w:divBdr>
        <w:top w:val="none" w:sz="0" w:space="0" w:color="auto"/>
        <w:left w:val="none" w:sz="0" w:space="0" w:color="auto"/>
        <w:bottom w:val="none" w:sz="0" w:space="0" w:color="auto"/>
        <w:right w:val="none" w:sz="0" w:space="0" w:color="auto"/>
      </w:divBdr>
    </w:div>
    <w:div w:id="262811128">
      <w:bodyDiv w:val="1"/>
      <w:marLeft w:val="0"/>
      <w:marRight w:val="0"/>
      <w:marTop w:val="0"/>
      <w:marBottom w:val="0"/>
      <w:divBdr>
        <w:top w:val="none" w:sz="0" w:space="0" w:color="auto"/>
        <w:left w:val="none" w:sz="0" w:space="0" w:color="auto"/>
        <w:bottom w:val="none" w:sz="0" w:space="0" w:color="auto"/>
        <w:right w:val="none" w:sz="0" w:space="0" w:color="auto"/>
      </w:divBdr>
    </w:div>
    <w:div w:id="546378539">
      <w:bodyDiv w:val="1"/>
      <w:marLeft w:val="0"/>
      <w:marRight w:val="0"/>
      <w:marTop w:val="0"/>
      <w:marBottom w:val="0"/>
      <w:divBdr>
        <w:top w:val="none" w:sz="0" w:space="0" w:color="auto"/>
        <w:left w:val="none" w:sz="0" w:space="0" w:color="auto"/>
        <w:bottom w:val="none" w:sz="0" w:space="0" w:color="auto"/>
        <w:right w:val="none" w:sz="0" w:space="0" w:color="auto"/>
      </w:divBdr>
      <w:divsChild>
        <w:div w:id="933392333">
          <w:marLeft w:val="0"/>
          <w:marRight w:val="0"/>
          <w:marTop w:val="0"/>
          <w:marBottom w:val="0"/>
          <w:divBdr>
            <w:top w:val="none" w:sz="0" w:space="0" w:color="auto"/>
            <w:left w:val="none" w:sz="0" w:space="0" w:color="auto"/>
            <w:bottom w:val="none" w:sz="0" w:space="0" w:color="auto"/>
            <w:right w:val="none" w:sz="0" w:space="0" w:color="auto"/>
          </w:divBdr>
        </w:div>
        <w:div w:id="566839486">
          <w:marLeft w:val="0"/>
          <w:marRight w:val="0"/>
          <w:marTop w:val="0"/>
          <w:marBottom w:val="0"/>
          <w:divBdr>
            <w:top w:val="none" w:sz="0" w:space="0" w:color="auto"/>
            <w:left w:val="none" w:sz="0" w:space="0" w:color="auto"/>
            <w:bottom w:val="none" w:sz="0" w:space="0" w:color="auto"/>
            <w:right w:val="none" w:sz="0" w:space="0" w:color="auto"/>
          </w:divBdr>
        </w:div>
        <w:div w:id="1056583193">
          <w:marLeft w:val="0"/>
          <w:marRight w:val="0"/>
          <w:marTop w:val="0"/>
          <w:marBottom w:val="0"/>
          <w:divBdr>
            <w:top w:val="none" w:sz="0" w:space="0" w:color="auto"/>
            <w:left w:val="none" w:sz="0" w:space="0" w:color="auto"/>
            <w:bottom w:val="none" w:sz="0" w:space="0" w:color="auto"/>
            <w:right w:val="none" w:sz="0" w:space="0" w:color="auto"/>
          </w:divBdr>
        </w:div>
        <w:div w:id="478764503">
          <w:marLeft w:val="0"/>
          <w:marRight w:val="0"/>
          <w:marTop w:val="0"/>
          <w:marBottom w:val="0"/>
          <w:divBdr>
            <w:top w:val="none" w:sz="0" w:space="0" w:color="auto"/>
            <w:left w:val="none" w:sz="0" w:space="0" w:color="auto"/>
            <w:bottom w:val="none" w:sz="0" w:space="0" w:color="auto"/>
            <w:right w:val="none" w:sz="0" w:space="0" w:color="auto"/>
          </w:divBdr>
        </w:div>
        <w:div w:id="328870638">
          <w:marLeft w:val="0"/>
          <w:marRight w:val="0"/>
          <w:marTop w:val="0"/>
          <w:marBottom w:val="0"/>
          <w:divBdr>
            <w:top w:val="none" w:sz="0" w:space="0" w:color="auto"/>
            <w:left w:val="none" w:sz="0" w:space="0" w:color="auto"/>
            <w:bottom w:val="none" w:sz="0" w:space="0" w:color="auto"/>
            <w:right w:val="none" w:sz="0" w:space="0" w:color="auto"/>
          </w:divBdr>
        </w:div>
        <w:div w:id="271323395">
          <w:marLeft w:val="0"/>
          <w:marRight w:val="0"/>
          <w:marTop w:val="0"/>
          <w:marBottom w:val="0"/>
          <w:divBdr>
            <w:top w:val="none" w:sz="0" w:space="0" w:color="auto"/>
            <w:left w:val="none" w:sz="0" w:space="0" w:color="auto"/>
            <w:bottom w:val="none" w:sz="0" w:space="0" w:color="auto"/>
            <w:right w:val="none" w:sz="0" w:space="0" w:color="auto"/>
          </w:divBdr>
        </w:div>
        <w:div w:id="881134601">
          <w:marLeft w:val="0"/>
          <w:marRight w:val="0"/>
          <w:marTop w:val="0"/>
          <w:marBottom w:val="0"/>
          <w:divBdr>
            <w:top w:val="none" w:sz="0" w:space="0" w:color="auto"/>
            <w:left w:val="none" w:sz="0" w:space="0" w:color="auto"/>
            <w:bottom w:val="none" w:sz="0" w:space="0" w:color="auto"/>
            <w:right w:val="none" w:sz="0" w:space="0" w:color="auto"/>
          </w:divBdr>
        </w:div>
        <w:div w:id="1296105508">
          <w:marLeft w:val="0"/>
          <w:marRight w:val="0"/>
          <w:marTop w:val="0"/>
          <w:marBottom w:val="0"/>
          <w:divBdr>
            <w:top w:val="none" w:sz="0" w:space="0" w:color="auto"/>
            <w:left w:val="none" w:sz="0" w:space="0" w:color="auto"/>
            <w:bottom w:val="none" w:sz="0" w:space="0" w:color="auto"/>
            <w:right w:val="none" w:sz="0" w:space="0" w:color="auto"/>
          </w:divBdr>
        </w:div>
        <w:div w:id="1701197957">
          <w:marLeft w:val="0"/>
          <w:marRight w:val="0"/>
          <w:marTop w:val="0"/>
          <w:marBottom w:val="0"/>
          <w:divBdr>
            <w:top w:val="none" w:sz="0" w:space="0" w:color="auto"/>
            <w:left w:val="none" w:sz="0" w:space="0" w:color="auto"/>
            <w:bottom w:val="none" w:sz="0" w:space="0" w:color="auto"/>
            <w:right w:val="none" w:sz="0" w:space="0" w:color="auto"/>
          </w:divBdr>
        </w:div>
        <w:div w:id="1395738430">
          <w:marLeft w:val="0"/>
          <w:marRight w:val="0"/>
          <w:marTop w:val="0"/>
          <w:marBottom w:val="0"/>
          <w:divBdr>
            <w:top w:val="none" w:sz="0" w:space="0" w:color="auto"/>
            <w:left w:val="none" w:sz="0" w:space="0" w:color="auto"/>
            <w:bottom w:val="none" w:sz="0" w:space="0" w:color="auto"/>
            <w:right w:val="none" w:sz="0" w:space="0" w:color="auto"/>
          </w:divBdr>
        </w:div>
      </w:divsChild>
    </w:div>
    <w:div w:id="551111479">
      <w:bodyDiv w:val="1"/>
      <w:marLeft w:val="0"/>
      <w:marRight w:val="0"/>
      <w:marTop w:val="0"/>
      <w:marBottom w:val="0"/>
      <w:divBdr>
        <w:top w:val="none" w:sz="0" w:space="0" w:color="auto"/>
        <w:left w:val="none" w:sz="0" w:space="0" w:color="auto"/>
        <w:bottom w:val="none" w:sz="0" w:space="0" w:color="auto"/>
        <w:right w:val="none" w:sz="0" w:space="0" w:color="auto"/>
      </w:divBdr>
      <w:divsChild>
        <w:div w:id="1876193872">
          <w:marLeft w:val="0"/>
          <w:marRight w:val="0"/>
          <w:marTop w:val="0"/>
          <w:marBottom w:val="0"/>
          <w:divBdr>
            <w:top w:val="none" w:sz="0" w:space="0" w:color="auto"/>
            <w:left w:val="none" w:sz="0" w:space="0" w:color="auto"/>
            <w:bottom w:val="none" w:sz="0" w:space="0" w:color="auto"/>
            <w:right w:val="none" w:sz="0" w:space="0" w:color="auto"/>
          </w:divBdr>
        </w:div>
        <w:div w:id="430006880">
          <w:marLeft w:val="0"/>
          <w:marRight w:val="0"/>
          <w:marTop w:val="0"/>
          <w:marBottom w:val="0"/>
          <w:divBdr>
            <w:top w:val="none" w:sz="0" w:space="0" w:color="auto"/>
            <w:left w:val="none" w:sz="0" w:space="0" w:color="auto"/>
            <w:bottom w:val="none" w:sz="0" w:space="0" w:color="auto"/>
            <w:right w:val="none" w:sz="0" w:space="0" w:color="auto"/>
          </w:divBdr>
        </w:div>
        <w:div w:id="606619444">
          <w:marLeft w:val="0"/>
          <w:marRight w:val="0"/>
          <w:marTop w:val="0"/>
          <w:marBottom w:val="0"/>
          <w:divBdr>
            <w:top w:val="none" w:sz="0" w:space="0" w:color="auto"/>
            <w:left w:val="none" w:sz="0" w:space="0" w:color="auto"/>
            <w:bottom w:val="none" w:sz="0" w:space="0" w:color="auto"/>
            <w:right w:val="none" w:sz="0" w:space="0" w:color="auto"/>
          </w:divBdr>
        </w:div>
        <w:div w:id="1284385647">
          <w:marLeft w:val="0"/>
          <w:marRight w:val="0"/>
          <w:marTop w:val="0"/>
          <w:marBottom w:val="0"/>
          <w:divBdr>
            <w:top w:val="none" w:sz="0" w:space="0" w:color="auto"/>
            <w:left w:val="none" w:sz="0" w:space="0" w:color="auto"/>
            <w:bottom w:val="none" w:sz="0" w:space="0" w:color="auto"/>
            <w:right w:val="none" w:sz="0" w:space="0" w:color="auto"/>
          </w:divBdr>
        </w:div>
        <w:div w:id="1250194205">
          <w:marLeft w:val="0"/>
          <w:marRight w:val="0"/>
          <w:marTop w:val="0"/>
          <w:marBottom w:val="0"/>
          <w:divBdr>
            <w:top w:val="none" w:sz="0" w:space="0" w:color="auto"/>
            <w:left w:val="none" w:sz="0" w:space="0" w:color="auto"/>
            <w:bottom w:val="none" w:sz="0" w:space="0" w:color="auto"/>
            <w:right w:val="none" w:sz="0" w:space="0" w:color="auto"/>
          </w:divBdr>
        </w:div>
        <w:div w:id="646082619">
          <w:marLeft w:val="0"/>
          <w:marRight w:val="0"/>
          <w:marTop w:val="0"/>
          <w:marBottom w:val="0"/>
          <w:divBdr>
            <w:top w:val="none" w:sz="0" w:space="0" w:color="auto"/>
            <w:left w:val="none" w:sz="0" w:space="0" w:color="auto"/>
            <w:bottom w:val="none" w:sz="0" w:space="0" w:color="auto"/>
            <w:right w:val="none" w:sz="0" w:space="0" w:color="auto"/>
          </w:divBdr>
        </w:div>
        <w:div w:id="821431181">
          <w:marLeft w:val="0"/>
          <w:marRight w:val="0"/>
          <w:marTop w:val="0"/>
          <w:marBottom w:val="0"/>
          <w:divBdr>
            <w:top w:val="none" w:sz="0" w:space="0" w:color="auto"/>
            <w:left w:val="none" w:sz="0" w:space="0" w:color="auto"/>
            <w:bottom w:val="none" w:sz="0" w:space="0" w:color="auto"/>
            <w:right w:val="none" w:sz="0" w:space="0" w:color="auto"/>
          </w:divBdr>
        </w:div>
        <w:div w:id="1378822628">
          <w:marLeft w:val="0"/>
          <w:marRight w:val="0"/>
          <w:marTop w:val="0"/>
          <w:marBottom w:val="0"/>
          <w:divBdr>
            <w:top w:val="none" w:sz="0" w:space="0" w:color="auto"/>
            <w:left w:val="none" w:sz="0" w:space="0" w:color="auto"/>
            <w:bottom w:val="none" w:sz="0" w:space="0" w:color="auto"/>
            <w:right w:val="none" w:sz="0" w:space="0" w:color="auto"/>
          </w:divBdr>
        </w:div>
      </w:divsChild>
    </w:div>
    <w:div w:id="562449431">
      <w:bodyDiv w:val="1"/>
      <w:marLeft w:val="0"/>
      <w:marRight w:val="0"/>
      <w:marTop w:val="0"/>
      <w:marBottom w:val="0"/>
      <w:divBdr>
        <w:top w:val="none" w:sz="0" w:space="0" w:color="auto"/>
        <w:left w:val="none" w:sz="0" w:space="0" w:color="auto"/>
        <w:bottom w:val="none" w:sz="0" w:space="0" w:color="auto"/>
        <w:right w:val="none" w:sz="0" w:space="0" w:color="auto"/>
      </w:divBdr>
    </w:div>
    <w:div w:id="755595501">
      <w:bodyDiv w:val="1"/>
      <w:marLeft w:val="0"/>
      <w:marRight w:val="0"/>
      <w:marTop w:val="0"/>
      <w:marBottom w:val="0"/>
      <w:divBdr>
        <w:top w:val="none" w:sz="0" w:space="0" w:color="auto"/>
        <w:left w:val="none" w:sz="0" w:space="0" w:color="auto"/>
        <w:bottom w:val="none" w:sz="0" w:space="0" w:color="auto"/>
        <w:right w:val="none" w:sz="0" w:space="0" w:color="auto"/>
      </w:divBdr>
    </w:div>
    <w:div w:id="811099890">
      <w:bodyDiv w:val="1"/>
      <w:marLeft w:val="0"/>
      <w:marRight w:val="0"/>
      <w:marTop w:val="0"/>
      <w:marBottom w:val="0"/>
      <w:divBdr>
        <w:top w:val="none" w:sz="0" w:space="0" w:color="auto"/>
        <w:left w:val="none" w:sz="0" w:space="0" w:color="auto"/>
        <w:bottom w:val="none" w:sz="0" w:space="0" w:color="auto"/>
        <w:right w:val="none" w:sz="0" w:space="0" w:color="auto"/>
      </w:divBdr>
    </w:div>
    <w:div w:id="933242630">
      <w:bodyDiv w:val="1"/>
      <w:marLeft w:val="0"/>
      <w:marRight w:val="0"/>
      <w:marTop w:val="0"/>
      <w:marBottom w:val="0"/>
      <w:divBdr>
        <w:top w:val="none" w:sz="0" w:space="0" w:color="auto"/>
        <w:left w:val="none" w:sz="0" w:space="0" w:color="auto"/>
        <w:bottom w:val="none" w:sz="0" w:space="0" w:color="auto"/>
        <w:right w:val="none" w:sz="0" w:space="0" w:color="auto"/>
      </w:divBdr>
      <w:divsChild>
        <w:div w:id="1314674139">
          <w:marLeft w:val="0"/>
          <w:marRight w:val="0"/>
          <w:marTop w:val="0"/>
          <w:marBottom w:val="0"/>
          <w:divBdr>
            <w:top w:val="none" w:sz="0" w:space="0" w:color="auto"/>
            <w:left w:val="none" w:sz="0" w:space="0" w:color="auto"/>
            <w:bottom w:val="none" w:sz="0" w:space="0" w:color="auto"/>
            <w:right w:val="none" w:sz="0" w:space="0" w:color="auto"/>
          </w:divBdr>
        </w:div>
        <w:div w:id="1411662128">
          <w:marLeft w:val="0"/>
          <w:marRight w:val="0"/>
          <w:marTop w:val="0"/>
          <w:marBottom w:val="0"/>
          <w:divBdr>
            <w:top w:val="none" w:sz="0" w:space="0" w:color="auto"/>
            <w:left w:val="none" w:sz="0" w:space="0" w:color="auto"/>
            <w:bottom w:val="none" w:sz="0" w:space="0" w:color="auto"/>
            <w:right w:val="none" w:sz="0" w:space="0" w:color="auto"/>
          </w:divBdr>
        </w:div>
        <w:div w:id="1851218043">
          <w:marLeft w:val="0"/>
          <w:marRight w:val="0"/>
          <w:marTop w:val="0"/>
          <w:marBottom w:val="0"/>
          <w:divBdr>
            <w:top w:val="none" w:sz="0" w:space="0" w:color="auto"/>
            <w:left w:val="none" w:sz="0" w:space="0" w:color="auto"/>
            <w:bottom w:val="none" w:sz="0" w:space="0" w:color="auto"/>
            <w:right w:val="none" w:sz="0" w:space="0" w:color="auto"/>
          </w:divBdr>
        </w:div>
        <w:div w:id="910387075">
          <w:marLeft w:val="0"/>
          <w:marRight w:val="0"/>
          <w:marTop w:val="0"/>
          <w:marBottom w:val="0"/>
          <w:divBdr>
            <w:top w:val="none" w:sz="0" w:space="0" w:color="auto"/>
            <w:left w:val="none" w:sz="0" w:space="0" w:color="auto"/>
            <w:bottom w:val="none" w:sz="0" w:space="0" w:color="auto"/>
            <w:right w:val="none" w:sz="0" w:space="0" w:color="auto"/>
          </w:divBdr>
        </w:div>
        <w:div w:id="810900921">
          <w:marLeft w:val="0"/>
          <w:marRight w:val="0"/>
          <w:marTop w:val="0"/>
          <w:marBottom w:val="0"/>
          <w:divBdr>
            <w:top w:val="none" w:sz="0" w:space="0" w:color="auto"/>
            <w:left w:val="none" w:sz="0" w:space="0" w:color="auto"/>
            <w:bottom w:val="none" w:sz="0" w:space="0" w:color="auto"/>
            <w:right w:val="none" w:sz="0" w:space="0" w:color="auto"/>
          </w:divBdr>
        </w:div>
        <w:div w:id="1200774529">
          <w:marLeft w:val="0"/>
          <w:marRight w:val="0"/>
          <w:marTop w:val="0"/>
          <w:marBottom w:val="0"/>
          <w:divBdr>
            <w:top w:val="none" w:sz="0" w:space="0" w:color="auto"/>
            <w:left w:val="none" w:sz="0" w:space="0" w:color="auto"/>
            <w:bottom w:val="none" w:sz="0" w:space="0" w:color="auto"/>
            <w:right w:val="none" w:sz="0" w:space="0" w:color="auto"/>
          </w:divBdr>
        </w:div>
        <w:div w:id="1395008918">
          <w:marLeft w:val="0"/>
          <w:marRight w:val="0"/>
          <w:marTop w:val="0"/>
          <w:marBottom w:val="0"/>
          <w:divBdr>
            <w:top w:val="none" w:sz="0" w:space="0" w:color="auto"/>
            <w:left w:val="none" w:sz="0" w:space="0" w:color="auto"/>
            <w:bottom w:val="none" w:sz="0" w:space="0" w:color="auto"/>
            <w:right w:val="none" w:sz="0" w:space="0" w:color="auto"/>
          </w:divBdr>
        </w:div>
        <w:div w:id="755397475">
          <w:marLeft w:val="0"/>
          <w:marRight w:val="0"/>
          <w:marTop w:val="0"/>
          <w:marBottom w:val="0"/>
          <w:divBdr>
            <w:top w:val="none" w:sz="0" w:space="0" w:color="auto"/>
            <w:left w:val="none" w:sz="0" w:space="0" w:color="auto"/>
            <w:bottom w:val="none" w:sz="0" w:space="0" w:color="auto"/>
            <w:right w:val="none" w:sz="0" w:space="0" w:color="auto"/>
          </w:divBdr>
        </w:div>
      </w:divsChild>
    </w:div>
    <w:div w:id="968243572">
      <w:bodyDiv w:val="1"/>
      <w:marLeft w:val="0"/>
      <w:marRight w:val="0"/>
      <w:marTop w:val="0"/>
      <w:marBottom w:val="0"/>
      <w:divBdr>
        <w:top w:val="none" w:sz="0" w:space="0" w:color="auto"/>
        <w:left w:val="none" w:sz="0" w:space="0" w:color="auto"/>
        <w:bottom w:val="none" w:sz="0" w:space="0" w:color="auto"/>
        <w:right w:val="none" w:sz="0" w:space="0" w:color="auto"/>
      </w:divBdr>
    </w:div>
    <w:div w:id="1055545648">
      <w:bodyDiv w:val="1"/>
      <w:marLeft w:val="0"/>
      <w:marRight w:val="0"/>
      <w:marTop w:val="0"/>
      <w:marBottom w:val="0"/>
      <w:divBdr>
        <w:top w:val="none" w:sz="0" w:space="0" w:color="auto"/>
        <w:left w:val="none" w:sz="0" w:space="0" w:color="auto"/>
        <w:bottom w:val="none" w:sz="0" w:space="0" w:color="auto"/>
        <w:right w:val="none" w:sz="0" w:space="0" w:color="auto"/>
      </w:divBdr>
    </w:div>
    <w:div w:id="1094857874">
      <w:bodyDiv w:val="1"/>
      <w:marLeft w:val="0"/>
      <w:marRight w:val="0"/>
      <w:marTop w:val="0"/>
      <w:marBottom w:val="0"/>
      <w:divBdr>
        <w:top w:val="none" w:sz="0" w:space="0" w:color="auto"/>
        <w:left w:val="none" w:sz="0" w:space="0" w:color="auto"/>
        <w:bottom w:val="none" w:sz="0" w:space="0" w:color="auto"/>
        <w:right w:val="none" w:sz="0" w:space="0" w:color="auto"/>
      </w:divBdr>
    </w:div>
    <w:div w:id="1137723505">
      <w:bodyDiv w:val="1"/>
      <w:marLeft w:val="0"/>
      <w:marRight w:val="0"/>
      <w:marTop w:val="0"/>
      <w:marBottom w:val="0"/>
      <w:divBdr>
        <w:top w:val="none" w:sz="0" w:space="0" w:color="auto"/>
        <w:left w:val="none" w:sz="0" w:space="0" w:color="auto"/>
        <w:bottom w:val="none" w:sz="0" w:space="0" w:color="auto"/>
        <w:right w:val="none" w:sz="0" w:space="0" w:color="auto"/>
      </w:divBdr>
    </w:div>
    <w:div w:id="1164397497">
      <w:bodyDiv w:val="1"/>
      <w:marLeft w:val="0"/>
      <w:marRight w:val="0"/>
      <w:marTop w:val="0"/>
      <w:marBottom w:val="0"/>
      <w:divBdr>
        <w:top w:val="none" w:sz="0" w:space="0" w:color="auto"/>
        <w:left w:val="none" w:sz="0" w:space="0" w:color="auto"/>
        <w:bottom w:val="none" w:sz="0" w:space="0" w:color="auto"/>
        <w:right w:val="none" w:sz="0" w:space="0" w:color="auto"/>
      </w:divBdr>
    </w:div>
    <w:div w:id="1196819063">
      <w:bodyDiv w:val="1"/>
      <w:marLeft w:val="0"/>
      <w:marRight w:val="0"/>
      <w:marTop w:val="0"/>
      <w:marBottom w:val="0"/>
      <w:divBdr>
        <w:top w:val="none" w:sz="0" w:space="0" w:color="auto"/>
        <w:left w:val="none" w:sz="0" w:space="0" w:color="auto"/>
        <w:bottom w:val="none" w:sz="0" w:space="0" w:color="auto"/>
        <w:right w:val="none" w:sz="0" w:space="0" w:color="auto"/>
      </w:divBdr>
      <w:divsChild>
        <w:div w:id="389154299">
          <w:marLeft w:val="0"/>
          <w:marRight w:val="0"/>
          <w:marTop w:val="0"/>
          <w:marBottom w:val="0"/>
          <w:divBdr>
            <w:top w:val="none" w:sz="0" w:space="0" w:color="auto"/>
            <w:left w:val="none" w:sz="0" w:space="0" w:color="auto"/>
            <w:bottom w:val="none" w:sz="0" w:space="0" w:color="auto"/>
            <w:right w:val="none" w:sz="0" w:space="0" w:color="auto"/>
          </w:divBdr>
          <w:divsChild>
            <w:div w:id="299116003">
              <w:marLeft w:val="0"/>
              <w:marRight w:val="0"/>
              <w:marTop w:val="0"/>
              <w:marBottom w:val="0"/>
              <w:divBdr>
                <w:top w:val="none" w:sz="0" w:space="0" w:color="auto"/>
                <w:left w:val="none" w:sz="0" w:space="0" w:color="auto"/>
                <w:bottom w:val="none" w:sz="0" w:space="0" w:color="auto"/>
                <w:right w:val="none" w:sz="0" w:space="0" w:color="auto"/>
              </w:divBdr>
            </w:div>
          </w:divsChild>
        </w:div>
        <w:div w:id="809907316">
          <w:marLeft w:val="0"/>
          <w:marRight w:val="0"/>
          <w:marTop w:val="0"/>
          <w:marBottom w:val="0"/>
          <w:divBdr>
            <w:top w:val="none" w:sz="0" w:space="0" w:color="auto"/>
            <w:left w:val="none" w:sz="0" w:space="0" w:color="auto"/>
            <w:bottom w:val="none" w:sz="0" w:space="0" w:color="auto"/>
            <w:right w:val="none" w:sz="0" w:space="0" w:color="auto"/>
          </w:divBdr>
          <w:divsChild>
            <w:div w:id="205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21">
      <w:bodyDiv w:val="1"/>
      <w:marLeft w:val="0"/>
      <w:marRight w:val="0"/>
      <w:marTop w:val="0"/>
      <w:marBottom w:val="0"/>
      <w:divBdr>
        <w:top w:val="none" w:sz="0" w:space="0" w:color="auto"/>
        <w:left w:val="none" w:sz="0" w:space="0" w:color="auto"/>
        <w:bottom w:val="none" w:sz="0" w:space="0" w:color="auto"/>
        <w:right w:val="none" w:sz="0" w:space="0" w:color="auto"/>
      </w:divBdr>
    </w:div>
    <w:div w:id="1427262175">
      <w:bodyDiv w:val="1"/>
      <w:marLeft w:val="0"/>
      <w:marRight w:val="0"/>
      <w:marTop w:val="0"/>
      <w:marBottom w:val="0"/>
      <w:divBdr>
        <w:top w:val="none" w:sz="0" w:space="0" w:color="auto"/>
        <w:left w:val="none" w:sz="0" w:space="0" w:color="auto"/>
        <w:bottom w:val="none" w:sz="0" w:space="0" w:color="auto"/>
        <w:right w:val="none" w:sz="0" w:space="0" w:color="auto"/>
      </w:divBdr>
      <w:divsChild>
        <w:div w:id="2023242321">
          <w:marLeft w:val="994"/>
          <w:marRight w:val="0"/>
          <w:marTop w:val="106"/>
          <w:marBottom w:val="120"/>
          <w:divBdr>
            <w:top w:val="none" w:sz="0" w:space="0" w:color="auto"/>
            <w:left w:val="none" w:sz="0" w:space="0" w:color="auto"/>
            <w:bottom w:val="none" w:sz="0" w:space="0" w:color="auto"/>
            <w:right w:val="none" w:sz="0" w:space="0" w:color="auto"/>
          </w:divBdr>
        </w:div>
      </w:divsChild>
    </w:div>
    <w:div w:id="1444887533">
      <w:bodyDiv w:val="1"/>
      <w:marLeft w:val="0"/>
      <w:marRight w:val="0"/>
      <w:marTop w:val="0"/>
      <w:marBottom w:val="0"/>
      <w:divBdr>
        <w:top w:val="none" w:sz="0" w:space="0" w:color="auto"/>
        <w:left w:val="none" w:sz="0" w:space="0" w:color="auto"/>
        <w:bottom w:val="none" w:sz="0" w:space="0" w:color="auto"/>
        <w:right w:val="none" w:sz="0" w:space="0" w:color="auto"/>
      </w:divBdr>
    </w:div>
    <w:div w:id="1482187154">
      <w:bodyDiv w:val="1"/>
      <w:marLeft w:val="0"/>
      <w:marRight w:val="0"/>
      <w:marTop w:val="0"/>
      <w:marBottom w:val="0"/>
      <w:divBdr>
        <w:top w:val="none" w:sz="0" w:space="0" w:color="auto"/>
        <w:left w:val="none" w:sz="0" w:space="0" w:color="auto"/>
        <w:bottom w:val="none" w:sz="0" w:space="0" w:color="auto"/>
        <w:right w:val="none" w:sz="0" w:space="0" w:color="auto"/>
      </w:divBdr>
      <w:divsChild>
        <w:div w:id="1869756452">
          <w:marLeft w:val="0"/>
          <w:marRight w:val="0"/>
          <w:marTop w:val="0"/>
          <w:marBottom w:val="0"/>
          <w:divBdr>
            <w:top w:val="none" w:sz="0" w:space="0" w:color="auto"/>
            <w:left w:val="none" w:sz="0" w:space="0" w:color="auto"/>
            <w:bottom w:val="none" w:sz="0" w:space="0" w:color="auto"/>
            <w:right w:val="none" w:sz="0" w:space="0" w:color="auto"/>
          </w:divBdr>
        </w:div>
        <w:div w:id="1168407056">
          <w:marLeft w:val="0"/>
          <w:marRight w:val="0"/>
          <w:marTop w:val="0"/>
          <w:marBottom w:val="0"/>
          <w:divBdr>
            <w:top w:val="none" w:sz="0" w:space="0" w:color="auto"/>
            <w:left w:val="none" w:sz="0" w:space="0" w:color="auto"/>
            <w:bottom w:val="none" w:sz="0" w:space="0" w:color="auto"/>
            <w:right w:val="none" w:sz="0" w:space="0" w:color="auto"/>
          </w:divBdr>
        </w:div>
        <w:div w:id="1467234679">
          <w:marLeft w:val="0"/>
          <w:marRight w:val="0"/>
          <w:marTop w:val="0"/>
          <w:marBottom w:val="0"/>
          <w:divBdr>
            <w:top w:val="none" w:sz="0" w:space="0" w:color="auto"/>
            <w:left w:val="none" w:sz="0" w:space="0" w:color="auto"/>
            <w:bottom w:val="none" w:sz="0" w:space="0" w:color="auto"/>
            <w:right w:val="none" w:sz="0" w:space="0" w:color="auto"/>
          </w:divBdr>
        </w:div>
        <w:div w:id="283970467">
          <w:marLeft w:val="0"/>
          <w:marRight w:val="0"/>
          <w:marTop w:val="0"/>
          <w:marBottom w:val="0"/>
          <w:divBdr>
            <w:top w:val="none" w:sz="0" w:space="0" w:color="auto"/>
            <w:left w:val="none" w:sz="0" w:space="0" w:color="auto"/>
            <w:bottom w:val="none" w:sz="0" w:space="0" w:color="auto"/>
            <w:right w:val="none" w:sz="0" w:space="0" w:color="auto"/>
          </w:divBdr>
        </w:div>
        <w:div w:id="774598928">
          <w:marLeft w:val="0"/>
          <w:marRight w:val="0"/>
          <w:marTop w:val="0"/>
          <w:marBottom w:val="0"/>
          <w:divBdr>
            <w:top w:val="none" w:sz="0" w:space="0" w:color="auto"/>
            <w:left w:val="none" w:sz="0" w:space="0" w:color="auto"/>
            <w:bottom w:val="none" w:sz="0" w:space="0" w:color="auto"/>
            <w:right w:val="none" w:sz="0" w:space="0" w:color="auto"/>
          </w:divBdr>
        </w:div>
        <w:div w:id="782650970">
          <w:marLeft w:val="0"/>
          <w:marRight w:val="0"/>
          <w:marTop w:val="0"/>
          <w:marBottom w:val="0"/>
          <w:divBdr>
            <w:top w:val="none" w:sz="0" w:space="0" w:color="auto"/>
            <w:left w:val="none" w:sz="0" w:space="0" w:color="auto"/>
            <w:bottom w:val="none" w:sz="0" w:space="0" w:color="auto"/>
            <w:right w:val="none" w:sz="0" w:space="0" w:color="auto"/>
          </w:divBdr>
        </w:div>
        <w:div w:id="1402559851">
          <w:marLeft w:val="0"/>
          <w:marRight w:val="0"/>
          <w:marTop w:val="0"/>
          <w:marBottom w:val="0"/>
          <w:divBdr>
            <w:top w:val="none" w:sz="0" w:space="0" w:color="auto"/>
            <w:left w:val="none" w:sz="0" w:space="0" w:color="auto"/>
            <w:bottom w:val="none" w:sz="0" w:space="0" w:color="auto"/>
            <w:right w:val="none" w:sz="0" w:space="0" w:color="auto"/>
          </w:divBdr>
        </w:div>
        <w:div w:id="446193838">
          <w:marLeft w:val="0"/>
          <w:marRight w:val="0"/>
          <w:marTop w:val="0"/>
          <w:marBottom w:val="0"/>
          <w:divBdr>
            <w:top w:val="none" w:sz="0" w:space="0" w:color="auto"/>
            <w:left w:val="none" w:sz="0" w:space="0" w:color="auto"/>
            <w:bottom w:val="none" w:sz="0" w:space="0" w:color="auto"/>
            <w:right w:val="none" w:sz="0" w:space="0" w:color="auto"/>
          </w:divBdr>
        </w:div>
        <w:div w:id="1365130575">
          <w:marLeft w:val="0"/>
          <w:marRight w:val="0"/>
          <w:marTop w:val="0"/>
          <w:marBottom w:val="0"/>
          <w:divBdr>
            <w:top w:val="none" w:sz="0" w:space="0" w:color="auto"/>
            <w:left w:val="none" w:sz="0" w:space="0" w:color="auto"/>
            <w:bottom w:val="none" w:sz="0" w:space="0" w:color="auto"/>
            <w:right w:val="none" w:sz="0" w:space="0" w:color="auto"/>
          </w:divBdr>
        </w:div>
        <w:div w:id="690913106">
          <w:marLeft w:val="0"/>
          <w:marRight w:val="0"/>
          <w:marTop w:val="0"/>
          <w:marBottom w:val="0"/>
          <w:divBdr>
            <w:top w:val="none" w:sz="0" w:space="0" w:color="auto"/>
            <w:left w:val="none" w:sz="0" w:space="0" w:color="auto"/>
            <w:bottom w:val="none" w:sz="0" w:space="0" w:color="auto"/>
            <w:right w:val="none" w:sz="0" w:space="0" w:color="auto"/>
          </w:divBdr>
        </w:div>
        <w:div w:id="802819482">
          <w:marLeft w:val="0"/>
          <w:marRight w:val="0"/>
          <w:marTop w:val="0"/>
          <w:marBottom w:val="0"/>
          <w:divBdr>
            <w:top w:val="none" w:sz="0" w:space="0" w:color="auto"/>
            <w:left w:val="none" w:sz="0" w:space="0" w:color="auto"/>
            <w:bottom w:val="none" w:sz="0" w:space="0" w:color="auto"/>
            <w:right w:val="none" w:sz="0" w:space="0" w:color="auto"/>
          </w:divBdr>
        </w:div>
        <w:div w:id="68695493">
          <w:marLeft w:val="0"/>
          <w:marRight w:val="0"/>
          <w:marTop w:val="0"/>
          <w:marBottom w:val="0"/>
          <w:divBdr>
            <w:top w:val="none" w:sz="0" w:space="0" w:color="auto"/>
            <w:left w:val="none" w:sz="0" w:space="0" w:color="auto"/>
            <w:bottom w:val="none" w:sz="0" w:space="0" w:color="auto"/>
            <w:right w:val="none" w:sz="0" w:space="0" w:color="auto"/>
          </w:divBdr>
        </w:div>
        <w:div w:id="1841311123">
          <w:marLeft w:val="0"/>
          <w:marRight w:val="0"/>
          <w:marTop w:val="0"/>
          <w:marBottom w:val="0"/>
          <w:divBdr>
            <w:top w:val="none" w:sz="0" w:space="0" w:color="auto"/>
            <w:left w:val="none" w:sz="0" w:space="0" w:color="auto"/>
            <w:bottom w:val="none" w:sz="0" w:space="0" w:color="auto"/>
            <w:right w:val="none" w:sz="0" w:space="0" w:color="auto"/>
          </w:divBdr>
        </w:div>
        <w:div w:id="1287857357">
          <w:marLeft w:val="0"/>
          <w:marRight w:val="0"/>
          <w:marTop w:val="0"/>
          <w:marBottom w:val="0"/>
          <w:divBdr>
            <w:top w:val="none" w:sz="0" w:space="0" w:color="auto"/>
            <w:left w:val="none" w:sz="0" w:space="0" w:color="auto"/>
            <w:bottom w:val="none" w:sz="0" w:space="0" w:color="auto"/>
            <w:right w:val="none" w:sz="0" w:space="0" w:color="auto"/>
          </w:divBdr>
        </w:div>
        <w:div w:id="861549921">
          <w:marLeft w:val="0"/>
          <w:marRight w:val="0"/>
          <w:marTop w:val="0"/>
          <w:marBottom w:val="0"/>
          <w:divBdr>
            <w:top w:val="none" w:sz="0" w:space="0" w:color="auto"/>
            <w:left w:val="none" w:sz="0" w:space="0" w:color="auto"/>
            <w:bottom w:val="none" w:sz="0" w:space="0" w:color="auto"/>
            <w:right w:val="none" w:sz="0" w:space="0" w:color="auto"/>
          </w:divBdr>
        </w:div>
        <w:div w:id="976570771">
          <w:marLeft w:val="0"/>
          <w:marRight w:val="0"/>
          <w:marTop w:val="0"/>
          <w:marBottom w:val="0"/>
          <w:divBdr>
            <w:top w:val="none" w:sz="0" w:space="0" w:color="auto"/>
            <w:left w:val="none" w:sz="0" w:space="0" w:color="auto"/>
            <w:bottom w:val="none" w:sz="0" w:space="0" w:color="auto"/>
            <w:right w:val="none" w:sz="0" w:space="0" w:color="auto"/>
          </w:divBdr>
        </w:div>
        <w:div w:id="98304369">
          <w:marLeft w:val="0"/>
          <w:marRight w:val="0"/>
          <w:marTop w:val="0"/>
          <w:marBottom w:val="0"/>
          <w:divBdr>
            <w:top w:val="none" w:sz="0" w:space="0" w:color="auto"/>
            <w:left w:val="none" w:sz="0" w:space="0" w:color="auto"/>
            <w:bottom w:val="none" w:sz="0" w:space="0" w:color="auto"/>
            <w:right w:val="none" w:sz="0" w:space="0" w:color="auto"/>
          </w:divBdr>
        </w:div>
        <w:div w:id="763459354">
          <w:marLeft w:val="0"/>
          <w:marRight w:val="0"/>
          <w:marTop w:val="0"/>
          <w:marBottom w:val="0"/>
          <w:divBdr>
            <w:top w:val="none" w:sz="0" w:space="0" w:color="auto"/>
            <w:left w:val="none" w:sz="0" w:space="0" w:color="auto"/>
            <w:bottom w:val="none" w:sz="0" w:space="0" w:color="auto"/>
            <w:right w:val="none" w:sz="0" w:space="0" w:color="auto"/>
          </w:divBdr>
        </w:div>
        <w:div w:id="386608715">
          <w:marLeft w:val="0"/>
          <w:marRight w:val="0"/>
          <w:marTop w:val="0"/>
          <w:marBottom w:val="0"/>
          <w:divBdr>
            <w:top w:val="none" w:sz="0" w:space="0" w:color="auto"/>
            <w:left w:val="none" w:sz="0" w:space="0" w:color="auto"/>
            <w:bottom w:val="none" w:sz="0" w:space="0" w:color="auto"/>
            <w:right w:val="none" w:sz="0" w:space="0" w:color="auto"/>
          </w:divBdr>
        </w:div>
        <w:div w:id="1573276379">
          <w:marLeft w:val="0"/>
          <w:marRight w:val="0"/>
          <w:marTop w:val="0"/>
          <w:marBottom w:val="0"/>
          <w:divBdr>
            <w:top w:val="none" w:sz="0" w:space="0" w:color="auto"/>
            <w:left w:val="none" w:sz="0" w:space="0" w:color="auto"/>
            <w:bottom w:val="none" w:sz="0" w:space="0" w:color="auto"/>
            <w:right w:val="none" w:sz="0" w:space="0" w:color="auto"/>
          </w:divBdr>
        </w:div>
        <w:div w:id="1238175072">
          <w:marLeft w:val="0"/>
          <w:marRight w:val="0"/>
          <w:marTop w:val="0"/>
          <w:marBottom w:val="0"/>
          <w:divBdr>
            <w:top w:val="none" w:sz="0" w:space="0" w:color="auto"/>
            <w:left w:val="none" w:sz="0" w:space="0" w:color="auto"/>
            <w:bottom w:val="none" w:sz="0" w:space="0" w:color="auto"/>
            <w:right w:val="none" w:sz="0" w:space="0" w:color="auto"/>
          </w:divBdr>
        </w:div>
        <w:div w:id="1207527602">
          <w:marLeft w:val="0"/>
          <w:marRight w:val="0"/>
          <w:marTop w:val="0"/>
          <w:marBottom w:val="0"/>
          <w:divBdr>
            <w:top w:val="none" w:sz="0" w:space="0" w:color="auto"/>
            <w:left w:val="none" w:sz="0" w:space="0" w:color="auto"/>
            <w:bottom w:val="none" w:sz="0" w:space="0" w:color="auto"/>
            <w:right w:val="none" w:sz="0" w:space="0" w:color="auto"/>
          </w:divBdr>
        </w:div>
        <w:div w:id="1329941280">
          <w:marLeft w:val="0"/>
          <w:marRight w:val="0"/>
          <w:marTop w:val="0"/>
          <w:marBottom w:val="0"/>
          <w:divBdr>
            <w:top w:val="none" w:sz="0" w:space="0" w:color="auto"/>
            <w:left w:val="none" w:sz="0" w:space="0" w:color="auto"/>
            <w:bottom w:val="none" w:sz="0" w:space="0" w:color="auto"/>
            <w:right w:val="none" w:sz="0" w:space="0" w:color="auto"/>
          </w:divBdr>
        </w:div>
        <w:div w:id="385757615">
          <w:marLeft w:val="0"/>
          <w:marRight w:val="0"/>
          <w:marTop w:val="0"/>
          <w:marBottom w:val="0"/>
          <w:divBdr>
            <w:top w:val="none" w:sz="0" w:space="0" w:color="auto"/>
            <w:left w:val="none" w:sz="0" w:space="0" w:color="auto"/>
            <w:bottom w:val="none" w:sz="0" w:space="0" w:color="auto"/>
            <w:right w:val="none" w:sz="0" w:space="0" w:color="auto"/>
          </w:divBdr>
        </w:div>
        <w:div w:id="736585522">
          <w:marLeft w:val="0"/>
          <w:marRight w:val="0"/>
          <w:marTop w:val="0"/>
          <w:marBottom w:val="0"/>
          <w:divBdr>
            <w:top w:val="none" w:sz="0" w:space="0" w:color="auto"/>
            <w:left w:val="none" w:sz="0" w:space="0" w:color="auto"/>
            <w:bottom w:val="none" w:sz="0" w:space="0" w:color="auto"/>
            <w:right w:val="none" w:sz="0" w:space="0" w:color="auto"/>
          </w:divBdr>
        </w:div>
        <w:div w:id="1388337771">
          <w:marLeft w:val="0"/>
          <w:marRight w:val="0"/>
          <w:marTop w:val="0"/>
          <w:marBottom w:val="0"/>
          <w:divBdr>
            <w:top w:val="none" w:sz="0" w:space="0" w:color="auto"/>
            <w:left w:val="none" w:sz="0" w:space="0" w:color="auto"/>
            <w:bottom w:val="none" w:sz="0" w:space="0" w:color="auto"/>
            <w:right w:val="none" w:sz="0" w:space="0" w:color="auto"/>
          </w:divBdr>
        </w:div>
        <w:div w:id="1451163902">
          <w:marLeft w:val="0"/>
          <w:marRight w:val="0"/>
          <w:marTop w:val="0"/>
          <w:marBottom w:val="0"/>
          <w:divBdr>
            <w:top w:val="none" w:sz="0" w:space="0" w:color="auto"/>
            <w:left w:val="none" w:sz="0" w:space="0" w:color="auto"/>
            <w:bottom w:val="none" w:sz="0" w:space="0" w:color="auto"/>
            <w:right w:val="none" w:sz="0" w:space="0" w:color="auto"/>
          </w:divBdr>
        </w:div>
        <w:div w:id="1069621857">
          <w:marLeft w:val="0"/>
          <w:marRight w:val="0"/>
          <w:marTop w:val="0"/>
          <w:marBottom w:val="0"/>
          <w:divBdr>
            <w:top w:val="none" w:sz="0" w:space="0" w:color="auto"/>
            <w:left w:val="none" w:sz="0" w:space="0" w:color="auto"/>
            <w:bottom w:val="none" w:sz="0" w:space="0" w:color="auto"/>
            <w:right w:val="none" w:sz="0" w:space="0" w:color="auto"/>
          </w:divBdr>
        </w:div>
        <w:div w:id="1358316818">
          <w:marLeft w:val="0"/>
          <w:marRight w:val="0"/>
          <w:marTop w:val="0"/>
          <w:marBottom w:val="0"/>
          <w:divBdr>
            <w:top w:val="none" w:sz="0" w:space="0" w:color="auto"/>
            <w:left w:val="none" w:sz="0" w:space="0" w:color="auto"/>
            <w:bottom w:val="none" w:sz="0" w:space="0" w:color="auto"/>
            <w:right w:val="none" w:sz="0" w:space="0" w:color="auto"/>
          </w:divBdr>
        </w:div>
        <w:div w:id="218170663">
          <w:marLeft w:val="0"/>
          <w:marRight w:val="0"/>
          <w:marTop w:val="0"/>
          <w:marBottom w:val="0"/>
          <w:divBdr>
            <w:top w:val="none" w:sz="0" w:space="0" w:color="auto"/>
            <w:left w:val="none" w:sz="0" w:space="0" w:color="auto"/>
            <w:bottom w:val="none" w:sz="0" w:space="0" w:color="auto"/>
            <w:right w:val="none" w:sz="0" w:space="0" w:color="auto"/>
          </w:divBdr>
        </w:div>
        <w:div w:id="17586626">
          <w:marLeft w:val="0"/>
          <w:marRight w:val="0"/>
          <w:marTop w:val="0"/>
          <w:marBottom w:val="0"/>
          <w:divBdr>
            <w:top w:val="none" w:sz="0" w:space="0" w:color="auto"/>
            <w:left w:val="none" w:sz="0" w:space="0" w:color="auto"/>
            <w:bottom w:val="none" w:sz="0" w:space="0" w:color="auto"/>
            <w:right w:val="none" w:sz="0" w:space="0" w:color="auto"/>
          </w:divBdr>
        </w:div>
        <w:div w:id="285087181">
          <w:marLeft w:val="0"/>
          <w:marRight w:val="0"/>
          <w:marTop w:val="0"/>
          <w:marBottom w:val="0"/>
          <w:divBdr>
            <w:top w:val="none" w:sz="0" w:space="0" w:color="auto"/>
            <w:left w:val="none" w:sz="0" w:space="0" w:color="auto"/>
            <w:bottom w:val="none" w:sz="0" w:space="0" w:color="auto"/>
            <w:right w:val="none" w:sz="0" w:space="0" w:color="auto"/>
          </w:divBdr>
        </w:div>
        <w:div w:id="1965039876">
          <w:marLeft w:val="0"/>
          <w:marRight w:val="0"/>
          <w:marTop w:val="0"/>
          <w:marBottom w:val="0"/>
          <w:divBdr>
            <w:top w:val="none" w:sz="0" w:space="0" w:color="auto"/>
            <w:left w:val="none" w:sz="0" w:space="0" w:color="auto"/>
            <w:bottom w:val="none" w:sz="0" w:space="0" w:color="auto"/>
            <w:right w:val="none" w:sz="0" w:space="0" w:color="auto"/>
          </w:divBdr>
        </w:div>
        <w:div w:id="1512530692">
          <w:marLeft w:val="0"/>
          <w:marRight w:val="0"/>
          <w:marTop w:val="0"/>
          <w:marBottom w:val="0"/>
          <w:divBdr>
            <w:top w:val="none" w:sz="0" w:space="0" w:color="auto"/>
            <w:left w:val="none" w:sz="0" w:space="0" w:color="auto"/>
            <w:bottom w:val="none" w:sz="0" w:space="0" w:color="auto"/>
            <w:right w:val="none" w:sz="0" w:space="0" w:color="auto"/>
          </w:divBdr>
        </w:div>
        <w:div w:id="478377986">
          <w:marLeft w:val="0"/>
          <w:marRight w:val="0"/>
          <w:marTop w:val="0"/>
          <w:marBottom w:val="0"/>
          <w:divBdr>
            <w:top w:val="none" w:sz="0" w:space="0" w:color="auto"/>
            <w:left w:val="none" w:sz="0" w:space="0" w:color="auto"/>
            <w:bottom w:val="none" w:sz="0" w:space="0" w:color="auto"/>
            <w:right w:val="none" w:sz="0" w:space="0" w:color="auto"/>
          </w:divBdr>
        </w:div>
        <w:div w:id="221596230">
          <w:marLeft w:val="0"/>
          <w:marRight w:val="0"/>
          <w:marTop w:val="0"/>
          <w:marBottom w:val="0"/>
          <w:divBdr>
            <w:top w:val="none" w:sz="0" w:space="0" w:color="auto"/>
            <w:left w:val="none" w:sz="0" w:space="0" w:color="auto"/>
            <w:bottom w:val="none" w:sz="0" w:space="0" w:color="auto"/>
            <w:right w:val="none" w:sz="0" w:space="0" w:color="auto"/>
          </w:divBdr>
        </w:div>
        <w:div w:id="346370322">
          <w:marLeft w:val="0"/>
          <w:marRight w:val="0"/>
          <w:marTop w:val="0"/>
          <w:marBottom w:val="0"/>
          <w:divBdr>
            <w:top w:val="none" w:sz="0" w:space="0" w:color="auto"/>
            <w:left w:val="none" w:sz="0" w:space="0" w:color="auto"/>
            <w:bottom w:val="none" w:sz="0" w:space="0" w:color="auto"/>
            <w:right w:val="none" w:sz="0" w:space="0" w:color="auto"/>
          </w:divBdr>
        </w:div>
        <w:div w:id="614487136">
          <w:marLeft w:val="0"/>
          <w:marRight w:val="0"/>
          <w:marTop w:val="0"/>
          <w:marBottom w:val="0"/>
          <w:divBdr>
            <w:top w:val="none" w:sz="0" w:space="0" w:color="auto"/>
            <w:left w:val="none" w:sz="0" w:space="0" w:color="auto"/>
            <w:bottom w:val="none" w:sz="0" w:space="0" w:color="auto"/>
            <w:right w:val="none" w:sz="0" w:space="0" w:color="auto"/>
          </w:divBdr>
        </w:div>
        <w:div w:id="705561537">
          <w:marLeft w:val="0"/>
          <w:marRight w:val="0"/>
          <w:marTop w:val="0"/>
          <w:marBottom w:val="0"/>
          <w:divBdr>
            <w:top w:val="none" w:sz="0" w:space="0" w:color="auto"/>
            <w:left w:val="none" w:sz="0" w:space="0" w:color="auto"/>
            <w:bottom w:val="none" w:sz="0" w:space="0" w:color="auto"/>
            <w:right w:val="none" w:sz="0" w:space="0" w:color="auto"/>
          </w:divBdr>
        </w:div>
        <w:div w:id="1126923097">
          <w:marLeft w:val="0"/>
          <w:marRight w:val="0"/>
          <w:marTop w:val="0"/>
          <w:marBottom w:val="0"/>
          <w:divBdr>
            <w:top w:val="none" w:sz="0" w:space="0" w:color="auto"/>
            <w:left w:val="none" w:sz="0" w:space="0" w:color="auto"/>
            <w:bottom w:val="none" w:sz="0" w:space="0" w:color="auto"/>
            <w:right w:val="none" w:sz="0" w:space="0" w:color="auto"/>
          </w:divBdr>
        </w:div>
        <w:div w:id="2076467309">
          <w:marLeft w:val="0"/>
          <w:marRight w:val="0"/>
          <w:marTop w:val="0"/>
          <w:marBottom w:val="0"/>
          <w:divBdr>
            <w:top w:val="none" w:sz="0" w:space="0" w:color="auto"/>
            <w:left w:val="none" w:sz="0" w:space="0" w:color="auto"/>
            <w:bottom w:val="none" w:sz="0" w:space="0" w:color="auto"/>
            <w:right w:val="none" w:sz="0" w:space="0" w:color="auto"/>
          </w:divBdr>
        </w:div>
        <w:div w:id="1140347880">
          <w:marLeft w:val="0"/>
          <w:marRight w:val="0"/>
          <w:marTop w:val="0"/>
          <w:marBottom w:val="0"/>
          <w:divBdr>
            <w:top w:val="none" w:sz="0" w:space="0" w:color="auto"/>
            <w:left w:val="none" w:sz="0" w:space="0" w:color="auto"/>
            <w:bottom w:val="none" w:sz="0" w:space="0" w:color="auto"/>
            <w:right w:val="none" w:sz="0" w:space="0" w:color="auto"/>
          </w:divBdr>
        </w:div>
        <w:div w:id="2073196030">
          <w:marLeft w:val="0"/>
          <w:marRight w:val="0"/>
          <w:marTop w:val="0"/>
          <w:marBottom w:val="0"/>
          <w:divBdr>
            <w:top w:val="none" w:sz="0" w:space="0" w:color="auto"/>
            <w:left w:val="none" w:sz="0" w:space="0" w:color="auto"/>
            <w:bottom w:val="none" w:sz="0" w:space="0" w:color="auto"/>
            <w:right w:val="none" w:sz="0" w:space="0" w:color="auto"/>
          </w:divBdr>
        </w:div>
        <w:div w:id="243341395">
          <w:marLeft w:val="0"/>
          <w:marRight w:val="0"/>
          <w:marTop w:val="0"/>
          <w:marBottom w:val="0"/>
          <w:divBdr>
            <w:top w:val="none" w:sz="0" w:space="0" w:color="auto"/>
            <w:left w:val="none" w:sz="0" w:space="0" w:color="auto"/>
            <w:bottom w:val="none" w:sz="0" w:space="0" w:color="auto"/>
            <w:right w:val="none" w:sz="0" w:space="0" w:color="auto"/>
          </w:divBdr>
        </w:div>
        <w:div w:id="92213253">
          <w:marLeft w:val="0"/>
          <w:marRight w:val="0"/>
          <w:marTop w:val="0"/>
          <w:marBottom w:val="0"/>
          <w:divBdr>
            <w:top w:val="none" w:sz="0" w:space="0" w:color="auto"/>
            <w:left w:val="none" w:sz="0" w:space="0" w:color="auto"/>
            <w:bottom w:val="none" w:sz="0" w:space="0" w:color="auto"/>
            <w:right w:val="none" w:sz="0" w:space="0" w:color="auto"/>
          </w:divBdr>
        </w:div>
        <w:div w:id="1866601247">
          <w:marLeft w:val="0"/>
          <w:marRight w:val="0"/>
          <w:marTop w:val="0"/>
          <w:marBottom w:val="0"/>
          <w:divBdr>
            <w:top w:val="none" w:sz="0" w:space="0" w:color="auto"/>
            <w:left w:val="none" w:sz="0" w:space="0" w:color="auto"/>
            <w:bottom w:val="none" w:sz="0" w:space="0" w:color="auto"/>
            <w:right w:val="none" w:sz="0" w:space="0" w:color="auto"/>
          </w:divBdr>
        </w:div>
        <w:div w:id="280386369">
          <w:marLeft w:val="0"/>
          <w:marRight w:val="0"/>
          <w:marTop w:val="0"/>
          <w:marBottom w:val="0"/>
          <w:divBdr>
            <w:top w:val="none" w:sz="0" w:space="0" w:color="auto"/>
            <w:left w:val="none" w:sz="0" w:space="0" w:color="auto"/>
            <w:bottom w:val="none" w:sz="0" w:space="0" w:color="auto"/>
            <w:right w:val="none" w:sz="0" w:space="0" w:color="auto"/>
          </w:divBdr>
        </w:div>
        <w:div w:id="1555895410">
          <w:marLeft w:val="0"/>
          <w:marRight w:val="0"/>
          <w:marTop w:val="0"/>
          <w:marBottom w:val="0"/>
          <w:divBdr>
            <w:top w:val="none" w:sz="0" w:space="0" w:color="auto"/>
            <w:left w:val="none" w:sz="0" w:space="0" w:color="auto"/>
            <w:bottom w:val="none" w:sz="0" w:space="0" w:color="auto"/>
            <w:right w:val="none" w:sz="0" w:space="0" w:color="auto"/>
          </w:divBdr>
        </w:div>
        <w:div w:id="161817512">
          <w:marLeft w:val="0"/>
          <w:marRight w:val="0"/>
          <w:marTop w:val="0"/>
          <w:marBottom w:val="0"/>
          <w:divBdr>
            <w:top w:val="none" w:sz="0" w:space="0" w:color="auto"/>
            <w:left w:val="none" w:sz="0" w:space="0" w:color="auto"/>
            <w:bottom w:val="none" w:sz="0" w:space="0" w:color="auto"/>
            <w:right w:val="none" w:sz="0" w:space="0" w:color="auto"/>
          </w:divBdr>
        </w:div>
        <w:div w:id="1863323917">
          <w:marLeft w:val="0"/>
          <w:marRight w:val="0"/>
          <w:marTop w:val="0"/>
          <w:marBottom w:val="0"/>
          <w:divBdr>
            <w:top w:val="none" w:sz="0" w:space="0" w:color="auto"/>
            <w:left w:val="none" w:sz="0" w:space="0" w:color="auto"/>
            <w:bottom w:val="none" w:sz="0" w:space="0" w:color="auto"/>
            <w:right w:val="none" w:sz="0" w:space="0" w:color="auto"/>
          </w:divBdr>
        </w:div>
        <w:div w:id="1162544741">
          <w:marLeft w:val="0"/>
          <w:marRight w:val="0"/>
          <w:marTop w:val="0"/>
          <w:marBottom w:val="0"/>
          <w:divBdr>
            <w:top w:val="none" w:sz="0" w:space="0" w:color="auto"/>
            <w:left w:val="none" w:sz="0" w:space="0" w:color="auto"/>
            <w:bottom w:val="none" w:sz="0" w:space="0" w:color="auto"/>
            <w:right w:val="none" w:sz="0" w:space="0" w:color="auto"/>
          </w:divBdr>
        </w:div>
      </w:divsChild>
    </w:div>
    <w:div w:id="1625963081">
      <w:bodyDiv w:val="1"/>
      <w:marLeft w:val="0"/>
      <w:marRight w:val="0"/>
      <w:marTop w:val="0"/>
      <w:marBottom w:val="0"/>
      <w:divBdr>
        <w:top w:val="none" w:sz="0" w:space="0" w:color="auto"/>
        <w:left w:val="none" w:sz="0" w:space="0" w:color="auto"/>
        <w:bottom w:val="none" w:sz="0" w:space="0" w:color="auto"/>
        <w:right w:val="none" w:sz="0" w:space="0" w:color="auto"/>
      </w:divBdr>
      <w:divsChild>
        <w:div w:id="1014191385">
          <w:marLeft w:val="0"/>
          <w:marRight w:val="0"/>
          <w:marTop w:val="0"/>
          <w:marBottom w:val="0"/>
          <w:divBdr>
            <w:top w:val="none" w:sz="0" w:space="0" w:color="auto"/>
            <w:left w:val="none" w:sz="0" w:space="0" w:color="auto"/>
            <w:bottom w:val="none" w:sz="0" w:space="0" w:color="auto"/>
            <w:right w:val="none" w:sz="0" w:space="0" w:color="auto"/>
          </w:divBdr>
        </w:div>
        <w:div w:id="806553571">
          <w:marLeft w:val="0"/>
          <w:marRight w:val="0"/>
          <w:marTop w:val="0"/>
          <w:marBottom w:val="0"/>
          <w:divBdr>
            <w:top w:val="none" w:sz="0" w:space="0" w:color="auto"/>
            <w:left w:val="none" w:sz="0" w:space="0" w:color="auto"/>
            <w:bottom w:val="none" w:sz="0" w:space="0" w:color="auto"/>
            <w:right w:val="none" w:sz="0" w:space="0" w:color="auto"/>
          </w:divBdr>
        </w:div>
        <w:div w:id="1052384075">
          <w:marLeft w:val="0"/>
          <w:marRight w:val="0"/>
          <w:marTop w:val="0"/>
          <w:marBottom w:val="0"/>
          <w:divBdr>
            <w:top w:val="none" w:sz="0" w:space="0" w:color="auto"/>
            <w:left w:val="none" w:sz="0" w:space="0" w:color="auto"/>
            <w:bottom w:val="none" w:sz="0" w:space="0" w:color="auto"/>
            <w:right w:val="none" w:sz="0" w:space="0" w:color="auto"/>
          </w:divBdr>
        </w:div>
        <w:div w:id="1120687576">
          <w:marLeft w:val="0"/>
          <w:marRight w:val="0"/>
          <w:marTop w:val="0"/>
          <w:marBottom w:val="0"/>
          <w:divBdr>
            <w:top w:val="none" w:sz="0" w:space="0" w:color="auto"/>
            <w:left w:val="none" w:sz="0" w:space="0" w:color="auto"/>
            <w:bottom w:val="none" w:sz="0" w:space="0" w:color="auto"/>
            <w:right w:val="none" w:sz="0" w:space="0" w:color="auto"/>
          </w:divBdr>
        </w:div>
      </w:divsChild>
    </w:div>
    <w:div w:id="1664433237">
      <w:bodyDiv w:val="1"/>
      <w:marLeft w:val="0"/>
      <w:marRight w:val="0"/>
      <w:marTop w:val="0"/>
      <w:marBottom w:val="0"/>
      <w:divBdr>
        <w:top w:val="none" w:sz="0" w:space="0" w:color="auto"/>
        <w:left w:val="none" w:sz="0" w:space="0" w:color="auto"/>
        <w:bottom w:val="none" w:sz="0" w:space="0" w:color="auto"/>
        <w:right w:val="none" w:sz="0" w:space="0" w:color="auto"/>
      </w:divBdr>
    </w:div>
    <w:div w:id="1810173196">
      <w:bodyDiv w:val="1"/>
      <w:marLeft w:val="0"/>
      <w:marRight w:val="0"/>
      <w:marTop w:val="0"/>
      <w:marBottom w:val="0"/>
      <w:divBdr>
        <w:top w:val="none" w:sz="0" w:space="0" w:color="auto"/>
        <w:left w:val="none" w:sz="0" w:space="0" w:color="auto"/>
        <w:bottom w:val="none" w:sz="0" w:space="0" w:color="auto"/>
        <w:right w:val="none" w:sz="0" w:space="0" w:color="auto"/>
      </w:divBdr>
      <w:divsChild>
        <w:div w:id="1260945330">
          <w:marLeft w:val="0"/>
          <w:marRight w:val="0"/>
          <w:marTop w:val="0"/>
          <w:marBottom w:val="0"/>
          <w:divBdr>
            <w:top w:val="none" w:sz="0" w:space="0" w:color="auto"/>
            <w:left w:val="none" w:sz="0" w:space="0" w:color="auto"/>
            <w:bottom w:val="none" w:sz="0" w:space="0" w:color="auto"/>
            <w:right w:val="none" w:sz="0" w:space="0" w:color="auto"/>
          </w:divBdr>
        </w:div>
        <w:div w:id="1414164873">
          <w:marLeft w:val="0"/>
          <w:marRight w:val="0"/>
          <w:marTop w:val="0"/>
          <w:marBottom w:val="0"/>
          <w:divBdr>
            <w:top w:val="none" w:sz="0" w:space="0" w:color="auto"/>
            <w:left w:val="none" w:sz="0" w:space="0" w:color="auto"/>
            <w:bottom w:val="none" w:sz="0" w:space="0" w:color="auto"/>
            <w:right w:val="none" w:sz="0" w:space="0" w:color="auto"/>
          </w:divBdr>
        </w:div>
        <w:div w:id="1665350450">
          <w:marLeft w:val="0"/>
          <w:marRight w:val="0"/>
          <w:marTop w:val="0"/>
          <w:marBottom w:val="0"/>
          <w:divBdr>
            <w:top w:val="none" w:sz="0" w:space="0" w:color="auto"/>
            <w:left w:val="none" w:sz="0" w:space="0" w:color="auto"/>
            <w:bottom w:val="none" w:sz="0" w:space="0" w:color="auto"/>
            <w:right w:val="none" w:sz="0" w:space="0" w:color="auto"/>
          </w:divBdr>
        </w:div>
        <w:div w:id="302580986">
          <w:marLeft w:val="0"/>
          <w:marRight w:val="0"/>
          <w:marTop w:val="0"/>
          <w:marBottom w:val="0"/>
          <w:divBdr>
            <w:top w:val="none" w:sz="0" w:space="0" w:color="auto"/>
            <w:left w:val="none" w:sz="0" w:space="0" w:color="auto"/>
            <w:bottom w:val="none" w:sz="0" w:space="0" w:color="auto"/>
            <w:right w:val="none" w:sz="0" w:space="0" w:color="auto"/>
          </w:divBdr>
        </w:div>
        <w:div w:id="505172700">
          <w:marLeft w:val="0"/>
          <w:marRight w:val="0"/>
          <w:marTop w:val="0"/>
          <w:marBottom w:val="0"/>
          <w:divBdr>
            <w:top w:val="none" w:sz="0" w:space="0" w:color="auto"/>
            <w:left w:val="none" w:sz="0" w:space="0" w:color="auto"/>
            <w:bottom w:val="none" w:sz="0" w:space="0" w:color="auto"/>
            <w:right w:val="none" w:sz="0" w:space="0" w:color="auto"/>
          </w:divBdr>
        </w:div>
        <w:div w:id="1008870856">
          <w:marLeft w:val="0"/>
          <w:marRight w:val="0"/>
          <w:marTop w:val="0"/>
          <w:marBottom w:val="0"/>
          <w:divBdr>
            <w:top w:val="none" w:sz="0" w:space="0" w:color="auto"/>
            <w:left w:val="none" w:sz="0" w:space="0" w:color="auto"/>
            <w:bottom w:val="none" w:sz="0" w:space="0" w:color="auto"/>
            <w:right w:val="none" w:sz="0" w:space="0" w:color="auto"/>
          </w:divBdr>
        </w:div>
        <w:div w:id="815999777">
          <w:marLeft w:val="0"/>
          <w:marRight w:val="0"/>
          <w:marTop w:val="0"/>
          <w:marBottom w:val="0"/>
          <w:divBdr>
            <w:top w:val="none" w:sz="0" w:space="0" w:color="auto"/>
            <w:left w:val="none" w:sz="0" w:space="0" w:color="auto"/>
            <w:bottom w:val="none" w:sz="0" w:space="0" w:color="auto"/>
            <w:right w:val="none" w:sz="0" w:space="0" w:color="auto"/>
          </w:divBdr>
        </w:div>
        <w:div w:id="1740711671">
          <w:marLeft w:val="0"/>
          <w:marRight w:val="0"/>
          <w:marTop w:val="0"/>
          <w:marBottom w:val="0"/>
          <w:divBdr>
            <w:top w:val="none" w:sz="0" w:space="0" w:color="auto"/>
            <w:left w:val="none" w:sz="0" w:space="0" w:color="auto"/>
            <w:bottom w:val="none" w:sz="0" w:space="0" w:color="auto"/>
            <w:right w:val="none" w:sz="0" w:space="0" w:color="auto"/>
          </w:divBdr>
        </w:div>
        <w:div w:id="1223710766">
          <w:marLeft w:val="0"/>
          <w:marRight w:val="0"/>
          <w:marTop w:val="0"/>
          <w:marBottom w:val="0"/>
          <w:divBdr>
            <w:top w:val="none" w:sz="0" w:space="0" w:color="auto"/>
            <w:left w:val="none" w:sz="0" w:space="0" w:color="auto"/>
            <w:bottom w:val="none" w:sz="0" w:space="0" w:color="auto"/>
            <w:right w:val="none" w:sz="0" w:space="0" w:color="auto"/>
          </w:divBdr>
        </w:div>
        <w:div w:id="1436707408">
          <w:marLeft w:val="0"/>
          <w:marRight w:val="0"/>
          <w:marTop w:val="0"/>
          <w:marBottom w:val="0"/>
          <w:divBdr>
            <w:top w:val="none" w:sz="0" w:space="0" w:color="auto"/>
            <w:left w:val="none" w:sz="0" w:space="0" w:color="auto"/>
            <w:bottom w:val="none" w:sz="0" w:space="0" w:color="auto"/>
            <w:right w:val="none" w:sz="0" w:space="0" w:color="auto"/>
          </w:divBdr>
        </w:div>
        <w:div w:id="1364744544">
          <w:marLeft w:val="0"/>
          <w:marRight w:val="0"/>
          <w:marTop w:val="0"/>
          <w:marBottom w:val="0"/>
          <w:divBdr>
            <w:top w:val="none" w:sz="0" w:space="0" w:color="auto"/>
            <w:left w:val="none" w:sz="0" w:space="0" w:color="auto"/>
            <w:bottom w:val="none" w:sz="0" w:space="0" w:color="auto"/>
            <w:right w:val="none" w:sz="0" w:space="0" w:color="auto"/>
          </w:divBdr>
        </w:div>
      </w:divsChild>
    </w:div>
    <w:div w:id="1838419846">
      <w:bodyDiv w:val="1"/>
      <w:marLeft w:val="0"/>
      <w:marRight w:val="0"/>
      <w:marTop w:val="0"/>
      <w:marBottom w:val="0"/>
      <w:divBdr>
        <w:top w:val="none" w:sz="0" w:space="0" w:color="auto"/>
        <w:left w:val="none" w:sz="0" w:space="0" w:color="auto"/>
        <w:bottom w:val="none" w:sz="0" w:space="0" w:color="auto"/>
        <w:right w:val="none" w:sz="0" w:space="0" w:color="auto"/>
      </w:divBdr>
    </w:div>
    <w:div w:id="1843081620">
      <w:bodyDiv w:val="1"/>
      <w:marLeft w:val="0"/>
      <w:marRight w:val="0"/>
      <w:marTop w:val="0"/>
      <w:marBottom w:val="0"/>
      <w:divBdr>
        <w:top w:val="none" w:sz="0" w:space="0" w:color="auto"/>
        <w:left w:val="none" w:sz="0" w:space="0" w:color="auto"/>
        <w:bottom w:val="none" w:sz="0" w:space="0" w:color="auto"/>
        <w:right w:val="none" w:sz="0" w:space="0" w:color="auto"/>
      </w:divBdr>
    </w:div>
    <w:div w:id="1869760749">
      <w:bodyDiv w:val="1"/>
      <w:marLeft w:val="0"/>
      <w:marRight w:val="0"/>
      <w:marTop w:val="0"/>
      <w:marBottom w:val="0"/>
      <w:divBdr>
        <w:top w:val="none" w:sz="0" w:space="0" w:color="auto"/>
        <w:left w:val="none" w:sz="0" w:space="0" w:color="auto"/>
        <w:bottom w:val="none" w:sz="0" w:space="0" w:color="auto"/>
        <w:right w:val="none" w:sz="0" w:space="0" w:color="auto"/>
      </w:divBdr>
    </w:div>
    <w:div w:id="1987512326">
      <w:bodyDiv w:val="1"/>
      <w:marLeft w:val="0"/>
      <w:marRight w:val="0"/>
      <w:marTop w:val="0"/>
      <w:marBottom w:val="0"/>
      <w:divBdr>
        <w:top w:val="none" w:sz="0" w:space="0" w:color="auto"/>
        <w:left w:val="none" w:sz="0" w:space="0" w:color="auto"/>
        <w:bottom w:val="none" w:sz="0" w:space="0" w:color="auto"/>
        <w:right w:val="none" w:sz="0" w:space="0" w:color="auto"/>
      </w:divBdr>
    </w:div>
    <w:div w:id="1987781603">
      <w:bodyDiv w:val="1"/>
      <w:marLeft w:val="0"/>
      <w:marRight w:val="0"/>
      <w:marTop w:val="0"/>
      <w:marBottom w:val="0"/>
      <w:divBdr>
        <w:top w:val="none" w:sz="0" w:space="0" w:color="auto"/>
        <w:left w:val="none" w:sz="0" w:space="0" w:color="auto"/>
        <w:bottom w:val="none" w:sz="0" w:space="0" w:color="auto"/>
        <w:right w:val="none" w:sz="0" w:space="0" w:color="auto"/>
      </w:divBdr>
    </w:div>
    <w:div w:id="2055616430">
      <w:bodyDiv w:val="1"/>
      <w:marLeft w:val="0"/>
      <w:marRight w:val="0"/>
      <w:marTop w:val="0"/>
      <w:marBottom w:val="0"/>
      <w:divBdr>
        <w:top w:val="none" w:sz="0" w:space="0" w:color="auto"/>
        <w:left w:val="none" w:sz="0" w:space="0" w:color="auto"/>
        <w:bottom w:val="none" w:sz="0" w:space="0" w:color="auto"/>
        <w:right w:val="none" w:sz="0" w:space="0" w:color="auto"/>
      </w:divBdr>
    </w:div>
    <w:div w:id="2069722778">
      <w:bodyDiv w:val="1"/>
      <w:marLeft w:val="0"/>
      <w:marRight w:val="0"/>
      <w:marTop w:val="0"/>
      <w:marBottom w:val="0"/>
      <w:divBdr>
        <w:top w:val="none" w:sz="0" w:space="0" w:color="auto"/>
        <w:left w:val="none" w:sz="0" w:space="0" w:color="auto"/>
        <w:bottom w:val="none" w:sz="0" w:space="0" w:color="auto"/>
        <w:right w:val="none" w:sz="0" w:space="0" w:color="auto"/>
      </w:divBdr>
    </w:div>
    <w:div w:id="20946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s.nysed.gov/cafe/forms/" TargetMode="External"/><Relationship Id="rId21" Type="http://schemas.openxmlformats.org/officeDocument/2006/relationships/hyperlink" Target="http://www.ecfr.gov/cgi-bin/text-idx?SID=60623b20e6213558b4aa6ab7eb76b619&amp;node=2:1.1.2.2.1.2&amp;rgn=div6" TargetMode="External"/><Relationship Id="rId42" Type="http://schemas.openxmlformats.org/officeDocument/2006/relationships/hyperlink" Target="mailto:emsccte@nysed.gov" TargetMode="External"/><Relationship Id="rId47" Type="http://schemas.openxmlformats.org/officeDocument/2006/relationships/header" Target="header11.xml"/><Relationship Id="rId63" Type="http://schemas.openxmlformats.org/officeDocument/2006/relationships/image" Target="media/image2.gif"/><Relationship Id="rId68" Type="http://schemas.openxmlformats.org/officeDocument/2006/relationships/hyperlink" Target="http://www.oms.nysed.gov/cafe/guidance/" TargetMode="External"/><Relationship Id="rId84" Type="http://schemas.openxmlformats.org/officeDocument/2006/relationships/hyperlink" Target="http://www.ecfr.gov/cgi-bin/text-idx?SID=60623b20e6213558b4aa6ab7eb76b619&amp;node=2:1.1.2.2.1.5&amp;rgn=div6" TargetMode="External"/><Relationship Id="rId89" Type="http://schemas.openxmlformats.org/officeDocument/2006/relationships/hyperlink" Target="http://www.ecfr.gov/cgi-bin/text-idx?SID=ed90f54836feb6a994f657188eb05e33&amp;node=2:1.1.2.2.1&amp;rgn=div5"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EMSCCTE@nysed.gov" TargetMode="External"/><Relationship Id="rId107" Type="http://schemas.openxmlformats.org/officeDocument/2006/relationships/hyperlink" Target="https://careertech.org/career-clusters" TargetMode="External"/><Relationship Id="rId11" Type="http://schemas.openxmlformats.org/officeDocument/2006/relationships/image" Target="media/image1.png"/><Relationship Id="rId24" Type="http://schemas.openxmlformats.org/officeDocument/2006/relationships/hyperlink" Target="http://www.ecfr.gov/cgi-bin/text-idx?SID=60623b20e6213558b4aa6ab7eb76b619&amp;node=2:1.1.2.2.1.5&amp;rgn=div6" TargetMode="External"/><Relationship Id="rId32" Type="http://schemas.openxmlformats.org/officeDocument/2006/relationships/hyperlink" Target="http://www.p12.nysed.gov/cte/ctepolicy/approved.html" TargetMode="Externa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footer" Target="footer5.xml"/><Relationship Id="rId53" Type="http://schemas.openxmlformats.org/officeDocument/2006/relationships/footer" Target="footer7.xml"/><Relationship Id="rId58" Type="http://schemas.openxmlformats.org/officeDocument/2006/relationships/hyperlink" Target="http://eservices.nysed.gov/teach/certhelp/CertRequirementHelp.do" TargetMode="External"/><Relationship Id="rId66" Type="http://schemas.openxmlformats.org/officeDocument/2006/relationships/image" Target="media/image3.gif"/><Relationship Id="rId74" Type="http://schemas.openxmlformats.org/officeDocument/2006/relationships/header" Target="header23.xml"/><Relationship Id="rId79" Type="http://schemas.openxmlformats.org/officeDocument/2006/relationships/hyperlink" Target="http://www.oms.nysed.gov/cafe/guidance/" TargetMode="External"/><Relationship Id="rId87" Type="http://schemas.openxmlformats.org/officeDocument/2006/relationships/header" Target="header30.xml"/><Relationship Id="rId102" Type="http://schemas.openxmlformats.org/officeDocument/2006/relationships/hyperlink" Target="http://www.emsc.nysed.gov/cte/perkins4/title1.html" TargetMode="External"/><Relationship Id="rId110" Type="http://schemas.openxmlformats.org/officeDocument/2006/relationships/header" Target="header44.xml"/><Relationship Id="rId5" Type="http://schemas.openxmlformats.org/officeDocument/2006/relationships/numbering" Target="numbering.xml"/><Relationship Id="rId61" Type="http://schemas.openxmlformats.org/officeDocument/2006/relationships/hyperlink" Target="http://www.p12.nysed.gov/cte/perkins4/PastPerkinsDocs.html" TargetMode="External"/><Relationship Id="rId82" Type="http://schemas.openxmlformats.org/officeDocument/2006/relationships/header" Target="header28.xml"/><Relationship Id="rId90" Type="http://schemas.openxmlformats.org/officeDocument/2006/relationships/header" Target="header32.xml"/><Relationship Id="rId95" Type="http://schemas.openxmlformats.org/officeDocument/2006/relationships/header" Target="header37.xml"/><Relationship Id="rId19" Type="http://schemas.openxmlformats.org/officeDocument/2006/relationships/hyperlink" Target="https://www.federalregister.gov/articles/2013/12/26/2013-30465/uniform-administrative-requirements-cost-principles-and-audit-requirements-for-federal-awards" TargetMode="External"/><Relationship Id="rId14" Type="http://schemas.openxmlformats.org/officeDocument/2006/relationships/hyperlink" Target="http://www.p12.nysed.gov/cte/perkins4/title1.html" TargetMode="External"/><Relationship Id="rId22" Type="http://schemas.openxmlformats.org/officeDocument/2006/relationships/hyperlink" Target="http://www.ecfr.gov/cgi-bin/text-idx?SID=60623b20e6213558b4aa6ab7eb76b619&amp;node=2:1.1.2.2.1.3&amp;rgn=div6" TargetMode="External"/><Relationship Id="rId27" Type="http://schemas.openxmlformats.org/officeDocument/2006/relationships/hyperlink" Target="http://www.oms.nysed.gov/cafe/forms/" TargetMode="External"/><Relationship Id="rId30" Type="http://schemas.openxmlformats.org/officeDocument/2006/relationships/footer" Target="footer2.xml"/><Relationship Id="rId35" Type="http://schemas.openxmlformats.org/officeDocument/2006/relationships/footer" Target="footer3.xml"/><Relationship Id="rId43" Type="http://schemas.openxmlformats.org/officeDocument/2006/relationships/header" Target="header8.xml"/><Relationship Id="rId48" Type="http://schemas.openxmlformats.org/officeDocument/2006/relationships/header" Target="header12.xml"/><Relationship Id="rId56" Type="http://schemas.openxmlformats.org/officeDocument/2006/relationships/header" Target="header18.xml"/><Relationship Id="rId64" Type="http://schemas.openxmlformats.org/officeDocument/2006/relationships/hyperlink" Target="http://www.p12.nysed.gov/cte/PerkinsV/Docs/NYSDOLongTermOccupProjections14-24.xlsx" TargetMode="External"/><Relationship Id="rId69" Type="http://schemas.openxmlformats.org/officeDocument/2006/relationships/hyperlink" Target="http://www.oms.nysed.gov/cafe/forms/" TargetMode="External"/><Relationship Id="rId77" Type="http://schemas.openxmlformats.org/officeDocument/2006/relationships/hyperlink" Target="http://www.oms.nysed.gov/cafe/guidance/" TargetMode="External"/><Relationship Id="rId100" Type="http://schemas.openxmlformats.org/officeDocument/2006/relationships/hyperlink" Target="http://www.p12.nysed.gov/cte/Data/PostHSplacement.html" TargetMode="External"/><Relationship Id="rId105" Type="http://schemas.openxmlformats.org/officeDocument/2006/relationships/hyperlink" Target="https://www.ecfr.gov/cgi-bin/retrieveECFR?gp=&amp;SID=04c92d359b6f5b8c1e4f15840e772859&amp;mc=true&amp;n=pt2.1.200&amp;r=PART&amp;ty=HTML"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22.xml"/><Relationship Id="rId80" Type="http://schemas.openxmlformats.org/officeDocument/2006/relationships/header" Target="header26.xml"/><Relationship Id="rId85" Type="http://schemas.openxmlformats.org/officeDocument/2006/relationships/hyperlink" Target="http://www.p12.nysed.gov/cte/perkins4/title1.html" TargetMode="External"/><Relationship Id="rId93" Type="http://schemas.openxmlformats.org/officeDocument/2006/relationships/header" Target="header35.xml"/><Relationship Id="rId98" Type="http://schemas.openxmlformats.org/officeDocument/2006/relationships/header" Target="header40.xml"/><Relationship Id="rId3" Type="http://schemas.openxmlformats.org/officeDocument/2006/relationships/customXml" Target="../customXml/item3.xml"/><Relationship Id="rId12" Type="http://schemas.openxmlformats.org/officeDocument/2006/relationships/hyperlink" Target="http://www.p12.nysed.gov/cte/perkins4/title1.html" TargetMode="External"/><Relationship Id="rId17" Type="http://schemas.openxmlformats.org/officeDocument/2006/relationships/hyperlink" Target="http://www.p12.nysed.gov/cte/ctepolicy/approved.html" TargetMode="External"/><Relationship Id="rId25" Type="http://schemas.openxmlformats.org/officeDocument/2006/relationships/hyperlink" Target="http://www.ecfr.gov/cgi-bin/text-idx?SID=60623b20e6213558b4aa6ab7eb76b619&amp;node=2:1.1.2.2.1.6&amp;rgn=div6" TargetMode="External"/><Relationship Id="rId33" Type="http://schemas.openxmlformats.org/officeDocument/2006/relationships/header" Target="header2.xml"/><Relationship Id="rId38" Type="http://schemas.openxmlformats.org/officeDocument/2006/relationships/header" Target="header6.xml"/><Relationship Id="rId46" Type="http://schemas.openxmlformats.org/officeDocument/2006/relationships/header" Target="header10.xml"/><Relationship Id="rId59" Type="http://schemas.openxmlformats.org/officeDocument/2006/relationships/hyperlink" Target="https://www.eval.org/p/cm/ld/fid=108" TargetMode="External"/><Relationship Id="rId67" Type="http://schemas.openxmlformats.org/officeDocument/2006/relationships/hyperlink" Target="file:///C:\Users\jchapma2\AppData\Local\Microsoft\Windows\Temporary%20Internet%20Files\Content.Outlook\T4HTX4Y7\2019-20SecPerkinsApp051919.docx" TargetMode="External"/><Relationship Id="rId103" Type="http://schemas.openxmlformats.org/officeDocument/2006/relationships/hyperlink" Target="http://www.p12.nysed.gov/cte/perkins4/PastPerkinsDocs.html" TargetMode="External"/><Relationship Id="rId108" Type="http://schemas.openxmlformats.org/officeDocument/2006/relationships/header" Target="header42.xml"/><Relationship Id="rId20" Type="http://schemas.openxmlformats.org/officeDocument/2006/relationships/hyperlink" Target="http://www.ecfr.gov/cgi-bin/text-idx?SID=f2a2667ffbf7735807746b945397146f&amp;node=2:1.1.2.2.1.1&amp;rgn=div6" TargetMode="External"/><Relationship Id="rId41" Type="http://schemas.openxmlformats.org/officeDocument/2006/relationships/hyperlink" Target="http://www.p12.nysed.gov/cte/ctepolicy/ctepolicy.html" TargetMode="External"/><Relationship Id="rId54" Type="http://schemas.openxmlformats.org/officeDocument/2006/relationships/header" Target="header16.xml"/><Relationship Id="rId62" Type="http://schemas.openxmlformats.org/officeDocument/2006/relationships/hyperlink" Target="http://www.p12.nysed.gov/cte/PerkinsV/Docs/Regional-Long-Term-Industry-Projections%20.xlsx" TargetMode="External"/><Relationship Id="rId70" Type="http://schemas.openxmlformats.org/officeDocument/2006/relationships/header" Target="header20.xml"/><Relationship Id="rId75" Type="http://schemas.openxmlformats.org/officeDocument/2006/relationships/header" Target="header24.xml"/><Relationship Id="rId83" Type="http://schemas.openxmlformats.org/officeDocument/2006/relationships/hyperlink" Target="http://www.oms.nysed.gov/cafe/forms/" TargetMode="External"/><Relationship Id="rId88" Type="http://schemas.openxmlformats.org/officeDocument/2006/relationships/header" Target="header31.xml"/><Relationship Id="rId91" Type="http://schemas.openxmlformats.org/officeDocument/2006/relationships/header" Target="header33.xml"/><Relationship Id="rId96" Type="http://schemas.openxmlformats.org/officeDocument/2006/relationships/header" Target="header38.xml"/><Relationship Id="rId111"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MSCCTE@nysed.gov" TargetMode="External"/><Relationship Id="rId23" Type="http://schemas.openxmlformats.org/officeDocument/2006/relationships/hyperlink" Target="http://www.ecfr.gov/cgi-bin/text-idx?SID=60623b20e6213558b4aa6ab7eb76b619&amp;node=2:1.1.2.2.1.4&amp;rgn=div6" TargetMode="External"/><Relationship Id="rId28" Type="http://schemas.openxmlformats.org/officeDocument/2006/relationships/hyperlink" Target="http://www.oms.nysed.gov/cafe/forms/" TargetMode="External"/><Relationship Id="rId36" Type="http://schemas.openxmlformats.org/officeDocument/2006/relationships/header" Target="header4.xml"/><Relationship Id="rId49" Type="http://schemas.openxmlformats.org/officeDocument/2006/relationships/footer" Target="footer6.xml"/><Relationship Id="rId57" Type="http://schemas.openxmlformats.org/officeDocument/2006/relationships/header" Target="header19.xml"/><Relationship Id="rId106" Type="http://schemas.openxmlformats.org/officeDocument/2006/relationships/hyperlink" Target="https://www.ecfr.gov/cgi-bin/retrieveECFR?gp=&amp;SID=04c92d359b6f5b8c1e4f15840e772859&amp;mc=true&amp;n=pt2.1.200&amp;r=PART&amp;ty=HTML"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eader" Target="header9.xml"/><Relationship Id="rId52" Type="http://schemas.openxmlformats.org/officeDocument/2006/relationships/header" Target="header15.xml"/><Relationship Id="rId60" Type="http://schemas.openxmlformats.org/officeDocument/2006/relationships/hyperlink" Target="http://www.p12.nysed.gov/cte/perkins4/title1.html" TargetMode="External"/><Relationship Id="rId65" Type="http://schemas.openxmlformats.org/officeDocument/2006/relationships/hyperlink" Target="https://www.labor.ny.gov/stats/lstechproj.shtm" TargetMode="External"/><Relationship Id="rId73" Type="http://schemas.openxmlformats.org/officeDocument/2006/relationships/hyperlink" Target="http://www.oms.nysed.gov/cafe/guidance/" TargetMode="External"/><Relationship Id="rId78" Type="http://schemas.openxmlformats.org/officeDocument/2006/relationships/hyperlink" Target="http://www.p12.nysed.gov/cte/ctepolicy/guide.html" TargetMode="External"/><Relationship Id="rId81" Type="http://schemas.openxmlformats.org/officeDocument/2006/relationships/header" Target="header27.xml"/><Relationship Id="rId86" Type="http://schemas.openxmlformats.org/officeDocument/2006/relationships/header" Target="header29.xml"/><Relationship Id="rId94" Type="http://schemas.openxmlformats.org/officeDocument/2006/relationships/header" Target="header36.xml"/><Relationship Id="rId99" Type="http://schemas.openxmlformats.org/officeDocument/2006/relationships/hyperlink" Target="http://www.p12.nysed.gov/cte/Data/FAQpart1-2.html" TargetMode="External"/><Relationship Id="rId101" Type="http://schemas.openxmlformats.org/officeDocument/2006/relationships/hyperlink" Target="http://www.p12.nysed.gov/cte/Data/FAQpart1-2.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msccte@nysed.gov" TargetMode="External"/><Relationship Id="rId18" Type="http://schemas.openxmlformats.org/officeDocument/2006/relationships/hyperlink" Target="https://www.federalregister.gov/articles/2013/12/26/2013-30465/uniform-administrative-requirements-cost-principles-and-audit-requirements-for-federal-awards" TargetMode="External"/><Relationship Id="rId39" Type="http://schemas.openxmlformats.org/officeDocument/2006/relationships/footer" Target="footer4.xml"/><Relationship Id="rId109" Type="http://schemas.openxmlformats.org/officeDocument/2006/relationships/header" Target="header43.xml"/><Relationship Id="rId34" Type="http://schemas.openxmlformats.org/officeDocument/2006/relationships/header" Target="header3.xml"/><Relationship Id="rId50" Type="http://schemas.openxmlformats.org/officeDocument/2006/relationships/header" Target="header13.xml"/><Relationship Id="rId55" Type="http://schemas.openxmlformats.org/officeDocument/2006/relationships/header" Target="header17.xml"/><Relationship Id="rId76" Type="http://schemas.openxmlformats.org/officeDocument/2006/relationships/header" Target="header25.xml"/><Relationship Id="rId97" Type="http://schemas.openxmlformats.org/officeDocument/2006/relationships/header" Target="header39.xml"/><Relationship Id="rId104" Type="http://schemas.openxmlformats.org/officeDocument/2006/relationships/header" Target="header41.xml"/><Relationship Id="rId7" Type="http://schemas.openxmlformats.org/officeDocument/2006/relationships/settings" Target="settings.xml"/><Relationship Id="rId71" Type="http://schemas.openxmlformats.org/officeDocument/2006/relationships/header" Target="header21.xml"/><Relationship Id="rId92"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4" ma:contentTypeDescription="Create a new document." ma:contentTypeScope="" ma:versionID="0b2dd2290e291fb34facf2d391638818">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8d94c95cf63f3d109d4b238782e3551"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B6B4A-5738-41A2-8216-BBA4EE787FFC}">
  <ds:schemaRefs>
    <ds:schemaRef ds:uri="http://schemas.openxmlformats.org/officeDocument/2006/bibliography"/>
  </ds:schemaRefs>
</ds:datastoreItem>
</file>

<file path=customXml/itemProps2.xml><?xml version="1.0" encoding="utf-8"?>
<ds:datastoreItem xmlns:ds="http://schemas.openxmlformats.org/officeDocument/2006/customXml" ds:itemID="{9A600F11-C350-4FEF-8D11-161960E42FCA}">
  <ds:schemaRefs>
    <ds:schemaRef ds:uri="http://schemas.microsoft.com/office/2006/documentManagement/types"/>
    <ds:schemaRef ds:uri="http://purl.org/dc/dcmitype/"/>
    <ds:schemaRef ds:uri="http://schemas.microsoft.com/office/infopath/2007/PartnerControls"/>
    <ds:schemaRef ds:uri="2b275b62-acea-4b0c-8140-af8b624ad6bd"/>
    <ds:schemaRef ds:uri="http://schemas.microsoft.com/office/2006/metadata/properties"/>
    <ds:schemaRef ds:uri="http://purl.org/dc/elements/1.1/"/>
    <ds:schemaRef ds:uri="8bc5e8d8-60e2-4b51-8087-ec112cc94b36"/>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7293DEF-5733-4E4D-BAC1-52007965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15456-29F4-4A8D-953F-C9A891113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24799</Words>
  <Characters>141360</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2019-2020 Perkins Secondary Application</vt:lpstr>
    </vt:vector>
  </TitlesOfParts>
  <Manager/>
  <Company/>
  <LinksUpToDate>false</LinksUpToDate>
  <CharactersWithSpaces>165828</CharactersWithSpaces>
  <SharedDoc>false</SharedDoc>
  <HLinks>
    <vt:vector size="654" baseType="variant">
      <vt:variant>
        <vt:i4>1245214</vt:i4>
      </vt:variant>
      <vt:variant>
        <vt:i4>4234</vt:i4>
      </vt:variant>
      <vt:variant>
        <vt:i4>0</vt:i4>
      </vt:variant>
      <vt:variant>
        <vt:i4>5</vt:i4>
      </vt:variant>
      <vt:variant>
        <vt:lpwstr>https://www.ecfr.gov/cgi-bin/retrieveECFR?gp=&amp;SID=04c92d359b6f5b8c1e4f15840e772859&amp;mc=true&amp;n=pt2.1.200&amp;r=PART&amp;ty=HTML</vt:lpwstr>
      </vt:variant>
      <vt:variant>
        <vt:lpwstr/>
      </vt:variant>
      <vt:variant>
        <vt:i4>1245214</vt:i4>
      </vt:variant>
      <vt:variant>
        <vt:i4>4231</vt:i4>
      </vt:variant>
      <vt:variant>
        <vt:i4>0</vt:i4>
      </vt:variant>
      <vt:variant>
        <vt:i4>5</vt:i4>
      </vt:variant>
      <vt:variant>
        <vt:lpwstr>https://www.ecfr.gov/cgi-bin/retrieveECFR?gp=&amp;SID=04c92d359b6f5b8c1e4f15840e772859&amp;mc=true&amp;n=pt2.1.200&amp;r=PART&amp;ty=HTML</vt:lpwstr>
      </vt:variant>
      <vt:variant>
        <vt:lpwstr/>
      </vt:variant>
      <vt:variant>
        <vt:i4>7143520</vt:i4>
      </vt:variant>
      <vt:variant>
        <vt:i4>4228</vt:i4>
      </vt:variant>
      <vt:variant>
        <vt:i4>0</vt:i4>
      </vt:variant>
      <vt:variant>
        <vt:i4>5</vt:i4>
      </vt:variant>
      <vt:variant>
        <vt:lpwstr/>
      </vt:variant>
      <vt:variant>
        <vt:lpwstr>FundingProjectIntro</vt:lpwstr>
      </vt:variant>
      <vt:variant>
        <vt:i4>3997750</vt:i4>
      </vt:variant>
      <vt:variant>
        <vt:i4>4171</vt:i4>
      </vt:variant>
      <vt:variant>
        <vt:i4>0</vt:i4>
      </vt:variant>
      <vt:variant>
        <vt:i4>5</vt:i4>
      </vt:variant>
      <vt:variant>
        <vt:lpwstr>http://www.emsc.nysed.gov/cte/perkins4/title1.html</vt:lpwstr>
      </vt:variant>
      <vt:variant>
        <vt:lpwstr/>
      </vt:variant>
      <vt:variant>
        <vt:i4>3997750</vt:i4>
      </vt:variant>
      <vt:variant>
        <vt:i4>4159</vt:i4>
      </vt:variant>
      <vt:variant>
        <vt:i4>0</vt:i4>
      </vt:variant>
      <vt:variant>
        <vt:i4>5</vt:i4>
      </vt:variant>
      <vt:variant>
        <vt:lpwstr>http://www.emsc.nysed.gov/cte/perkins4/title1.html</vt:lpwstr>
      </vt:variant>
      <vt:variant>
        <vt:lpwstr/>
      </vt:variant>
      <vt:variant>
        <vt:i4>7209058</vt:i4>
      </vt:variant>
      <vt:variant>
        <vt:i4>4156</vt:i4>
      </vt:variant>
      <vt:variant>
        <vt:i4>0</vt:i4>
      </vt:variant>
      <vt:variant>
        <vt:i4>5</vt:i4>
      </vt:variant>
      <vt:variant>
        <vt:lpwstr>http://www.p12.nysed.gov/cte/Data/FAQpart1-2.html</vt:lpwstr>
      </vt:variant>
      <vt:variant>
        <vt:lpwstr>Q32</vt:lpwstr>
      </vt:variant>
      <vt:variant>
        <vt:i4>6946925</vt:i4>
      </vt:variant>
      <vt:variant>
        <vt:i4>4153</vt:i4>
      </vt:variant>
      <vt:variant>
        <vt:i4>0</vt:i4>
      </vt:variant>
      <vt:variant>
        <vt:i4>5</vt:i4>
      </vt:variant>
      <vt:variant>
        <vt:lpwstr>http://www.p12.nysed.gov/cte/Data/PostHSplacement.html</vt:lpwstr>
      </vt:variant>
      <vt:variant>
        <vt:lpwstr/>
      </vt:variant>
      <vt:variant>
        <vt:i4>6094867</vt:i4>
      </vt:variant>
      <vt:variant>
        <vt:i4>4150</vt:i4>
      </vt:variant>
      <vt:variant>
        <vt:i4>0</vt:i4>
      </vt:variant>
      <vt:variant>
        <vt:i4>5</vt:i4>
      </vt:variant>
      <vt:variant>
        <vt:lpwstr>http://www.p12.nysed.gov/cte/Data/FAQpart1-2.html</vt:lpwstr>
      </vt:variant>
      <vt:variant>
        <vt:lpwstr/>
      </vt:variant>
      <vt:variant>
        <vt:i4>5439575</vt:i4>
      </vt:variant>
      <vt:variant>
        <vt:i4>3124</vt:i4>
      </vt:variant>
      <vt:variant>
        <vt:i4>0</vt:i4>
      </vt:variant>
      <vt:variant>
        <vt:i4>5</vt:i4>
      </vt:variant>
      <vt:variant>
        <vt:lpwstr>http://www.p12.nysed.gov/cte/ctepolicy/approved.html</vt:lpwstr>
      </vt:variant>
      <vt:variant>
        <vt:lpwstr/>
      </vt:variant>
      <vt:variant>
        <vt:i4>2293867</vt:i4>
      </vt:variant>
      <vt:variant>
        <vt:i4>2773</vt:i4>
      </vt:variant>
      <vt:variant>
        <vt:i4>0</vt:i4>
      </vt:variant>
      <vt:variant>
        <vt:i4>5</vt:i4>
      </vt:variant>
      <vt:variant>
        <vt:lpwstr>http://www.ecfr.gov/cgi-bin/text-idx?SID=ed90f54836feb6a994f657188eb05e33&amp;node=2:1.1.2.2.1&amp;rgn=div5</vt:lpwstr>
      </vt:variant>
      <vt:variant>
        <vt:lpwstr/>
      </vt:variant>
      <vt:variant>
        <vt:i4>65549</vt:i4>
      </vt:variant>
      <vt:variant>
        <vt:i4>2761</vt:i4>
      </vt:variant>
      <vt:variant>
        <vt:i4>0</vt:i4>
      </vt:variant>
      <vt:variant>
        <vt:i4>5</vt:i4>
      </vt:variant>
      <vt:variant>
        <vt:lpwstr>http://www.p12.nysed.gov/cte/perkins4/title1.html</vt:lpwstr>
      </vt:variant>
      <vt:variant>
        <vt:lpwstr/>
      </vt:variant>
      <vt:variant>
        <vt:i4>5767170</vt:i4>
      </vt:variant>
      <vt:variant>
        <vt:i4>2758</vt:i4>
      </vt:variant>
      <vt:variant>
        <vt:i4>0</vt:i4>
      </vt:variant>
      <vt:variant>
        <vt:i4>5</vt:i4>
      </vt:variant>
      <vt:variant>
        <vt:lpwstr>http://www.oms.nysed.gov/cafe/forms/</vt:lpwstr>
      </vt:variant>
      <vt:variant>
        <vt:lpwstr/>
      </vt:variant>
      <vt:variant>
        <vt:i4>65549</vt:i4>
      </vt:variant>
      <vt:variant>
        <vt:i4>2409</vt:i4>
      </vt:variant>
      <vt:variant>
        <vt:i4>0</vt:i4>
      </vt:variant>
      <vt:variant>
        <vt:i4>5</vt:i4>
      </vt:variant>
      <vt:variant>
        <vt:lpwstr>http://www.p12.nysed.gov/cte/perkins4/title1.html</vt:lpwstr>
      </vt:variant>
      <vt:variant>
        <vt:lpwstr/>
      </vt:variant>
      <vt:variant>
        <vt:i4>5767170</vt:i4>
      </vt:variant>
      <vt:variant>
        <vt:i4>2406</vt:i4>
      </vt:variant>
      <vt:variant>
        <vt:i4>0</vt:i4>
      </vt:variant>
      <vt:variant>
        <vt:i4>5</vt:i4>
      </vt:variant>
      <vt:variant>
        <vt:lpwstr>http://www.oms.nysed.gov/cafe/forms/</vt:lpwstr>
      </vt:variant>
      <vt:variant>
        <vt:lpwstr/>
      </vt:variant>
      <vt:variant>
        <vt:i4>7274601</vt:i4>
      </vt:variant>
      <vt:variant>
        <vt:i4>2304</vt:i4>
      </vt:variant>
      <vt:variant>
        <vt:i4>0</vt:i4>
      </vt:variant>
      <vt:variant>
        <vt:i4>5</vt:i4>
      </vt:variant>
      <vt:variant>
        <vt:lpwstr>http://www.oms.nysed.gov/cafe/guidance/</vt:lpwstr>
      </vt:variant>
      <vt:variant>
        <vt:lpwstr/>
      </vt:variant>
      <vt:variant>
        <vt:i4>852082</vt:i4>
      </vt:variant>
      <vt:variant>
        <vt:i4>2238</vt:i4>
      </vt:variant>
      <vt:variant>
        <vt:i4>0</vt:i4>
      </vt:variant>
      <vt:variant>
        <vt:i4>5</vt:i4>
      </vt:variant>
      <vt:variant>
        <vt:lpwstr/>
      </vt:variant>
      <vt:variant>
        <vt:lpwstr>_Indirect_Cost,_Code</vt:lpwstr>
      </vt:variant>
      <vt:variant>
        <vt:i4>5374036</vt:i4>
      </vt:variant>
      <vt:variant>
        <vt:i4>2226</vt:i4>
      </vt:variant>
      <vt:variant>
        <vt:i4>0</vt:i4>
      </vt:variant>
      <vt:variant>
        <vt:i4>5</vt:i4>
      </vt:variant>
      <vt:variant>
        <vt:lpwstr/>
      </vt:variant>
      <vt:variant>
        <vt:lpwstr>m1Code80Sec1Table</vt:lpwstr>
      </vt:variant>
      <vt:variant>
        <vt:i4>589824</vt:i4>
      </vt:variant>
      <vt:variant>
        <vt:i4>2208</vt:i4>
      </vt:variant>
      <vt:variant>
        <vt:i4>0</vt:i4>
      </vt:variant>
      <vt:variant>
        <vt:i4>5</vt:i4>
      </vt:variant>
      <vt:variant>
        <vt:lpwstr/>
      </vt:variant>
      <vt:variant>
        <vt:lpwstr>BudgetCodeDef</vt:lpwstr>
      </vt:variant>
      <vt:variant>
        <vt:i4>7274601</vt:i4>
      </vt:variant>
      <vt:variant>
        <vt:i4>1959</vt:i4>
      </vt:variant>
      <vt:variant>
        <vt:i4>0</vt:i4>
      </vt:variant>
      <vt:variant>
        <vt:i4>5</vt:i4>
      </vt:variant>
      <vt:variant>
        <vt:lpwstr>http://www.oms.nysed.gov/cafe/guidance/</vt:lpwstr>
      </vt:variant>
      <vt:variant>
        <vt:lpwstr/>
      </vt:variant>
      <vt:variant>
        <vt:i4>852082</vt:i4>
      </vt:variant>
      <vt:variant>
        <vt:i4>1893</vt:i4>
      </vt:variant>
      <vt:variant>
        <vt:i4>0</vt:i4>
      </vt:variant>
      <vt:variant>
        <vt:i4>5</vt:i4>
      </vt:variant>
      <vt:variant>
        <vt:lpwstr/>
      </vt:variant>
      <vt:variant>
        <vt:lpwstr>_Indirect_Cost,_Code</vt:lpwstr>
      </vt:variant>
      <vt:variant>
        <vt:i4>5374036</vt:i4>
      </vt:variant>
      <vt:variant>
        <vt:i4>1881</vt:i4>
      </vt:variant>
      <vt:variant>
        <vt:i4>0</vt:i4>
      </vt:variant>
      <vt:variant>
        <vt:i4>5</vt:i4>
      </vt:variant>
      <vt:variant>
        <vt:lpwstr/>
      </vt:variant>
      <vt:variant>
        <vt:lpwstr>m1Code80Sec1Table</vt:lpwstr>
      </vt:variant>
      <vt:variant>
        <vt:i4>589824</vt:i4>
      </vt:variant>
      <vt:variant>
        <vt:i4>1863</vt:i4>
      </vt:variant>
      <vt:variant>
        <vt:i4>0</vt:i4>
      </vt:variant>
      <vt:variant>
        <vt:i4>5</vt:i4>
      </vt:variant>
      <vt:variant>
        <vt:lpwstr/>
      </vt:variant>
      <vt:variant>
        <vt:lpwstr>BudgetCodeDef</vt:lpwstr>
      </vt:variant>
      <vt:variant>
        <vt:i4>5374036</vt:i4>
      </vt:variant>
      <vt:variant>
        <vt:i4>1590</vt:i4>
      </vt:variant>
      <vt:variant>
        <vt:i4>0</vt:i4>
      </vt:variant>
      <vt:variant>
        <vt:i4>5</vt:i4>
      </vt:variant>
      <vt:variant>
        <vt:lpwstr/>
      </vt:variant>
      <vt:variant>
        <vt:lpwstr>m1Code80Sec1Table</vt:lpwstr>
      </vt:variant>
      <vt:variant>
        <vt:i4>589824</vt:i4>
      </vt:variant>
      <vt:variant>
        <vt:i4>1572</vt:i4>
      </vt:variant>
      <vt:variant>
        <vt:i4>0</vt:i4>
      </vt:variant>
      <vt:variant>
        <vt:i4>5</vt:i4>
      </vt:variant>
      <vt:variant>
        <vt:lpwstr/>
      </vt:variant>
      <vt:variant>
        <vt:lpwstr>BudgetCodeDef</vt:lpwstr>
      </vt:variant>
      <vt:variant>
        <vt:i4>1835040</vt:i4>
      </vt:variant>
      <vt:variant>
        <vt:i4>1440</vt:i4>
      </vt:variant>
      <vt:variant>
        <vt:i4>0</vt:i4>
      </vt:variant>
      <vt:variant>
        <vt:i4>5</vt:i4>
      </vt:variant>
      <vt:variant>
        <vt:lpwstr>C:\Users\mlamastr\Downloads\Frequently Forwarded Documents\WBL2017final (2).docx</vt:lpwstr>
      </vt:variant>
      <vt:variant>
        <vt:lpwstr/>
      </vt:variant>
      <vt:variant>
        <vt:i4>7274601</vt:i4>
      </vt:variant>
      <vt:variant>
        <vt:i4>1341</vt:i4>
      </vt:variant>
      <vt:variant>
        <vt:i4>0</vt:i4>
      </vt:variant>
      <vt:variant>
        <vt:i4>5</vt:i4>
      </vt:variant>
      <vt:variant>
        <vt:lpwstr>http://www.oms.nysed.gov/cafe/guidance/</vt:lpwstr>
      </vt:variant>
      <vt:variant>
        <vt:lpwstr/>
      </vt:variant>
      <vt:variant>
        <vt:i4>589824</vt:i4>
      </vt:variant>
      <vt:variant>
        <vt:i4>1299</vt:i4>
      </vt:variant>
      <vt:variant>
        <vt:i4>0</vt:i4>
      </vt:variant>
      <vt:variant>
        <vt:i4>5</vt:i4>
      </vt:variant>
      <vt:variant>
        <vt:lpwstr/>
      </vt:variant>
      <vt:variant>
        <vt:lpwstr>BudgetCodeDef</vt:lpwstr>
      </vt:variant>
      <vt:variant>
        <vt:i4>851981</vt:i4>
      </vt:variant>
      <vt:variant>
        <vt:i4>1197</vt:i4>
      </vt:variant>
      <vt:variant>
        <vt:i4>0</vt:i4>
      </vt:variant>
      <vt:variant>
        <vt:i4>5</vt:i4>
      </vt:variant>
      <vt:variant>
        <vt:lpwstr/>
      </vt:variant>
      <vt:variant>
        <vt:lpwstr>CLNA</vt:lpwstr>
      </vt:variant>
      <vt:variant>
        <vt:i4>851981</vt:i4>
      </vt:variant>
      <vt:variant>
        <vt:i4>1188</vt:i4>
      </vt:variant>
      <vt:variant>
        <vt:i4>0</vt:i4>
      </vt:variant>
      <vt:variant>
        <vt:i4>5</vt:i4>
      </vt:variant>
      <vt:variant>
        <vt:lpwstr/>
      </vt:variant>
      <vt:variant>
        <vt:lpwstr>CLNA</vt:lpwstr>
      </vt:variant>
      <vt:variant>
        <vt:i4>851981</vt:i4>
      </vt:variant>
      <vt:variant>
        <vt:i4>1185</vt:i4>
      </vt:variant>
      <vt:variant>
        <vt:i4>0</vt:i4>
      </vt:variant>
      <vt:variant>
        <vt:i4>5</vt:i4>
      </vt:variant>
      <vt:variant>
        <vt:lpwstr/>
      </vt:variant>
      <vt:variant>
        <vt:lpwstr>CLNA</vt:lpwstr>
      </vt:variant>
      <vt:variant>
        <vt:i4>5701643</vt:i4>
      </vt:variant>
      <vt:variant>
        <vt:i4>1179</vt:i4>
      </vt:variant>
      <vt:variant>
        <vt:i4>0</vt:i4>
      </vt:variant>
      <vt:variant>
        <vt:i4>5</vt:i4>
      </vt:variant>
      <vt:variant>
        <vt:lpwstr>http://eservices.nysed.gov/teach/certhelp/CertRequirementHelp.do</vt:lpwstr>
      </vt:variant>
      <vt:variant>
        <vt:lpwstr/>
      </vt:variant>
      <vt:variant>
        <vt:i4>5439575</vt:i4>
      </vt:variant>
      <vt:variant>
        <vt:i4>1128</vt:i4>
      </vt:variant>
      <vt:variant>
        <vt:i4>0</vt:i4>
      </vt:variant>
      <vt:variant>
        <vt:i4>5</vt:i4>
      </vt:variant>
      <vt:variant>
        <vt:lpwstr>http://www.p12.nysed.gov/cte/ctepolicy/approved.html</vt:lpwstr>
      </vt:variant>
      <vt:variant>
        <vt:lpwstr/>
      </vt:variant>
      <vt:variant>
        <vt:i4>1703981</vt:i4>
      </vt:variant>
      <vt:variant>
        <vt:i4>831</vt:i4>
      </vt:variant>
      <vt:variant>
        <vt:i4>0</vt:i4>
      </vt:variant>
      <vt:variant>
        <vt:i4>5</vt:i4>
      </vt:variant>
      <vt:variant>
        <vt:lpwstr>mailto:emsccte@nysed.gov</vt:lpwstr>
      </vt:variant>
      <vt:variant>
        <vt:lpwstr/>
      </vt:variant>
      <vt:variant>
        <vt:i4>131091</vt:i4>
      </vt:variant>
      <vt:variant>
        <vt:i4>828</vt:i4>
      </vt:variant>
      <vt:variant>
        <vt:i4>0</vt:i4>
      </vt:variant>
      <vt:variant>
        <vt:i4>5</vt:i4>
      </vt:variant>
      <vt:variant>
        <vt:lpwstr>http://www.p12.nysed.gov/cte/ctepolicy/ctepolicy.html</vt:lpwstr>
      </vt:variant>
      <vt:variant>
        <vt:lpwstr/>
      </vt:variant>
      <vt:variant>
        <vt:i4>1703981</vt:i4>
      </vt:variant>
      <vt:variant>
        <vt:i4>435</vt:i4>
      </vt:variant>
      <vt:variant>
        <vt:i4>0</vt:i4>
      </vt:variant>
      <vt:variant>
        <vt:i4>5</vt:i4>
      </vt:variant>
      <vt:variant>
        <vt:lpwstr>mailto:EMSCCTE@nysed.gov</vt:lpwstr>
      </vt:variant>
      <vt:variant>
        <vt:lpwstr/>
      </vt:variant>
      <vt:variant>
        <vt:i4>5767170</vt:i4>
      </vt:variant>
      <vt:variant>
        <vt:i4>423</vt:i4>
      </vt:variant>
      <vt:variant>
        <vt:i4>0</vt:i4>
      </vt:variant>
      <vt:variant>
        <vt:i4>5</vt:i4>
      </vt:variant>
      <vt:variant>
        <vt:lpwstr>http://www.oms.nysed.gov/cafe/forms/</vt:lpwstr>
      </vt:variant>
      <vt:variant>
        <vt:lpwstr/>
      </vt:variant>
      <vt:variant>
        <vt:i4>2031635</vt:i4>
      </vt:variant>
      <vt:variant>
        <vt:i4>399</vt:i4>
      </vt:variant>
      <vt:variant>
        <vt:i4>0</vt:i4>
      </vt:variant>
      <vt:variant>
        <vt:i4>5</vt:i4>
      </vt:variant>
      <vt:variant>
        <vt:lpwstr/>
      </vt:variant>
      <vt:variant>
        <vt:lpwstr>LocalApp</vt:lpwstr>
      </vt:variant>
      <vt:variant>
        <vt:i4>5767170</vt:i4>
      </vt:variant>
      <vt:variant>
        <vt:i4>396</vt:i4>
      </vt:variant>
      <vt:variant>
        <vt:i4>0</vt:i4>
      </vt:variant>
      <vt:variant>
        <vt:i4>5</vt:i4>
      </vt:variant>
      <vt:variant>
        <vt:lpwstr>http://www.oms.nysed.gov/cafe/forms/</vt:lpwstr>
      </vt:variant>
      <vt:variant>
        <vt:lpwstr/>
      </vt:variant>
      <vt:variant>
        <vt:i4>4980812</vt:i4>
      </vt:variant>
      <vt:variant>
        <vt:i4>393</vt:i4>
      </vt:variant>
      <vt:variant>
        <vt:i4>0</vt:i4>
      </vt:variant>
      <vt:variant>
        <vt:i4>5</vt:i4>
      </vt:variant>
      <vt:variant>
        <vt:lpwstr>http://www.ecfr.gov/cgi-bin/text-idx?SID=60623b20e6213558b4aa6ab7eb76b619&amp;node=2:1.1.2.2.1.6&amp;rgn=div6</vt:lpwstr>
      </vt:variant>
      <vt:variant>
        <vt:lpwstr/>
      </vt:variant>
      <vt:variant>
        <vt:i4>5177420</vt:i4>
      </vt:variant>
      <vt:variant>
        <vt:i4>390</vt:i4>
      </vt:variant>
      <vt:variant>
        <vt:i4>0</vt:i4>
      </vt:variant>
      <vt:variant>
        <vt:i4>5</vt:i4>
      </vt:variant>
      <vt:variant>
        <vt:lpwstr>http://www.ecfr.gov/cgi-bin/text-idx?SID=60623b20e6213558b4aa6ab7eb76b619&amp;node=2:1.1.2.2.1.5&amp;rgn=div6</vt:lpwstr>
      </vt:variant>
      <vt:variant>
        <vt:lpwstr/>
      </vt:variant>
      <vt:variant>
        <vt:i4>5111884</vt:i4>
      </vt:variant>
      <vt:variant>
        <vt:i4>387</vt:i4>
      </vt:variant>
      <vt:variant>
        <vt:i4>0</vt:i4>
      </vt:variant>
      <vt:variant>
        <vt:i4>5</vt:i4>
      </vt:variant>
      <vt:variant>
        <vt:lpwstr>http://www.ecfr.gov/cgi-bin/text-idx?SID=60623b20e6213558b4aa6ab7eb76b619&amp;node=2:1.1.2.2.1.4&amp;rgn=div6</vt:lpwstr>
      </vt:variant>
      <vt:variant>
        <vt:lpwstr/>
      </vt:variant>
      <vt:variant>
        <vt:i4>4784204</vt:i4>
      </vt:variant>
      <vt:variant>
        <vt:i4>384</vt:i4>
      </vt:variant>
      <vt:variant>
        <vt:i4>0</vt:i4>
      </vt:variant>
      <vt:variant>
        <vt:i4>5</vt:i4>
      </vt:variant>
      <vt:variant>
        <vt:lpwstr>http://www.ecfr.gov/cgi-bin/text-idx?SID=60623b20e6213558b4aa6ab7eb76b619&amp;node=2:1.1.2.2.1.3&amp;rgn=div6</vt:lpwstr>
      </vt:variant>
      <vt:variant>
        <vt:lpwstr/>
      </vt:variant>
      <vt:variant>
        <vt:i4>4718668</vt:i4>
      </vt:variant>
      <vt:variant>
        <vt:i4>381</vt:i4>
      </vt:variant>
      <vt:variant>
        <vt:i4>0</vt:i4>
      </vt:variant>
      <vt:variant>
        <vt:i4>5</vt:i4>
      </vt:variant>
      <vt:variant>
        <vt:lpwstr>http://www.ecfr.gov/cgi-bin/text-idx?SID=60623b20e6213558b4aa6ab7eb76b619&amp;node=2:1.1.2.2.1.2&amp;rgn=div6</vt:lpwstr>
      </vt:variant>
      <vt:variant>
        <vt:lpwstr/>
      </vt:variant>
      <vt:variant>
        <vt:i4>4849731</vt:i4>
      </vt:variant>
      <vt:variant>
        <vt:i4>378</vt:i4>
      </vt:variant>
      <vt:variant>
        <vt:i4>0</vt:i4>
      </vt:variant>
      <vt:variant>
        <vt:i4>5</vt:i4>
      </vt:variant>
      <vt:variant>
        <vt:lpwstr>http://www.ecfr.gov/cgi-bin/text-idx?SID=f2a2667ffbf7735807746b945397146f&amp;node=2:1.1.2.2.1.1&amp;rgn=div6</vt:lpwstr>
      </vt:variant>
      <vt:variant>
        <vt:lpwstr/>
      </vt:variant>
      <vt:variant>
        <vt:i4>4653122</vt:i4>
      </vt:variant>
      <vt:variant>
        <vt:i4>375</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372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1900557</vt:i4>
      </vt:variant>
      <vt:variant>
        <vt:i4>369</vt:i4>
      </vt:variant>
      <vt:variant>
        <vt:i4>0</vt:i4>
      </vt:variant>
      <vt:variant>
        <vt:i4>5</vt:i4>
      </vt:variant>
      <vt:variant>
        <vt:lpwstr/>
      </vt:variant>
      <vt:variant>
        <vt:lpwstr>adminCost</vt:lpwstr>
      </vt:variant>
      <vt:variant>
        <vt:i4>7667825</vt:i4>
      </vt:variant>
      <vt:variant>
        <vt:i4>366</vt:i4>
      </vt:variant>
      <vt:variant>
        <vt:i4>0</vt:i4>
      </vt:variant>
      <vt:variant>
        <vt:i4>5</vt:i4>
      </vt:variant>
      <vt:variant>
        <vt:lpwstr/>
      </vt:variant>
      <vt:variant>
        <vt:lpwstr>Exceptions</vt:lpwstr>
      </vt:variant>
      <vt:variant>
        <vt:i4>5439575</vt:i4>
      </vt:variant>
      <vt:variant>
        <vt:i4>363</vt:i4>
      </vt:variant>
      <vt:variant>
        <vt:i4>0</vt:i4>
      </vt:variant>
      <vt:variant>
        <vt:i4>5</vt:i4>
      </vt:variant>
      <vt:variant>
        <vt:lpwstr>http://www.p12.nysed.gov/cte/ctepolicy/approved.html</vt:lpwstr>
      </vt:variant>
      <vt:variant>
        <vt:lpwstr/>
      </vt:variant>
      <vt:variant>
        <vt:i4>7143531</vt:i4>
      </vt:variant>
      <vt:variant>
        <vt:i4>360</vt:i4>
      </vt:variant>
      <vt:variant>
        <vt:i4>0</vt:i4>
      </vt:variant>
      <vt:variant>
        <vt:i4>5</vt:i4>
      </vt:variant>
      <vt:variant>
        <vt:lpwstr/>
      </vt:variant>
      <vt:variant>
        <vt:lpwstr>PerfInd</vt:lpwstr>
      </vt:variant>
      <vt:variant>
        <vt:i4>2752519</vt:i4>
      </vt:variant>
      <vt:variant>
        <vt:i4>353</vt:i4>
      </vt:variant>
      <vt:variant>
        <vt:i4>0</vt:i4>
      </vt:variant>
      <vt:variant>
        <vt:i4>5</vt:i4>
      </vt:variant>
      <vt:variant>
        <vt:lpwstr/>
      </vt:variant>
      <vt:variant>
        <vt:lpwstr>_Toc8980744</vt:lpwstr>
      </vt:variant>
      <vt:variant>
        <vt:i4>2752519</vt:i4>
      </vt:variant>
      <vt:variant>
        <vt:i4>347</vt:i4>
      </vt:variant>
      <vt:variant>
        <vt:i4>0</vt:i4>
      </vt:variant>
      <vt:variant>
        <vt:i4>5</vt:i4>
      </vt:variant>
      <vt:variant>
        <vt:lpwstr/>
      </vt:variant>
      <vt:variant>
        <vt:lpwstr>_Toc8980743</vt:lpwstr>
      </vt:variant>
      <vt:variant>
        <vt:i4>2752519</vt:i4>
      </vt:variant>
      <vt:variant>
        <vt:i4>341</vt:i4>
      </vt:variant>
      <vt:variant>
        <vt:i4>0</vt:i4>
      </vt:variant>
      <vt:variant>
        <vt:i4>5</vt:i4>
      </vt:variant>
      <vt:variant>
        <vt:lpwstr/>
      </vt:variant>
      <vt:variant>
        <vt:lpwstr>_Toc8980742</vt:lpwstr>
      </vt:variant>
      <vt:variant>
        <vt:i4>2752519</vt:i4>
      </vt:variant>
      <vt:variant>
        <vt:i4>335</vt:i4>
      </vt:variant>
      <vt:variant>
        <vt:i4>0</vt:i4>
      </vt:variant>
      <vt:variant>
        <vt:i4>5</vt:i4>
      </vt:variant>
      <vt:variant>
        <vt:lpwstr/>
      </vt:variant>
      <vt:variant>
        <vt:lpwstr>_Toc8980741</vt:lpwstr>
      </vt:variant>
      <vt:variant>
        <vt:i4>2752519</vt:i4>
      </vt:variant>
      <vt:variant>
        <vt:i4>329</vt:i4>
      </vt:variant>
      <vt:variant>
        <vt:i4>0</vt:i4>
      </vt:variant>
      <vt:variant>
        <vt:i4>5</vt:i4>
      </vt:variant>
      <vt:variant>
        <vt:lpwstr/>
      </vt:variant>
      <vt:variant>
        <vt:lpwstr>_Toc8980740</vt:lpwstr>
      </vt:variant>
      <vt:variant>
        <vt:i4>2949127</vt:i4>
      </vt:variant>
      <vt:variant>
        <vt:i4>323</vt:i4>
      </vt:variant>
      <vt:variant>
        <vt:i4>0</vt:i4>
      </vt:variant>
      <vt:variant>
        <vt:i4>5</vt:i4>
      </vt:variant>
      <vt:variant>
        <vt:lpwstr/>
      </vt:variant>
      <vt:variant>
        <vt:lpwstr>_Toc8980739</vt:lpwstr>
      </vt:variant>
      <vt:variant>
        <vt:i4>2949127</vt:i4>
      </vt:variant>
      <vt:variant>
        <vt:i4>317</vt:i4>
      </vt:variant>
      <vt:variant>
        <vt:i4>0</vt:i4>
      </vt:variant>
      <vt:variant>
        <vt:i4>5</vt:i4>
      </vt:variant>
      <vt:variant>
        <vt:lpwstr/>
      </vt:variant>
      <vt:variant>
        <vt:lpwstr>_Toc8980738</vt:lpwstr>
      </vt:variant>
      <vt:variant>
        <vt:i4>2949127</vt:i4>
      </vt:variant>
      <vt:variant>
        <vt:i4>311</vt:i4>
      </vt:variant>
      <vt:variant>
        <vt:i4>0</vt:i4>
      </vt:variant>
      <vt:variant>
        <vt:i4>5</vt:i4>
      </vt:variant>
      <vt:variant>
        <vt:lpwstr/>
      </vt:variant>
      <vt:variant>
        <vt:lpwstr>_Toc8980737</vt:lpwstr>
      </vt:variant>
      <vt:variant>
        <vt:i4>2949127</vt:i4>
      </vt:variant>
      <vt:variant>
        <vt:i4>305</vt:i4>
      </vt:variant>
      <vt:variant>
        <vt:i4>0</vt:i4>
      </vt:variant>
      <vt:variant>
        <vt:i4>5</vt:i4>
      </vt:variant>
      <vt:variant>
        <vt:lpwstr/>
      </vt:variant>
      <vt:variant>
        <vt:lpwstr>_Toc8980736</vt:lpwstr>
      </vt:variant>
      <vt:variant>
        <vt:i4>2949127</vt:i4>
      </vt:variant>
      <vt:variant>
        <vt:i4>299</vt:i4>
      </vt:variant>
      <vt:variant>
        <vt:i4>0</vt:i4>
      </vt:variant>
      <vt:variant>
        <vt:i4>5</vt:i4>
      </vt:variant>
      <vt:variant>
        <vt:lpwstr/>
      </vt:variant>
      <vt:variant>
        <vt:lpwstr>_Toc8980735</vt:lpwstr>
      </vt:variant>
      <vt:variant>
        <vt:i4>2949127</vt:i4>
      </vt:variant>
      <vt:variant>
        <vt:i4>293</vt:i4>
      </vt:variant>
      <vt:variant>
        <vt:i4>0</vt:i4>
      </vt:variant>
      <vt:variant>
        <vt:i4>5</vt:i4>
      </vt:variant>
      <vt:variant>
        <vt:lpwstr/>
      </vt:variant>
      <vt:variant>
        <vt:lpwstr>_Toc8980734</vt:lpwstr>
      </vt:variant>
      <vt:variant>
        <vt:i4>2949127</vt:i4>
      </vt:variant>
      <vt:variant>
        <vt:i4>287</vt:i4>
      </vt:variant>
      <vt:variant>
        <vt:i4>0</vt:i4>
      </vt:variant>
      <vt:variant>
        <vt:i4>5</vt:i4>
      </vt:variant>
      <vt:variant>
        <vt:lpwstr/>
      </vt:variant>
      <vt:variant>
        <vt:lpwstr>_Toc8980733</vt:lpwstr>
      </vt:variant>
      <vt:variant>
        <vt:i4>2949127</vt:i4>
      </vt:variant>
      <vt:variant>
        <vt:i4>281</vt:i4>
      </vt:variant>
      <vt:variant>
        <vt:i4>0</vt:i4>
      </vt:variant>
      <vt:variant>
        <vt:i4>5</vt:i4>
      </vt:variant>
      <vt:variant>
        <vt:lpwstr/>
      </vt:variant>
      <vt:variant>
        <vt:lpwstr>_Toc8980732</vt:lpwstr>
      </vt:variant>
      <vt:variant>
        <vt:i4>2949127</vt:i4>
      </vt:variant>
      <vt:variant>
        <vt:i4>275</vt:i4>
      </vt:variant>
      <vt:variant>
        <vt:i4>0</vt:i4>
      </vt:variant>
      <vt:variant>
        <vt:i4>5</vt:i4>
      </vt:variant>
      <vt:variant>
        <vt:lpwstr/>
      </vt:variant>
      <vt:variant>
        <vt:lpwstr>_Toc8980731</vt:lpwstr>
      </vt:variant>
      <vt:variant>
        <vt:i4>2949127</vt:i4>
      </vt:variant>
      <vt:variant>
        <vt:i4>269</vt:i4>
      </vt:variant>
      <vt:variant>
        <vt:i4>0</vt:i4>
      </vt:variant>
      <vt:variant>
        <vt:i4>5</vt:i4>
      </vt:variant>
      <vt:variant>
        <vt:lpwstr/>
      </vt:variant>
      <vt:variant>
        <vt:lpwstr>_Toc8980730</vt:lpwstr>
      </vt:variant>
      <vt:variant>
        <vt:i4>2883591</vt:i4>
      </vt:variant>
      <vt:variant>
        <vt:i4>263</vt:i4>
      </vt:variant>
      <vt:variant>
        <vt:i4>0</vt:i4>
      </vt:variant>
      <vt:variant>
        <vt:i4>5</vt:i4>
      </vt:variant>
      <vt:variant>
        <vt:lpwstr/>
      </vt:variant>
      <vt:variant>
        <vt:lpwstr>_Toc8980729</vt:lpwstr>
      </vt:variant>
      <vt:variant>
        <vt:i4>2883591</vt:i4>
      </vt:variant>
      <vt:variant>
        <vt:i4>257</vt:i4>
      </vt:variant>
      <vt:variant>
        <vt:i4>0</vt:i4>
      </vt:variant>
      <vt:variant>
        <vt:i4>5</vt:i4>
      </vt:variant>
      <vt:variant>
        <vt:lpwstr/>
      </vt:variant>
      <vt:variant>
        <vt:lpwstr>_Toc8980728</vt:lpwstr>
      </vt:variant>
      <vt:variant>
        <vt:i4>2883591</vt:i4>
      </vt:variant>
      <vt:variant>
        <vt:i4>251</vt:i4>
      </vt:variant>
      <vt:variant>
        <vt:i4>0</vt:i4>
      </vt:variant>
      <vt:variant>
        <vt:i4>5</vt:i4>
      </vt:variant>
      <vt:variant>
        <vt:lpwstr/>
      </vt:variant>
      <vt:variant>
        <vt:lpwstr>_Toc8980727</vt:lpwstr>
      </vt:variant>
      <vt:variant>
        <vt:i4>2883591</vt:i4>
      </vt:variant>
      <vt:variant>
        <vt:i4>245</vt:i4>
      </vt:variant>
      <vt:variant>
        <vt:i4>0</vt:i4>
      </vt:variant>
      <vt:variant>
        <vt:i4>5</vt:i4>
      </vt:variant>
      <vt:variant>
        <vt:lpwstr/>
      </vt:variant>
      <vt:variant>
        <vt:lpwstr>_Toc8980726</vt:lpwstr>
      </vt:variant>
      <vt:variant>
        <vt:i4>2883591</vt:i4>
      </vt:variant>
      <vt:variant>
        <vt:i4>239</vt:i4>
      </vt:variant>
      <vt:variant>
        <vt:i4>0</vt:i4>
      </vt:variant>
      <vt:variant>
        <vt:i4>5</vt:i4>
      </vt:variant>
      <vt:variant>
        <vt:lpwstr/>
      </vt:variant>
      <vt:variant>
        <vt:lpwstr>_Toc8980725</vt:lpwstr>
      </vt:variant>
      <vt:variant>
        <vt:i4>2883591</vt:i4>
      </vt:variant>
      <vt:variant>
        <vt:i4>233</vt:i4>
      </vt:variant>
      <vt:variant>
        <vt:i4>0</vt:i4>
      </vt:variant>
      <vt:variant>
        <vt:i4>5</vt:i4>
      </vt:variant>
      <vt:variant>
        <vt:lpwstr/>
      </vt:variant>
      <vt:variant>
        <vt:lpwstr>_Toc8980724</vt:lpwstr>
      </vt:variant>
      <vt:variant>
        <vt:i4>2883591</vt:i4>
      </vt:variant>
      <vt:variant>
        <vt:i4>227</vt:i4>
      </vt:variant>
      <vt:variant>
        <vt:i4>0</vt:i4>
      </vt:variant>
      <vt:variant>
        <vt:i4>5</vt:i4>
      </vt:variant>
      <vt:variant>
        <vt:lpwstr/>
      </vt:variant>
      <vt:variant>
        <vt:lpwstr>_Toc8980723</vt:lpwstr>
      </vt:variant>
      <vt:variant>
        <vt:i4>2883591</vt:i4>
      </vt:variant>
      <vt:variant>
        <vt:i4>221</vt:i4>
      </vt:variant>
      <vt:variant>
        <vt:i4>0</vt:i4>
      </vt:variant>
      <vt:variant>
        <vt:i4>5</vt:i4>
      </vt:variant>
      <vt:variant>
        <vt:lpwstr/>
      </vt:variant>
      <vt:variant>
        <vt:lpwstr>_Toc8980722</vt:lpwstr>
      </vt:variant>
      <vt:variant>
        <vt:i4>2883591</vt:i4>
      </vt:variant>
      <vt:variant>
        <vt:i4>215</vt:i4>
      </vt:variant>
      <vt:variant>
        <vt:i4>0</vt:i4>
      </vt:variant>
      <vt:variant>
        <vt:i4>5</vt:i4>
      </vt:variant>
      <vt:variant>
        <vt:lpwstr/>
      </vt:variant>
      <vt:variant>
        <vt:lpwstr>_Toc8980721</vt:lpwstr>
      </vt:variant>
      <vt:variant>
        <vt:i4>2883591</vt:i4>
      </vt:variant>
      <vt:variant>
        <vt:i4>209</vt:i4>
      </vt:variant>
      <vt:variant>
        <vt:i4>0</vt:i4>
      </vt:variant>
      <vt:variant>
        <vt:i4>5</vt:i4>
      </vt:variant>
      <vt:variant>
        <vt:lpwstr/>
      </vt:variant>
      <vt:variant>
        <vt:lpwstr>_Toc8980720</vt:lpwstr>
      </vt:variant>
      <vt:variant>
        <vt:i4>3080199</vt:i4>
      </vt:variant>
      <vt:variant>
        <vt:i4>203</vt:i4>
      </vt:variant>
      <vt:variant>
        <vt:i4>0</vt:i4>
      </vt:variant>
      <vt:variant>
        <vt:i4>5</vt:i4>
      </vt:variant>
      <vt:variant>
        <vt:lpwstr/>
      </vt:variant>
      <vt:variant>
        <vt:lpwstr>_Toc8980719</vt:lpwstr>
      </vt:variant>
      <vt:variant>
        <vt:i4>3080199</vt:i4>
      </vt:variant>
      <vt:variant>
        <vt:i4>197</vt:i4>
      </vt:variant>
      <vt:variant>
        <vt:i4>0</vt:i4>
      </vt:variant>
      <vt:variant>
        <vt:i4>5</vt:i4>
      </vt:variant>
      <vt:variant>
        <vt:lpwstr/>
      </vt:variant>
      <vt:variant>
        <vt:lpwstr>_Toc8980718</vt:lpwstr>
      </vt:variant>
      <vt:variant>
        <vt:i4>3080199</vt:i4>
      </vt:variant>
      <vt:variant>
        <vt:i4>191</vt:i4>
      </vt:variant>
      <vt:variant>
        <vt:i4>0</vt:i4>
      </vt:variant>
      <vt:variant>
        <vt:i4>5</vt:i4>
      </vt:variant>
      <vt:variant>
        <vt:lpwstr/>
      </vt:variant>
      <vt:variant>
        <vt:lpwstr>_Toc8980717</vt:lpwstr>
      </vt:variant>
      <vt:variant>
        <vt:i4>3080199</vt:i4>
      </vt:variant>
      <vt:variant>
        <vt:i4>185</vt:i4>
      </vt:variant>
      <vt:variant>
        <vt:i4>0</vt:i4>
      </vt:variant>
      <vt:variant>
        <vt:i4>5</vt:i4>
      </vt:variant>
      <vt:variant>
        <vt:lpwstr/>
      </vt:variant>
      <vt:variant>
        <vt:lpwstr>_Toc8980716</vt:lpwstr>
      </vt:variant>
      <vt:variant>
        <vt:i4>3080199</vt:i4>
      </vt:variant>
      <vt:variant>
        <vt:i4>179</vt:i4>
      </vt:variant>
      <vt:variant>
        <vt:i4>0</vt:i4>
      </vt:variant>
      <vt:variant>
        <vt:i4>5</vt:i4>
      </vt:variant>
      <vt:variant>
        <vt:lpwstr/>
      </vt:variant>
      <vt:variant>
        <vt:lpwstr>_Toc8980715</vt:lpwstr>
      </vt:variant>
      <vt:variant>
        <vt:i4>3080199</vt:i4>
      </vt:variant>
      <vt:variant>
        <vt:i4>173</vt:i4>
      </vt:variant>
      <vt:variant>
        <vt:i4>0</vt:i4>
      </vt:variant>
      <vt:variant>
        <vt:i4>5</vt:i4>
      </vt:variant>
      <vt:variant>
        <vt:lpwstr/>
      </vt:variant>
      <vt:variant>
        <vt:lpwstr>_Toc8980714</vt:lpwstr>
      </vt:variant>
      <vt:variant>
        <vt:i4>3080199</vt:i4>
      </vt:variant>
      <vt:variant>
        <vt:i4>167</vt:i4>
      </vt:variant>
      <vt:variant>
        <vt:i4>0</vt:i4>
      </vt:variant>
      <vt:variant>
        <vt:i4>5</vt:i4>
      </vt:variant>
      <vt:variant>
        <vt:lpwstr/>
      </vt:variant>
      <vt:variant>
        <vt:lpwstr>_Toc8980713</vt:lpwstr>
      </vt:variant>
      <vt:variant>
        <vt:i4>3080199</vt:i4>
      </vt:variant>
      <vt:variant>
        <vt:i4>161</vt:i4>
      </vt:variant>
      <vt:variant>
        <vt:i4>0</vt:i4>
      </vt:variant>
      <vt:variant>
        <vt:i4>5</vt:i4>
      </vt:variant>
      <vt:variant>
        <vt:lpwstr/>
      </vt:variant>
      <vt:variant>
        <vt:lpwstr>_Toc8980712</vt:lpwstr>
      </vt:variant>
      <vt:variant>
        <vt:i4>3080199</vt:i4>
      </vt:variant>
      <vt:variant>
        <vt:i4>155</vt:i4>
      </vt:variant>
      <vt:variant>
        <vt:i4>0</vt:i4>
      </vt:variant>
      <vt:variant>
        <vt:i4>5</vt:i4>
      </vt:variant>
      <vt:variant>
        <vt:lpwstr/>
      </vt:variant>
      <vt:variant>
        <vt:lpwstr>_Toc8980711</vt:lpwstr>
      </vt:variant>
      <vt:variant>
        <vt:i4>3080199</vt:i4>
      </vt:variant>
      <vt:variant>
        <vt:i4>149</vt:i4>
      </vt:variant>
      <vt:variant>
        <vt:i4>0</vt:i4>
      </vt:variant>
      <vt:variant>
        <vt:i4>5</vt:i4>
      </vt:variant>
      <vt:variant>
        <vt:lpwstr/>
      </vt:variant>
      <vt:variant>
        <vt:lpwstr>_Toc8980710</vt:lpwstr>
      </vt:variant>
      <vt:variant>
        <vt:i4>3014663</vt:i4>
      </vt:variant>
      <vt:variant>
        <vt:i4>143</vt:i4>
      </vt:variant>
      <vt:variant>
        <vt:i4>0</vt:i4>
      </vt:variant>
      <vt:variant>
        <vt:i4>5</vt:i4>
      </vt:variant>
      <vt:variant>
        <vt:lpwstr/>
      </vt:variant>
      <vt:variant>
        <vt:lpwstr>_Toc8980709</vt:lpwstr>
      </vt:variant>
      <vt:variant>
        <vt:i4>3014663</vt:i4>
      </vt:variant>
      <vt:variant>
        <vt:i4>137</vt:i4>
      </vt:variant>
      <vt:variant>
        <vt:i4>0</vt:i4>
      </vt:variant>
      <vt:variant>
        <vt:i4>5</vt:i4>
      </vt:variant>
      <vt:variant>
        <vt:lpwstr/>
      </vt:variant>
      <vt:variant>
        <vt:lpwstr>_Toc8980708</vt:lpwstr>
      </vt:variant>
      <vt:variant>
        <vt:i4>3014663</vt:i4>
      </vt:variant>
      <vt:variant>
        <vt:i4>131</vt:i4>
      </vt:variant>
      <vt:variant>
        <vt:i4>0</vt:i4>
      </vt:variant>
      <vt:variant>
        <vt:i4>5</vt:i4>
      </vt:variant>
      <vt:variant>
        <vt:lpwstr/>
      </vt:variant>
      <vt:variant>
        <vt:lpwstr>_Toc8980707</vt:lpwstr>
      </vt:variant>
      <vt:variant>
        <vt:i4>3014663</vt:i4>
      </vt:variant>
      <vt:variant>
        <vt:i4>125</vt:i4>
      </vt:variant>
      <vt:variant>
        <vt:i4>0</vt:i4>
      </vt:variant>
      <vt:variant>
        <vt:i4>5</vt:i4>
      </vt:variant>
      <vt:variant>
        <vt:lpwstr/>
      </vt:variant>
      <vt:variant>
        <vt:lpwstr>_Toc8980706</vt:lpwstr>
      </vt:variant>
      <vt:variant>
        <vt:i4>3014663</vt:i4>
      </vt:variant>
      <vt:variant>
        <vt:i4>119</vt:i4>
      </vt:variant>
      <vt:variant>
        <vt:i4>0</vt:i4>
      </vt:variant>
      <vt:variant>
        <vt:i4>5</vt:i4>
      </vt:variant>
      <vt:variant>
        <vt:lpwstr/>
      </vt:variant>
      <vt:variant>
        <vt:lpwstr>_Toc8980705</vt:lpwstr>
      </vt:variant>
      <vt:variant>
        <vt:i4>3014663</vt:i4>
      </vt:variant>
      <vt:variant>
        <vt:i4>113</vt:i4>
      </vt:variant>
      <vt:variant>
        <vt:i4>0</vt:i4>
      </vt:variant>
      <vt:variant>
        <vt:i4>5</vt:i4>
      </vt:variant>
      <vt:variant>
        <vt:lpwstr/>
      </vt:variant>
      <vt:variant>
        <vt:lpwstr>_Toc8980704</vt:lpwstr>
      </vt:variant>
      <vt:variant>
        <vt:i4>3014663</vt:i4>
      </vt:variant>
      <vt:variant>
        <vt:i4>107</vt:i4>
      </vt:variant>
      <vt:variant>
        <vt:i4>0</vt:i4>
      </vt:variant>
      <vt:variant>
        <vt:i4>5</vt:i4>
      </vt:variant>
      <vt:variant>
        <vt:lpwstr/>
      </vt:variant>
      <vt:variant>
        <vt:lpwstr>_Toc8980703</vt:lpwstr>
      </vt:variant>
      <vt:variant>
        <vt:i4>3014663</vt:i4>
      </vt:variant>
      <vt:variant>
        <vt:i4>101</vt:i4>
      </vt:variant>
      <vt:variant>
        <vt:i4>0</vt:i4>
      </vt:variant>
      <vt:variant>
        <vt:i4>5</vt:i4>
      </vt:variant>
      <vt:variant>
        <vt:lpwstr/>
      </vt:variant>
      <vt:variant>
        <vt:lpwstr>_Toc8980702</vt:lpwstr>
      </vt:variant>
      <vt:variant>
        <vt:i4>3014663</vt:i4>
      </vt:variant>
      <vt:variant>
        <vt:i4>95</vt:i4>
      </vt:variant>
      <vt:variant>
        <vt:i4>0</vt:i4>
      </vt:variant>
      <vt:variant>
        <vt:i4>5</vt:i4>
      </vt:variant>
      <vt:variant>
        <vt:lpwstr/>
      </vt:variant>
      <vt:variant>
        <vt:lpwstr>_Toc8980701</vt:lpwstr>
      </vt:variant>
      <vt:variant>
        <vt:i4>3014663</vt:i4>
      </vt:variant>
      <vt:variant>
        <vt:i4>89</vt:i4>
      </vt:variant>
      <vt:variant>
        <vt:i4>0</vt:i4>
      </vt:variant>
      <vt:variant>
        <vt:i4>5</vt:i4>
      </vt:variant>
      <vt:variant>
        <vt:lpwstr/>
      </vt:variant>
      <vt:variant>
        <vt:lpwstr>_Toc8980700</vt:lpwstr>
      </vt:variant>
      <vt:variant>
        <vt:i4>2555910</vt:i4>
      </vt:variant>
      <vt:variant>
        <vt:i4>83</vt:i4>
      </vt:variant>
      <vt:variant>
        <vt:i4>0</vt:i4>
      </vt:variant>
      <vt:variant>
        <vt:i4>5</vt:i4>
      </vt:variant>
      <vt:variant>
        <vt:lpwstr/>
      </vt:variant>
      <vt:variant>
        <vt:lpwstr>_Toc8980699</vt:lpwstr>
      </vt:variant>
      <vt:variant>
        <vt:i4>2555910</vt:i4>
      </vt:variant>
      <vt:variant>
        <vt:i4>77</vt:i4>
      </vt:variant>
      <vt:variant>
        <vt:i4>0</vt:i4>
      </vt:variant>
      <vt:variant>
        <vt:i4>5</vt:i4>
      </vt:variant>
      <vt:variant>
        <vt:lpwstr/>
      </vt:variant>
      <vt:variant>
        <vt:lpwstr>_Toc8980698</vt:lpwstr>
      </vt:variant>
      <vt:variant>
        <vt:i4>2555910</vt:i4>
      </vt:variant>
      <vt:variant>
        <vt:i4>71</vt:i4>
      </vt:variant>
      <vt:variant>
        <vt:i4>0</vt:i4>
      </vt:variant>
      <vt:variant>
        <vt:i4>5</vt:i4>
      </vt:variant>
      <vt:variant>
        <vt:lpwstr/>
      </vt:variant>
      <vt:variant>
        <vt:lpwstr>_Toc8980697</vt:lpwstr>
      </vt:variant>
      <vt:variant>
        <vt:i4>2555910</vt:i4>
      </vt:variant>
      <vt:variant>
        <vt:i4>65</vt:i4>
      </vt:variant>
      <vt:variant>
        <vt:i4>0</vt:i4>
      </vt:variant>
      <vt:variant>
        <vt:i4>5</vt:i4>
      </vt:variant>
      <vt:variant>
        <vt:lpwstr/>
      </vt:variant>
      <vt:variant>
        <vt:lpwstr>_Toc8980696</vt:lpwstr>
      </vt:variant>
      <vt:variant>
        <vt:i4>2555910</vt:i4>
      </vt:variant>
      <vt:variant>
        <vt:i4>59</vt:i4>
      </vt:variant>
      <vt:variant>
        <vt:i4>0</vt:i4>
      </vt:variant>
      <vt:variant>
        <vt:i4>5</vt:i4>
      </vt:variant>
      <vt:variant>
        <vt:lpwstr/>
      </vt:variant>
      <vt:variant>
        <vt:lpwstr>_Toc8980695</vt:lpwstr>
      </vt:variant>
      <vt:variant>
        <vt:i4>2555910</vt:i4>
      </vt:variant>
      <vt:variant>
        <vt:i4>53</vt:i4>
      </vt:variant>
      <vt:variant>
        <vt:i4>0</vt:i4>
      </vt:variant>
      <vt:variant>
        <vt:i4>5</vt:i4>
      </vt:variant>
      <vt:variant>
        <vt:lpwstr/>
      </vt:variant>
      <vt:variant>
        <vt:lpwstr>_Toc8980694</vt:lpwstr>
      </vt:variant>
      <vt:variant>
        <vt:i4>2555910</vt:i4>
      </vt:variant>
      <vt:variant>
        <vt:i4>47</vt:i4>
      </vt:variant>
      <vt:variant>
        <vt:i4>0</vt:i4>
      </vt:variant>
      <vt:variant>
        <vt:i4>5</vt:i4>
      </vt:variant>
      <vt:variant>
        <vt:lpwstr/>
      </vt:variant>
      <vt:variant>
        <vt:lpwstr>_Toc8980693</vt:lpwstr>
      </vt:variant>
      <vt:variant>
        <vt:i4>2555910</vt:i4>
      </vt:variant>
      <vt:variant>
        <vt:i4>41</vt:i4>
      </vt:variant>
      <vt:variant>
        <vt:i4>0</vt:i4>
      </vt:variant>
      <vt:variant>
        <vt:i4>5</vt:i4>
      </vt:variant>
      <vt:variant>
        <vt:lpwstr/>
      </vt:variant>
      <vt:variant>
        <vt:lpwstr>_Toc8980692</vt:lpwstr>
      </vt:variant>
      <vt:variant>
        <vt:i4>2555910</vt:i4>
      </vt:variant>
      <vt:variant>
        <vt:i4>35</vt:i4>
      </vt:variant>
      <vt:variant>
        <vt:i4>0</vt:i4>
      </vt:variant>
      <vt:variant>
        <vt:i4>5</vt:i4>
      </vt:variant>
      <vt:variant>
        <vt:lpwstr/>
      </vt:variant>
      <vt:variant>
        <vt:lpwstr>_Toc8980691</vt:lpwstr>
      </vt:variant>
      <vt:variant>
        <vt:i4>2555910</vt:i4>
      </vt:variant>
      <vt:variant>
        <vt:i4>23</vt:i4>
      </vt:variant>
      <vt:variant>
        <vt:i4>0</vt:i4>
      </vt:variant>
      <vt:variant>
        <vt:i4>5</vt:i4>
      </vt:variant>
      <vt:variant>
        <vt:lpwstr/>
      </vt:variant>
      <vt:variant>
        <vt:lpwstr>_Toc8980690</vt:lpwstr>
      </vt:variant>
      <vt:variant>
        <vt:i4>1703981</vt:i4>
      </vt:variant>
      <vt:variant>
        <vt:i4>12</vt:i4>
      </vt:variant>
      <vt:variant>
        <vt:i4>0</vt:i4>
      </vt:variant>
      <vt:variant>
        <vt:i4>5</vt:i4>
      </vt:variant>
      <vt:variant>
        <vt:lpwstr>mailto:EMSCCTE@nysed.gov</vt:lpwstr>
      </vt:variant>
      <vt:variant>
        <vt:lpwstr/>
      </vt:variant>
      <vt:variant>
        <vt:i4>65549</vt:i4>
      </vt:variant>
      <vt:variant>
        <vt:i4>9</vt:i4>
      </vt:variant>
      <vt:variant>
        <vt:i4>0</vt:i4>
      </vt:variant>
      <vt:variant>
        <vt:i4>5</vt:i4>
      </vt:variant>
      <vt:variant>
        <vt:lpwstr>http://www.p12.nysed.gov/cte/perkins4/title1.html</vt:lpwstr>
      </vt:variant>
      <vt:variant>
        <vt:lpwstr/>
      </vt:variant>
      <vt:variant>
        <vt:i4>1703981</vt:i4>
      </vt:variant>
      <vt:variant>
        <vt:i4>6</vt:i4>
      </vt:variant>
      <vt:variant>
        <vt:i4>0</vt:i4>
      </vt:variant>
      <vt:variant>
        <vt:i4>5</vt:i4>
      </vt:variant>
      <vt:variant>
        <vt:lpwstr>mailto:emsccte@nysed.gov</vt:lpwstr>
      </vt:variant>
      <vt:variant>
        <vt:lpwstr/>
      </vt:variant>
      <vt:variant>
        <vt:i4>65549</vt:i4>
      </vt:variant>
      <vt:variant>
        <vt:i4>3</vt:i4>
      </vt:variant>
      <vt:variant>
        <vt:i4>0</vt:i4>
      </vt:variant>
      <vt:variant>
        <vt:i4>5</vt:i4>
      </vt:variant>
      <vt:variant>
        <vt:lpwstr>http://www.p12.nysed.gov/cte/perkins4/title1.html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Perkins Secondary Application</dc:title>
  <dc:subject>CTE</dc:subject>
  <dc:creator/>
  <cp:keywords>CTE 2019-2020 Perkins Secondary Application</cp:keywords>
  <dc:description/>
  <cp:lastModifiedBy/>
  <cp:revision>1</cp:revision>
  <dcterms:created xsi:type="dcterms:W3CDTF">2021-03-19T17:35:00Z</dcterms:created>
  <dcterms:modified xsi:type="dcterms:W3CDTF">2021-03-19T17:35:00Z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AuthorIds_UIVersion_28672">
    <vt:lpwstr>33</vt:lpwstr>
  </property>
</Properties>
</file>

<file path=userCustomization/customUI.xml><?xml version="1.0" encoding="utf-8"?>
<mso:customUI xmlns:mso="http://schemas.microsoft.com/office/2006/01/customui">
  <mso:ribbon>
    <mso:qat>
      <mso:documentControls>
        <mso:control idQ="mso:AutoSaveSwitch" visible="true"/>
        <mso:control idQ="mso:BulletsGalleryWord" visible="true"/>
        <mso:control idQ="mso:FormatPainter" visible="true"/>
        <mso:control idQ="mso:FontColorPicker" visible="true"/>
        <mso:control idQ="mso:FootnoteInsert" visible="true"/>
        <mso:control idQ="mso:BreaksGallery" visible="true"/>
        <mso:control idQ="mso:NumberingGalleryWord" visible="true"/>
        <mso:control idQ="mso:RedoOrRepeat" visible="true"/>
        <mso:control idQ="mso:FormControlCheckBox" visible="true"/>
        <mso:control idQ="mso:WritingAssistanceCheckDocument" visible="true"/>
        <mso:control idQ="mso:ClearFormatting" visible="true"/>
        <mso:control idQ="mso:BookmarkInsert" visible="true"/>
        <mso:control idQ="mso:IndentClassic" visible="true"/>
        <mso:control idQ="mso:FieldInsert" visible="true"/>
        <mso:control idQ="mso:CrossReferenceInsert" visible="true"/>
      </mso:documentControls>
    </mso:qat>
  </mso:ribbon>
</mso:customUI>
</file>