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3A76" w14:textId="77777777" w:rsidR="001654FD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>New York State Education Department</w:t>
      </w:r>
    </w:p>
    <w:p w14:paraId="681C9BE7" w14:textId="77777777" w:rsidR="001654FD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>Persistently Struggling and Struggling Schools Indicators</w:t>
      </w:r>
    </w:p>
    <w:p w14:paraId="2C95E15C" w14:textId="77777777" w:rsidR="00D25B24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 xml:space="preserve">Indicator #98: </w:t>
      </w:r>
      <w:r w:rsidR="00D25B24" w:rsidRPr="00642790">
        <w:rPr>
          <w:rFonts w:cs="Times New Roman"/>
        </w:rPr>
        <w:t>Chronic Absenteeism Receivership Rubric</w:t>
      </w:r>
    </w:p>
    <w:p w14:paraId="0CF3443E" w14:textId="2FF7028D" w:rsidR="000C20CE" w:rsidRDefault="000C20CE" w:rsidP="00D25B2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Year </w:t>
      </w:r>
      <w:r w:rsidR="000F1FF3">
        <w:rPr>
          <w:rFonts w:cs="Times New Roman"/>
          <w:b/>
        </w:rPr>
        <w:t>3</w:t>
      </w:r>
      <w:r w:rsidR="00A359F1">
        <w:rPr>
          <w:rFonts w:cs="Times New Roman"/>
          <w:b/>
        </w:rPr>
        <w:t xml:space="preserve"> / 201</w:t>
      </w:r>
      <w:r w:rsidR="000F1FF3">
        <w:rPr>
          <w:rFonts w:cs="Times New Roman"/>
          <w:b/>
        </w:rPr>
        <w:t>7</w:t>
      </w:r>
      <w:r w:rsidR="00A359F1">
        <w:rPr>
          <w:rFonts w:cs="Times New Roman"/>
          <w:b/>
        </w:rPr>
        <w:t>-1</w:t>
      </w:r>
      <w:r w:rsidR="000F1FF3">
        <w:rPr>
          <w:rFonts w:cs="Times New Roman"/>
          <w:b/>
        </w:rPr>
        <w:t>8</w:t>
      </w:r>
      <w:r w:rsidR="00A359F1">
        <w:rPr>
          <w:rFonts w:cs="Times New Roman"/>
          <w:b/>
        </w:rPr>
        <w:t xml:space="preserve"> School Year</w:t>
      </w:r>
    </w:p>
    <w:p w14:paraId="6B8DAC61" w14:textId="77777777" w:rsidR="000C20CE" w:rsidRDefault="000C20CE" w:rsidP="00D25B24">
      <w:pPr>
        <w:jc w:val="center"/>
        <w:rPr>
          <w:rFonts w:cs="Times New Roman"/>
          <w:b/>
        </w:rPr>
      </w:pPr>
    </w:p>
    <w:p w14:paraId="351AE55F" w14:textId="77777777" w:rsidR="000C20CE" w:rsidRPr="0022138B" w:rsidRDefault="000C20CE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 xml:space="preserve">School: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</w:instrText>
      </w:r>
      <w:bookmarkStart w:id="0" w:name="Text21"/>
      <w:r w:rsidR="00DD654A" w:rsidRPr="0022138B">
        <w:rPr>
          <w:sz w:val="22"/>
          <w:szCs w:val="22"/>
        </w:rPr>
        <w:instrText xml:space="preserve">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bookmarkEnd w:id="0"/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="00764255" w:rsidRPr="00642790">
        <w:rPr>
          <w:sz w:val="22"/>
          <w:szCs w:val="22"/>
        </w:rPr>
        <w:t>Person Completing Report</w:t>
      </w:r>
      <w:r w:rsidRPr="00642790">
        <w:rPr>
          <w:sz w:val="22"/>
          <w:szCs w:val="22"/>
        </w:rPr>
        <w:t xml:space="preserve">: </w:t>
      </w:r>
      <w:r w:rsidRPr="00642790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22138B">
        <w:rPr>
          <w:sz w:val="22"/>
          <w:szCs w:val="22"/>
        </w:rPr>
        <w:instrText xml:space="preserve"> FORMTEXT </w:instrText>
      </w:r>
      <w:r w:rsidRPr="00642790">
        <w:rPr>
          <w:sz w:val="22"/>
          <w:szCs w:val="22"/>
        </w:rPr>
      </w:r>
      <w:r w:rsidRPr="00642790">
        <w:rPr>
          <w:sz w:val="22"/>
          <w:szCs w:val="22"/>
        </w:rPr>
        <w:fldChar w:fldCharType="separate"/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642790">
        <w:rPr>
          <w:sz w:val="22"/>
          <w:szCs w:val="22"/>
        </w:rPr>
        <w:fldChar w:fldCharType="end"/>
      </w:r>
      <w:bookmarkEnd w:id="1"/>
    </w:p>
    <w:p w14:paraId="63DE4926" w14:textId="77777777" w:rsidR="00A42D6D" w:rsidRPr="00642790" w:rsidRDefault="000C20CE" w:rsidP="00A42D6D">
      <w:pPr>
        <w:tabs>
          <w:tab w:val="left" w:pos="-720"/>
        </w:tabs>
        <w:suppressAutoHyphens/>
        <w:ind w:left="-57"/>
        <w:rPr>
          <w:rFonts w:eastAsia="Calibri"/>
          <w:sz w:val="22"/>
          <w:szCs w:val="22"/>
        </w:rPr>
      </w:pPr>
      <w:r w:rsidRPr="00642790">
        <w:rPr>
          <w:sz w:val="22"/>
          <w:szCs w:val="22"/>
        </w:rPr>
        <w:t xml:space="preserve">District: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proofErr w:type="gramStart"/>
      <w:r w:rsidR="00764255" w:rsidRPr="00642790">
        <w:rPr>
          <w:sz w:val="22"/>
          <w:szCs w:val="22"/>
        </w:rPr>
        <w:t>Title</w:t>
      </w:r>
      <w:r w:rsidR="00764255" w:rsidRPr="00642790" w:rsidDel="00764255">
        <w:rPr>
          <w:rFonts w:eastAsia="Calibri"/>
          <w:sz w:val="22"/>
          <w:szCs w:val="22"/>
        </w:rPr>
        <w:t xml:space="preserve"> </w:t>
      </w:r>
      <w:r w:rsidR="00A42D6D" w:rsidRPr="00642790">
        <w:rPr>
          <w:rFonts w:eastAsia="Calibri"/>
          <w:sz w:val="22"/>
          <w:szCs w:val="22"/>
        </w:rPr>
        <w:t>:</w:t>
      </w:r>
      <w:proofErr w:type="gramEnd"/>
      <w:r w:rsidR="00A42D6D" w:rsidRPr="0022138B">
        <w:rPr>
          <w:sz w:val="22"/>
          <w:szCs w:val="22"/>
        </w:rPr>
        <w:t xml:space="preserve"> </w:t>
      </w:r>
      <w:r w:rsidR="00A42D6D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42D6D" w:rsidRPr="0022138B">
        <w:rPr>
          <w:sz w:val="22"/>
          <w:szCs w:val="22"/>
        </w:rPr>
        <w:instrText xml:space="preserve"> FORMTEXT </w:instrText>
      </w:r>
      <w:r w:rsidR="00A42D6D" w:rsidRPr="00642790">
        <w:rPr>
          <w:sz w:val="22"/>
          <w:szCs w:val="22"/>
        </w:rPr>
      </w:r>
      <w:r w:rsidR="00A42D6D" w:rsidRPr="00642790">
        <w:rPr>
          <w:sz w:val="22"/>
          <w:szCs w:val="22"/>
        </w:rPr>
        <w:fldChar w:fldCharType="separate"/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642790">
        <w:rPr>
          <w:sz w:val="22"/>
          <w:szCs w:val="22"/>
        </w:rPr>
        <w:fldChar w:fldCharType="end"/>
      </w:r>
    </w:p>
    <w:p w14:paraId="61A91643" w14:textId="77777777"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>School BEDS Code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2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proofErr w:type="gramStart"/>
      <w:r w:rsidRPr="00642790">
        <w:rPr>
          <w:sz w:val="22"/>
          <w:szCs w:val="22"/>
        </w:rPr>
        <w:t>Phone</w:t>
      </w:r>
      <w:r w:rsidRPr="00642790" w:rsidDel="00764255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t>:</w:t>
      </w:r>
      <w:proofErr w:type="gramEnd"/>
      <w:r w:rsidR="000C20CE" w:rsidRPr="00642790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3"/>
      <w:r w:rsidR="000C20CE" w:rsidRPr="0022138B">
        <w:rPr>
          <w:sz w:val="22"/>
          <w:szCs w:val="22"/>
        </w:rPr>
        <w:tab/>
      </w:r>
    </w:p>
    <w:p w14:paraId="2EC7F1EA" w14:textId="77777777"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rFonts w:eastAsia="Calibri"/>
          <w:sz w:val="22"/>
          <w:szCs w:val="22"/>
        </w:rPr>
        <w:t>Submission Date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4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20CE" w:rsidRPr="00642790">
        <w:rPr>
          <w:sz w:val="22"/>
          <w:szCs w:val="22"/>
        </w:rPr>
        <w:t xml:space="preserve">Email: </w:t>
      </w:r>
      <w:r w:rsidR="000C20CE" w:rsidRPr="0064279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5"/>
    </w:p>
    <w:p w14:paraId="47987539" w14:textId="77777777" w:rsidR="000C20CE" w:rsidRDefault="000C20CE" w:rsidP="00D25B24">
      <w:pPr>
        <w:jc w:val="center"/>
        <w:rPr>
          <w:rFonts w:cs="Times New Roman"/>
          <w:b/>
        </w:rPr>
      </w:pPr>
    </w:p>
    <w:p w14:paraId="3ED5F608" w14:textId="2E8DF92D" w:rsidR="000C20CE" w:rsidRPr="000172A8" w:rsidRDefault="000C20CE" w:rsidP="00D25B2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Please submit by </w:t>
      </w:r>
      <w:r w:rsidR="00105599">
        <w:rPr>
          <w:rFonts w:cs="Times New Roman"/>
          <w:b/>
        </w:rPr>
        <w:t xml:space="preserve">July </w:t>
      </w:r>
      <w:r w:rsidR="000F1FF3">
        <w:rPr>
          <w:rFonts w:cs="Times New Roman"/>
          <w:b/>
        </w:rPr>
        <w:t>11</w:t>
      </w:r>
      <w:r w:rsidR="00105599">
        <w:rPr>
          <w:rFonts w:cs="Times New Roman"/>
          <w:b/>
        </w:rPr>
        <w:t>, 201</w:t>
      </w:r>
      <w:r w:rsidR="000F1FF3">
        <w:rPr>
          <w:rFonts w:cs="Times New Roman"/>
          <w:b/>
        </w:rPr>
        <w:t>8</w:t>
      </w:r>
    </w:p>
    <w:p w14:paraId="314C6115" w14:textId="77777777" w:rsidR="003D29EA" w:rsidRPr="000172A8" w:rsidRDefault="003D29EA" w:rsidP="00D25B24">
      <w:pPr>
        <w:jc w:val="center"/>
        <w:rPr>
          <w:rFonts w:cs="Times New Roman"/>
          <w:b/>
          <w:i/>
        </w:rPr>
      </w:pPr>
    </w:p>
    <w:p w14:paraId="5A3523BE" w14:textId="77777777" w:rsidR="00DD7CDB" w:rsidRDefault="00DD7CDB" w:rsidP="00A359F1">
      <w:pPr>
        <w:jc w:val="both"/>
        <w:rPr>
          <w:rFonts w:cs="Times New Roman"/>
          <w:sz w:val="22"/>
          <w:szCs w:val="22"/>
        </w:rPr>
      </w:pPr>
      <w:r w:rsidRPr="00B92A56">
        <w:rPr>
          <w:rFonts w:cs="Times New Roman"/>
          <w:sz w:val="22"/>
          <w:szCs w:val="22"/>
        </w:rPr>
        <w:t>Schools in receivership that elect to include chronic absenteeism as a Level 2 indicator must incorporate a three-year implementation of a chronic absenteeism policy aimed at reducing chronic absenteeism</w:t>
      </w:r>
      <w:r w:rsidR="00A359F1">
        <w:rPr>
          <w:rFonts w:cs="Times New Roman"/>
          <w:sz w:val="22"/>
          <w:szCs w:val="22"/>
        </w:rPr>
        <w:t xml:space="preserve"> as follows</w:t>
      </w:r>
      <w:r w:rsidR="00C518BE">
        <w:rPr>
          <w:rFonts w:cs="Times New Roman"/>
          <w:sz w:val="22"/>
          <w:szCs w:val="22"/>
        </w:rPr>
        <w:t>.</w:t>
      </w:r>
      <w:r w:rsidRPr="00B92A56">
        <w:rPr>
          <w:rFonts w:cs="Times New Roman"/>
          <w:sz w:val="22"/>
          <w:szCs w:val="22"/>
        </w:rPr>
        <w:t xml:space="preserve">  </w:t>
      </w:r>
      <w:r w:rsidR="00E851C6">
        <w:rPr>
          <w:rFonts w:cs="Times New Roman"/>
          <w:sz w:val="22"/>
          <w:szCs w:val="22"/>
        </w:rPr>
        <w:t>In year 1</w:t>
      </w:r>
      <w:r w:rsidR="00C518BE">
        <w:rPr>
          <w:rFonts w:cs="Times New Roman"/>
          <w:sz w:val="22"/>
          <w:szCs w:val="22"/>
        </w:rPr>
        <w:t xml:space="preserve"> (2015-16 school year)</w:t>
      </w:r>
      <w:r w:rsidR="00E851C6">
        <w:rPr>
          <w:rFonts w:cs="Times New Roman"/>
          <w:sz w:val="22"/>
          <w:szCs w:val="22"/>
        </w:rPr>
        <w:t>, the school must implement a district developed and board adopted chronic absenteeism policy aimed at reducing chronic absenteeism</w:t>
      </w:r>
      <w:r w:rsidR="00C518BE">
        <w:rPr>
          <w:rFonts w:cs="Times New Roman"/>
          <w:sz w:val="22"/>
          <w:szCs w:val="22"/>
        </w:rPr>
        <w:t xml:space="preserve"> and submit affirmation that the school and district</w:t>
      </w:r>
      <w:r w:rsidR="001F6FEB">
        <w:rPr>
          <w:rFonts w:cs="Times New Roman"/>
          <w:sz w:val="22"/>
          <w:szCs w:val="22"/>
        </w:rPr>
        <w:t xml:space="preserve"> ha</w:t>
      </w:r>
      <w:r w:rsidR="00C518BE">
        <w:rPr>
          <w:rFonts w:cs="Times New Roman"/>
          <w:sz w:val="22"/>
          <w:szCs w:val="22"/>
        </w:rPr>
        <w:t>s</w:t>
      </w:r>
      <w:r w:rsidR="001F6FEB">
        <w:rPr>
          <w:rFonts w:cs="Times New Roman"/>
          <w:sz w:val="22"/>
          <w:szCs w:val="22"/>
        </w:rPr>
        <w:t xml:space="preserve"> taken these actions prior to the end of the 2015-16 school year.  </w:t>
      </w:r>
      <w:r w:rsidR="00CA04EF">
        <w:rPr>
          <w:rFonts w:cs="Times New Roman"/>
          <w:sz w:val="22"/>
          <w:szCs w:val="22"/>
        </w:rPr>
        <w:t>I</w:t>
      </w:r>
      <w:r w:rsidR="00E851C6">
        <w:rPr>
          <w:rFonts w:cs="Times New Roman"/>
          <w:sz w:val="22"/>
          <w:szCs w:val="22"/>
        </w:rPr>
        <w:t xml:space="preserve">n year 2, the school must </w:t>
      </w:r>
      <w:r w:rsidR="00A359F1">
        <w:rPr>
          <w:rFonts w:cs="Times New Roman"/>
          <w:sz w:val="22"/>
          <w:szCs w:val="22"/>
        </w:rPr>
        <w:t>engage in all the same activities required in year 1, and</w:t>
      </w:r>
      <w:r w:rsidR="001F6FEB">
        <w:rPr>
          <w:rFonts w:cs="Times New Roman"/>
          <w:sz w:val="22"/>
          <w:szCs w:val="22"/>
        </w:rPr>
        <w:t xml:space="preserve"> work to reduce the incidence of chronic absence on an ongoing basis.  In year 3, </w:t>
      </w:r>
      <w:r w:rsidR="00105599">
        <w:rPr>
          <w:rFonts w:cs="Times New Roman"/>
          <w:sz w:val="22"/>
          <w:szCs w:val="22"/>
        </w:rPr>
        <w:t xml:space="preserve">the school must engage in all the same activities required in years 1 and </w:t>
      </w:r>
      <w:proofErr w:type="gramStart"/>
      <w:r w:rsidR="00105599">
        <w:rPr>
          <w:rFonts w:cs="Times New Roman"/>
          <w:sz w:val="22"/>
          <w:szCs w:val="22"/>
        </w:rPr>
        <w:t>2, and</w:t>
      </w:r>
      <w:proofErr w:type="gramEnd"/>
      <w:r w:rsidR="00105599">
        <w:rPr>
          <w:rFonts w:cs="Times New Roman"/>
          <w:sz w:val="22"/>
          <w:szCs w:val="22"/>
        </w:rPr>
        <w:t xml:space="preserve"> </w:t>
      </w:r>
      <w:r w:rsidR="00C518BE">
        <w:rPr>
          <w:rFonts w:cs="Times New Roman"/>
          <w:sz w:val="22"/>
          <w:szCs w:val="22"/>
        </w:rPr>
        <w:t xml:space="preserve">continue to implement strategies to reduce the incidence of chronic absence </w:t>
      </w:r>
      <w:r w:rsidR="00C518BE" w:rsidRPr="00642790">
        <w:rPr>
          <w:rFonts w:cs="Times New Roman"/>
          <w:b/>
          <w:sz w:val="22"/>
          <w:szCs w:val="22"/>
        </w:rPr>
        <w:t xml:space="preserve">and by the end of the 2017-18 school year, must </w:t>
      </w:r>
      <w:r w:rsidR="001F6FEB" w:rsidRPr="00642790">
        <w:rPr>
          <w:rFonts w:cs="Times New Roman"/>
          <w:b/>
          <w:sz w:val="22"/>
          <w:szCs w:val="22"/>
        </w:rPr>
        <w:t>show a reduction in</w:t>
      </w:r>
      <w:r w:rsidR="00C518BE" w:rsidRPr="00642790">
        <w:rPr>
          <w:rFonts w:cs="Times New Roman"/>
          <w:b/>
          <w:sz w:val="22"/>
          <w:szCs w:val="22"/>
        </w:rPr>
        <w:t xml:space="preserve"> the student chronic absenteeism count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rate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and number of absence days</w:t>
      </w:r>
      <w:r w:rsidR="00C518BE">
        <w:rPr>
          <w:rFonts w:cs="Times New Roman"/>
          <w:sz w:val="22"/>
          <w:szCs w:val="22"/>
        </w:rPr>
        <w:t xml:space="preserve">. </w:t>
      </w:r>
      <w:r w:rsidR="001F6FEB">
        <w:rPr>
          <w:rFonts w:cs="Times New Roman"/>
          <w:sz w:val="22"/>
          <w:szCs w:val="22"/>
        </w:rPr>
        <w:t xml:space="preserve"> </w:t>
      </w:r>
      <w:r w:rsidR="00C518BE">
        <w:rPr>
          <w:rFonts w:cs="Times New Roman"/>
          <w:sz w:val="22"/>
          <w:szCs w:val="22"/>
        </w:rPr>
        <w:t xml:space="preserve">Additional </w:t>
      </w:r>
      <w:r w:rsidR="000236B9">
        <w:rPr>
          <w:rFonts w:cs="Times New Roman"/>
          <w:sz w:val="22"/>
          <w:szCs w:val="22"/>
        </w:rPr>
        <w:t>details are</w:t>
      </w:r>
      <w:r w:rsidR="00C518BE">
        <w:rPr>
          <w:rFonts w:cs="Times New Roman"/>
          <w:sz w:val="22"/>
          <w:szCs w:val="22"/>
        </w:rPr>
        <w:t xml:space="preserve"> provided below.</w:t>
      </w:r>
    </w:p>
    <w:p w14:paraId="43A903F1" w14:textId="77777777" w:rsidR="00F85A76" w:rsidRDefault="00F85A76" w:rsidP="00A359F1">
      <w:pPr>
        <w:jc w:val="both"/>
        <w:rPr>
          <w:rFonts w:cs="Times New Roman"/>
          <w:sz w:val="22"/>
          <w:szCs w:val="22"/>
        </w:rPr>
      </w:pPr>
    </w:p>
    <w:p w14:paraId="46091F2C" w14:textId="77777777" w:rsidR="00F85A76" w:rsidRPr="00B92A56" w:rsidRDefault="00F85A76" w:rsidP="0064279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Information about calculating chronic absenteeism data from district reported data to the Student Information Repository System (SIRS), and information regarding reducing chronic absenteeism and </w:t>
      </w:r>
      <w:r w:rsidRPr="00CF635C">
        <w:rPr>
          <w:rFonts w:cs="Times New Roman"/>
          <w:sz w:val="22"/>
          <w:szCs w:val="22"/>
        </w:rPr>
        <w:t>help</w:t>
      </w:r>
      <w:r>
        <w:rPr>
          <w:rFonts w:cs="Times New Roman"/>
          <w:sz w:val="22"/>
          <w:szCs w:val="22"/>
        </w:rPr>
        <w:t>ing</w:t>
      </w:r>
      <w:r w:rsidRPr="00CF635C">
        <w:rPr>
          <w:rFonts w:cs="Times New Roman"/>
          <w:sz w:val="22"/>
          <w:szCs w:val="22"/>
        </w:rPr>
        <w:t xml:space="preserve"> students and their families engag</w:t>
      </w:r>
      <w:r>
        <w:rPr>
          <w:rFonts w:cs="Times New Roman"/>
          <w:sz w:val="22"/>
          <w:szCs w:val="22"/>
        </w:rPr>
        <w:t xml:space="preserve">e in school, are available in the memorandum, </w:t>
      </w:r>
      <w:r w:rsidRPr="00642790">
        <w:rPr>
          <w:rFonts w:cs="Times New Roman"/>
          <w:i/>
          <w:sz w:val="22"/>
          <w:szCs w:val="22"/>
        </w:rPr>
        <w:t>Guidance about Calculating Chronic Absenteeism</w:t>
      </w:r>
      <w:r>
        <w:rPr>
          <w:rFonts w:cs="Times New Roman"/>
          <w:sz w:val="22"/>
          <w:szCs w:val="22"/>
        </w:rPr>
        <w:t xml:space="preserve"> released on May 2, 2016 at: </w:t>
      </w:r>
      <w:hyperlink r:id="rId8" w:history="1">
        <w:r w:rsidRPr="00F85A76">
          <w:rPr>
            <w:rStyle w:val="Hyperlink"/>
            <w:rFonts w:cs="Times New Roman"/>
            <w:sz w:val="22"/>
            <w:szCs w:val="22"/>
          </w:rPr>
          <w:t>http://www.p12.nysed.gov/sss/</w:t>
        </w:r>
      </w:hyperlink>
      <w:r w:rsidR="00D16566">
        <w:rPr>
          <w:rFonts w:cs="Times New Roman"/>
          <w:sz w:val="22"/>
          <w:szCs w:val="22"/>
        </w:rPr>
        <w:t>.</w:t>
      </w:r>
    </w:p>
    <w:p w14:paraId="66FDC707" w14:textId="77777777" w:rsidR="00F85A76" w:rsidRPr="00B92A56" w:rsidRDefault="00F85A76" w:rsidP="00A359F1">
      <w:pPr>
        <w:jc w:val="both"/>
        <w:rPr>
          <w:rFonts w:cs="Times New Roman"/>
          <w:sz w:val="22"/>
          <w:szCs w:val="22"/>
        </w:rPr>
      </w:pPr>
    </w:p>
    <w:p w14:paraId="30C954E6" w14:textId="77777777" w:rsidR="00AC19C1" w:rsidRPr="00B92A56" w:rsidRDefault="00AC19C1" w:rsidP="00A359F1">
      <w:pPr>
        <w:jc w:val="both"/>
        <w:rPr>
          <w:rFonts w:cs="Times New Roman"/>
          <w:sz w:val="22"/>
          <w:szCs w:val="22"/>
        </w:rPr>
      </w:pPr>
    </w:p>
    <w:p w14:paraId="36CAD0F9" w14:textId="77777777" w:rsidR="00611EE4" w:rsidRPr="00642790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t>Year 1</w:t>
      </w:r>
      <w:r w:rsidR="00CA04EF" w:rsidRPr="00642790">
        <w:rPr>
          <w:b/>
          <w:sz w:val="22"/>
          <w:szCs w:val="22"/>
        </w:rPr>
        <w:t xml:space="preserve"> (2015-16 school year)</w:t>
      </w:r>
    </w:p>
    <w:p w14:paraId="1DBFBCFF" w14:textId="77777777" w:rsidR="00E06CFC" w:rsidRPr="00B92A56" w:rsidRDefault="00623C36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23DD9" w:rsidRPr="00A23DD9">
        <w:rPr>
          <w:sz w:val="22"/>
          <w:szCs w:val="22"/>
        </w:rPr>
        <w:t xml:space="preserve">he school must </w:t>
      </w:r>
      <w:r w:rsidR="00A23DD9" w:rsidRPr="00642790">
        <w:rPr>
          <w:b/>
          <w:sz w:val="22"/>
          <w:szCs w:val="22"/>
        </w:rPr>
        <w:t>implement a district developed and board adopted chronic absenteeism policy aimed at reducing chronic absenteeism</w:t>
      </w:r>
      <w:r w:rsidR="00A23DD9" w:rsidRPr="00A23DD9">
        <w:rPr>
          <w:sz w:val="22"/>
          <w:szCs w:val="22"/>
        </w:rPr>
        <w:t xml:space="preserve"> and submit affirmation that the school and district has taken these actions prior to the end of the 2015-16 school year</w:t>
      </w:r>
      <w:r w:rsidR="007D3F52">
        <w:rPr>
          <w:sz w:val="22"/>
          <w:szCs w:val="22"/>
        </w:rPr>
        <w:t xml:space="preserve">, </w:t>
      </w:r>
      <w:r w:rsidR="00982720">
        <w:rPr>
          <w:sz w:val="22"/>
          <w:szCs w:val="22"/>
        </w:rPr>
        <w:t>at a minimum, the school should have the following in place:</w:t>
      </w:r>
    </w:p>
    <w:p w14:paraId="5FC242A0" w14:textId="77777777" w:rsidR="009D0F3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tracking individual student absences </w:t>
      </w:r>
      <w:r w:rsidR="00764255" w:rsidRPr="009D0F36">
        <w:rPr>
          <w:sz w:val="22"/>
          <w:szCs w:val="22"/>
        </w:rPr>
        <w:t>and overall chronic absenteeism rates on an ongoing basis throughout the school year</w:t>
      </w:r>
      <w:r w:rsidRPr="009D0F36">
        <w:rPr>
          <w:sz w:val="22"/>
          <w:szCs w:val="22"/>
        </w:rPr>
        <w:t xml:space="preserve"> </w:t>
      </w:r>
      <w:r w:rsidR="00764255" w:rsidRPr="009D0F36">
        <w:rPr>
          <w:sz w:val="22"/>
          <w:szCs w:val="22"/>
        </w:rPr>
        <w:t>(</w:t>
      </w:r>
      <w:r w:rsidRPr="009D0F36">
        <w:rPr>
          <w:sz w:val="22"/>
          <w:szCs w:val="22"/>
        </w:rPr>
        <w:t>no less than monthly</w:t>
      </w:r>
      <w:r w:rsidR="003B47FA" w:rsidRPr="009D0F36">
        <w:rPr>
          <w:sz w:val="22"/>
          <w:szCs w:val="22"/>
        </w:rPr>
        <w:t>,</w:t>
      </w:r>
      <w:r w:rsidR="002638AC" w:rsidRPr="009D0F36">
        <w:rPr>
          <w:sz w:val="22"/>
          <w:szCs w:val="22"/>
        </w:rPr>
        <w:t xml:space="preserve"> and preferably weekly</w:t>
      </w:r>
      <w:r w:rsidR="00764255" w:rsidRPr="009D0F36">
        <w:rPr>
          <w:sz w:val="22"/>
          <w:szCs w:val="22"/>
        </w:rPr>
        <w:t>)</w:t>
      </w:r>
      <w:r w:rsidRPr="009D0F36">
        <w:rPr>
          <w:sz w:val="22"/>
          <w:szCs w:val="22"/>
        </w:rPr>
        <w:t xml:space="preserve">; </w:t>
      </w:r>
    </w:p>
    <w:p w14:paraId="3A82D29C" w14:textId="77777777" w:rsidR="00D16566" w:rsidRPr="009D0F36" w:rsidRDefault="00764255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apply </w:t>
      </w:r>
      <w:r w:rsidR="00E06CFC" w:rsidRPr="009D0F36">
        <w:rPr>
          <w:sz w:val="22"/>
          <w:szCs w:val="22"/>
        </w:rPr>
        <w:t>prevention and intervention strategies, for students missing 5% or more (excused and unexcused) of the days the student has been enrolled and school is in session</w:t>
      </w:r>
      <w:r w:rsidR="00D16566" w:rsidRPr="009D0F36">
        <w:rPr>
          <w:sz w:val="22"/>
          <w:szCs w:val="22"/>
        </w:rPr>
        <w:t>.</w:t>
      </w:r>
    </w:p>
    <w:p w14:paraId="47D68662" w14:textId="77777777" w:rsidR="00B45F75" w:rsidRPr="00843581" w:rsidRDefault="00B45F75" w:rsidP="00642790">
      <w:pPr>
        <w:pStyle w:val="xmsolistparagraph"/>
        <w:shd w:val="clear" w:color="auto" w:fill="FFFFFF"/>
        <w:spacing w:before="0" w:beforeAutospacing="0" w:after="0" w:afterAutospacing="0"/>
        <w:ind w:left="1094"/>
        <w:jc w:val="both"/>
        <w:rPr>
          <w:sz w:val="22"/>
          <w:szCs w:val="22"/>
        </w:rPr>
      </w:pPr>
    </w:p>
    <w:p w14:paraId="0BEE4408" w14:textId="77777777" w:rsidR="00B45F75" w:rsidRPr="00642790" w:rsidRDefault="00E06CFC" w:rsidP="00642790">
      <w:pPr>
        <w:jc w:val="both"/>
        <w:rPr>
          <w:sz w:val="22"/>
          <w:szCs w:val="22"/>
        </w:rPr>
      </w:pPr>
      <w:r w:rsidRPr="00642790">
        <w:rPr>
          <w:rFonts w:cs="Times New Roman"/>
          <w:b/>
          <w:sz w:val="22"/>
          <w:szCs w:val="22"/>
        </w:rPr>
        <w:t>Year 2</w:t>
      </w:r>
      <w:r w:rsidR="00CA04EF" w:rsidRPr="00642790">
        <w:rPr>
          <w:rFonts w:cs="Times New Roman"/>
          <w:b/>
          <w:sz w:val="22"/>
          <w:szCs w:val="22"/>
        </w:rPr>
        <w:t xml:space="preserve"> (2016-17 school year)</w:t>
      </w:r>
    </w:p>
    <w:p w14:paraId="4EB4A5FF" w14:textId="77777777" w:rsidR="00611EE4" w:rsidRPr="005B0E43" w:rsidRDefault="00611EE4" w:rsidP="00642790">
      <w:pPr>
        <w:spacing w:after="120"/>
        <w:jc w:val="both"/>
        <w:rPr>
          <w:sz w:val="22"/>
          <w:szCs w:val="22"/>
        </w:rPr>
      </w:pPr>
      <w:r w:rsidRPr="005B0E43">
        <w:rPr>
          <w:rFonts w:cs="Times New Roman"/>
          <w:sz w:val="22"/>
          <w:szCs w:val="22"/>
        </w:rPr>
        <w:t>T</w:t>
      </w:r>
      <w:r w:rsidR="00623C36" w:rsidRPr="005B0E43">
        <w:rPr>
          <w:rFonts w:cs="Times New Roman"/>
          <w:sz w:val="22"/>
          <w:szCs w:val="22"/>
        </w:rPr>
        <w:t xml:space="preserve">he </w:t>
      </w:r>
      <w:r w:rsidR="00E06CFC" w:rsidRPr="005B0E43">
        <w:rPr>
          <w:rFonts w:cs="Times New Roman"/>
          <w:sz w:val="22"/>
          <w:szCs w:val="22"/>
        </w:rPr>
        <w:t>school</w:t>
      </w:r>
      <w:r w:rsidR="00623C36" w:rsidRPr="005B0E43">
        <w:rPr>
          <w:rFonts w:cs="Times New Roman"/>
          <w:sz w:val="22"/>
          <w:szCs w:val="22"/>
        </w:rPr>
        <w:t xml:space="preserve"> </w:t>
      </w:r>
      <w:r w:rsidR="00623C36" w:rsidRPr="00642790">
        <w:rPr>
          <w:rFonts w:cs="Times New Roman"/>
          <w:b/>
          <w:sz w:val="22"/>
          <w:szCs w:val="22"/>
        </w:rPr>
        <w:t xml:space="preserve">must do all the same items as in Year </w:t>
      </w:r>
      <w:r w:rsidR="009E4275" w:rsidRPr="00642790">
        <w:rPr>
          <w:rFonts w:cs="Times New Roman"/>
          <w:b/>
          <w:sz w:val="22"/>
          <w:szCs w:val="22"/>
        </w:rPr>
        <w:t>1</w:t>
      </w:r>
      <w:r w:rsidR="00623C36" w:rsidRPr="00642790">
        <w:rPr>
          <w:rFonts w:cs="Times New Roman"/>
          <w:b/>
          <w:sz w:val="22"/>
          <w:szCs w:val="22"/>
        </w:rPr>
        <w:t>, and</w:t>
      </w:r>
      <w:r w:rsidR="00E06CFC" w:rsidRPr="00642790">
        <w:rPr>
          <w:rFonts w:cs="Times New Roman"/>
          <w:b/>
          <w:sz w:val="22"/>
          <w:szCs w:val="22"/>
        </w:rPr>
        <w:t xml:space="preserve"> </w:t>
      </w:r>
      <w:r w:rsidRPr="00642790">
        <w:rPr>
          <w:rFonts w:cs="Times New Roman"/>
          <w:b/>
          <w:sz w:val="22"/>
          <w:szCs w:val="22"/>
        </w:rPr>
        <w:t>will work to reduce the incidence of chronic absence on an ongoing basis</w:t>
      </w:r>
      <w:r w:rsidRPr="005B0E43">
        <w:rPr>
          <w:rFonts w:cs="Times New Roman"/>
          <w:sz w:val="22"/>
          <w:szCs w:val="22"/>
        </w:rPr>
        <w:t>, including:</w:t>
      </w:r>
    </w:p>
    <w:p w14:paraId="0350FF3B" w14:textId="77777777" w:rsidR="00764255" w:rsidRPr="00B92A56" w:rsidRDefault="00764255" w:rsidP="00764255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B92A56">
        <w:rPr>
          <w:sz w:val="22"/>
          <w:szCs w:val="22"/>
        </w:rPr>
        <w:t xml:space="preserve">tracking individual student absences </w:t>
      </w:r>
      <w:r>
        <w:rPr>
          <w:sz w:val="22"/>
          <w:szCs w:val="22"/>
        </w:rPr>
        <w:t>and overall chronic absenteeism rates on an ongoing basis throughout the school year</w:t>
      </w:r>
      <w:r w:rsidRPr="00B92A5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92A56">
        <w:rPr>
          <w:sz w:val="22"/>
          <w:szCs w:val="22"/>
        </w:rPr>
        <w:t>no less than monthly</w:t>
      </w:r>
      <w:r>
        <w:rPr>
          <w:sz w:val="22"/>
          <w:szCs w:val="22"/>
        </w:rPr>
        <w:t>, and preferably weekly)</w:t>
      </w:r>
      <w:r w:rsidRPr="00B92A56">
        <w:rPr>
          <w:sz w:val="22"/>
          <w:szCs w:val="22"/>
        </w:rPr>
        <w:t xml:space="preserve">; </w:t>
      </w:r>
    </w:p>
    <w:p w14:paraId="555C3ADF" w14:textId="77777777" w:rsidR="00105599" w:rsidRPr="0022138B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track and monitor student roster for students who are chronically absent and at-risk of becoming chronically absent</w:t>
      </w:r>
      <w:r w:rsidR="00105599" w:rsidRPr="0022138B">
        <w:rPr>
          <w:sz w:val="22"/>
          <w:szCs w:val="22"/>
        </w:rPr>
        <w:t>;</w:t>
      </w:r>
    </w:p>
    <w:p w14:paraId="4E4B5EF2" w14:textId="77777777" w:rsidR="00D16566" w:rsidRPr="00A06728" w:rsidRDefault="0022138B" w:rsidP="00D16566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apply </w:t>
      </w:r>
      <w:r w:rsidR="00105599" w:rsidRPr="00D16566">
        <w:rPr>
          <w:sz w:val="22"/>
          <w:szCs w:val="22"/>
        </w:rPr>
        <w:t>chronic absenteeism prevention and intervention strategies</w:t>
      </w:r>
      <w:r w:rsidRPr="00D16566">
        <w:rPr>
          <w:sz w:val="22"/>
          <w:szCs w:val="22"/>
        </w:rPr>
        <w:t xml:space="preserve"> for students </w:t>
      </w:r>
      <w:r w:rsidR="00D16566" w:rsidRPr="00A06728">
        <w:rPr>
          <w:sz w:val="22"/>
          <w:szCs w:val="22"/>
        </w:rPr>
        <w:t>chronically absent and at-risk of becoming chronically absent;</w:t>
      </w:r>
    </w:p>
    <w:p w14:paraId="3C8643E7" w14:textId="77777777" w:rsidR="003B08AE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engage with and involve </w:t>
      </w:r>
      <w:r w:rsidR="00D16566">
        <w:rPr>
          <w:sz w:val="22"/>
          <w:szCs w:val="22"/>
        </w:rPr>
        <w:t xml:space="preserve">parents and </w:t>
      </w:r>
      <w:r w:rsidRPr="00D16566">
        <w:rPr>
          <w:sz w:val="22"/>
          <w:szCs w:val="22"/>
        </w:rPr>
        <w:t>the community in efforts to reduce chronic absenteeism</w:t>
      </w:r>
      <w:r w:rsidR="003B08AE">
        <w:rPr>
          <w:sz w:val="22"/>
          <w:szCs w:val="22"/>
        </w:rPr>
        <w:t>;</w:t>
      </w:r>
    </w:p>
    <w:p w14:paraId="05E7D488" w14:textId="77777777" w:rsidR="00D16566" w:rsidRDefault="00105599" w:rsidP="0022138B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at the end of the 2016-17 school year, c</w:t>
      </w:r>
      <w:r w:rsidR="00982720" w:rsidRPr="00642790">
        <w:rPr>
          <w:sz w:val="22"/>
          <w:szCs w:val="22"/>
        </w:rPr>
        <w:t>alculate and report</w:t>
      </w:r>
      <w:r w:rsidRPr="0022138B">
        <w:rPr>
          <w:sz w:val="22"/>
          <w:szCs w:val="22"/>
        </w:rPr>
        <w:t xml:space="preserve"> a baseline of chronic absenteeism data that includes</w:t>
      </w:r>
      <w:r w:rsidR="003B08AE" w:rsidRPr="0022138B">
        <w:rPr>
          <w:sz w:val="22"/>
          <w:szCs w:val="22"/>
        </w:rPr>
        <w:t xml:space="preserve">, </w:t>
      </w:r>
      <w:r w:rsidR="00E06CFC" w:rsidRPr="0022138B">
        <w:rPr>
          <w:sz w:val="22"/>
          <w:szCs w:val="22"/>
        </w:rPr>
        <w:t>the number and percentage of students chronically absent</w:t>
      </w:r>
      <w:r w:rsidRPr="0022138B">
        <w:rPr>
          <w:sz w:val="22"/>
          <w:szCs w:val="22"/>
        </w:rPr>
        <w:t xml:space="preserve"> for the 2016-17 school year</w:t>
      </w:r>
      <w:r w:rsidR="00982720" w:rsidRPr="00642790">
        <w:rPr>
          <w:sz w:val="22"/>
          <w:szCs w:val="22"/>
        </w:rPr>
        <w:t xml:space="preserve"> based on data reported in SIRS</w:t>
      </w:r>
      <w:r w:rsidR="00D16566">
        <w:rPr>
          <w:sz w:val="22"/>
          <w:szCs w:val="22"/>
        </w:rPr>
        <w:t>.</w:t>
      </w:r>
    </w:p>
    <w:p w14:paraId="29D11031" w14:textId="77777777" w:rsidR="00D16566" w:rsidRDefault="00D16566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14:paraId="5466F6C6" w14:textId="77777777" w:rsidR="003B08AE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lastRenderedPageBreak/>
        <w:t>Year 3</w:t>
      </w:r>
      <w:r w:rsidR="00CA04EF" w:rsidRPr="00642790">
        <w:rPr>
          <w:b/>
          <w:sz w:val="22"/>
          <w:szCs w:val="22"/>
        </w:rPr>
        <w:t xml:space="preserve"> (2017-18 school year)</w:t>
      </w:r>
    </w:p>
    <w:p w14:paraId="0D15F501" w14:textId="77777777" w:rsidR="00E06CFC" w:rsidRPr="00B92A56" w:rsidRDefault="003B08AE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B92A56">
        <w:rPr>
          <w:sz w:val="22"/>
          <w:szCs w:val="22"/>
        </w:rPr>
        <w:t>school</w:t>
      </w:r>
      <w:r>
        <w:rPr>
          <w:sz w:val="22"/>
          <w:szCs w:val="22"/>
        </w:rPr>
        <w:t xml:space="preserve"> must do </w:t>
      </w:r>
      <w:r w:rsidRPr="00642790">
        <w:rPr>
          <w:b/>
          <w:sz w:val="22"/>
          <w:szCs w:val="22"/>
        </w:rPr>
        <w:t xml:space="preserve">all the same items as in Years 1 and </w:t>
      </w:r>
      <w:proofErr w:type="gramStart"/>
      <w:r w:rsidRPr="00642790">
        <w:rPr>
          <w:b/>
          <w:sz w:val="22"/>
          <w:szCs w:val="22"/>
        </w:rPr>
        <w:t>2, and</w:t>
      </w:r>
      <w:proofErr w:type="gramEnd"/>
      <w:r w:rsidRPr="00642790">
        <w:rPr>
          <w:b/>
          <w:sz w:val="22"/>
          <w:szCs w:val="22"/>
        </w:rPr>
        <w:t xml:space="preserve"> will work to reduce the incidence of chronic absence on an ongoing basis, and </w:t>
      </w:r>
      <w:r w:rsidR="00E06CFC" w:rsidRPr="00642790">
        <w:rPr>
          <w:b/>
          <w:sz w:val="22"/>
          <w:szCs w:val="22"/>
        </w:rPr>
        <w:t>will reduce its rate of chronic absenteeism</w:t>
      </w:r>
      <w:r w:rsidR="00E06CFC" w:rsidRPr="00B92A56">
        <w:rPr>
          <w:sz w:val="22"/>
          <w:szCs w:val="22"/>
        </w:rPr>
        <w:t xml:space="preserve"> (</w:t>
      </w:r>
      <w:r w:rsidR="00D16566" w:rsidRPr="00642790">
        <w:rPr>
          <w:sz w:val="22"/>
          <w:szCs w:val="22"/>
        </w:rPr>
        <w:t>percentage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 xml:space="preserve">to be determined later). Based on the data from Year 2, by utilizing the chronic absenteeism policy and procedures, </w:t>
      </w:r>
      <w:r w:rsidR="00D16566">
        <w:rPr>
          <w:sz w:val="22"/>
          <w:szCs w:val="22"/>
        </w:rPr>
        <w:t>the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>school will reduce:</w:t>
      </w:r>
    </w:p>
    <w:p w14:paraId="1E64F07F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number of students who are chronically absent each year</w:t>
      </w:r>
      <w:r w:rsidR="00390642">
        <w:rPr>
          <w:sz w:val="22"/>
          <w:szCs w:val="22"/>
        </w:rPr>
        <w:t>;</w:t>
      </w:r>
    </w:p>
    <w:p w14:paraId="216AF668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school chronic absenteeism rate</w:t>
      </w:r>
      <w:r w:rsidR="00390642">
        <w:rPr>
          <w:sz w:val="22"/>
          <w:szCs w:val="22"/>
        </w:rPr>
        <w:t>; and</w:t>
      </w:r>
    </w:p>
    <w:p w14:paraId="1F7BA516" w14:textId="77777777"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total number of absence days for students who were chronically absent in the prior school year.</w:t>
      </w:r>
    </w:p>
    <w:p w14:paraId="65790466" w14:textId="77777777" w:rsidR="00623C36" w:rsidRDefault="00623C36">
      <w:pPr>
        <w:ind w:left="720"/>
        <w:jc w:val="both"/>
        <w:rPr>
          <w:rFonts w:cs="Times New Roman"/>
          <w:sz w:val="22"/>
          <w:szCs w:val="22"/>
        </w:rPr>
      </w:pPr>
    </w:p>
    <w:p w14:paraId="6EAA9ADD" w14:textId="77777777" w:rsidR="00957984" w:rsidRDefault="00957984">
      <w:pPr>
        <w:rPr>
          <w:rFonts w:cs="Times New Roman"/>
          <w:sz w:val="22"/>
          <w:szCs w:val="22"/>
        </w:rPr>
      </w:pPr>
    </w:p>
    <w:p w14:paraId="2203FA03" w14:textId="77777777" w:rsidR="00B065CC" w:rsidRPr="000172A8" w:rsidRDefault="00B065CC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"/>
        <w:gridCol w:w="2926"/>
        <w:gridCol w:w="1434"/>
        <w:gridCol w:w="1515"/>
        <w:gridCol w:w="1515"/>
        <w:gridCol w:w="2469"/>
      </w:tblGrid>
      <w:tr w:rsidR="00367151" w:rsidRPr="000172A8" w14:paraId="04A44907" w14:textId="77777777" w:rsidTr="00D80C2D">
        <w:trPr>
          <w:cantSplit/>
        </w:trPr>
        <w:tc>
          <w:tcPr>
            <w:tcW w:w="630" w:type="dxa"/>
          </w:tcPr>
          <w:p w14:paraId="0D9B03F5" w14:textId="77777777" w:rsidR="00367151" w:rsidRPr="000172A8" w:rsidRDefault="0055142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0008" w:type="dxa"/>
            <w:gridSpan w:val="6"/>
            <w:vAlign w:val="bottom"/>
          </w:tcPr>
          <w:p w14:paraId="0EF390B2" w14:textId="77777777" w:rsidR="00551422" w:rsidRPr="007D6DA3" w:rsidRDefault="00551422" w:rsidP="005514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7D6DA3">
              <w:rPr>
                <w:rFonts w:cs="Times New Roman"/>
                <w:sz w:val="22"/>
                <w:szCs w:val="22"/>
              </w:rPr>
              <w:t>id the district develop and implement a comprehensive attendance and chronic absenteeism policy aimed at reducing chronic absenteeism?</w:t>
            </w:r>
          </w:p>
          <w:p w14:paraId="3102A31B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4D37FD41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</w:t>
            </w:r>
            <w:bookmarkStart w:id="6" w:name="_GoBack"/>
            <w:r w:rsidRPr="000172A8">
              <w:rPr>
                <w:rFonts w:cs="Times New Roman"/>
                <w:sz w:val="22"/>
                <w:szCs w:val="22"/>
              </w:rPr>
              <w:t xml:space="preserve">    </w:t>
            </w:r>
            <w:bookmarkEnd w:id="6"/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77FB7429" w14:textId="77777777" w:rsidR="00367151" w:rsidRPr="000172A8" w:rsidRDefault="00367151" w:rsidP="00CD595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67151" w:rsidRPr="000172A8" w14:paraId="2692B6D8" w14:textId="77777777" w:rsidTr="00D80C2D">
        <w:trPr>
          <w:cantSplit/>
        </w:trPr>
        <w:tc>
          <w:tcPr>
            <w:tcW w:w="630" w:type="dxa"/>
          </w:tcPr>
          <w:p w14:paraId="2D923609" w14:textId="77777777" w:rsidR="00367151" w:rsidRDefault="00367151">
            <w:r>
              <w:br w:type="page"/>
            </w:r>
            <w:r>
              <w:br w:type="page"/>
            </w:r>
            <w:r w:rsidR="00551422" w:rsidRPr="00642790">
              <w:rPr>
                <w:rFonts w:cs="Times New Roman"/>
                <w:b/>
                <w:sz w:val="22"/>
                <w:szCs w:val="22"/>
              </w:rPr>
              <w:t>2</w:t>
            </w:r>
            <w:r w:rsidR="0055142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5D2FBC5A" w14:textId="77777777" w:rsidR="00367151" w:rsidRPr="007D6DA3" w:rsidRDefault="00A60D37" w:rsidP="0036715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="00367151" w:rsidRPr="007D6DA3">
              <w:rPr>
                <w:rFonts w:cs="Times New Roman"/>
                <w:sz w:val="22"/>
                <w:szCs w:val="22"/>
              </w:rPr>
              <w:t>as the district Board of Education formally adopted the comprehensive attendance and chronic absenteeism policy?</w:t>
            </w:r>
          </w:p>
          <w:p w14:paraId="0B59B4AC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14:paraId="0B74D426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14:paraId="1BFB68FC" w14:textId="77777777"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</w:p>
          <w:p w14:paraId="16F74159" w14:textId="77777777" w:rsidR="00367151" w:rsidRDefault="00367151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51422" w:rsidRPr="000172A8" w14:paraId="130C4AEF" w14:textId="77777777" w:rsidTr="00D80C2D">
        <w:trPr>
          <w:cantSplit/>
        </w:trPr>
        <w:tc>
          <w:tcPr>
            <w:tcW w:w="630" w:type="dxa"/>
          </w:tcPr>
          <w:p w14:paraId="657D4932" w14:textId="77777777" w:rsidR="00551422" w:rsidRDefault="00551422">
            <w:r w:rsidRPr="00642790">
              <w:rPr>
                <w:b/>
              </w:rPr>
              <w:t>3</w:t>
            </w:r>
            <w:r>
              <w:t>.</w:t>
            </w:r>
          </w:p>
        </w:tc>
        <w:tc>
          <w:tcPr>
            <w:tcW w:w="10008" w:type="dxa"/>
            <w:gridSpan w:val="6"/>
          </w:tcPr>
          <w:p w14:paraId="126DDD02" w14:textId="77777777" w:rsidR="00551422" w:rsidRPr="000172A8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your school proactively inform parents </w:t>
            </w:r>
            <w:r>
              <w:rPr>
                <w:rFonts w:cs="Times New Roman"/>
                <w:sz w:val="22"/>
                <w:szCs w:val="22"/>
              </w:rPr>
              <w:t xml:space="preserve">and students </w:t>
            </w:r>
            <w:r w:rsidRPr="000172A8">
              <w:rPr>
                <w:rFonts w:cs="Times New Roman"/>
                <w:sz w:val="22"/>
                <w:szCs w:val="22"/>
              </w:rPr>
              <w:t xml:space="preserve">about the importance of attendance and encourage parents to contact school personnel about obstacles to getting their </w:t>
            </w:r>
            <w:r>
              <w:rPr>
                <w:rFonts w:cs="Times New Roman"/>
                <w:sz w:val="22"/>
                <w:szCs w:val="22"/>
              </w:rPr>
              <w:t>children to school?</w:t>
            </w:r>
          </w:p>
          <w:p w14:paraId="1BC4410A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52FFCFA8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3ACE549F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18912384" w14:textId="77777777" w:rsidR="00551422" w:rsidDel="00551422" w:rsidRDefault="00551422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367151" w:rsidRPr="000172A8" w14:paraId="71EB3162" w14:textId="77777777" w:rsidTr="00D80C2D">
        <w:trPr>
          <w:cantSplit/>
        </w:trPr>
        <w:tc>
          <w:tcPr>
            <w:tcW w:w="630" w:type="dxa"/>
          </w:tcPr>
          <w:p w14:paraId="59A36D58" w14:textId="77777777" w:rsidR="00367151" w:rsidRPr="000172A8" w:rsidRDefault="00367151">
            <w:pPr>
              <w:rPr>
                <w:rFonts w:cs="Times New Roman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551422">
              <w:rPr>
                <w:rFonts w:cs="Times New Roman"/>
                <w:sz w:val="22"/>
                <w:szCs w:val="22"/>
              </w:rPr>
              <w:t>4</w:t>
            </w:r>
            <w:r w:rsidRPr="000172A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6DA69D7C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Pr="000172A8">
              <w:rPr>
                <w:rFonts w:cs="Times New Roman"/>
                <w:sz w:val="22"/>
                <w:szCs w:val="22"/>
              </w:rPr>
              <w:t xml:space="preserve">ave you reached out to local </w:t>
            </w:r>
            <w:r>
              <w:rPr>
                <w:rFonts w:cs="Times New Roman"/>
                <w:sz w:val="22"/>
                <w:szCs w:val="22"/>
              </w:rPr>
              <w:t xml:space="preserve">or community resources </w:t>
            </w:r>
            <w:r w:rsidRPr="000172A8">
              <w:rPr>
                <w:rFonts w:cs="Times New Roman"/>
                <w:sz w:val="22"/>
                <w:szCs w:val="22"/>
              </w:rPr>
              <w:t xml:space="preserve">to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provide assistance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 xml:space="preserve"> in addressing obstacles</w:t>
            </w:r>
            <w:r>
              <w:rPr>
                <w:rFonts w:cs="Times New Roman"/>
                <w:sz w:val="22"/>
                <w:szCs w:val="22"/>
              </w:rPr>
              <w:t xml:space="preserve"> to good attendance</w:t>
            </w:r>
            <w:r w:rsidRPr="000172A8">
              <w:rPr>
                <w:rFonts w:cs="Times New Roman"/>
                <w:sz w:val="22"/>
                <w:szCs w:val="22"/>
              </w:rPr>
              <w:t>?</w:t>
            </w:r>
          </w:p>
          <w:p w14:paraId="2BF49A0E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</w:p>
          <w:p w14:paraId="61C6D63D" w14:textId="77777777"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14:paraId="2415C31F" w14:textId="77777777" w:rsidR="00367151" w:rsidRPr="000172A8" w:rsidRDefault="00367151" w:rsidP="006F6AB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367151" w:rsidRPr="000172A8" w14:paraId="5F8DC519" w14:textId="77777777" w:rsidTr="00D80C2D">
        <w:trPr>
          <w:cantSplit/>
        </w:trPr>
        <w:tc>
          <w:tcPr>
            <w:tcW w:w="630" w:type="dxa"/>
          </w:tcPr>
          <w:p w14:paraId="66D2747C" w14:textId="77777777" w:rsidR="00367151" w:rsidRPr="00642790" w:rsidRDefault="00551422" w:rsidP="00185570">
            <w:pPr>
              <w:rPr>
                <w:rFonts w:cs="Times New Roman"/>
                <w:b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5</w:t>
            </w:r>
            <w:r w:rsidR="00367151" w:rsidRPr="00642790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32CBAADD" w14:textId="77777777" w:rsidR="00367151" w:rsidRPr="000172A8" w:rsidRDefault="00367151" w:rsidP="00B91A0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the school have procedures in place to ensure that daily attendance is </w:t>
            </w:r>
            <w:r w:rsidRPr="000172A8">
              <w:rPr>
                <w:rFonts w:cs="Times New Roman"/>
                <w:i/>
                <w:sz w:val="22"/>
                <w:szCs w:val="22"/>
              </w:rPr>
              <w:t xml:space="preserve">accurately </w:t>
            </w:r>
            <w:r w:rsidRPr="000172A8">
              <w:rPr>
                <w:rFonts w:cs="Times New Roman"/>
                <w:sz w:val="22"/>
                <w:szCs w:val="22"/>
              </w:rPr>
              <w:t xml:space="preserve">taken and entered in the student management system, and is there a process in place for appropriate staff to review the information for errors and make corrections, as necessary? </w:t>
            </w:r>
          </w:p>
          <w:p w14:paraId="4A66B6C1" w14:textId="77777777" w:rsidR="00367151" w:rsidRDefault="00367151" w:rsidP="00B91A08">
            <w:pPr>
              <w:rPr>
                <w:rFonts w:cs="Times New Roman"/>
                <w:sz w:val="22"/>
                <w:szCs w:val="22"/>
              </w:rPr>
            </w:pPr>
          </w:p>
          <w:p w14:paraId="617DD51D" w14:textId="77777777" w:rsidR="00A60D37" w:rsidRDefault="00367151" w:rsidP="00CD5959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0172A8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  <w:r w:rsidRPr="000172A8">
              <w:rPr>
                <w:rFonts w:cs="Times New Roman"/>
                <w:sz w:val="22"/>
                <w:szCs w:val="22"/>
              </w:rPr>
              <w:br/>
            </w:r>
          </w:p>
          <w:p w14:paraId="3365B2EC" w14:textId="77777777" w:rsidR="00367151" w:rsidRPr="000172A8" w:rsidRDefault="00367151" w:rsidP="00CD59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51422" w:rsidRPr="000172A8" w14:paraId="6A8A24C7" w14:textId="77777777" w:rsidTr="00D80C2D">
        <w:trPr>
          <w:cantSplit/>
        </w:trPr>
        <w:tc>
          <w:tcPr>
            <w:tcW w:w="630" w:type="dxa"/>
          </w:tcPr>
          <w:p w14:paraId="5CCF4737" w14:textId="77777777" w:rsidR="00551422" w:rsidDel="00551422" w:rsidRDefault="00551422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16EC01D8" w14:textId="77777777" w:rsidR="00551422" w:rsidRPr="00297813" w:rsidRDefault="00551422" w:rsidP="004B3719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 xml:space="preserve">Does your school </w:t>
            </w:r>
            <w:r w:rsidR="004B3719">
              <w:rPr>
                <w:rFonts w:cs="Times New Roman"/>
                <w:sz w:val="22"/>
                <w:szCs w:val="22"/>
              </w:rPr>
              <w:t xml:space="preserve">make use of data that are available in the </w:t>
            </w:r>
            <w:r w:rsidR="004B3719" w:rsidRPr="004B3719">
              <w:rPr>
                <w:rFonts w:cs="Times New Roman"/>
                <w:sz w:val="22"/>
                <w:szCs w:val="22"/>
              </w:rPr>
              <w:t>SIRS</w:t>
            </w:r>
            <w:r w:rsidR="004B3719">
              <w:rPr>
                <w:rFonts w:cs="Times New Roman"/>
                <w:sz w:val="22"/>
                <w:szCs w:val="22"/>
              </w:rPr>
              <w:t xml:space="preserve"> </w:t>
            </w:r>
            <w:r w:rsidR="004B3719" w:rsidRPr="004B3719">
              <w:rPr>
                <w:rFonts w:cs="Times New Roman"/>
                <w:sz w:val="22"/>
                <w:szCs w:val="22"/>
              </w:rPr>
              <w:t>360</w:t>
            </w:r>
            <w:r w:rsidR="004B3719">
              <w:rPr>
                <w:rFonts w:cs="Times New Roman"/>
                <w:sz w:val="22"/>
                <w:szCs w:val="22"/>
              </w:rPr>
              <w:t xml:space="preserve"> and SIRS 361 Reports </w:t>
            </w:r>
            <w:r w:rsidR="00DC55C8">
              <w:rPr>
                <w:rFonts w:cs="Times New Roman"/>
                <w:sz w:val="22"/>
                <w:szCs w:val="22"/>
              </w:rPr>
              <w:t xml:space="preserve">in the Level 2 Reporting System </w:t>
            </w:r>
            <w:r w:rsidR="004B3719">
              <w:rPr>
                <w:rFonts w:cs="Times New Roman"/>
                <w:sz w:val="22"/>
                <w:szCs w:val="22"/>
              </w:rPr>
              <w:t>(</w:t>
            </w:r>
            <w:r w:rsidR="004B3719" w:rsidRPr="004B3719">
              <w:rPr>
                <w:rFonts w:cs="Times New Roman"/>
                <w:sz w:val="22"/>
                <w:szCs w:val="22"/>
              </w:rPr>
              <w:t>Year-to-Date Student Attendance/Absenteeism Summary Report</w:t>
            </w:r>
            <w:r w:rsidR="004B3719">
              <w:rPr>
                <w:rFonts w:cs="Times New Roman"/>
                <w:sz w:val="22"/>
                <w:szCs w:val="22"/>
              </w:rPr>
              <w:t xml:space="preserve"> and </w:t>
            </w:r>
            <w:r w:rsidR="004B3719" w:rsidRPr="004B3719">
              <w:rPr>
                <w:rFonts w:cs="Times New Roman"/>
                <w:sz w:val="22"/>
                <w:szCs w:val="22"/>
              </w:rPr>
              <w:t>Student Attendance Daily Summary Report</w:t>
            </w:r>
            <w:r w:rsidR="004B3719">
              <w:rPr>
                <w:rFonts w:cs="Times New Roman"/>
                <w:sz w:val="22"/>
                <w:szCs w:val="22"/>
              </w:rPr>
              <w:t>) as a means of identifying students who are chronically absent and provide appropriate intervention</w:t>
            </w:r>
            <w:r w:rsidR="00DC55C8">
              <w:rPr>
                <w:rFonts w:cs="Times New Roman"/>
                <w:sz w:val="22"/>
                <w:szCs w:val="22"/>
              </w:rPr>
              <w:t>?</w:t>
            </w:r>
          </w:p>
          <w:p w14:paraId="770F6E6B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14:paraId="260BEC7E" w14:textId="77777777"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 xml:space="preserve">_______    </w:t>
            </w:r>
            <w:proofErr w:type="gramStart"/>
            <w:r w:rsidRPr="00297813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Pr="00297813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>______</w:t>
            </w:r>
          </w:p>
          <w:p w14:paraId="327C6DB9" w14:textId="77777777" w:rsidR="00551422" w:rsidDel="00551422" w:rsidRDefault="00551422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31FE8" w:rsidRPr="000172A8" w14:paraId="280F8137" w14:textId="77777777" w:rsidTr="00D80C2D">
        <w:trPr>
          <w:cantSplit/>
        </w:trPr>
        <w:tc>
          <w:tcPr>
            <w:tcW w:w="630" w:type="dxa"/>
          </w:tcPr>
          <w:p w14:paraId="50B1C693" w14:textId="77777777" w:rsidR="00031FE8" w:rsidRDefault="00551422" w:rsidP="0018557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031FE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4F1BDEE7" w14:textId="77777777"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  <w:r w:rsidRPr="00B91A08">
              <w:rPr>
                <w:rFonts w:cs="Times New Roman"/>
                <w:sz w:val="22"/>
                <w:szCs w:val="22"/>
              </w:rPr>
              <w:t xml:space="preserve">For students who are chronically absent or at-risk, </w:t>
            </w:r>
            <w:r>
              <w:rPr>
                <w:rFonts w:cs="Times New Roman"/>
                <w:sz w:val="22"/>
                <w:szCs w:val="22"/>
              </w:rPr>
              <w:t>provide information about the procedure for follow-up to ensure appropriate progress is made, and services are being provided.</w:t>
            </w:r>
          </w:p>
          <w:p w14:paraId="7B43142A" w14:textId="77777777"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</w:p>
          <w:p w14:paraId="57697DB3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to parents occurs (check one):</w:t>
            </w:r>
          </w:p>
          <w:p w14:paraId="05083258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_______daily</w:t>
            </w:r>
          </w:p>
          <w:p w14:paraId="2680062E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_______weekly</w:t>
            </w:r>
          </w:p>
          <w:p w14:paraId="1879CCA2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_______bi-weekly</w:t>
            </w:r>
          </w:p>
          <w:p w14:paraId="13AC25FE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______monthly</w:t>
            </w:r>
          </w:p>
          <w:p w14:paraId="4E3A2B28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28968BFA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3284C59F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is in the form of (check all that apply):</w:t>
            </w:r>
          </w:p>
          <w:p w14:paraId="2A9E2966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______letter to parents</w:t>
            </w:r>
          </w:p>
          <w:p w14:paraId="10A6F038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______telephone call</w:t>
            </w:r>
          </w:p>
          <w:p w14:paraId="6F5A56BA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______parent conference</w:t>
            </w:r>
          </w:p>
          <w:p w14:paraId="77BE1B39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>
              <w:rPr>
                <w:rFonts w:cs="Times New Roman"/>
                <w:sz w:val="22"/>
                <w:szCs w:val="22"/>
              </w:rPr>
              <w:t>student conference</w:t>
            </w:r>
          </w:p>
          <w:p w14:paraId="53274B13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_____home visits</w:t>
            </w:r>
          </w:p>
          <w:p w14:paraId="2577EB00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</w:t>
            </w:r>
          </w:p>
          <w:p w14:paraId="047F2357" w14:textId="77777777"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1C7B66E5" w14:textId="77777777"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Position of individual(s) responsible for providing follow-up (check all that apply):</w:t>
            </w:r>
          </w:p>
          <w:p w14:paraId="45273210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 w:rsidRPr="002B3C86">
              <w:rPr>
                <w:rFonts w:cs="Times New Roman"/>
                <w:sz w:val="22"/>
                <w:szCs w:val="22"/>
              </w:rPr>
              <w:t>teacher</w:t>
            </w:r>
          </w:p>
          <w:p w14:paraId="0BB8659C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attendance official</w:t>
            </w:r>
          </w:p>
          <w:p w14:paraId="3C1EC453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mentor</w:t>
            </w:r>
          </w:p>
          <w:p w14:paraId="035E75E7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school counselor</w:t>
            </w:r>
          </w:p>
          <w:p w14:paraId="59DDD8E9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principal</w:t>
            </w:r>
          </w:p>
          <w:p w14:paraId="2ED7531D" w14:textId="77777777"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_______other (specify) 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159C4BAA" w14:textId="77777777" w:rsidR="00031FE8" w:rsidRDefault="00031FE8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C55C8" w:rsidRPr="000172A8" w14:paraId="3F608C2A" w14:textId="77777777" w:rsidTr="00D80C2D">
        <w:trPr>
          <w:cantSplit/>
        </w:trPr>
        <w:tc>
          <w:tcPr>
            <w:tcW w:w="630" w:type="dxa"/>
          </w:tcPr>
          <w:p w14:paraId="75DCE741" w14:textId="77777777" w:rsidR="00DC55C8" w:rsidRDefault="00DC55C8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  <w:gridSpan w:val="6"/>
          </w:tcPr>
          <w:p w14:paraId="36A0A55F" w14:textId="7CBCF5C6"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During the current school year (201</w:t>
            </w:r>
            <w:r w:rsidR="00B14D2A">
              <w:rPr>
                <w:rFonts w:cs="Times New Roman"/>
                <w:sz w:val="22"/>
                <w:szCs w:val="22"/>
              </w:rPr>
              <w:t>7</w:t>
            </w:r>
            <w:r>
              <w:rPr>
                <w:rFonts w:cs="Times New Roman"/>
                <w:sz w:val="22"/>
                <w:szCs w:val="22"/>
              </w:rPr>
              <w:t>-1</w:t>
            </w:r>
            <w:r w:rsidR="00B14D2A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 xml:space="preserve">), has your school reviewed the prevention and intervention strategies put in place in Year 1 (2015-16 school year) </w:t>
            </w:r>
            <w:r w:rsidR="00B14D2A">
              <w:rPr>
                <w:rFonts w:cs="Times New Roman"/>
                <w:sz w:val="22"/>
                <w:szCs w:val="22"/>
              </w:rPr>
              <w:t xml:space="preserve">and Year 2 (2016-17 school year) </w:t>
            </w:r>
            <w:r>
              <w:rPr>
                <w:rFonts w:cs="Times New Roman"/>
                <w:sz w:val="22"/>
                <w:szCs w:val="22"/>
              </w:rPr>
              <w:t xml:space="preserve">for effectiveness and </w:t>
            </w:r>
            <w:proofErr w:type="gramStart"/>
            <w:r>
              <w:rPr>
                <w:rFonts w:cs="Times New Roman"/>
                <w:sz w:val="22"/>
                <w:szCs w:val="22"/>
              </w:rPr>
              <w:t>made adjustments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where necessary? </w:t>
            </w:r>
          </w:p>
          <w:p w14:paraId="4BF4F19F" w14:textId="77777777" w:rsidR="00DC55C8" w:rsidRPr="000172A8" w:rsidRDefault="00DC55C8" w:rsidP="005B0E43">
            <w:pPr>
              <w:rPr>
                <w:rFonts w:cs="Times New Roman"/>
                <w:sz w:val="22"/>
                <w:szCs w:val="22"/>
              </w:rPr>
            </w:pPr>
          </w:p>
          <w:p w14:paraId="0EE63EE0" w14:textId="77777777"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 xml:space="preserve">_________    </w:t>
            </w:r>
            <w:proofErr w:type="gramStart"/>
            <w:r w:rsidRPr="000172A8">
              <w:rPr>
                <w:rFonts w:cs="Times New Roman"/>
                <w:sz w:val="22"/>
                <w:szCs w:val="22"/>
              </w:rPr>
              <w:t>No  _</w:t>
            </w:r>
            <w:proofErr w:type="gramEnd"/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_________</w:t>
            </w:r>
          </w:p>
          <w:p w14:paraId="4A6FD58E" w14:textId="77777777" w:rsidR="00DC55C8" w:rsidRPr="00B91A08" w:rsidRDefault="00DC55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16CE7" w:rsidRPr="000172A8" w14:paraId="68AF392C" w14:textId="77777777" w:rsidTr="00D80C2D">
        <w:trPr>
          <w:tblHeader/>
        </w:trPr>
        <w:tc>
          <w:tcPr>
            <w:tcW w:w="648" w:type="dxa"/>
            <w:gridSpan w:val="2"/>
            <w:vMerge w:val="restart"/>
          </w:tcPr>
          <w:p w14:paraId="48FA333E" w14:textId="77777777" w:rsidR="00B16CE7" w:rsidRDefault="00B16CE7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90" w:type="dxa"/>
            <w:gridSpan w:val="5"/>
          </w:tcPr>
          <w:p w14:paraId="418CAA2A" w14:textId="3E7B1A6C" w:rsidR="00B16CE7" w:rsidRDefault="00B16CE7" w:rsidP="00806A58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Pr="00A73EB8">
              <w:rPr>
                <w:rFonts w:cs="Times New Roman"/>
                <w:sz w:val="22"/>
                <w:szCs w:val="22"/>
              </w:rPr>
              <w:t xml:space="preserve">ndicate </w:t>
            </w:r>
            <w:r w:rsidRPr="00A73EB8">
              <w:rPr>
                <w:rFonts w:cs="Times New Roman"/>
                <w:bCs/>
                <w:sz w:val="22"/>
                <w:szCs w:val="22"/>
              </w:rPr>
              <w:t>the number of students chronically absent</w:t>
            </w:r>
            <w:r>
              <w:rPr>
                <w:rFonts w:cs="Times New Roman"/>
                <w:bCs/>
                <w:sz w:val="22"/>
                <w:szCs w:val="22"/>
              </w:rPr>
              <w:t xml:space="preserve"> as reported in SIRS</w:t>
            </w:r>
            <w:r w:rsidRPr="00A73EB8">
              <w:rPr>
                <w:rFonts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cs="Times New Roman"/>
                <w:bCs/>
                <w:sz w:val="22"/>
                <w:szCs w:val="22"/>
              </w:rPr>
              <w:t xml:space="preserve">excused and unexcused absences at or exceeding </w:t>
            </w:r>
            <w:r w:rsidRPr="00A73EB8">
              <w:rPr>
                <w:rFonts w:cs="Times New Roman"/>
                <w:bCs/>
                <w:sz w:val="22"/>
                <w:szCs w:val="22"/>
              </w:rPr>
              <w:t>10% or more of enrolled school days)</w:t>
            </w:r>
            <w:r>
              <w:rPr>
                <w:rFonts w:cs="Times New Roman"/>
                <w:bCs/>
                <w:sz w:val="22"/>
                <w:szCs w:val="22"/>
              </w:rPr>
              <w:t xml:space="preserve">, number of students enrolled, the chronic absenteeism rate for the school year, and the average (mean) number of days absent for chronically absent students.  </w:t>
            </w:r>
          </w:p>
          <w:p w14:paraId="6EC723A4" w14:textId="77777777" w:rsidR="00B16CE7" w:rsidRPr="000172A8" w:rsidRDefault="00B16CE7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B16CE7" w:rsidRPr="000172A8" w14:paraId="05A299B8" w14:textId="77777777" w:rsidTr="00D80C2D">
        <w:trPr>
          <w:tblHeader/>
        </w:trPr>
        <w:tc>
          <w:tcPr>
            <w:tcW w:w="648" w:type="dxa"/>
            <w:gridSpan w:val="2"/>
            <w:vMerge/>
          </w:tcPr>
          <w:p w14:paraId="25312AB9" w14:textId="77777777" w:rsidR="00B16CE7" w:rsidRDefault="00B16CE7" w:rsidP="00B16C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40B799" w14:textId="77777777" w:rsidR="00B16CE7" w:rsidRDefault="00B16CE7" w:rsidP="00B16C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D051DB" w14:textId="77777777" w:rsidR="00B16CE7" w:rsidRDefault="00B16CE7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2015-16 </w:t>
            </w:r>
            <w:r w:rsidRPr="00A73EB8">
              <w:rPr>
                <w:rFonts w:cs="Times New Roman"/>
                <w:bCs/>
                <w:sz w:val="22"/>
                <w:szCs w:val="22"/>
              </w:rPr>
              <w:t>School Year</w:t>
            </w:r>
          </w:p>
          <w:p w14:paraId="05E12045" w14:textId="77777777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(if available)</w:t>
            </w:r>
          </w:p>
        </w:tc>
        <w:tc>
          <w:tcPr>
            <w:tcW w:w="1530" w:type="dxa"/>
          </w:tcPr>
          <w:p w14:paraId="289FA526" w14:textId="77777777" w:rsidR="00B16CE7" w:rsidRDefault="00B16CE7" w:rsidP="00B16CE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2016-17 School Year</w:t>
            </w:r>
          </w:p>
          <w:p w14:paraId="0F8F717C" w14:textId="77777777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(as reported in SIRS)</w:t>
            </w:r>
          </w:p>
        </w:tc>
        <w:tc>
          <w:tcPr>
            <w:tcW w:w="1530" w:type="dxa"/>
          </w:tcPr>
          <w:p w14:paraId="72B69B1E" w14:textId="6D5AB486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2017-18 School Year</w:t>
            </w:r>
          </w:p>
          <w:p w14:paraId="2434F009" w14:textId="6269B586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(as reported in SIRS)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B73015" w14:textId="77777777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Change </w:t>
            </w:r>
          </w:p>
          <w:p w14:paraId="0D014AE3" w14:textId="29A6BBA6" w:rsidR="00B16CE7" w:rsidRDefault="00B16CE7" w:rsidP="00B16C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2016-17 to 2017-18 School Year</w:t>
            </w:r>
          </w:p>
        </w:tc>
      </w:tr>
      <w:tr w:rsidR="00BE3E32" w:rsidRPr="000172A8" w14:paraId="6ABEA051" w14:textId="77777777" w:rsidTr="00D80C2D">
        <w:trPr>
          <w:tblHeader/>
        </w:trPr>
        <w:tc>
          <w:tcPr>
            <w:tcW w:w="648" w:type="dxa"/>
            <w:gridSpan w:val="2"/>
            <w:vMerge/>
          </w:tcPr>
          <w:p w14:paraId="49EFE49C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3221A6D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Chronically Absent Students</w:t>
            </w:r>
          </w:p>
        </w:tc>
        <w:tc>
          <w:tcPr>
            <w:tcW w:w="1440" w:type="dxa"/>
          </w:tcPr>
          <w:p w14:paraId="1E5C94B4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60C16D58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19D485A7" w14:textId="0C65B79D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778CAC65" w14:textId="42A83A9A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BE3E32" w:rsidRPr="000172A8" w14:paraId="35DA655B" w14:textId="77777777" w:rsidTr="00D80C2D">
        <w:trPr>
          <w:tblHeader/>
        </w:trPr>
        <w:tc>
          <w:tcPr>
            <w:tcW w:w="648" w:type="dxa"/>
            <w:gridSpan w:val="2"/>
            <w:vMerge/>
          </w:tcPr>
          <w:p w14:paraId="2E19268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5E8FB57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Number Enrolled</w:t>
            </w:r>
          </w:p>
        </w:tc>
        <w:tc>
          <w:tcPr>
            <w:tcW w:w="1440" w:type="dxa"/>
          </w:tcPr>
          <w:p w14:paraId="25FF05B5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38AC712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D925807" w14:textId="3541C506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3E03E0F8" w14:textId="4ADD0E78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BE3E32" w:rsidRPr="000172A8" w14:paraId="610E3D85" w14:textId="77777777" w:rsidTr="00D80C2D">
        <w:trPr>
          <w:tblHeader/>
        </w:trPr>
        <w:tc>
          <w:tcPr>
            <w:tcW w:w="648" w:type="dxa"/>
            <w:gridSpan w:val="2"/>
            <w:vMerge/>
          </w:tcPr>
          <w:p w14:paraId="166F370B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39F5273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 Absenteeism Rate</w:t>
            </w:r>
          </w:p>
        </w:tc>
        <w:tc>
          <w:tcPr>
            <w:tcW w:w="1440" w:type="dxa"/>
          </w:tcPr>
          <w:p w14:paraId="522ADB1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512509D4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5004C3E5" w14:textId="3730397E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14F6F47E" w14:textId="1D80FA59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BE3E32" w:rsidRPr="000172A8" w14:paraId="613208B4" w14:textId="77777777" w:rsidTr="00D80C2D">
        <w:trPr>
          <w:tblHeader/>
        </w:trPr>
        <w:tc>
          <w:tcPr>
            <w:tcW w:w="648" w:type="dxa"/>
            <w:gridSpan w:val="2"/>
            <w:vMerge/>
          </w:tcPr>
          <w:p w14:paraId="7A5AF68C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EB153E5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Average Days Absent for Chronically Absent Students</w:t>
            </w:r>
          </w:p>
        </w:tc>
        <w:tc>
          <w:tcPr>
            <w:tcW w:w="1440" w:type="dxa"/>
          </w:tcPr>
          <w:p w14:paraId="43EC358F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57CF7FB9" w14:textId="77777777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50693D07" w14:textId="501A6719" w:rsidR="00BE3E32" w:rsidRPr="00642790" w:rsidRDefault="00BE3E32" w:rsidP="00BE3E32">
            <w:pPr>
              <w:rPr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E63AEB4" w14:textId="7810D942" w:rsidR="00BE3E32" w:rsidRDefault="00BE3E32" w:rsidP="00BE3E32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</w:tr>
      <w:tr w:rsidR="0054714E" w:rsidRPr="000172A8" w14:paraId="764511F1" w14:textId="77777777" w:rsidTr="005202B3">
        <w:trPr>
          <w:tblHeader/>
        </w:trPr>
        <w:tc>
          <w:tcPr>
            <w:tcW w:w="648" w:type="dxa"/>
            <w:gridSpan w:val="2"/>
          </w:tcPr>
          <w:p w14:paraId="5784CF02" w14:textId="77777777" w:rsidR="0054714E" w:rsidRDefault="0054714E" w:rsidP="00B16CE7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10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90" w:type="dxa"/>
            <w:gridSpan w:val="5"/>
          </w:tcPr>
          <w:p w14:paraId="1D0675F7" w14:textId="7C60AEC1" w:rsidR="0054714E" w:rsidRPr="00642790" w:rsidRDefault="0054714E" w:rsidP="00B16CE7">
            <w:pPr>
              <w:rPr>
                <w:b/>
              </w:rPr>
            </w:pPr>
            <w:r>
              <w:rPr>
                <w:b/>
              </w:rPr>
              <w:t xml:space="preserve">Superintendent’s </w:t>
            </w:r>
            <w:r w:rsidRPr="00642790">
              <w:rPr>
                <w:b/>
              </w:rPr>
              <w:t>Certification</w:t>
            </w:r>
          </w:p>
          <w:p w14:paraId="1BE85056" w14:textId="77777777" w:rsidR="0054714E" w:rsidRDefault="0054714E" w:rsidP="00B16CE7">
            <w:r>
              <w:t>I, _____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>______________________________, certify that the above information is true and accurate to the best of my knowledge</w:t>
            </w:r>
          </w:p>
          <w:p w14:paraId="3A5EB149" w14:textId="77777777" w:rsidR="0054714E" w:rsidRDefault="0054714E" w:rsidP="00B16CE7"/>
          <w:p w14:paraId="5DC40047" w14:textId="77777777" w:rsidR="0054714E" w:rsidRDefault="0054714E" w:rsidP="00B16CE7">
            <w:r>
              <w:t>Signature: ___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 xml:space="preserve">_______________________________________   </w:t>
            </w:r>
          </w:p>
          <w:p w14:paraId="434B9DED" w14:textId="77777777" w:rsidR="0054714E" w:rsidRDefault="0054714E" w:rsidP="00B16CE7">
            <w:r>
              <w:t>Date: __</w:t>
            </w: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  <w:r>
              <w:t>________________</w:t>
            </w:r>
          </w:p>
          <w:p w14:paraId="46F669C9" w14:textId="77777777" w:rsidR="0054714E" w:rsidRDefault="0054714E" w:rsidP="00B16CE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E8CA611" w14:textId="77777777" w:rsidR="00C5690E" w:rsidRDefault="00C5690E"/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848"/>
        <w:gridCol w:w="900"/>
        <w:gridCol w:w="900"/>
        <w:gridCol w:w="810"/>
      </w:tblGrid>
      <w:tr w:rsidR="00711B01" w:rsidRPr="000172A8" w14:paraId="28DB4CE5" w14:textId="77777777" w:rsidTr="007E5097">
        <w:tc>
          <w:tcPr>
            <w:tcW w:w="10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BC088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 w:rsidRPr="003037EA">
              <w:rPr>
                <w:rFonts w:cs="Times New Roman"/>
                <w:b/>
                <w:i/>
                <w:sz w:val="20"/>
                <w:szCs w:val="22"/>
              </w:rPr>
              <w:t>SED Use Only</w:t>
            </w:r>
            <w:r>
              <w:rPr>
                <w:rFonts w:cs="Times New Roman"/>
                <w:b/>
                <w:i/>
                <w:sz w:val="20"/>
                <w:szCs w:val="22"/>
              </w:rPr>
              <w:br/>
            </w:r>
          </w:p>
          <w:p w14:paraId="17A5D988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Rating Guidelines</w:t>
            </w:r>
          </w:p>
          <w:p w14:paraId="5096EBC1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C = Compliant</w:t>
            </w:r>
          </w:p>
          <w:p w14:paraId="48DF318A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D = Developing</w:t>
            </w:r>
          </w:p>
          <w:p w14:paraId="357C6096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N = Non-compliant</w:t>
            </w:r>
          </w:p>
          <w:p w14:paraId="7F923214" w14:textId="77777777"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2698366F" w14:textId="77777777" w:rsidR="00711B01" w:rsidRDefault="00711B01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 xml:space="preserve">Implementation Scoring Rubric: Check the box in the appropriate column to indicate whether the school is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C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ompliant,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D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eveloping, or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N</w:t>
            </w:r>
            <w:r>
              <w:rPr>
                <w:rFonts w:cs="Times New Roman"/>
                <w:b/>
                <w:i/>
                <w:sz w:val="20"/>
                <w:szCs w:val="22"/>
              </w:rPr>
              <w:t>on</w:t>
            </w:r>
            <w:r w:rsidR="006D6086">
              <w:rPr>
                <w:rFonts w:cs="Times New Roman"/>
                <w:b/>
                <w:i/>
                <w:sz w:val="20"/>
                <w:szCs w:val="22"/>
              </w:rPr>
              <w:t>-</w:t>
            </w:r>
            <w:r>
              <w:rPr>
                <w:rFonts w:cs="Times New Roman"/>
                <w:b/>
                <w:i/>
                <w:sz w:val="20"/>
                <w:szCs w:val="22"/>
              </w:rPr>
              <w:t>compliant for each question.</w:t>
            </w:r>
          </w:p>
          <w:p w14:paraId="386CFBE5" w14:textId="77777777"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4808432D" w14:textId="1E992D25"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</w:p>
          <w:p w14:paraId="00EEFC82" w14:textId="77777777" w:rsidR="00DE78FA" w:rsidRDefault="00DE78FA" w:rsidP="00DE78FA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In Year 3, schools must receive a Compliant rating for Question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AE56BF">
              <w:rPr>
                <w:rFonts w:cs="Times New Roman"/>
                <w:b/>
                <w:i/>
                <w:sz w:val="20"/>
                <w:szCs w:val="22"/>
              </w:rPr>
              <w:t>1,2,3,5,6,8,9, and 10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>, and show a decrease in the number of chronically absent students,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the chronic absenteeism 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>rate, and number of absence days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 for an acceptable rating.</w:t>
            </w:r>
          </w:p>
          <w:p w14:paraId="6ABE7D56" w14:textId="77777777" w:rsidR="00711B01" w:rsidRDefault="00711B01" w:rsidP="00642790">
            <w:pPr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588EEB27" w14:textId="77777777" w:rsidTr="00217DBF">
        <w:trPr>
          <w:trHeight w:val="216"/>
        </w:trPr>
        <w:tc>
          <w:tcPr>
            <w:tcW w:w="7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1C250" w14:textId="77777777" w:rsidR="00711B01" w:rsidRPr="007E5097" w:rsidRDefault="00711B01" w:rsidP="00022963">
            <w:pPr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837BA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C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EAB0B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D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24B05E" w14:textId="77777777"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N</w:t>
            </w:r>
          </w:p>
        </w:tc>
      </w:tr>
      <w:tr w:rsidR="002D0B01" w:rsidRPr="000172A8" w14:paraId="4126E312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00B4F" w14:textId="77777777" w:rsidR="00711B01" w:rsidRPr="00217DBF" w:rsidRDefault="00711B01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217DBF">
              <w:rPr>
                <w:rFonts w:cs="Times New Roman"/>
                <w:b/>
                <w:sz w:val="20"/>
                <w:szCs w:val="22"/>
              </w:rPr>
              <w:t>Question 1: Policy implementation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ED53B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6F1E8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DB10F8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14:paraId="14B82F9C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1EF73" w14:textId="77777777" w:rsidR="004B3719" w:rsidRPr="00642790" w:rsidRDefault="004B3719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Question 2: Board Adopted Policy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BD44F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CCA1E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2BEA3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2D18DCBC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73694" w14:textId="77777777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3</w:t>
            </w:r>
            <w:r w:rsidRPr="00642790">
              <w:rPr>
                <w:rFonts w:cs="Times New Roman"/>
                <w:b/>
                <w:sz w:val="20"/>
                <w:szCs w:val="22"/>
              </w:rPr>
              <w:t>: Parent, student, staff awareness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5D3D6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C8D2F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A1391C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14:paraId="687F437A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F1FD" w14:textId="77777777" w:rsidR="004B3719" w:rsidRPr="00AE56BF" w:rsidRDefault="004B3719" w:rsidP="00217DBF">
            <w:pPr>
              <w:rPr>
                <w:rFonts w:cs="Times New Roman"/>
                <w:sz w:val="20"/>
                <w:szCs w:val="22"/>
              </w:rPr>
            </w:pPr>
            <w:r w:rsidRPr="00AE56BF">
              <w:rPr>
                <w:rFonts w:cs="Times New Roman"/>
                <w:sz w:val="20"/>
                <w:szCs w:val="22"/>
              </w:rPr>
              <w:t>Question 4: Community Resources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83AA4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EAD92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5ADF3" w14:textId="77777777"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179C2BC5" w14:textId="77777777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C975A" w14:textId="77777777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5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Accurate recordkeeping and review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75773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2A514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43C2FC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4EFB6635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7DF75" w14:textId="48D7C729"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6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>SIRS reports 201</w:t>
            </w:r>
            <w:r w:rsidR="00B14D2A">
              <w:rPr>
                <w:rFonts w:cs="Times New Roman"/>
                <w:b/>
                <w:sz w:val="20"/>
                <w:szCs w:val="22"/>
              </w:rPr>
              <w:t>7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>-1</w:t>
            </w:r>
            <w:r w:rsidR="00B14D2A">
              <w:rPr>
                <w:rFonts w:cs="Times New Roman"/>
                <w:b/>
                <w:sz w:val="20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482DE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D3FB0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10FE4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14:paraId="04326D44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CEAEE" w14:textId="77777777" w:rsidR="00711B01" w:rsidRPr="0022138B" w:rsidRDefault="007E590B">
            <w:pPr>
              <w:rPr>
                <w:rFonts w:cs="Times New Roman"/>
                <w:sz w:val="20"/>
                <w:szCs w:val="22"/>
              </w:rPr>
            </w:pPr>
            <w:r w:rsidRPr="00642790">
              <w:rPr>
                <w:rFonts w:cs="Times New Roman"/>
                <w:sz w:val="20"/>
                <w:szCs w:val="22"/>
              </w:rPr>
              <w:t xml:space="preserve">Question 7 </w:t>
            </w:r>
            <w:r w:rsidR="00BB541E">
              <w:rPr>
                <w:rFonts w:cs="Times New Roman"/>
                <w:sz w:val="20"/>
                <w:szCs w:val="22"/>
              </w:rPr>
              <w:t>Outreach method and frequency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D609C" w14:textId="77777777" w:rsidR="00711B01" w:rsidRPr="003037EA" w:rsidRDefault="00711B01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02AB1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2C955" w14:textId="77777777"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14:paraId="21F7346F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683B3" w14:textId="77777777" w:rsidR="007E590B" w:rsidRPr="00642790" w:rsidDel="007E590B" w:rsidRDefault="007E590B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8: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>Review and adjust interventions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73422" w14:textId="77777777"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7C87A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2DF23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14:paraId="7B205BC5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33D66" w14:textId="3BC232DE" w:rsidR="007E590B" w:rsidRPr="00642790" w:rsidDel="007E590B" w:rsidRDefault="00BB541E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9: </w:t>
            </w:r>
            <w:r w:rsidRPr="00AE56BF">
              <w:rPr>
                <w:rFonts w:cs="Times New Roman"/>
                <w:b/>
                <w:sz w:val="20"/>
                <w:szCs w:val="22"/>
              </w:rPr>
              <w:t>Number and rate for the</w:t>
            </w:r>
            <w:r w:rsidR="00E0735E">
              <w:rPr>
                <w:rFonts w:cs="Times New Roman"/>
                <w:b/>
                <w:sz w:val="20"/>
                <w:szCs w:val="22"/>
              </w:rPr>
              <w:t xml:space="preserve"> 2016-17 and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 201</w:t>
            </w:r>
            <w:r w:rsidR="00B14D2A">
              <w:rPr>
                <w:rFonts w:cs="Times New Roman"/>
                <w:b/>
                <w:sz w:val="20"/>
                <w:szCs w:val="22"/>
              </w:rPr>
              <w:t>7</w:t>
            </w:r>
            <w:r w:rsidRPr="00AE56BF">
              <w:rPr>
                <w:rFonts w:cs="Times New Roman"/>
                <w:b/>
                <w:sz w:val="20"/>
                <w:szCs w:val="22"/>
              </w:rPr>
              <w:t>-1</w:t>
            </w:r>
            <w:r w:rsidR="00B14D2A">
              <w:rPr>
                <w:rFonts w:cs="Times New Roman"/>
                <w:b/>
                <w:sz w:val="20"/>
                <w:szCs w:val="22"/>
              </w:rPr>
              <w:t>8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 school year</w:t>
            </w:r>
            <w:r w:rsidR="00E0735E">
              <w:rPr>
                <w:rFonts w:cs="Times New Roman"/>
                <w:b/>
                <w:sz w:val="20"/>
                <w:szCs w:val="22"/>
              </w:rPr>
              <w:t>s and reduction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738F0" w14:textId="77777777"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02296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CB8E56" w14:textId="77777777"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11B01" w:rsidRPr="000172A8" w14:paraId="3CD5C42A" w14:textId="77777777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D8F60" w14:textId="77777777" w:rsidR="00711B01" w:rsidRPr="00217DBF" w:rsidRDefault="00AE56BF" w:rsidP="00022963">
            <w:pPr>
              <w:rPr>
                <w:rFonts w:cs="Times New Roman"/>
                <w:b/>
                <w:sz w:val="20"/>
                <w:szCs w:val="22"/>
              </w:rPr>
            </w:pPr>
            <w:r>
              <w:rPr>
                <w:rFonts w:cs="Times New Roman"/>
                <w:b/>
                <w:sz w:val="20"/>
                <w:szCs w:val="22"/>
              </w:rPr>
              <w:t>Question 10: Certification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224A0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3E44A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9E6BC" w14:textId="77777777"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</w:tr>
      <w:tr w:rsidR="00AE56BF" w:rsidRPr="000172A8" w14:paraId="3BA05F9C" w14:textId="77777777" w:rsidTr="0015587C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D3617C" w14:textId="77777777" w:rsidR="00AE56BF" w:rsidRDefault="00AE56BF" w:rsidP="00AE56BF">
            <w:pPr>
              <w:rPr>
                <w:b/>
              </w:rPr>
            </w:pPr>
          </w:p>
          <w:p w14:paraId="1B4FD746" w14:textId="77777777" w:rsidR="00AE56BF" w:rsidRPr="00642790" w:rsidRDefault="00AE56BF" w:rsidP="00AE56BF">
            <w:r w:rsidRPr="00642790">
              <w:t>First Review</w:t>
            </w:r>
          </w:p>
          <w:p w14:paraId="61024A68" w14:textId="77777777" w:rsidR="00AE56BF" w:rsidRPr="00642790" w:rsidRDefault="00AE56BF" w:rsidP="00AE56BF"/>
          <w:p w14:paraId="2FED578A" w14:textId="77777777" w:rsidR="00AE56BF" w:rsidRPr="00642790" w:rsidRDefault="00AE56BF" w:rsidP="00AE56BF">
            <w:r w:rsidRPr="00642790">
              <w:t xml:space="preserve">Reviewed </w:t>
            </w:r>
            <w:proofErr w:type="gramStart"/>
            <w:r w:rsidRPr="00642790">
              <w:t>by  _</w:t>
            </w:r>
            <w:proofErr w:type="gramEnd"/>
            <w:r w:rsidRPr="00642790">
              <w:t>_____________________________________</w:t>
            </w:r>
          </w:p>
          <w:p w14:paraId="3F442838" w14:textId="77777777" w:rsidR="00AE56BF" w:rsidRPr="00642790" w:rsidRDefault="00AE56BF" w:rsidP="00AE56BF">
            <w:r w:rsidRPr="00642790">
              <w:t>Date reviewed _____________________________________</w:t>
            </w:r>
          </w:p>
          <w:p w14:paraId="34C7B314" w14:textId="77777777" w:rsidR="00AE56BF" w:rsidRPr="00A06728" w:rsidRDefault="00AE56BF" w:rsidP="00AE56BF">
            <w:r w:rsidRPr="00642790">
              <w:t>Comments</w:t>
            </w:r>
            <w:r w:rsidRPr="00A06728">
              <w:t xml:space="preserve"> ______</w:t>
            </w:r>
            <w:r>
              <w:t>___________________________________</w:t>
            </w:r>
            <w:r w:rsidRPr="00A06728">
              <w:t>________</w:t>
            </w:r>
            <w:r>
              <w:t>___</w:t>
            </w:r>
            <w:r w:rsidRPr="00A06728">
              <w:t>_______________________</w:t>
            </w:r>
          </w:p>
          <w:p w14:paraId="517B2128" w14:textId="3155AEED"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14:paraId="3F248C98" w14:textId="77777777" w:rsidR="00B14D2A" w:rsidRDefault="00B14D2A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14:paraId="7BB3CBDA" w14:textId="77777777"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AE56BF" w:rsidRPr="000172A8" w14:paraId="3D6A0652" w14:textId="77777777" w:rsidTr="00C30652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80AF6D" w14:textId="77777777" w:rsidR="00AE56BF" w:rsidRPr="00642790" w:rsidRDefault="00AE56BF" w:rsidP="00AE56BF"/>
          <w:p w14:paraId="6DD6B493" w14:textId="77777777" w:rsidR="00AE56BF" w:rsidRPr="00642790" w:rsidRDefault="00AE56BF" w:rsidP="00AE56BF">
            <w:r w:rsidRPr="00642790">
              <w:t>Second Review</w:t>
            </w:r>
          </w:p>
          <w:p w14:paraId="60DA4C48" w14:textId="77777777" w:rsidR="00AE56BF" w:rsidRPr="00642790" w:rsidRDefault="00AE56BF" w:rsidP="00AE56BF"/>
          <w:p w14:paraId="31AD611D" w14:textId="77777777" w:rsidR="00AE56BF" w:rsidRPr="00642790" w:rsidRDefault="00AE56BF" w:rsidP="00AE56BF">
            <w:r w:rsidRPr="00642790">
              <w:t xml:space="preserve">Reviewed </w:t>
            </w:r>
            <w:proofErr w:type="gramStart"/>
            <w:r w:rsidRPr="00642790">
              <w:t>by  _</w:t>
            </w:r>
            <w:proofErr w:type="gramEnd"/>
            <w:r w:rsidRPr="00642790">
              <w:t>_____________________________________</w:t>
            </w:r>
          </w:p>
          <w:p w14:paraId="63737225" w14:textId="77777777" w:rsidR="00AE56BF" w:rsidRDefault="00AE56BF" w:rsidP="00AE56BF">
            <w:pPr>
              <w:rPr>
                <w:i/>
              </w:rPr>
            </w:pPr>
            <w:r w:rsidRPr="00642790">
              <w:t xml:space="preserve">Date reviewed </w:t>
            </w:r>
            <w:r w:rsidRPr="00642790">
              <w:rPr>
                <w:i/>
              </w:rPr>
              <w:t>_____________________________________</w:t>
            </w:r>
          </w:p>
          <w:p w14:paraId="5EEEE2C3" w14:textId="77777777" w:rsidR="00AE56BF" w:rsidRPr="00642790" w:rsidRDefault="00AE56BF" w:rsidP="00AE56BF">
            <w:pPr>
              <w:rPr>
                <w:i/>
              </w:rPr>
            </w:pPr>
            <w:r w:rsidRPr="00642790">
              <w:t xml:space="preserve">Comments </w:t>
            </w:r>
            <w:r>
              <w:rPr>
                <w:i/>
              </w:rPr>
              <w:t>___________________________________________________________________________</w:t>
            </w:r>
          </w:p>
          <w:p w14:paraId="0D7E2D35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3C98FFFA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3F0C3C6B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5376AE56" w14:textId="77777777"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14:paraId="0B0AEE70" w14:textId="77777777"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14:paraId="27814425" w14:textId="77777777" w:rsidR="00E64BFF" w:rsidRPr="00E64BFF" w:rsidRDefault="00E64BFF" w:rsidP="00D80C2D"/>
    <w:sectPr w:rsidR="00E64BFF" w:rsidRPr="00E64BFF" w:rsidSect="00B1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DB7E5" w14:textId="77777777" w:rsidR="00560A32" w:rsidRDefault="00560A32" w:rsidP="00531B52">
      <w:r>
        <w:separator/>
      </w:r>
    </w:p>
  </w:endnote>
  <w:endnote w:type="continuationSeparator" w:id="0">
    <w:p w14:paraId="5236F874" w14:textId="77777777" w:rsidR="00560A32" w:rsidRDefault="00560A3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B688" w14:textId="77777777" w:rsidR="00090FE4" w:rsidRDefault="0009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834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F7E9D" w14:textId="2A863010" w:rsidR="001515EA" w:rsidRDefault="00151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B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B9375C" w14:textId="77777777" w:rsidR="001515EA" w:rsidRDefault="00151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A40C0" w14:textId="77777777" w:rsidR="00090FE4" w:rsidRDefault="0009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FF671" w14:textId="77777777" w:rsidR="00560A32" w:rsidRDefault="00560A32" w:rsidP="00531B52">
      <w:r>
        <w:separator/>
      </w:r>
    </w:p>
  </w:footnote>
  <w:footnote w:type="continuationSeparator" w:id="0">
    <w:p w14:paraId="25843740" w14:textId="77777777" w:rsidR="00560A32" w:rsidRDefault="00560A3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02B8" w14:textId="77777777" w:rsidR="00090FE4" w:rsidRDefault="00090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5583" w14:textId="77777777" w:rsidR="00185570" w:rsidRDefault="00185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A72B2" w14:textId="77777777" w:rsidR="00090FE4" w:rsidRDefault="00090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113"/>
    <w:multiLevelType w:val="hybridMultilevel"/>
    <w:tmpl w:val="23F27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0E"/>
    <w:multiLevelType w:val="hybridMultilevel"/>
    <w:tmpl w:val="5768C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F29"/>
    <w:multiLevelType w:val="hybridMultilevel"/>
    <w:tmpl w:val="C9009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0F58"/>
    <w:multiLevelType w:val="hybridMultilevel"/>
    <w:tmpl w:val="CE54F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548B"/>
    <w:multiLevelType w:val="hybridMultilevel"/>
    <w:tmpl w:val="56404DC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3891518F"/>
    <w:multiLevelType w:val="hybridMultilevel"/>
    <w:tmpl w:val="54AE16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84255"/>
    <w:multiLevelType w:val="hybridMultilevel"/>
    <w:tmpl w:val="40AC8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07C7A"/>
    <w:multiLevelType w:val="hybridMultilevel"/>
    <w:tmpl w:val="3BE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650EA"/>
    <w:multiLevelType w:val="hybridMultilevel"/>
    <w:tmpl w:val="D2743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62EC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770C"/>
    <w:multiLevelType w:val="hybridMultilevel"/>
    <w:tmpl w:val="1B8AC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375D6"/>
    <w:multiLevelType w:val="hybridMultilevel"/>
    <w:tmpl w:val="EE2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BDF"/>
    <w:multiLevelType w:val="hybridMultilevel"/>
    <w:tmpl w:val="219A8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859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0385"/>
    <w:multiLevelType w:val="hybridMultilevel"/>
    <w:tmpl w:val="6DA6E2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A033B"/>
    <w:multiLevelType w:val="hybridMultilevel"/>
    <w:tmpl w:val="27901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15ABB"/>
    <w:multiLevelType w:val="hybridMultilevel"/>
    <w:tmpl w:val="F74840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720529"/>
    <w:multiLevelType w:val="hybridMultilevel"/>
    <w:tmpl w:val="27A0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149"/>
    <w:multiLevelType w:val="hybridMultilevel"/>
    <w:tmpl w:val="A21C8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B09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BA7C08"/>
    <w:multiLevelType w:val="hybridMultilevel"/>
    <w:tmpl w:val="23E0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29A0"/>
    <w:multiLevelType w:val="hybridMultilevel"/>
    <w:tmpl w:val="26E6B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D49B3"/>
    <w:multiLevelType w:val="hybridMultilevel"/>
    <w:tmpl w:val="7624C736"/>
    <w:lvl w:ilvl="0" w:tplc="0EC87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4F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CFA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C4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6D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C3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C0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64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9C18C9"/>
    <w:multiLevelType w:val="hybridMultilevel"/>
    <w:tmpl w:val="3F924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83979"/>
    <w:multiLevelType w:val="hybridMultilevel"/>
    <w:tmpl w:val="0240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62788"/>
    <w:multiLevelType w:val="hybridMultilevel"/>
    <w:tmpl w:val="8D1E2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08D5"/>
    <w:multiLevelType w:val="hybridMultilevel"/>
    <w:tmpl w:val="1824A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0"/>
  </w:num>
  <w:num w:numId="5">
    <w:abstractNumId w:val="24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3"/>
  </w:num>
  <w:num w:numId="7">
    <w:abstractNumId w:val="21"/>
  </w:num>
  <w:num w:numId="8">
    <w:abstractNumId w:val="26"/>
  </w:num>
  <w:num w:numId="9">
    <w:abstractNumId w:val="22"/>
  </w:num>
  <w:num w:numId="10">
    <w:abstractNumId w:val="1"/>
  </w:num>
  <w:num w:numId="11">
    <w:abstractNumId w:val="19"/>
  </w:num>
  <w:num w:numId="12">
    <w:abstractNumId w:val="20"/>
  </w:num>
  <w:num w:numId="13">
    <w:abstractNumId w:val="11"/>
  </w:num>
  <w:num w:numId="14">
    <w:abstractNumId w:val="25"/>
  </w:num>
  <w:num w:numId="15">
    <w:abstractNumId w:val="8"/>
  </w:num>
  <w:num w:numId="16">
    <w:abstractNumId w:val="14"/>
  </w:num>
  <w:num w:numId="17">
    <w:abstractNumId w:val="16"/>
  </w:num>
  <w:num w:numId="18">
    <w:abstractNumId w:val="5"/>
  </w:num>
  <w:num w:numId="19">
    <w:abstractNumId w:val="7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</w:num>
  <w:num w:numId="23">
    <w:abstractNumId w:val="3"/>
  </w:num>
  <w:num w:numId="24">
    <w:abstractNumId w:val="17"/>
  </w:num>
  <w:num w:numId="25">
    <w:abstractNumId w:val="10"/>
  </w:num>
  <w:num w:numId="26">
    <w:abstractNumId w:val="18"/>
  </w:num>
  <w:num w:numId="27">
    <w:abstractNumId w:val="1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BC"/>
    <w:rsid w:val="000172A8"/>
    <w:rsid w:val="00022963"/>
    <w:rsid w:val="000236B9"/>
    <w:rsid w:val="00031FE8"/>
    <w:rsid w:val="0004382A"/>
    <w:rsid w:val="000443C2"/>
    <w:rsid w:val="00053E74"/>
    <w:rsid w:val="00065D86"/>
    <w:rsid w:val="00072542"/>
    <w:rsid w:val="00090FE4"/>
    <w:rsid w:val="000962D3"/>
    <w:rsid w:val="00097B79"/>
    <w:rsid w:val="000C20CE"/>
    <w:rsid w:val="000C20EF"/>
    <w:rsid w:val="000C7E16"/>
    <w:rsid w:val="000E2007"/>
    <w:rsid w:val="000F1256"/>
    <w:rsid w:val="000F1FF3"/>
    <w:rsid w:val="000F6C16"/>
    <w:rsid w:val="0010504C"/>
    <w:rsid w:val="00105599"/>
    <w:rsid w:val="00113B8F"/>
    <w:rsid w:val="001201BC"/>
    <w:rsid w:val="001258A9"/>
    <w:rsid w:val="0013700A"/>
    <w:rsid w:val="001515EA"/>
    <w:rsid w:val="00155B9E"/>
    <w:rsid w:val="001639F6"/>
    <w:rsid w:val="001654FD"/>
    <w:rsid w:val="00175295"/>
    <w:rsid w:val="00185570"/>
    <w:rsid w:val="00192CC7"/>
    <w:rsid w:val="00196B2E"/>
    <w:rsid w:val="001A017C"/>
    <w:rsid w:val="001B1EAD"/>
    <w:rsid w:val="001C4D84"/>
    <w:rsid w:val="001C72D1"/>
    <w:rsid w:val="001E457A"/>
    <w:rsid w:val="001F2B58"/>
    <w:rsid w:val="001F6FEB"/>
    <w:rsid w:val="00217DBF"/>
    <w:rsid w:val="00220FCB"/>
    <w:rsid w:val="0022138B"/>
    <w:rsid w:val="002257E3"/>
    <w:rsid w:val="00233087"/>
    <w:rsid w:val="00241493"/>
    <w:rsid w:val="002638AC"/>
    <w:rsid w:val="00277486"/>
    <w:rsid w:val="00283B88"/>
    <w:rsid w:val="00297813"/>
    <w:rsid w:val="002A12AC"/>
    <w:rsid w:val="002A1836"/>
    <w:rsid w:val="002B3C86"/>
    <w:rsid w:val="002C1C26"/>
    <w:rsid w:val="002D0B01"/>
    <w:rsid w:val="002E36B9"/>
    <w:rsid w:val="002E5C52"/>
    <w:rsid w:val="003037EA"/>
    <w:rsid w:val="00322800"/>
    <w:rsid w:val="00326DE3"/>
    <w:rsid w:val="00354B0F"/>
    <w:rsid w:val="00361658"/>
    <w:rsid w:val="00366582"/>
    <w:rsid w:val="00367151"/>
    <w:rsid w:val="00390642"/>
    <w:rsid w:val="00397857"/>
    <w:rsid w:val="003A2D50"/>
    <w:rsid w:val="003A5347"/>
    <w:rsid w:val="003B08AE"/>
    <w:rsid w:val="003B47FA"/>
    <w:rsid w:val="003B5349"/>
    <w:rsid w:val="003C2B57"/>
    <w:rsid w:val="003D107F"/>
    <w:rsid w:val="003D29EA"/>
    <w:rsid w:val="003E579F"/>
    <w:rsid w:val="0040261E"/>
    <w:rsid w:val="00417856"/>
    <w:rsid w:val="00422E56"/>
    <w:rsid w:val="0044084D"/>
    <w:rsid w:val="004415FA"/>
    <w:rsid w:val="004561DD"/>
    <w:rsid w:val="00465374"/>
    <w:rsid w:val="00472146"/>
    <w:rsid w:val="004913E8"/>
    <w:rsid w:val="004913FA"/>
    <w:rsid w:val="004A6972"/>
    <w:rsid w:val="004A75A5"/>
    <w:rsid w:val="004B3719"/>
    <w:rsid w:val="004B7F36"/>
    <w:rsid w:val="004D0162"/>
    <w:rsid w:val="005029A5"/>
    <w:rsid w:val="00510548"/>
    <w:rsid w:val="005117E5"/>
    <w:rsid w:val="005133E7"/>
    <w:rsid w:val="00521760"/>
    <w:rsid w:val="00524673"/>
    <w:rsid w:val="00531B52"/>
    <w:rsid w:val="0053592D"/>
    <w:rsid w:val="0054714E"/>
    <w:rsid w:val="00551422"/>
    <w:rsid w:val="005557AE"/>
    <w:rsid w:val="00560A32"/>
    <w:rsid w:val="005654D5"/>
    <w:rsid w:val="00573746"/>
    <w:rsid w:val="00583165"/>
    <w:rsid w:val="00591443"/>
    <w:rsid w:val="005B0E43"/>
    <w:rsid w:val="005E0066"/>
    <w:rsid w:val="005E43CA"/>
    <w:rsid w:val="00606E12"/>
    <w:rsid w:val="00611EE4"/>
    <w:rsid w:val="006152E1"/>
    <w:rsid w:val="00623C36"/>
    <w:rsid w:val="006333E2"/>
    <w:rsid w:val="00642790"/>
    <w:rsid w:val="00661C5E"/>
    <w:rsid w:val="00681AD1"/>
    <w:rsid w:val="0068384F"/>
    <w:rsid w:val="00694CF3"/>
    <w:rsid w:val="006B51E5"/>
    <w:rsid w:val="006C1B7A"/>
    <w:rsid w:val="006C30C6"/>
    <w:rsid w:val="006D3083"/>
    <w:rsid w:val="006D6086"/>
    <w:rsid w:val="006D7A9B"/>
    <w:rsid w:val="006F1954"/>
    <w:rsid w:val="006F6AB5"/>
    <w:rsid w:val="007020AD"/>
    <w:rsid w:val="00711B01"/>
    <w:rsid w:val="007126D9"/>
    <w:rsid w:val="00713E90"/>
    <w:rsid w:val="00723782"/>
    <w:rsid w:val="00745458"/>
    <w:rsid w:val="0075548B"/>
    <w:rsid w:val="0075753A"/>
    <w:rsid w:val="00761565"/>
    <w:rsid w:val="00763419"/>
    <w:rsid w:val="00764255"/>
    <w:rsid w:val="0077781D"/>
    <w:rsid w:val="00785CCD"/>
    <w:rsid w:val="007870E7"/>
    <w:rsid w:val="00787C8F"/>
    <w:rsid w:val="007B1BBC"/>
    <w:rsid w:val="007B731C"/>
    <w:rsid w:val="007D03C3"/>
    <w:rsid w:val="007D1A56"/>
    <w:rsid w:val="007D3F52"/>
    <w:rsid w:val="007E5097"/>
    <w:rsid w:val="007E590B"/>
    <w:rsid w:val="00800578"/>
    <w:rsid w:val="00805776"/>
    <w:rsid w:val="00806A58"/>
    <w:rsid w:val="00832E38"/>
    <w:rsid w:val="008428F4"/>
    <w:rsid w:val="00843581"/>
    <w:rsid w:val="00851ADC"/>
    <w:rsid w:val="00885F85"/>
    <w:rsid w:val="008A57BD"/>
    <w:rsid w:val="008C1123"/>
    <w:rsid w:val="008E5B15"/>
    <w:rsid w:val="008F1BAB"/>
    <w:rsid w:val="009057C2"/>
    <w:rsid w:val="00910677"/>
    <w:rsid w:val="0091470E"/>
    <w:rsid w:val="00915486"/>
    <w:rsid w:val="00946D24"/>
    <w:rsid w:val="00957984"/>
    <w:rsid w:val="0097583D"/>
    <w:rsid w:val="00982720"/>
    <w:rsid w:val="009A0DC3"/>
    <w:rsid w:val="009A1E1B"/>
    <w:rsid w:val="009B5F1C"/>
    <w:rsid w:val="009B6B0C"/>
    <w:rsid w:val="009D0F36"/>
    <w:rsid w:val="009E4275"/>
    <w:rsid w:val="009E6604"/>
    <w:rsid w:val="009F3C2B"/>
    <w:rsid w:val="00A04F65"/>
    <w:rsid w:val="00A17B73"/>
    <w:rsid w:val="00A23DD9"/>
    <w:rsid w:val="00A26A87"/>
    <w:rsid w:val="00A359F1"/>
    <w:rsid w:val="00A42D6D"/>
    <w:rsid w:val="00A54F95"/>
    <w:rsid w:val="00A60D37"/>
    <w:rsid w:val="00A73EB8"/>
    <w:rsid w:val="00A8239B"/>
    <w:rsid w:val="00AA0383"/>
    <w:rsid w:val="00AA0D98"/>
    <w:rsid w:val="00AA7770"/>
    <w:rsid w:val="00AB21BD"/>
    <w:rsid w:val="00AC19C1"/>
    <w:rsid w:val="00AD6C79"/>
    <w:rsid w:val="00AE56BF"/>
    <w:rsid w:val="00B065CC"/>
    <w:rsid w:val="00B14B12"/>
    <w:rsid w:val="00B14D2A"/>
    <w:rsid w:val="00B16CE7"/>
    <w:rsid w:val="00B45F75"/>
    <w:rsid w:val="00B47B88"/>
    <w:rsid w:val="00B52A10"/>
    <w:rsid w:val="00B666BC"/>
    <w:rsid w:val="00B7063E"/>
    <w:rsid w:val="00B73DE2"/>
    <w:rsid w:val="00B91A08"/>
    <w:rsid w:val="00B92A56"/>
    <w:rsid w:val="00BA31AB"/>
    <w:rsid w:val="00BB541E"/>
    <w:rsid w:val="00BE3E32"/>
    <w:rsid w:val="00BE5DCB"/>
    <w:rsid w:val="00BF1486"/>
    <w:rsid w:val="00C06B9E"/>
    <w:rsid w:val="00C11025"/>
    <w:rsid w:val="00C17D72"/>
    <w:rsid w:val="00C32F29"/>
    <w:rsid w:val="00C3331F"/>
    <w:rsid w:val="00C40237"/>
    <w:rsid w:val="00C50339"/>
    <w:rsid w:val="00C518BE"/>
    <w:rsid w:val="00C5560E"/>
    <w:rsid w:val="00C5690E"/>
    <w:rsid w:val="00C602D3"/>
    <w:rsid w:val="00C7632E"/>
    <w:rsid w:val="00C763AC"/>
    <w:rsid w:val="00C83D3A"/>
    <w:rsid w:val="00CA04EF"/>
    <w:rsid w:val="00CB7C1A"/>
    <w:rsid w:val="00CD49EE"/>
    <w:rsid w:val="00CD5959"/>
    <w:rsid w:val="00CD6B88"/>
    <w:rsid w:val="00CE3F4C"/>
    <w:rsid w:val="00CF0C1F"/>
    <w:rsid w:val="00CF16B3"/>
    <w:rsid w:val="00CF635C"/>
    <w:rsid w:val="00D02A8A"/>
    <w:rsid w:val="00D16566"/>
    <w:rsid w:val="00D25756"/>
    <w:rsid w:val="00D25B24"/>
    <w:rsid w:val="00D33EDB"/>
    <w:rsid w:val="00D41E2A"/>
    <w:rsid w:val="00D71EA5"/>
    <w:rsid w:val="00D80C2D"/>
    <w:rsid w:val="00D85E35"/>
    <w:rsid w:val="00D92808"/>
    <w:rsid w:val="00DA0FBC"/>
    <w:rsid w:val="00DA6887"/>
    <w:rsid w:val="00DC55C8"/>
    <w:rsid w:val="00DD654A"/>
    <w:rsid w:val="00DD7CDB"/>
    <w:rsid w:val="00DE5B6E"/>
    <w:rsid w:val="00DE5D2D"/>
    <w:rsid w:val="00DE78FA"/>
    <w:rsid w:val="00DF1B5E"/>
    <w:rsid w:val="00E01E3A"/>
    <w:rsid w:val="00E02DBC"/>
    <w:rsid w:val="00E06CFC"/>
    <w:rsid w:val="00E0735E"/>
    <w:rsid w:val="00E3454D"/>
    <w:rsid w:val="00E4593B"/>
    <w:rsid w:val="00E55045"/>
    <w:rsid w:val="00E604E6"/>
    <w:rsid w:val="00E64BFF"/>
    <w:rsid w:val="00E851C6"/>
    <w:rsid w:val="00E93AD9"/>
    <w:rsid w:val="00EA3E4B"/>
    <w:rsid w:val="00EA4017"/>
    <w:rsid w:val="00EA6EF3"/>
    <w:rsid w:val="00EB0585"/>
    <w:rsid w:val="00EC09E9"/>
    <w:rsid w:val="00EF6E19"/>
    <w:rsid w:val="00F22962"/>
    <w:rsid w:val="00F40E58"/>
    <w:rsid w:val="00F623BA"/>
    <w:rsid w:val="00F65DB2"/>
    <w:rsid w:val="00F67D08"/>
    <w:rsid w:val="00F835A5"/>
    <w:rsid w:val="00F83A19"/>
    <w:rsid w:val="00F85A76"/>
    <w:rsid w:val="00F864F7"/>
    <w:rsid w:val="00F92B0B"/>
    <w:rsid w:val="00F95177"/>
    <w:rsid w:val="00FC2114"/>
    <w:rsid w:val="00FC521E"/>
    <w:rsid w:val="00FD39AF"/>
    <w:rsid w:val="00FE5E22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FEB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A08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85F85"/>
    <w:pPr>
      <w:ind w:left="720"/>
      <w:contextualSpacing/>
    </w:pPr>
  </w:style>
  <w:style w:type="table" w:styleId="TableGrid">
    <w:name w:val="Table Grid"/>
    <w:basedOn w:val="TableNormal"/>
    <w:uiPriority w:val="59"/>
    <w:rsid w:val="006F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C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CDB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uiPriority w:val="99"/>
    <w:rsid w:val="00E06CFC"/>
    <w:pPr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8A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6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12.nysed.gov/ss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697E-CED2-45A7-BF20-95FBC7A5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Absenteeism Rubric</dc:title>
  <dc:creator>New York State Education Department</dc:creator>
  <cp:lastModifiedBy/>
  <cp:revision>1</cp:revision>
  <dcterms:created xsi:type="dcterms:W3CDTF">2018-02-20T13:09:00Z</dcterms:created>
  <dcterms:modified xsi:type="dcterms:W3CDTF">2018-02-20T19:15:00Z</dcterms:modified>
</cp:coreProperties>
</file>