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pPr w:leftFromText="180" w:rightFromText="180" w:vertAnchor="page" w:horzAnchor="margin" w:tblpY="1036"/>
        <w:tblW w:w="5000" w:type="pct"/>
        <w:tblLook w:val="04A0" w:firstRow="1" w:lastRow="0" w:firstColumn="1" w:lastColumn="0" w:noHBand="0" w:noVBand="1"/>
      </w:tblPr>
      <w:tblGrid>
        <w:gridCol w:w="4250"/>
        <w:gridCol w:w="4678"/>
        <w:gridCol w:w="4500"/>
        <w:gridCol w:w="902"/>
        <w:gridCol w:w="4606"/>
      </w:tblGrid>
      <w:tr w:rsidR="009E0198" w:rsidTr="009E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</w:tcPr>
          <w:p w:rsidR="009E0198" w:rsidRPr="00AF3B99" w:rsidRDefault="009E0198" w:rsidP="009E0198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AF3B99">
              <w:rPr>
                <w:rFonts w:asciiTheme="minorHAnsi" w:hAnsiTheme="minorHAnsi"/>
              </w:rPr>
              <w:t>2008 ISLLC Standards</w:t>
            </w:r>
          </w:p>
        </w:tc>
        <w:tc>
          <w:tcPr>
            <w:tcW w:w="1235" w:type="pct"/>
          </w:tcPr>
          <w:p w:rsidR="009E0198" w:rsidRPr="001460E5" w:rsidRDefault="009E0198" w:rsidP="009E0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60E5">
              <w:rPr>
                <w:rFonts w:asciiTheme="minorHAnsi" w:hAnsiTheme="minorHAnsi"/>
              </w:rPr>
              <w:t>2015 Professional Standards for Educational Leaders</w:t>
            </w:r>
          </w:p>
        </w:tc>
        <w:tc>
          <w:tcPr>
            <w:tcW w:w="1188" w:type="pct"/>
          </w:tcPr>
          <w:p w:rsidR="009E0198" w:rsidRPr="001460E5" w:rsidRDefault="009E0198" w:rsidP="009E0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460E5">
              <w:rPr>
                <w:rFonts w:asciiTheme="minorHAnsi" w:hAnsiTheme="minorHAnsi"/>
              </w:rPr>
              <w:t>Commissioner’s Regulations</w:t>
            </w:r>
          </w:p>
        </w:tc>
        <w:tc>
          <w:tcPr>
            <w:tcW w:w="238" w:type="pct"/>
            <w:vMerge w:val="restart"/>
          </w:tcPr>
          <w:p w:rsidR="009E0198" w:rsidRDefault="009E0198" w:rsidP="009E0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216" w:type="pct"/>
          </w:tcPr>
          <w:p w:rsidR="009E0198" w:rsidRPr="001460E5" w:rsidRDefault="009E0198" w:rsidP="009E0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Comments</w:t>
            </w:r>
          </w:p>
        </w:tc>
      </w:tr>
      <w:tr w:rsidR="009E0198" w:rsidTr="009E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1</w:t>
            </w:r>
          </w:p>
          <w:p w:rsidR="009E0198" w:rsidRPr="00CA27D1" w:rsidRDefault="009E0198" w:rsidP="009E0198">
            <w:pPr>
              <w:jc w:val="center"/>
              <w:rPr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An education leader promotes the success of every student by facilitating the development, articulation, implementation, and stewardship of a vision of</w:t>
            </w:r>
            <w:r w:rsidRPr="00CA27D1">
              <w:rPr>
                <w:b w:val="0"/>
                <w:sz w:val="16"/>
                <w:szCs w:val="16"/>
              </w:rPr>
              <w:t xml:space="preserve"> </w:t>
            </w: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learning that is shared and supported by</w:t>
            </w:r>
            <w:r w:rsidRPr="00CA27D1">
              <w:rPr>
                <w:b w:val="0"/>
                <w:sz w:val="16"/>
                <w:szCs w:val="16"/>
              </w:rPr>
              <w:t xml:space="preserve"> all stakeholders.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1</w:t>
            </w:r>
          </w:p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A27D1">
              <w:rPr>
                <w:sz w:val="16"/>
                <w:szCs w:val="16"/>
              </w:rPr>
              <w:t xml:space="preserve"> </w:t>
            </w:r>
            <w:r w:rsidRPr="00CA27D1">
              <w:rPr>
                <w:rFonts w:ascii="Calibri" w:hAnsi="Calibri"/>
                <w:sz w:val="16"/>
                <w:szCs w:val="16"/>
              </w:rPr>
              <w:t>Effective educational leaders develop, advocate, and enact a shared mission, vision, and core values of high quality education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8" w:type="pct"/>
            <w:vAlign w:val="center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•Develop/sustain an educational vision,</w:t>
            </w: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•Identify goals and objectives for achievement.</w:t>
            </w:r>
          </w:p>
        </w:tc>
        <w:tc>
          <w:tcPr>
            <w:tcW w:w="238" w:type="pct"/>
            <w:vMerge/>
            <w:shd w:val="clear" w:color="auto" w:fill="FFFFFF" w:themeFill="background1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 w:val="restart"/>
            <w:shd w:val="clear" w:color="auto" w:fill="FFFFFF" w:themeFill="background1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0198" w:rsidTr="009E0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2</w:t>
            </w:r>
          </w:p>
          <w:p w:rsidR="009E0198" w:rsidRPr="00CA27D1" w:rsidRDefault="009E0198" w:rsidP="009E0198">
            <w:pPr>
              <w:jc w:val="center"/>
              <w:rPr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An education leader promotes the success of every student by advocating, nurturing, and sustaining a school culture and instructional program conducive to</w:t>
            </w:r>
            <w:r w:rsidRPr="00CA27D1">
              <w:rPr>
                <w:b w:val="0"/>
                <w:sz w:val="16"/>
                <w:szCs w:val="16"/>
              </w:rPr>
              <w:t xml:space="preserve"> </w:t>
            </w: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student learning and staff professional growth.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3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>Effective educational leaders strive for equity of educational opportunity and culturally responsive</w:t>
            </w:r>
            <w:r w:rsidRPr="00CA27D1">
              <w:rPr>
                <w:sz w:val="16"/>
                <w:szCs w:val="16"/>
              </w:rPr>
              <w:t xml:space="preserve"> practices</w:t>
            </w:r>
            <w:r>
              <w:rPr>
                <w:sz w:val="16"/>
                <w:szCs w:val="16"/>
              </w:rPr>
              <w:t>.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4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 xml:space="preserve">Effective educational leaders develop and support intellectually rigorous and coherent systems of </w:t>
            </w:r>
            <w:r w:rsidRPr="00CA27D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curriculum, </w:t>
            </w:r>
            <w:r>
              <w:rPr>
                <w:rFonts w:ascii="Calibri" w:hAnsi="Calibri"/>
                <w:sz w:val="16"/>
                <w:szCs w:val="16"/>
              </w:rPr>
              <w:t>instruction, and assessment.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6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>Effective educational leaders develop the professional capacity a</w:t>
            </w:r>
            <w:r>
              <w:rPr>
                <w:rFonts w:ascii="Calibri" w:hAnsi="Calibri"/>
                <w:sz w:val="16"/>
                <w:szCs w:val="16"/>
              </w:rPr>
              <w:t>nd practice of school personnel.</w:t>
            </w:r>
          </w:p>
        </w:tc>
        <w:tc>
          <w:tcPr>
            <w:tcW w:w="1188" w:type="pct"/>
            <w:vAlign w:val="center"/>
          </w:tcPr>
          <w:p w:rsidR="009E0198" w:rsidRPr="00CA27D1" w:rsidRDefault="009E0198" w:rsidP="009E0198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•Create a safe environment for students, staff and institution.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•Build understanding through precise questioning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•Address and develop staff capability.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•Lead comprehensive, long-range planning informed by multiple data sources to identify and purpose solutions to problems: curriculum development, instructional strategies, classroom practices, assessment, student support services, and professional development.</w:t>
            </w:r>
          </w:p>
        </w:tc>
        <w:tc>
          <w:tcPr>
            <w:tcW w:w="238" w:type="pct"/>
            <w:vMerge/>
          </w:tcPr>
          <w:p w:rsidR="009E0198" w:rsidRPr="00CA27D1" w:rsidRDefault="009E0198" w:rsidP="009E0198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/>
          </w:tcPr>
          <w:p w:rsidR="009E0198" w:rsidRPr="00CA27D1" w:rsidRDefault="009E0198" w:rsidP="009E0198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0198" w:rsidTr="009E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3</w:t>
            </w:r>
          </w:p>
          <w:p w:rsidR="009E0198" w:rsidRPr="00CA27D1" w:rsidRDefault="009E0198" w:rsidP="009E0198">
            <w:pPr>
              <w:jc w:val="center"/>
              <w:rPr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An education leader promotes the success of every student by ensuring management of the organization, operation, and resources for a safe,</w:t>
            </w:r>
            <w:r w:rsidRPr="00CA27D1">
              <w:rPr>
                <w:b w:val="0"/>
                <w:sz w:val="16"/>
                <w:szCs w:val="16"/>
              </w:rPr>
              <w:t xml:space="preserve"> </w:t>
            </w: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efficient, and effective learning environment.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</w:p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9</w:t>
            </w:r>
          </w:p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 xml:space="preserve">Effective educational leaders manage </w:t>
            </w:r>
            <w:r>
              <w:rPr>
                <w:rFonts w:ascii="Calibri" w:hAnsi="Calibri"/>
                <w:sz w:val="16"/>
                <w:szCs w:val="16"/>
              </w:rPr>
              <w:t>school operations and resources.</w:t>
            </w: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8" w:type="pct"/>
            <w:vAlign w:val="center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•Establish a school budget and manage finances.</w:t>
            </w: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 Facility development.</w:t>
            </w:r>
          </w:p>
        </w:tc>
        <w:tc>
          <w:tcPr>
            <w:tcW w:w="238" w:type="pct"/>
            <w:vMerge/>
            <w:shd w:val="clear" w:color="auto" w:fill="FFFFFF" w:themeFill="background1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/>
            <w:shd w:val="clear" w:color="auto" w:fill="FFFFFF" w:themeFill="background1"/>
          </w:tcPr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0198" w:rsidTr="009E0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4</w:t>
            </w:r>
          </w:p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An education leader promotes the success of every student by collaborating with faculty and community members, responding to diverse community interests and needs, and mobilizing community resources.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7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>Effective educational leaders foster a professional community of</w:t>
            </w:r>
            <w:r>
              <w:rPr>
                <w:rFonts w:ascii="Calibri" w:hAnsi="Calibri"/>
                <w:sz w:val="16"/>
                <w:szCs w:val="16"/>
              </w:rPr>
              <w:t xml:space="preserve"> teachers and other professional</w:t>
            </w:r>
            <w:r w:rsidRPr="00CA27D1">
              <w:rPr>
                <w:rFonts w:ascii="Calibri" w:hAnsi="Calibri"/>
                <w:sz w:val="16"/>
                <w:szCs w:val="16"/>
              </w:rPr>
              <w:t>.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5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 xml:space="preserve"> Effective educational leaders cultivate an inclusive, caring, </w:t>
            </w:r>
            <w:r>
              <w:rPr>
                <w:rFonts w:ascii="Calibri" w:hAnsi="Calibri"/>
                <w:sz w:val="16"/>
                <w:szCs w:val="16"/>
              </w:rPr>
              <w:t>and supportive school community.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8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>Effective educational leaders engage families and the community in meaningful, reciprocal, and mutually beneficial ways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88" w:type="pct"/>
            <w:vAlign w:val="center"/>
          </w:tcPr>
          <w:p w:rsidR="009E0198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•Set an ethical example, encouraging mutual respect within institution and community.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•Seek out diverse perspectives and alternative points of view.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•Communicate and work effectively with students, staff, parents and community.</w:t>
            </w:r>
          </w:p>
        </w:tc>
        <w:tc>
          <w:tcPr>
            <w:tcW w:w="238" w:type="pct"/>
            <w:vMerge/>
          </w:tcPr>
          <w:p w:rsidR="009E0198" w:rsidRPr="00CA27D1" w:rsidRDefault="009E0198" w:rsidP="009E0198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/>
          </w:tcPr>
          <w:p w:rsidR="009E0198" w:rsidRPr="00CA27D1" w:rsidRDefault="009E0198" w:rsidP="009E0198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0198" w:rsidTr="009E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5</w:t>
            </w:r>
          </w:p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 xml:space="preserve">An education leader promotes the success of every student by acting with integrity, fairness, and in an </w:t>
            </w:r>
            <w:r w:rsidRPr="00CA27D1"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  <w:t xml:space="preserve">ethical </w:t>
            </w: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manner.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2</w:t>
            </w:r>
          </w:p>
          <w:p w:rsidR="009E0198" w:rsidRPr="00CA27D1" w:rsidRDefault="009E0198" w:rsidP="009E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 xml:space="preserve">Effective educational leaders act ethically and </w:t>
            </w:r>
            <w:r>
              <w:rPr>
                <w:rFonts w:ascii="Calibri" w:hAnsi="Calibri"/>
                <w:sz w:val="16"/>
                <w:szCs w:val="16"/>
              </w:rPr>
              <w:t>according to professional norms.</w:t>
            </w:r>
          </w:p>
        </w:tc>
        <w:tc>
          <w:tcPr>
            <w:tcW w:w="1188" w:type="pct"/>
            <w:vAlign w:val="center"/>
          </w:tcPr>
          <w:p w:rsidR="009E0198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•Make ethical and analytical decisions.</w:t>
            </w: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Pr="00CA27D1" w:rsidRDefault="009E0198" w:rsidP="009E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•Establish accountability.</w:t>
            </w:r>
          </w:p>
        </w:tc>
        <w:tc>
          <w:tcPr>
            <w:tcW w:w="238" w:type="pct"/>
            <w:vMerge/>
            <w:shd w:val="clear" w:color="auto" w:fill="FFFFFF" w:themeFill="background1"/>
          </w:tcPr>
          <w:p w:rsidR="009E0198" w:rsidRPr="00CA27D1" w:rsidRDefault="009E0198" w:rsidP="009E019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/>
            <w:shd w:val="clear" w:color="auto" w:fill="FFFFFF" w:themeFill="background1"/>
          </w:tcPr>
          <w:p w:rsidR="009E0198" w:rsidRPr="00CA27D1" w:rsidRDefault="009E0198" w:rsidP="009E019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0198" w:rsidTr="009E0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vAlign w:val="center"/>
          </w:tcPr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sz w:val="16"/>
                <w:szCs w:val="16"/>
              </w:rPr>
              <w:t>Standard 6</w:t>
            </w:r>
          </w:p>
          <w:p w:rsidR="009E0198" w:rsidRPr="00CA27D1" w:rsidRDefault="009E0198" w:rsidP="009E0198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A27D1">
              <w:rPr>
                <w:rFonts w:asciiTheme="minorHAnsi" w:hAnsiTheme="minorHAnsi"/>
                <w:b w:val="0"/>
                <w:sz w:val="16"/>
                <w:szCs w:val="16"/>
              </w:rPr>
              <w:t>An education leader promotes the success of every student by understanding, responding to, and influencing the political, social, economic, legal, and cultural context.</w:t>
            </w:r>
          </w:p>
        </w:tc>
        <w:tc>
          <w:tcPr>
            <w:tcW w:w="1235" w:type="pct"/>
            <w:vAlign w:val="center"/>
          </w:tcPr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CA27D1">
              <w:rPr>
                <w:rFonts w:ascii="Calibri" w:hAnsi="Calibri"/>
                <w:b/>
                <w:sz w:val="16"/>
                <w:szCs w:val="16"/>
              </w:rPr>
              <w:t>Standard 10</w:t>
            </w:r>
          </w:p>
          <w:p w:rsidR="009E0198" w:rsidRPr="00CA27D1" w:rsidRDefault="009E0198" w:rsidP="009E0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A27D1">
              <w:rPr>
                <w:rFonts w:ascii="Calibri" w:hAnsi="Calibri"/>
                <w:sz w:val="16"/>
                <w:szCs w:val="16"/>
              </w:rPr>
              <w:t>Effective educational leaders act as a</w:t>
            </w:r>
            <w:r>
              <w:rPr>
                <w:rFonts w:ascii="Calibri" w:hAnsi="Calibri"/>
                <w:sz w:val="16"/>
                <w:szCs w:val="16"/>
              </w:rPr>
              <w:t>gents of continuous improvement.</w:t>
            </w:r>
          </w:p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8" w:type="pct"/>
          </w:tcPr>
          <w:p w:rsidR="009E0198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693CB9">
              <w:rPr>
                <w:rFonts w:asciiTheme="minorHAnsi" w:hAnsiTheme="minorHAnsi"/>
                <w:sz w:val="16"/>
                <w:szCs w:val="16"/>
              </w:rPr>
              <w:t>•Apply statutes and laws according to the state and government.</w:t>
            </w:r>
          </w:p>
          <w:p w:rsidR="009E0198" w:rsidRPr="00693CB9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693CB9">
              <w:rPr>
                <w:rFonts w:asciiTheme="minorHAnsi" w:hAnsiTheme="minorHAnsi"/>
                <w:sz w:val="16"/>
                <w:szCs w:val="16"/>
              </w:rPr>
              <w:t>•Maintain a personal plan for continuous self-improvement and learning.</w:t>
            </w:r>
          </w:p>
          <w:p w:rsidR="009E0198" w:rsidRPr="00693CB9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:rsidR="009E0198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93CB9">
              <w:rPr>
                <w:rFonts w:asciiTheme="minorHAnsi" w:hAnsiTheme="minorHAnsi"/>
                <w:sz w:val="16"/>
                <w:szCs w:val="16"/>
              </w:rPr>
              <w:t>•Seek out diverse perspectives and alternative points of view.</w:t>
            </w:r>
          </w:p>
        </w:tc>
        <w:tc>
          <w:tcPr>
            <w:tcW w:w="238" w:type="pct"/>
            <w:vMerge/>
          </w:tcPr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6" w:type="pct"/>
            <w:vMerge/>
          </w:tcPr>
          <w:p w:rsidR="009E0198" w:rsidRPr="00CA27D1" w:rsidRDefault="009E0198" w:rsidP="009E0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86A48" w:rsidRDefault="00E86A48"/>
    <w:sectPr w:rsidR="00E86A48" w:rsidSect="00CA2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58" w:rsidRDefault="00E95C58" w:rsidP="00531B52">
      <w:r>
        <w:separator/>
      </w:r>
    </w:p>
  </w:endnote>
  <w:endnote w:type="continuationSeparator" w:id="0">
    <w:p w:rsidR="00E95C58" w:rsidRDefault="00E95C5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58" w:rsidRDefault="00E95C58" w:rsidP="00531B52">
      <w:r>
        <w:separator/>
      </w:r>
    </w:p>
  </w:footnote>
  <w:footnote w:type="continuationSeparator" w:id="0">
    <w:p w:rsidR="00E95C58" w:rsidRDefault="00E95C5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CA27D1" w:rsidP="00CA27D1">
    <w:pPr>
      <w:pStyle w:val="Header"/>
    </w:pPr>
    <w:r>
      <w:t xml:space="preserve">Comparing 2008, 2015 and Commissioner’s Regulations on the Standards for School Building </w:t>
    </w:r>
    <w:r w:rsidR="00886898">
      <w:t xml:space="preserve">Leaders: By, Abby Allard. </w:t>
    </w:r>
    <w:r w:rsidR="00492564">
      <w:t>November 15th</w:t>
    </w:r>
    <w:r>
      <w:t>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140"/>
    <w:multiLevelType w:val="hybridMultilevel"/>
    <w:tmpl w:val="A41C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A"/>
    <w:rsid w:val="000962D3"/>
    <w:rsid w:val="000A1A73"/>
    <w:rsid w:val="000A46D3"/>
    <w:rsid w:val="000C7E16"/>
    <w:rsid w:val="000F2791"/>
    <w:rsid w:val="001460E5"/>
    <w:rsid w:val="00192CC7"/>
    <w:rsid w:val="00195CEA"/>
    <w:rsid w:val="001A7E31"/>
    <w:rsid w:val="002259F2"/>
    <w:rsid w:val="002C1C03"/>
    <w:rsid w:val="002C1C26"/>
    <w:rsid w:val="003A5347"/>
    <w:rsid w:val="00492564"/>
    <w:rsid w:val="00531B52"/>
    <w:rsid w:val="00540166"/>
    <w:rsid w:val="0055333C"/>
    <w:rsid w:val="00672707"/>
    <w:rsid w:val="00693CB9"/>
    <w:rsid w:val="006B51E5"/>
    <w:rsid w:val="006C30C6"/>
    <w:rsid w:val="006C7DDD"/>
    <w:rsid w:val="00703818"/>
    <w:rsid w:val="00753EF5"/>
    <w:rsid w:val="00755590"/>
    <w:rsid w:val="00795099"/>
    <w:rsid w:val="007E1C27"/>
    <w:rsid w:val="00886220"/>
    <w:rsid w:val="00886898"/>
    <w:rsid w:val="008F1BAB"/>
    <w:rsid w:val="009E0198"/>
    <w:rsid w:val="00A7472C"/>
    <w:rsid w:val="00AA0383"/>
    <w:rsid w:val="00AB6900"/>
    <w:rsid w:val="00AF3B99"/>
    <w:rsid w:val="00B63CFB"/>
    <w:rsid w:val="00BE5DCB"/>
    <w:rsid w:val="00C83CE6"/>
    <w:rsid w:val="00CA27D1"/>
    <w:rsid w:val="00D8049F"/>
    <w:rsid w:val="00DE5B6E"/>
    <w:rsid w:val="00E42559"/>
    <w:rsid w:val="00E433CD"/>
    <w:rsid w:val="00E46FAD"/>
    <w:rsid w:val="00E86A48"/>
    <w:rsid w:val="00E95C58"/>
    <w:rsid w:val="00EE60C1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D8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AF3B9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1460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D8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AF3B9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1460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6330-C382-43AE-ACB9-CAFFE236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2016-11-16T19:38:00Z</dcterms:created>
  <dcterms:modified xsi:type="dcterms:W3CDTF">2016-11-16T19:38:00Z</dcterms:modified>
</cp:coreProperties>
</file>