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9038A" w14:textId="4ECEA920" w:rsidR="006606C8" w:rsidRDefault="00366E60">
      <w:pPr>
        <w:pStyle w:val="BodyText"/>
        <w:spacing w:before="7"/>
        <w:rPr>
          <w:sz w:val="26"/>
        </w:rPr>
      </w:pPr>
      <w:r w:rsidRPr="00366E60">
        <w:rPr>
          <w:b/>
          <w:bCs/>
          <w:noProof/>
        </w:rPr>
        <w:drawing>
          <wp:anchor distT="0" distB="0" distL="0" distR="0" simplePos="0" relativeHeight="251657728" behindDoc="0" locked="0" layoutInCell="1" allowOverlap="1" wp14:anchorId="01DBB52F" wp14:editId="693B1B8C">
            <wp:simplePos x="0" y="0"/>
            <wp:positionH relativeFrom="margin">
              <wp:align>left</wp:align>
            </wp:positionH>
            <wp:positionV relativeFrom="paragraph">
              <wp:posOffset>13335</wp:posOffset>
            </wp:positionV>
            <wp:extent cx="1011726" cy="992904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1726" cy="9929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C99B23B" w14:textId="7CCC9074" w:rsidR="006606C8" w:rsidRPr="00366E60" w:rsidRDefault="00D47245">
      <w:pPr>
        <w:pStyle w:val="BodyText"/>
        <w:spacing w:before="93"/>
        <w:ind w:left="1161" w:right="864"/>
        <w:jc w:val="center"/>
        <w:rPr>
          <w:rFonts w:ascii="Arial"/>
          <w:b/>
          <w:bCs/>
        </w:rPr>
      </w:pPr>
      <w:r w:rsidRPr="00366E60">
        <w:rPr>
          <w:rFonts w:ascii="Arial"/>
          <w:b/>
          <w:bCs/>
        </w:rPr>
        <w:t>NEW YORK STATE EDUCATION DEPARTMENT</w:t>
      </w:r>
    </w:p>
    <w:p w14:paraId="6F5746E4" w14:textId="77777777" w:rsidR="006606C8" w:rsidRDefault="00D47245">
      <w:pPr>
        <w:pStyle w:val="BodyText"/>
        <w:ind w:left="1165" w:right="863"/>
        <w:jc w:val="center"/>
        <w:rPr>
          <w:rFonts w:ascii="Arial"/>
        </w:rPr>
      </w:pPr>
      <w:r>
        <w:rPr>
          <w:rFonts w:ascii="Arial"/>
        </w:rPr>
        <w:t>Office of Higher Education</w:t>
      </w:r>
    </w:p>
    <w:p w14:paraId="02478148" w14:textId="77777777" w:rsidR="006606C8" w:rsidRDefault="00D47245">
      <w:pPr>
        <w:pStyle w:val="BodyText"/>
        <w:ind w:left="1162" w:right="864"/>
        <w:jc w:val="center"/>
        <w:rPr>
          <w:rFonts w:ascii="Arial"/>
        </w:rPr>
      </w:pPr>
      <w:r>
        <w:rPr>
          <w:rFonts w:ascii="Arial"/>
        </w:rPr>
        <w:t>Office of College and University Evaluation</w:t>
      </w:r>
    </w:p>
    <w:p w14:paraId="0C3762BA" w14:textId="77777777" w:rsidR="006606C8" w:rsidRDefault="006606C8">
      <w:pPr>
        <w:pStyle w:val="BodyText"/>
        <w:rPr>
          <w:rFonts w:ascii="Arial"/>
          <w:sz w:val="20"/>
        </w:rPr>
      </w:pPr>
    </w:p>
    <w:p w14:paraId="4C37701A" w14:textId="77777777" w:rsidR="00366E60" w:rsidRDefault="00366E60" w:rsidP="00825CB7">
      <w:pPr>
        <w:spacing w:before="1"/>
        <w:ind w:right="864"/>
        <w:rPr>
          <w:rFonts w:ascii="Arial"/>
          <w:b/>
          <w:sz w:val="24"/>
          <w:szCs w:val="24"/>
        </w:rPr>
      </w:pPr>
    </w:p>
    <w:p w14:paraId="43D33C8F" w14:textId="7BF38F76" w:rsidR="006606C8" w:rsidRPr="00F324F3" w:rsidRDefault="00F324F3" w:rsidP="00584E17">
      <w:pPr>
        <w:spacing w:before="1"/>
        <w:jc w:val="center"/>
        <w:rPr>
          <w:rFonts w:ascii="Arial"/>
          <w:b/>
          <w:bCs/>
          <w:sz w:val="24"/>
          <w:szCs w:val="24"/>
        </w:rPr>
      </w:pPr>
      <w:r w:rsidRPr="00F324F3">
        <w:rPr>
          <w:rFonts w:ascii="Arial" w:hAnsi="Arial" w:cs="Arial"/>
          <w:b/>
          <w:bCs/>
          <w:sz w:val="24"/>
          <w:szCs w:val="24"/>
        </w:rPr>
        <w:t xml:space="preserve">Notification of Alternative Models of </w:t>
      </w:r>
      <w:r w:rsidR="004E15C3">
        <w:rPr>
          <w:rFonts w:ascii="Arial" w:hAnsi="Arial" w:cs="Arial"/>
          <w:b/>
          <w:bCs/>
          <w:sz w:val="24"/>
          <w:szCs w:val="24"/>
        </w:rPr>
        <w:t>Field</w:t>
      </w:r>
      <w:r w:rsidRPr="00F324F3">
        <w:rPr>
          <w:rFonts w:ascii="Arial" w:hAnsi="Arial" w:cs="Arial"/>
          <w:b/>
          <w:bCs/>
          <w:sz w:val="24"/>
          <w:szCs w:val="24"/>
        </w:rPr>
        <w:t xml:space="preserve"> Experiences</w:t>
      </w:r>
    </w:p>
    <w:p w14:paraId="20DA1227" w14:textId="77777777" w:rsidR="000434E8" w:rsidRDefault="000434E8" w:rsidP="00584E17">
      <w:pPr>
        <w:spacing w:before="1"/>
        <w:jc w:val="center"/>
        <w:rPr>
          <w:rFonts w:ascii="Arial"/>
          <w:b/>
          <w:sz w:val="20"/>
        </w:rPr>
      </w:pPr>
    </w:p>
    <w:tbl>
      <w:tblPr>
        <w:tblW w:w="12960" w:type="dxa"/>
        <w:tblInd w:w="-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0"/>
        <w:gridCol w:w="3510"/>
        <w:gridCol w:w="2970"/>
      </w:tblGrid>
      <w:tr w:rsidR="004A5777" w14:paraId="053A82F4" w14:textId="77777777" w:rsidTr="00DE4ACB">
        <w:trPr>
          <w:trHeight w:val="608"/>
        </w:trPr>
        <w:tc>
          <w:tcPr>
            <w:tcW w:w="9990" w:type="dxa"/>
            <w:gridSpan w:val="2"/>
          </w:tcPr>
          <w:p w14:paraId="3914AFC5" w14:textId="348DB60B" w:rsidR="004A5777" w:rsidRDefault="004A577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Institution Name (Legal Name):</w:t>
            </w:r>
          </w:p>
        </w:tc>
        <w:tc>
          <w:tcPr>
            <w:tcW w:w="2970" w:type="dxa"/>
          </w:tcPr>
          <w:p w14:paraId="19C71342" w14:textId="2A3EA5C8" w:rsidR="004A5777" w:rsidRDefault="004A577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Institution Code:</w:t>
            </w:r>
          </w:p>
        </w:tc>
      </w:tr>
      <w:tr w:rsidR="006606C8" w14:paraId="152A4B65" w14:textId="77777777" w:rsidTr="00DE4ACB">
        <w:trPr>
          <w:trHeight w:val="554"/>
        </w:trPr>
        <w:tc>
          <w:tcPr>
            <w:tcW w:w="12960" w:type="dxa"/>
            <w:gridSpan w:val="3"/>
          </w:tcPr>
          <w:p w14:paraId="30BE720E" w14:textId="75C7E997" w:rsidR="006606C8" w:rsidRPr="00366E60" w:rsidRDefault="00D47245" w:rsidP="00DE4ACB">
            <w:pPr>
              <w:pStyle w:val="TableParagraph"/>
              <w:ind w:right="361"/>
              <w:rPr>
                <w:iCs/>
                <w:sz w:val="16"/>
              </w:rPr>
            </w:pPr>
            <w:r>
              <w:rPr>
                <w:sz w:val="16"/>
              </w:rPr>
              <w:t xml:space="preserve">Address </w:t>
            </w:r>
            <w:r>
              <w:rPr>
                <w:i/>
                <w:sz w:val="16"/>
              </w:rPr>
              <w:t>(Street, City, Zip Code):</w:t>
            </w:r>
            <w:r w:rsidR="00366E60">
              <w:rPr>
                <w:iCs/>
                <w:sz w:val="16"/>
              </w:rPr>
              <w:t xml:space="preserve"> </w:t>
            </w:r>
          </w:p>
        </w:tc>
      </w:tr>
      <w:tr w:rsidR="006606C8" w14:paraId="3068AAD8" w14:textId="77777777" w:rsidTr="00DE4ACB">
        <w:trPr>
          <w:trHeight w:val="719"/>
        </w:trPr>
        <w:tc>
          <w:tcPr>
            <w:tcW w:w="6480" w:type="dxa"/>
          </w:tcPr>
          <w:p w14:paraId="129B2009" w14:textId="0C9FBCDC" w:rsidR="006606C8" w:rsidRDefault="00D47245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Dean/Director of Teacher Education Programs:</w:t>
            </w:r>
          </w:p>
          <w:p w14:paraId="6428B18A" w14:textId="11594802" w:rsidR="006606C8" w:rsidRPr="00366E60" w:rsidRDefault="00D47245">
            <w:pPr>
              <w:pStyle w:val="TableParagraph"/>
              <w:spacing w:before="61"/>
              <w:rPr>
                <w:iCs/>
                <w:sz w:val="16"/>
              </w:rPr>
            </w:pPr>
            <w:r>
              <w:rPr>
                <w:i/>
                <w:sz w:val="16"/>
              </w:rPr>
              <w:t>(Last Name, First Name, Dr./Mr./Ms.)</w:t>
            </w:r>
            <w:r w:rsidR="00366E60">
              <w:rPr>
                <w:iCs/>
                <w:sz w:val="16"/>
              </w:rPr>
              <w:t xml:space="preserve"> </w:t>
            </w:r>
          </w:p>
        </w:tc>
        <w:tc>
          <w:tcPr>
            <w:tcW w:w="6480" w:type="dxa"/>
            <w:gridSpan w:val="2"/>
          </w:tcPr>
          <w:p w14:paraId="082FE4C9" w14:textId="77777777" w:rsidR="006606C8" w:rsidRDefault="00D47245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Title:</w:t>
            </w:r>
          </w:p>
        </w:tc>
      </w:tr>
      <w:tr w:rsidR="004A41D4" w14:paraId="389220C9" w14:textId="77777777" w:rsidTr="00DE4ACB">
        <w:trPr>
          <w:trHeight w:val="719"/>
        </w:trPr>
        <w:tc>
          <w:tcPr>
            <w:tcW w:w="6480" w:type="dxa"/>
          </w:tcPr>
          <w:p w14:paraId="4AA0073F" w14:textId="7D72A313" w:rsidR="004A41D4" w:rsidRDefault="004A41D4">
            <w:pPr>
              <w:pStyle w:val="TableParagraph"/>
              <w:tabs>
                <w:tab w:val="left" w:pos="427"/>
              </w:tabs>
              <w:spacing w:line="316" w:lineRule="auto"/>
              <w:ind w:right="2148"/>
              <w:rPr>
                <w:sz w:val="16"/>
              </w:rPr>
            </w:pPr>
            <w:r>
              <w:rPr>
                <w:sz w:val="16"/>
              </w:rPr>
              <w:t xml:space="preserve">Telephone </w:t>
            </w:r>
            <w:r>
              <w:rPr>
                <w:spacing w:val="-3"/>
                <w:sz w:val="16"/>
              </w:rPr>
              <w:t xml:space="preserve">Number: </w:t>
            </w:r>
            <w:r>
              <w:rPr>
                <w:sz w:val="16"/>
              </w:rPr>
              <w:t>(</w:t>
            </w:r>
            <w:r w:rsidR="00366E60">
              <w:rPr>
                <w:sz w:val="16"/>
              </w:rPr>
              <w:t xml:space="preserve">       )</w:t>
            </w:r>
          </w:p>
        </w:tc>
        <w:tc>
          <w:tcPr>
            <w:tcW w:w="6480" w:type="dxa"/>
            <w:gridSpan w:val="2"/>
          </w:tcPr>
          <w:p w14:paraId="7842DFD7" w14:textId="77777777" w:rsidR="004A41D4" w:rsidRDefault="004A41D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E-mail Address:</w:t>
            </w:r>
          </w:p>
        </w:tc>
      </w:tr>
    </w:tbl>
    <w:p w14:paraId="5900853A" w14:textId="15157A99" w:rsidR="006606C8" w:rsidRDefault="006606C8">
      <w:pPr>
        <w:pStyle w:val="BodyText"/>
        <w:spacing w:before="7"/>
        <w:rPr>
          <w:rFonts w:ascii="Arial"/>
          <w:b/>
          <w:sz w:val="11"/>
        </w:rPr>
      </w:pPr>
    </w:p>
    <w:p w14:paraId="740CF60D" w14:textId="77777777" w:rsidR="000434E8" w:rsidRDefault="000434E8">
      <w:pPr>
        <w:pStyle w:val="BodyText"/>
        <w:spacing w:before="7"/>
        <w:rPr>
          <w:rFonts w:ascii="Arial"/>
          <w:b/>
          <w:sz w:val="11"/>
        </w:rPr>
      </w:pPr>
    </w:p>
    <w:p w14:paraId="29430023" w14:textId="77777777" w:rsidR="00366E60" w:rsidRDefault="00366E60" w:rsidP="00366E60">
      <w:pPr>
        <w:ind w:right="482"/>
        <w:jc w:val="center"/>
        <w:rPr>
          <w:rFonts w:ascii="Arial"/>
          <w:b/>
          <w:sz w:val="20"/>
        </w:rPr>
      </w:pPr>
    </w:p>
    <w:p w14:paraId="0403E37B" w14:textId="5718ABD1" w:rsidR="006606C8" w:rsidRPr="00366E60" w:rsidRDefault="00DE4ACB" w:rsidP="00DE4ACB">
      <w:pPr>
        <w:jc w:val="center"/>
        <w:rPr>
          <w:rFonts w:ascii="Arial"/>
          <w:b/>
        </w:rPr>
      </w:pPr>
      <w:r>
        <w:rPr>
          <w:rFonts w:ascii="Arial"/>
          <w:b/>
        </w:rPr>
        <w:t>Description of Extenuating Circumstances</w:t>
      </w:r>
    </w:p>
    <w:p w14:paraId="02372166" w14:textId="77777777" w:rsidR="00366E60" w:rsidRDefault="00366E60" w:rsidP="00366E60">
      <w:pPr>
        <w:ind w:right="482"/>
        <w:jc w:val="center"/>
        <w:rPr>
          <w:rFonts w:ascii="Arial"/>
          <w:b/>
          <w:sz w:val="20"/>
        </w:rPr>
      </w:pPr>
    </w:p>
    <w:p w14:paraId="55085D4D" w14:textId="77777777" w:rsidR="00B107A6" w:rsidRDefault="00DE4ACB" w:rsidP="00DE4ACB">
      <w:pPr>
        <w:widowControl/>
        <w:autoSpaceDE/>
        <w:autoSpaceDN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Field experiences prior to student teaching</w:t>
      </w:r>
      <w:r w:rsidRPr="00DE4ACB">
        <w:rPr>
          <w:rFonts w:ascii="Arial" w:hAnsi="Arial" w:cs="Arial"/>
          <w:sz w:val="20"/>
          <w:szCs w:val="20"/>
        </w:rPr>
        <w:t xml:space="preserve"> can be completed through alternative </w:t>
      </w:r>
      <w:r w:rsidR="007A068C">
        <w:rPr>
          <w:rFonts w:ascii="Arial" w:hAnsi="Arial" w:cs="Arial"/>
          <w:sz w:val="20"/>
          <w:szCs w:val="20"/>
        </w:rPr>
        <w:t>models</w:t>
      </w:r>
      <w:r>
        <w:rPr>
          <w:rFonts w:ascii="Arial" w:hAnsi="Arial" w:cs="Arial"/>
          <w:sz w:val="20"/>
          <w:szCs w:val="20"/>
        </w:rPr>
        <w:t xml:space="preserve"> during the 2022-2023 academic </w:t>
      </w:r>
      <w:proofErr w:type="gramStart"/>
      <w:r>
        <w:rPr>
          <w:rFonts w:ascii="Arial" w:hAnsi="Arial" w:cs="Arial"/>
          <w:sz w:val="20"/>
          <w:szCs w:val="20"/>
        </w:rPr>
        <w:t>year</w:t>
      </w:r>
      <w:r w:rsidRPr="00DE4ACB">
        <w:rPr>
          <w:rFonts w:ascii="Arial" w:hAnsi="Arial" w:cs="Arial"/>
          <w:sz w:val="20"/>
          <w:szCs w:val="20"/>
        </w:rPr>
        <w:t>, if</w:t>
      </w:r>
      <w:proofErr w:type="gramEnd"/>
      <w:r w:rsidRPr="00DE4ACB">
        <w:rPr>
          <w:rFonts w:ascii="Arial" w:hAnsi="Arial" w:cs="Arial"/>
          <w:sz w:val="20"/>
          <w:szCs w:val="20"/>
        </w:rPr>
        <w:t xml:space="preserve"> </w:t>
      </w:r>
      <w:r w:rsidRPr="00DE4ACB">
        <w:rPr>
          <w:rFonts w:ascii="Arial" w:eastAsia="Times New Roman" w:hAnsi="Arial" w:cs="Arial"/>
          <w:sz w:val="20"/>
          <w:szCs w:val="20"/>
        </w:rPr>
        <w:t xml:space="preserve">the program was not </w:t>
      </w:r>
      <w:r w:rsidRPr="007A068C">
        <w:rPr>
          <w:rFonts w:ascii="Arial" w:eastAsia="Times New Roman" w:hAnsi="Arial" w:cs="Arial"/>
          <w:sz w:val="20"/>
          <w:szCs w:val="20"/>
        </w:rPr>
        <w:t xml:space="preserve">able to secure or provide placements for candidates due to extenuating circumstances beyond the program’s control. These extenuating circumstances may include, but are not limited to, </w:t>
      </w:r>
      <w:r w:rsidR="00165145" w:rsidRPr="007A068C">
        <w:rPr>
          <w:rFonts w:ascii="Arial" w:hAnsi="Arial" w:cs="Arial"/>
          <w:sz w:val="20"/>
          <w:szCs w:val="20"/>
        </w:rPr>
        <w:t xml:space="preserve">programs not being able to </w:t>
      </w:r>
      <w:r w:rsidR="000D398E">
        <w:rPr>
          <w:rFonts w:ascii="Arial" w:hAnsi="Arial" w:cs="Arial"/>
          <w:sz w:val="20"/>
          <w:szCs w:val="20"/>
        </w:rPr>
        <w:t>obtain</w:t>
      </w:r>
      <w:r w:rsidR="00165145" w:rsidRPr="007A068C">
        <w:rPr>
          <w:rFonts w:ascii="Arial" w:hAnsi="Arial" w:cs="Arial"/>
          <w:sz w:val="20"/>
          <w:szCs w:val="20"/>
        </w:rPr>
        <w:t xml:space="preserve"> placements after exhaustive efforts</w:t>
      </w:r>
      <w:r w:rsidRPr="007A068C">
        <w:rPr>
          <w:rFonts w:ascii="Arial" w:eastAsia="Times New Roman" w:hAnsi="Arial" w:cs="Arial"/>
          <w:sz w:val="20"/>
          <w:szCs w:val="20"/>
        </w:rPr>
        <w:t xml:space="preserve">. </w:t>
      </w:r>
      <w:r w:rsidRPr="007A068C">
        <w:rPr>
          <w:rFonts w:ascii="Arial" w:hAnsi="Arial" w:cs="Arial"/>
          <w:sz w:val="20"/>
          <w:szCs w:val="20"/>
        </w:rPr>
        <w:t xml:space="preserve">The flexibility </w:t>
      </w:r>
      <w:r w:rsidRPr="007A068C">
        <w:rPr>
          <w:rFonts w:ascii="Arial" w:hAnsi="Arial" w:cs="Arial"/>
          <w:b/>
          <w:bCs/>
          <w:sz w:val="20"/>
          <w:szCs w:val="20"/>
        </w:rPr>
        <w:t>does not apply to student teaching</w:t>
      </w:r>
      <w:r w:rsidR="0005271C" w:rsidRPr="007A068C">
        <w:rPr>
          <w:rFonts w:ascii="Arial" w:hAnsi="Arial" w:cs="Arial"/>
          <w:b/>
          <w:bCs/>
          <w:sz w:val="20"/>
          <w:szCs w:val="20"/>
        </w:rPr>
        <w:t xml:space="preserve"> or practica</w:t>
      </w:r>
      <w:r w:rsidRPr="007A068C">
        <w:rPr>
          <w:rFonts w:ascii="Arial" w:hAnsi="Arial" w:cs="Arial"/>
          <w:sz w:val="20"/>
          <w:szCs w:val="20"/>
        </w:rPr>
        <w:t xml:space="preserve">. </w:t>
      </w:r>
    </w:p>
    <w:p w14:paraId="6413C352" w14:textId="77777777" w:rsidR="00B107A6" w:rsidRDefault="00B107A6" w:rsidP="00DE4ACB">
      <w:pPr>
        <w:widowControl/>
        <w:autoSpaceDE/>
        <w:autoSpaceDN/>
        <w:contextualSpacing/>
        <w:jc w:val="both"/>
        <w:rPr>
          <w:rFonts w:ascii="Arial" w:hAnsi="Arial" w:cs="Arial"/>
          <w:sz w:val="20"/>
          <w:szCs w:val="20"/>
        </w:rPr>
      </w:pPr>
    </w:p>
    <w:p w14:paraId="7B7AB03A" w14:textId="3CF026F8" w:rsidR="00DE4ACB" w:rsidRPr="007A068C" w:rsidRDefault="00DE4ACB" w:rsidP="00DE4ACB">
      <w:pPr>
        <w:widowControl/>
        <w:autoSpaceDE/>
        <w:autoSpaceDN/>
        <w:contextualSpacing/>
        <w:jc w:val="both"/>
        <w:rPr>
          <w:rFonts w:ascii="Arial" w:hAnsi="Arial" w:cs="Arial"/>
          <w:sz w:val="20"/>
          <w:szCs w:val="20"/>
        </w:rPr>
      </w:pPr>
      <w:r w:rsidRPr="007A068C">
        <w:rPr>
          <w:rFonts w:ascii="Arial" w:hAnsi="Arial" w:cs="Arial"/>
          <w:sz w:val="20"/>
          <w:szCs w:val="20"/>
        </w:rPr>
        <w:t>Please complete</w:t>
      </w:r>
      <w:r w:rsidR="00963A74" w:rsidRPr="007A068C">
        <w:rPr>
          <w:rFonts w:ascii="Arial" w:hAnsi="Arial" w:cs="Arial"/>
          <w:sz w:val="20"/>
          <w:szCs w:val="20"/>
        </w:rPr>
        <w:t xml:space="preserve"> </w:t>
      </w:r>
      <w:r w:rsidRPr="007A068C">
        <w:rPr>
          <w:rFonts w:ascii="Arial" w:hAnsi="Arial" w:cs="Arial"/>
          <w:sz w:val="20"/>
          <w:szCs w:val="20"/>
        </w:rPr>
        <w:t>the following table to describe the extenuating circumstances at your institution. Rows can be added as needed.</w:t>
      </w:r>
      <w:r w:rsidR="00A47903" w:rsidRPr="007A068C">
        <w:rPr>
          <w:rFonts w:ascii="Arial" w:hAnsi="Arial" w:cs="Arial"/>
          <w:sz w:val="20"/>
          <w:szCs w:val="20"/>
        </w:rPr>
        <w:t xml:space="preserve"> The form can be completed any time during the academic year.</w:t>
      </w:r>
      <w:r w:rsidR="002615AA" w:rsidRPr="007A068C">
        <w:rPr>
          <w:rFonts w:ascii="Arial" w:hAnsi="Arial" w:cs="Arial"/>
          <w:sz w:val="20"/>
          <w:szCs w:val="20"/>
        </w:rPr>
        <w:t xml:space="preserve"> </w:t>
      </w:r>
      <w:r w:rsidR="007A068C" w:rsidRPr="007A068C">
        <w:rPr>
          <w:rFonts w:ascii="Arial" w:hAnsi="Arial" w:cs="Arial"/>
          <w:sz w:val="20"/>
          <w:szCs w:val="20"/>
        </w:rPr>
        <w:t>This Word document must be saved, not scanned, as a PDF document.</w:t>
      </w:r>
    </w:p>
    <w:p w14:paraId="02737780" w14:textId="22BC2BBD" w:rsidR="00963A74" w:rsidRDefault="00963A74" w:rsidP="00DE4ACB">
      <w:pPr>
        <w:widowControl/>
        <w:autoSpaceDE/>
        <w:autoSpaceDN/>
        <w:contextualSpacing/>
        <w:jc w:val="both"/>
        <w:rPr>
          <w:rFonts w:ascii="Arial" w:hAnsi="Arial" w:cs="Arial"/>
          <w:sz w:val="20"/>
          <w:szCs w:val="20"/>
        </w:rPr>
      </w:pPr>
    </w:p>
    <w:p w14:paraId="4E7E0322" w14:textId="534B1926" w:rsidR="00DE4ACB" w:rsidRDefault="00DE4ACB" w:rsidP="00DE4ACB">
      <w:pPr>
        <w:widowControl/>
        <w:autoSpaceDE/>
        <w:autoSpaceDN/>
        <w:contextualSpacing/>
        <w:rPr>
          <w:rFonts w:ascii="Arial" w:hAnsi="Arial" w:cs="Arial"/>
          <w:sz w:val="20"/>
          <w:szCs w:val="20"/>
        </w:rPr>
      </w:pPr>
    </w:p>
    <w:tbl>
      <w:tblPr>
        <w:tblStyle w:val="TableGrid"/>
        <w:tblW w:w="12955" w:type="dxa"/>
        <w:tblLook w:val="04A0" w:firstRow="1" w:lastRow="0" w:firstColumn="1" w:lastColumn="0" w:noHBand="0" w:noVBand="1"/>
      </w:tblPr>
      <w:tblGrid>
        <w:gridCol w:w="1435"/>
        <w:gridCol w:w="2158"/>
        <w:gridCol w:w="1284"/>
        <w:gridCol w:w="1305"/>
        <w:gridCol w:w="2993"/>
        <w:gridCol w:w="3780"/>
      </w:tblGrid>
      <w:tr w:rsidR="001E4E8C" w14:paraId="71FF8E8F" w14:textId="77777777" w:rsidTr="00287BC7">
        <w:tc>
          <w:tcPr>
            <w:tcW w:w="1435" w:type="dxa"/>
            <w:shd w:val="clear" w:color="auto" w:fill="B8CCE4" w:themeFill="accent1" w:themeFillTint="66"/>
          </w:tcPr>
          <w:p w14:paraId="6DCB2C89" w14:textId="77777777" w:rsidR="001E4E8C" w:rsidRPr="00963A74" w:rsidRDefault="001E4E8C" w:rsidP="00287BC7">
            <w:pPr>
              <w:widowControl/>
              <w:autoSpaceDE/>
              <w:autoSpaceDN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63A74">
              <w:rPr>
                <w:rFonts w:ascii="Arial" w:hAnsi="Arial" w:cs="Arial"/>
                <w:b/>
                <w:bCs/>
                <w:sz w:val="20"/>
                <w:szCs w:val="20"/>
              </w:rPr>
              <w:t>Term</w:t>
            </w:r>
          </w:p>
          <w:p w14:paraId="26786D92" w14:textId="77777777" w:rsidR="001E4E8C" w:rsidRPr="00963A74" w:rsidRDefault="001E4E8C" w:rsidP="00287BC7">
            <w:pPr>
              <w:widowControl/>
              <w:autoSpaceDE/>
              <w:autoSpaceDN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63A74">
              <w:rPr>
                <w:rFonts w:ascii="Arial" w:hAnsi="Arial" w:cs="Arial"/>
                <w:b/>
                <w:bCs/>
                <w:sz w:val="20"/>
                <w:szCs w:val="20"/>
              </w:rPr>
              <w:t>(e.g., Spring 2023)</w:t>
            </w:r>
          </w:p>
        </w:tc>
        <w:tc>
          <w:tcPr>
            <w:tcW w:w="2158" w:type="dxa"/>
            <w:shd w:val="clear" w:color="auto" w:fill="B8CCE4" w:themeFill="accent1" w:themeFillTint="66"/>
          </w:tcPr>
          <w:p w14:paraId="75103FCB" w14:textId="78A405E3" w:rsidR="001E4E8C" w:rsidRPr="00963A74" w:rsidRDefault="001E4E8C" w:rsidP="00287BC7">
            <w:pPr>
              <w:widowControl/>
              <w:autoSpaceDE/>
              <w:autoSpaceDN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63A74">
              <w:rPr>
                <w:rFonts w:ascii="Arial" w:hAnsi="Arial" w:cs="Arial"/>
                <w:b/>
                <w:bCs/>
                <w:sz w:val="20"/>
                <w:szCs w:val="20"/>
              </w:rPr>
              <w:t>Course with the Field Experience</w:t>
            </w:r>
          </w:p>
        </w:tc>
        <w:tc>
          <w:tcPr>
            <w:tcW w:w="1284" w:type="dxa"/>
            <w:shd w:val="clear" w:color="auto" w:fill="B8CCE4" w:themeFill="accent1" w:themeFillTint="66"/>
          </w:tcPr>
          <w:p w14:paraId="0B6C5313" w14:textId="4782DDC2" w:rsidR="001E4E8C" w:rsidRPr="00963A74" w:rsidRDefault="001E4E8C" w:rsidP="00287BC7">
            <w:pPr>
              <w:widowControl/>
              <w:autoSpaceDE/>
              <w:autoSpaceDN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63A74">
              <w:rPr>
                <w:rFonts w:ascii="Arial" w:hAnsi="Arial" w:cs="Arial"/>
                <w:b/>
                <w:bCs/>
                <w:sz w:val="20"/>
                <w:szCs w:val="20"/>
              </w:rPr>
              <w:t>Number of Field Experience Hours in the Course</w:t>
            </w:r>
          </w:p>
        </w:tc>
        <w:tc>
          <w:tcPr>
            <w:tcW w:w="1305" w:type="dxa"/>
            <w:shd w:val="clear" w:color="auto" w:fill="B8CCE4" w:themeFill="accent1" w:themeFillTint="66"/>
          </w:tcPr>
          <w:p w14:paraId="55BBAAFC" w14:textId="5A9A1B32" w:rsidR="001E4E8C" w:rsidRPr="00963A74" w:rsidRDefault="001E4E8C" w:rsidP="00287BC7">
            <w:pPr>
              <w:widowControl/>
              <w:autoSpaceDE/>
              <w:autoSpaceDN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63A74">
              <w:rPr>
                <w:rFonts w:ascii="Arial" w:hAnsi="Arial" w:cs="Arial"/>
                <w:b/>
                <w:bCs/>
                <w:sz w:val="20"/>
                <w:szCs w:val="20"/>
              </w:rPr>
              <w:t>Number of Hours Supplanted with Alternative Model</w:t>
            </w:r>
            <w:r w:rsidR="007A068C"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r w:rsidRPr="00963A74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="007A068C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993" w:type="dxa"/>
            <w:shd w:val="clear" w:color="auto" w:fill="B8CCE4" w:themeFill="accent1" w:themeFillTint="66"/>
          </w:tcPr>
          <w:p w14:paraId="1B9B7066" w14:textId="0823CF5D" w:rsidR="001E4E8C" w:rsidRPr="00963A74" w:rsidRDefault="00C45ABF" w:rsidP="00287BC7">
            <w:pPr>
              <w:widowControl/>
              <w:autoSpaceDE/>
              <w:autoSpaceDN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Describe </w:t>
            </w:r>
            <w:r w:rsidR="008217F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the </w:t>
            </w:r>
            <w:r w:rsidR="001E4E8C" w:rsidRPr="00963A74">
              <w:rPr>
                <w:rFonts w:ascii="Arial" w:hAnsi="Arial" w:cs="Arial"/>
                <w:b/>
                <w:bCs/>
                <w:sz w:val="20"/>
                <w:szCs w:val="20"/>
              </w:rPr>
              <w:t>Alternative Model</w:t>
            </w:r>
            <w:r w:rsidR="007A068C"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r w:rsidR="001E4E8C" w:rsidRPr="00963A74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="007A068C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  <w:r w:rsidR="001E4E8C" w:rsidRPr="00963A7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Employed</w:t>
            </w:r>
          </w:p>
        </w:tc>
        <w:tc>
          <w:tcPr>
            <w:tcW w:w="3780" w:type="dxa"/>
            <w:shd w:val="clear" w:color="auto" w:fill="B8CCE4" w:themeFill="accent1" w:themeFillTint="66"/>
          </w:tcPr>
          <w:p w14:paraId="3533AD48" w14:textId="4E315256" w:rsidR="001E4E8C" w:rsidRDefault="001E4E8C" w:rsidP="00287BC7">
            <w:pPr>
              <w:widowControl/>
              <w:autoSpaceDE/>
              <w:autoSpaceDN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63A74">
              <w:rPr>
                <w:rFonts w:ascii="Arial" w:hAnsi="Arial" w:cs="Arial"/>
                <w:b/>
                <w:bCs/>
                <w:sz w:val="20"/>
                <w:szCs w:val="20"/>
              </w:rPr>
              <w:t>Reason for Employing Alternative Model</w:t>
            </w:r>
            <w:r w:rsidR="007A068C"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="007A068C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  <w:r w:rsidRPr="00963A7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1A8B6DCA" w14:textId="77777777" w:rsidR="001E4E8C" w:rsidRPr="00963A74" w:rsidRDefault="001E4E8C" w:rsidP="00287BC7">
            <w:pPr>
              <w:widowControl/>
              <w:autoSpaceDE/>
              <w:autoSpaceDN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63A74">
              <w:rPr>
                <w:rFonts w:ascii="Arial" w:hAnsi="Arial" w:cs="Arial"/>
                <w:b/>
                <w:bCs/>
                <w:sz w:val="20"/>
                <w:szCs w:val="20"/>
              </w:rPr>
              <w:t>(i.e., Extenuating Circumstance)</w:t>
            </w:r>
          </w:p>
        </w:tc>
      </w:tr>
      <w:tr w:rsidR="001E4E8C" w14:paraId="6CA5AD04" w14:textId="77777777" w:rsidTr="00287BC7">
        <w:tc>
          <w:tcPr>
            <w:tcW w:w="1435" w:type="dxa"/>
          </w:tcPr>
          <w:p w14:paraId="740CFC48" w14:textId="77777777" w:rsidR="001E4E8C" w:rsidRDefault="001E4E8C" w:rsidP="00287BC7">
            <w:pPr>
              <w:widowControl/>
              <w:autoSpaceDE/>
              <w:autoSpaceDN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8" w:type="dxa"/>
          </w:tcPr>
          <w:p w14:paraId="31374B92" w14:textId="77777777" w:rsidR="001E4E8C" w:rsidRDefault="001E4E8C" w:rsidP="00287BC7">
            <w:pPr>
              <w:widowControl/>
              <w:autoSpaceDE/>
              <w:autoSpaceDN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4" w:type="dxa"/>
          </w:tcPr>
          <w:p w14:paraId="315AEBCB" w14:textId="77777777" w:rsidR="001E4E8C" w:rsidRDefault="001E4E8C" w:rsidP="00287BC7">
            <w:pPr>
              <w:widowControl/>
              <w:autoSpaceDE/>
              <w:autoSpaceDN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5" w:type="dxa"/>
          </w:tcPr>
          <w:p w14:paraId="081496BA" w14:textId="77777777" w:rsidR="001E4E8C" w:rsidRDefault="001E4E8C" w:rsidP="00287BC7">
            <w:pPr>
              <w:widowControl/>
              <w:autoSpaceDE/>
              <w:autoSpaceDN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3" w:type="dxa"/>
          </w:tcPr>
          <w:p w14:paraId="18E71818" w14:textId="77777777" w:rsidR="001E4E8C" w:rsidRDefault="001E4E8C" w:rsidP="00287BC7">
            <w:pPr>
              <w:widowControl/>
              <w:autoSpaceDE/>
              <w:autoSpaceDN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0" w:type="dxa"/>
          </w:tcPr>
          <w:p w14:paraId="7493FEDF" w14:textId="77777777" w:rsidR="001E4E8C" w:rsidRDefault="001E4E8C" w:rsidP="00287BC7">
            <w:pPr>
              <w:widowControl/>
              <w:autoSpaceDE/>
              <w:autoSpaceDN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4E8C" w14:paraId="27C4DF49" w14:textId="77777777" w:rsidTr="00287BC7">
        <w:tc>
          <w:tcPr>
            <w:tcW w:w="1435" w:type="dxa"/>
          </w:tcPr>
          <w:p w14:paraId="2AEB63F9" w14:textId="77777777" w:rsidR="001E4E8C" w:rsidRDefault="001E4E8C" w:rsidP="00287BC7">
            <w:pPr>
              <w:widowControl/>
              <w:autoSpaceDE/>
              <w:autoSpaceDN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8" w:type="dxa"/>
          </w:tcPr>
          <w:p w14:paraId="23670221" w14:textId="77777777" w:rsidR="001E4E8C" w:rsidRDefault="001E4E8C" w:rsidP="00287BC7">
            <w:pPr>
              <w:widowControl/>
              <w:autoSpaceDE/>
              <w:autoSpaceDN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4" w:type="dxa"/>
          </w:tcPr>
          <w:p w14:paraId="41C96815" w14:textId="77777777" w:rsidR="001E4E8C" w:rsidRDefault="001E4E8C" w:rsidP="00287BC7">
            <w:pPr>
              <w:widowControl/>
              <w:autoSpaceDE/>
              <w:autoSpaceDN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5" w:type="dxa"/>
          </w:tcPr>
          <w:p w14:paraId="66AABB07" w14:textId="77777777" w:rsidR="001E4E8C" w:rsidRDefault="001E4E8C" w:rsidP="00287BC7">
            <w:pPr>
              <w:widowControl/>
              <w:autoSpaceDE/>
              <w:autoSpaceDN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3" w:type="dxa"/>
          </w:tcPr>
          <w:p w14:paraId="3ED5EDBC" w14:textId="77777777" w:rsidR="001E4E8C" w:rsidRDefault="001E4E8C" w:rsidP="00287BC7">
            <w:pPr>
              <w:widowControl/>
              <w:autoSpaceDE/>
              <w:autoSpaceDN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0" w:type="dxa"/>
          </w:tcPr>
          <w:p w14:paraId="300E183E" w14:textId="77777777" w:rsidR="001E4E8C" w:rsidRDefault="001E4E8C" w:rsidP="00287BC7">
            <w:pPr>
              <w:widowControl/>
              <w:autoSpaceDE/>
              <w:autoSpaceDN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4E8C" w14:paraId="63469C3D" w14:textId="77777777" w:rsidTr="00287BC7">
        <w:tc>
          <w:tcPr>
            <w:tcW w:w="1435" w:type="dxa"/>
          </w:tcPr>
          <w:p w14:paraId="46B6C86A" w14:textId="77777777" w:rsidR="001E4E8C" w:rsidRDefault="001E4E8C" w:rsidP="00287BC7">
            <w:pPr>
              <w:widowControl/>
              <w:autoSpaceDE/>
              <w:autoSpaceDN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8" w:type="dxa"/>
          </w:tcPr>
          <w:p w14:paraId="6D335CA0" w14:textId="77777777" w:rsidR="001E4E8C" w:rsidRDefault="001E4E8C" w:rsidP="00287BC7">
            <w:pPr>
              <w:widowControl/>
              <w:autoSpaceDE/>
              <w:autoSpaceDN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4" w:type="dxa"/>
          </w:tcPr>
          <w:p w14:paraId="66756953" w14:textId="77777777" w:rsidR="001E4E8C" w:rsidRDefault="001E4E8C" w:rsidP="00287BC7">
            <w:pPr>
              <w:widowControl/>
              <w:autoSpaceDE/>
              <w:autoSpaceDN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5" w:type="dxa"/>
          </w:tcPr>
          <w:p w14:paraId="41567117" w14:textId="77777777" w:rsidR="001E4E8C" w:rsidRDefault="001E4E8C" w:rsidP="00287BC7">
            <w:pPr>
              <w:widowControl/>
              <w:autoSpaceDE/>
              <w:autoSpaceDN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3" w:type="dxa"/>
          </w:tcPr>
          <w:p w14:paraId="2C3D5453" w14:textId="77777777" w:rsidR="001E4E8C" w:rsidRDefault="001E4E8C" w:rsidP="00287BC7">
            <w:pPr>
              <w:widowControl/>
              <w:autoSpaceDE/>
              <w:autoSpaceDN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0" w:type="dxa"/>
          </w:tcPr>
          <w:p w14:paraId="47D8CD3E" w14:textId="77777777" w:rsidR="001E4E8C" w:rsidRDefault="001E4E8C" w:rsidP="00287BC7">
            <w:pPr>
              <w:widowControl/>
              <w:autoSpaceDE/>
              <w:autoSpaceDN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310B2EE" w14:textId="77777777" w:rsidR="00DE4ACB" w:rsidRDefault="00DE4ACB" w:rsidP="00DE4ACB">
      <w:pPr>
        <w:widowControl/>
        <w:autoSpaceDE/>
        <w:autoSpaceDN/>
        <w:contextualSpacing/>
        <w:rPr>
          <w:rFonts w:ascii="Arial" w:hAnsi="Arial" w:cs="Arial"/>
          <w:sz w:val="20"/>
          <w:szCs w:val="20"/>
        </w:rPr>
      </w:pPr>
    </w:p>
    <w:p w14:paraId="752A3A8E" w14:textId="1B521F8C" w:rsidR="009F4BAE" w:rsidRDefault="009F4BA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3890F409" w14:textId="77777777" w:rsidR="00DE4ACB" w:rsidRDefault="00DE4ACB" w:rsidP="00DE4ACB">
      <w:pPr>
        <w:widowControl/>
        <w:autoSpaceDE/>
        <w:autoSpaceDN/>
        <w:contextualSpacing/>
        <w:rPr>
          <w:rFonts w:ascii="Arial" w:hAnsi="Arial" w:cs="Arial"/>
          <w:sz w:val="20"/>
          <w:szCs w:val="20"/>
        </w:rPr>
      </w:pPr>
    </w:p>
    <w:p w14:paraId="259361A0" w14:textId="1010B52D" w:rsidR="00366E60" w:rsidRDefault="00366E60" w:rsidP="00825CB7">
      <w:pPr>
        <w:rPr>
          <w:rFonts w:ascii="Arial"/>
          <w:b/>
          <w:sz w:val="24"/>
          <w:szCs w:val="24"/>
        </w:rPr>
      </w:pPr>
    </w:p>
    <w:p w14:paraId="6C032A6E" w14:textId="77777777" w:rsidR="001E4E8C" w:rsidRPr="00825CB7" w:rsidRDefault="001E4E8C" w:rsidP="00825CB7">
      <w:pPr>
        <w:rPr>
          <w:rFonts w:ascii="Arial"/>
          <w:b/>
          <w:sz w:val="24"/>
          <w:szCs w:val="24"/>
        </w:rPr>
      </w:pPr>
    </w:p>
    <w:p w14:paraId="1C26ED23" w14:textId="1A36A2F3" w:rsidR="006606C8" w:rsidRPr="00366E60" w:rsidRDefault="00D47245" w:rsidP="00366E60">
      <w:pPr>
        <w:spacing w:before="119"/>
        <w:jc w:val="center"/>
        <w:rPr>
          <w:rFonts w:ascii="Arial"/>
          <w:b/>
        </w:rPr>
      </w:pPr>
      <w:r w:rsidRPr="00366E60">
        <w:rPr>
          <w:rFonts w:ascii="Arial"/>
          <w:b/>
        </w:rPr>
        <w:t>Certification of the Dean/Director of Teacher Education Programs</w:t>
      </w:r>
    </w:p>
    <w:p w14:paraId="1C640B7E" w14:textId="77777777" w:rsidR="006606C8" w:rsidRDefault="006606C8">
      <w:pPr>
        <w:pStyle w:val="BodyText"/>
        <w:spacing w:before="7" w:after="1"/>
        <w:rPr>
          <w:rFonts w:ascii="Arial"/>
          <w:b/>
          <w:sz w:val="10"/>
        </w:rPr>
      </w:pPr>
    </w:p>
    <w:tbl>
      <w:tblPr>
        <w:tblW w:w="93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9"/>
        <w:gridCol w:w="4951"/>
      </w:tblGrid>
      <w:tr w:rsidR="006606C8" w14:paraId="1F73FC5F" w14:textId="77777777" w:rsidTr="00DE4ACB">
        <w:trPr>
          <w:trHeight w:val="405"/>
          <w:jc w:val="center"/>
        </w:trPr>
        <w:tc>
          <w:tcPr>
            <w:tcW w:w="4409" w:type="dxa"/>
            <w:tcBorders>
              <w:bottom w:val="nil"/>
              <w:right w:val="nil"/>
            </w:tcBorders>
          </w:tcPr>
          <w:p w14:paraId="4519A7F5" w14:textId="31E6FB6D" w:rsidR="006606C8" w:rsidRDefault="00D47245" w:rsidP="00366E60">
            <w:pPr>
              <w:pStyle w:val="TableParagraph"/>
              <w:spacing w:before="37"/>
              <w:ind w:left="0" w:firstLine="107"/>
              <w:rPr>
                <w:sz w:val="16"/>
              </w:rPr>
            </w:pPr>
            <w:r>
              <w:rPr>
                <w:sz w:val="16"/>
              </w:rPr>
              <w:t>Signature</w:t>
            </w:r>
            <w:r w:rsidR="00366E60">
              <w:rPr>
                <w:sz w:val="16"/>
              </w:rPr>
              <w:t>:</w:t>
            </w:r>
          </w:p>
        </w:tc>
        <w:tc>
          <w:tcPr>
            <w:tcW w:w="4951" w:type="dxa"/>
            <w:tcBorders>
              <w:left w:val="nil"/>
              <w:bottom w:val="nil"/>
            </w:tcBorders>
          </w:tcPr>
          <w:p w14:paraId="044D2AEA" w14:textId="05485141" w:rsidR="006606C8" w:rsidRDefault="00D47245">
            <w:pPr>
              <w:pStyle w:val="TableParagraph"/>
              <w:spacing w:before="37"/>
              <w:ind w:left="0" w:right="1433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Date</w:t>
            </w:r>
            <w:r w:rsidR="00366E60">
              <w:rPr>
                <w:w w:val="95"/>
                <w:sz w:val="16"/>
              </w:rPr>
              <w:t>:</w:t>
            </w:r>
          </w:p>
        </w:tc>
      </w:tr>
      <w:tr w:rsidR="006606C8" w14:paraId="2B57EB1F" w14:textId="77777777" w:rsidTr="00DE4ACB">
        <w:trPr>
          <w:trHeight w:val="679"/>
          <w:jc w:val="center"/>
        </w:trPr>
        <w:tc>
          <w:tcPr>
            <w:tcW w:w="9360" w:type="dxa"/>
            <w:gridSpan w:val="2"/>
            <w:tcBorders>
              <w:top w:val="nil"/>
            </w:tcBorders>
          </w:tcPr>
          <w:p w14:paraId="3FA5862E" w14:textId="77777777" w:rsidR="006606C8" w:rsidRDefault="006606C8">
            <w:pPr>
              <w:pStyle w:val="TableParagraph"/>
              <w:spacing w:before="9"/>
              <w:ind w:left="0"/>
              <w:rPr>
                <w:b/>
                <w:sz w:val="9"/>
              </w:rPr>
            </w:pPr>
          </w:p>
          <w:p w14:paraId="4C1958FE" w14:textId="77777777" w:rsidR="006606C8" w:rsidRDefault="00D47245">
            <w:pPr>
              <w:pStyle w:val="TableParagraph"/>
              <w:spacing w:before="0" w:line="47" w:lineRule="exact"/>
              <w:ind w:left="-15" w:right="-15"/>
              <w:rPr>
                <w:sz w:val="4"/>
              </w:rPr>
            </w:pPr>
            <w:r>
              <w:rPr>
                <w:noProof/>
                <w:sz w:val="4"/>
              </w:rPr>
              <w:drawing>
                <wp:inline distT="0" distB="0" distL="0" distR="0" wp14:anchorId="16C91D33" wp14:editId="3C71E3B3">
                  <wp:extent cx="6207091" cy="30289"/>
                  <wp:effectExtent l="0" t="0" r="0" b="0"/>
                  <wp:docPr id="7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3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07091" cy="302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377F0A7" w14:textId="301D66E4" w:rsidR="006606C8" w:rsidRDefault="00D47245">
            <w:pPr>
              <w:pStyle w:val="TableParagraph"/>
              <w:spacing w:before="19"/>
              <w:rPr>
                <w:sz w:val="16"/>
              </w:rPr>
            </w:pPr>
            <w:r>
              <w:rPr>
                <w:sz w:val="16"/>
              </w:rPr>
              <w:t>Type or print the name of the Dean/Director of Teacher Education Programs</w:t>
            </w:r>
          </w:p>
        </w:tc>
      </w:tr>
      <w:tr w:rsidR="006606C8" w14:paraId="49E71581" w14:textId="77777777" w:rsidTr="00DE4ACB">
        <w:trPr>
          <w:trHeight w:val="250"/>
          <w:jc w:val="center"/>
        </w:trPr>
        <w:tc>
          <w:tcPr>
            <w:tcW w:w="9360" w:type="dxa"/>
            <w:gridSpan w:val="2"/>
            <w:shd w:val="clear" w:color="auto" w:fill="D9D9D9"/>
          </w:tcPr>
          <w:p w14:paraId="66E3BD6E" w14:textId="77777777" w:rsidR="006606C8" w:rsidRDefault="00D47245">
            <w:pPr>
              <w:pStyle w:val="TableParagraph"/>
              <w:spacing w:before="0" w:line="181" w:lineRule="exact"/>
              <w:ind w:left="2845"/>
              <w:rPr>
                <w:b/>
                <w:sz w:val="16"/>
              </w:rPr>
            </w:pPr>
            <w:r>
              <w:rPr>
                <w:b/>
                <w:sz w:val="16"/>
              </w:rPr>
              <w:t>DO NOT WRITE IN THIS SPACE</w:t>
            </w:r>
          </w:p>
        </w:tc>
      </w:tr>
      <w:tr w:rsidR="006606C8" w14:paraId="079A49B5" w14:textId="77777777" w:rsidTr="00DE4ACB">
        <w:trPr>
          <w:trHeight w:val="454"/>
          <w:jc w:val="center"/>
        </w:trPr>
        <w:tc>
          <w:tcPr>
            <w:tcW w:w="9360" w:type="dxa"/>
            <w:gridSpan w:val="2"/>
            <w:shd w:val="clear" w:color="auto" w:fill="D9D9D9"/>
          </w:tcPr>
          <w:p w14:paraId="4130C8F6" w14:textId="77777777" w:rsidR="006606C8" w:rsidRDefault="00D47245">
            <w:pPr>
              <w:pStyle w:val="TableParagraph"/>
              <w:tabs>
                <w:tab w:val="left" w:pos="4357"/>
                <w:tab w:val="left" w:pos="6831"/>
              </w:tabs>
              <w:spacing w:before="117"/>
              <w:rPr>
                <w:sz w:val="16"/>
              </w:rPr>
            </w:pPr>
            <w:r>
              <w:rPr>
                <w:sz w:val="16"/>
              </w:rPr>
              <w:t>Reviewed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by</w:t>
            </w: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Date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9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</w:p>
        </w:tc>
      </w:tr>
    </w:tbl>
    <w:p w14:paraId="7589B581" w14:textId="77777777" w:rsidR="00825CB7" w:rsidRDefault="00825CB7" w:rsidP="00825CB7">
      <w:pPr>
        <w:ind w:right="864"/>
        <w:rPr>
          <w:rFonts w:ascii="Arial"/>
          <w:sz w:val="20"/>
        </w:rPr>
      </w:pPr>
    </w:p>
    <w:p w14:paraId="7BF3353B" w14:textId="77777777" w:rsidR="001E4E8C" w:rsidRDefault="001E4E8C" w:rsidP="00825CB7">
      <w:pPr>
        <w:ind w:right="864"/>
        <w:jc w:val="center"/>
        <w:rPr>
          <w:rFonts w:ascii="Arial"/>
          <w:sz w:val="20"/>
        </w:rPr>
      </w:pPr>
    </w:p>
    <w:p w14:paraId="7C78E910" w14:textId="04B5912C" w:rsidR="006606C8" w:rsidRDefault="00D47245" w:rsidP="00825CB7">
      <w:pPr>
        <w:ind w:right="864"/>
        <w:jc w:val="center"/>
        <w:rPr>
          <w:rFonts w:ascii="Arial"/>
          <w:sz w:val="20"/>
        </w:rPr>
      </w:pPr>
      <w:r>
        <w:rPr>
          <w:rFonts w:ascii="Arial"/>
          <w:sz w:val="20"/>
        </w:rPr>
        <w:t>Please complete and return the</w:t>
      </w:r>
      <w:r w:rsidR="001E4E8C">
        <w:rPr>
          <w:rFonts w:ascii="Arial"/>
          <w:sz w:val="20"/>
        </w:rPr>
        <w:t xml:space="preserve"> notification form</w:t>
      </w:r>
      <w:r>
        <w:rPr>
          <w:rFonts w:ascii="Arial"/>
          <w:sz w:val="20"/>
        </w:rPr>
        <w:t xml:space="preserve"> t</w:t>
      </w:r>
      <w:r w:rsidR="00366E60">
        <w:rPr>
          <w:rFonts w:ascii="Arial"/>
          <w:sz w:val="20"/>
        </w:rPr>
        <w:t xml:space="preserve">o: </w:t>
      </w:r>
      <w:hyperlink r:id="rId13" w:history="1">
        <w:r w:rsidR="00366E60" w:rsidRPr="002659BB">
          <w:rPr>
            <w:rStyle w:val="Hyperlink"/>
            <w:rFonts w:ascii="Arial"/>
            <w:sz w:val="20"/>
          </w:rPr>
          <w:t>OCUEedapps@nysed.gov</w:t>
        </w:r>
      </w:hyperlink>
    </w:p>
    <w:sectPr w:rsidR="006606C8" w:rsidSect="009F4BAE">
      <w:headerReference w:type="default" r:id="rId14"/>
      <w:footerReference w:type="even" r:id="rId15"/>
      <w:pgSz w:w="15840" w:h="12240" w:orient="landscape"/>
      <w:pgMar w:top="720" w:right="1440" w:bottom="72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926E6" w14:textId="77777777" w:rsidR="006D50B0" w:rsidRDefault="006D50B0" w:rsidP="00D060D6">
      <w:r>
        <w:separator/>
      </w:r>
    </w:p>
  </w:endnote>
  <w:endnote w:type="continuationSeparator" w:id="0">
    <w:p w14:paraId="561D0FEF" w14:textId="77777777" w:rsidR="006D50B0" w:rsidRDefault="006D50B0" w:rsidP="00D06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 Condensed">
    <w:panose1 w:val="020B0606020202060204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167EC" w14:textId="77777777" w:rsidR="001E4E8C" w:rsidRPr="001E4E8C" w:rsidRDefault="001E4E8C">
    <w:pPr>
      <w:pStyle w:val="Footer"/>
      <w:tabs>
        <w:tab w:val="clear" w:pos="4680"/>
        <w:tab w:val="clear" w:pos="9360"/>
      </w:tabs>
      <w:jc w:val="center"/>
      <w:rPr>
        <w:rFonts w:ascii="Arial" w:hAnsi="Arial" w:cs="Arial"/>
        <w:caps/>
        <w:noProof/>
        <w:sz w:val="20"/>
        <w:szCs w:val="20"/>
      </w:rPr>
    </w:pPr>
    <w:r w:rsidRPr="001E4E8C">
      <w:rPr>
        <w:rFonts w:ascii="Arial" w:hAnsi="Arial" w:cs="Arial"/>
        <w:caps/>
        <w:sz w:val="20"/>
        <w:szCs w:val="20"/>
      </w:rPr>
      <w:fldChar w:fldCharType="begin"/>
    </w:r>
    <w:r w:rsidRPr="001E4E8C">
      <w:rPr>
        <w:rFonts w:ascii="Arial" w:hAnsi="Arial" w:cs="Arial"/>
        <w:caps/>
        <w:sz w:val="20"/>
        <w:szCs w:val="20"/>
      </w:rPr>
      <w:instrText xml:space="preserve"> PAGE   \* MERGEFORMAT </w:instrText>
    </w:r>
    <w:r w:rsidRPr="001E4E8C">
      <w:rPr>
        <w:rFonts w:ascii="Arial" w:hAnsi="Arial" w:cs="Arial"/>
        <w:caps/>
        <w:sz w:val="20"/>
        <w:szCs w:val="20"/>
      </w:rPr>
      <w:fldChar w:fldCharType="separate"/>
    </w:r>
    <w:r w:rsidRPr="001E4E8C">
      <w:rPr>
        <w:rFonts w:ascii="Arial" w:hAnsi="Arial" w:cs="Arial"/>
        <w:caps/>
        <w:noProof/>
        <w:sz w:val="20"/>
        <w:szCs w:val="20"/>
      </w:rPr>
      <w:t>2</w:t>
    </w:r>
    <w:r w:rsidRPr="001E4E8C">
      <w:rPr>
        <w:rFonts w:ascii="Arial" w:hAnsi="Arial" w:cs="Arial"/>
        <w:caps/>
        <w:noProof/>
        <w:sz w:val="20"/>
        <w:szCs w:val="20"/>
      </w:rPr>
      <w:fldChar w:fldCharType="end"/>
    </w:r>
  </w:p>
  <w:p w14:paraId="2C4F50B3" w14:textId="77777777" w:rsidR="001E4E8C" w:rsidRDefault="001E4E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86F02" w14:textId="77777777" w:rsidR="006D50B0" w:rsidRDefault="006D50B0" w:rsidP="00D060D6">
      <w:r>
        <w:separator/>
      </w:r>
    </w:p>
  </w:footnote>
  <w:footnote w:type="continuationSeparator" w:id="0">
    <w:p w14:paraId="2F89FDAC" w14:textId="77777777" w:rsidR="006D50B0" w:rsidRDefault="006D50B0" w:rsidP="00D060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8CAF5" w14:textId="1E8034BF" w:rsidR="00F74C01" w:rsidRDefault="00F74C01" w:rsidP="00F74C01">
    <w:pPr>
      <w:spacing w:line="160" w:lineRule="exact"/>
      <w:ind w:left="2880"/>
      <w:rPr>
        <w:rFonts w:ascii="Univers Condensed" w:hAnsi="Univers Condensed"/>
        <w:b/>
        <w:sz w:val="18"/>
      </w:rPr>
    </w:pPr>
    <w:r>
      <w:rPr>
        <w:b/>
        <w:noProof/>
        <w:sz w:val="21"/>
      </w:rPr>
      <w:drawing>
        <wp:anchor distT="0" distB="0" distL="114300" distR="114300" simplePos="0" relativeHeight="251660288" behindDoc="0" locked="0" layoutInCell="1" allowOverlap="1" wp14:anchorId="35875930" wp14:editId="7E902807">
          <wp:simplePos x="0" y="0"/>
          <wp:positionH relativeFrom="page">
            <wp:posOffset>772795</wp:posOffset>
          </wp:positionH>
          <wp:positionV relativeFrom="page">
            <wp:posOffset>379730</wp:posOffset>
          </wp:positionV>
          <wp:extent cx="1070610" cy="1097280"/>
          <wp:effectExtent l="0" t="0" r="0" b="762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0610" cy="10972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28F02F4" w14:textId="2F9C694B" w:rsidR="00F74C01" w:rsidRPr="0027195D" w:rsidRDefault="00F74C01" w:rsidP="00F74C01">
    <w:pPr>
      <w:ind w:left="1680"/>
      <w:outlineLvl w:val="0"/>
      <w:rPr>
        <w:sz w:val="21"/>
      </w:rPr>
    </w:pPr>
    <w:r w:rsidRPr="0027195D">
      <w:rPr>
        <w:b/>
        <w:sz w:val="21"/>
      </w:rPr>
      <w:t xml:space="preserve">THE STATE EDUCATION DEPARTMENT </w:t>
    </w:r>
    <w:r w:rsidRPr="0027195D">
      <w:rPr>
        <w:sz w:val="21"/>
      </w:rPr>
      <w:t>/ THE UNIVERSITY OF THE STATE OF NEW YORK</w:t>
    </w:r>
  </w:p>
  <w:p w14:paraId="63711E55" w14:textId="5B6418DC" w:rsidR="00F74C01" w:rsidRPr="00F41594" w:rsidRDefault="00F74C01" w:rsidP="00F74C01">
    <w:pPr>
      <w:ind w:left="1680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67962C" wp14:editId="4DE4BE44">
              <wp:simplePos x="0" y="0"/>
              <wp:positionH relativeFrom="column">
                <wp:posOffset>1080135</wp:posOffset>
              </wp:positionH>
              <wp:positionV relativeFrom="paragraph">
                <wp:posOffset>66040</wp:posOffset>
              </wp:positionV>
              <wp:extent cx="4937760" cy="2540"/>
              <wp:effectExtent l="13335" t="8890" r="11430" b="762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4937760" cy="254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line w14:anchorId="15998A40" id="Straight Connector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.05pt,5.2pt" to="473.8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" strokeweight=".5pt"/>
          </w:pict>
        </mc:Fallback>
      </mc:AlternateContent>
    </w:r>
  </w:p>
  <w:p w14:paraId="05A59EF7" w14:textId="774605FA" w:rsidR="00F74C01" w:rsidRDefault="00F74C01" w:rsidP="00F74C01">
    <w:pPr>
      <w:spacing w:line="200" w:lineRule="exact"/>
      <w:ind w:left="1680"/>
      <w:rPr>
        <w:sz w:val="16"/>
        <w:szCs w:val="16"/>
      </w:rPr>
    </w:pPr>
    <w:r w:rsidRPr="00F41594">
      <w:rPr>
        <w:sz w:val="16"/>
        <w:szCs w:val="16"/>
      </w:rPr>
      <w:t>Deputy</w:t>
    </w:r>
    <w:r>
      <w:rPr>
        <w:sz w:val="16"/>
        <w:szCs w:val="16"/>
      </w:rPr>
      <w:t xml:space="preserve"> Commissioner 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 xml:space="preserve">      </w:t>
    </w:r>
    <w:hyperlink r:id="rId2" w:history="1">
      <w:r w:rsidRPr="000C43BA">
        <w:rPr>
          <w:rStyle w:val="Hyperlink"/>
          <w:sz w:val="16"/>
          <w:szCs w:val="16"/>
        </w:rPr>
        <w:t>hedepcom@nysed.gov</w:t>
      </w:r>
    </w:hyperlink>
  </w:p>
  <w:p w14:paraId="3DD0156A" w14:textId="77777777" w:rsidR="00F74C01" w:rsidRPr="00F41594" w:rsidRDefault="00F74C01" w:rsidP="00F74C01">
    <w:pPr>
      <w:spacing w:line="200" w:lineRule="exact"/>
      <w:ind w:left="1680"/>
      <w:rPr>
        <w:sz w:val="16"/>
        <w:szCs w:val="16"/>
      </w:rPr>
    </w:pPr>
    <w:r w:rsidRPr="00F41594">
      <w:rPr>
        <w:sz w:val="16"/>
        <w:szCs w:val="16"/>
      </w:rPr>
      <w:t>O</w:t>
    </w:r>
    <w:r>
      <w:rPr>
        <w:sz w:val="16"/>
        <w:szCs w:val="16"/>
      </w:rPr>
      <w:t>ffice of Higher Education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>(518) 486-3633</w:t>
    </w:r>
  </w:p>
  <w:p w14:paraId="72D2595F" w14:textId="77777777" w:rsidR="00F74C01" w:rsidRPr="00F41594" w:rsidRDefault="00F74C01" w:rsidP="00F74C01">
    <w:pPr>
      <w:tabs>
        <w:tab w:val="left" w:pos="6300"/>
        <w:tab w:val="left" w:pos="6570"/>
        <w:tab w:val="left" w:pos="6930"/>
      </w:tabs>
      <w:spacing w:line="200" w:lineRule="exact"/>
      <w:ind w:left="1680"/>
      <w:rPr>
        <w:sz w:val="16"/>
        <w:szCs w:val="16"/>
      </w:rPr>
    </w:pPr>
    <w:r w:rsidRPr="00F41594">
      <w:rPr>
        <w:sz w:val="16"/>
        <w:szCs w:val="16"/>
      </w:rPr>
      <w:t>Room 97</w:t>
    </w:r>
    <w:r>
      <w:rPr>
        <w:sz w:val="16"/>
        <w:szCs w:val="16"/>
      </w:rPr>
      <w:t>5</w:t>
    </w:r>
    <w:r w:rsidRPr="00F41594">
      <w:rPr>
        <w:sz w:val="16"/>
        <w:szCs w:val="16"/>
      </w:rPr>
      <w:t>, Ed</w:t>
    </w:r>
    <w:r>
      <w:rPr>
        <w:sz w:val="16"/>
        <w:szCs w:val="16"/>
      </w:rPr>
      <w:t>ucation Building Annex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</w:p>
  <w:p w14:paraId="48139F50" w14:textId="7B5C8DEC" w:rsidR="00D060D6" w:rsidRPr="00F74C01" w:rsidRDefault="00F74C01" w:rsidP="00F74C01">
    <w:pPr>
      <w:spacing w:line="200" w:lineRule="exact"/>
      <w:ind w:left="1680"/>
      <w:rPr>
        <w:sz w:val="16"/>
        <w:szCs w:val="16"/>
      </w:rPr>
    </w:pPr>
    <w:r w:rsidRPr="00F41594">
      <w:rPr>
        <w:sz w:val="16"/>
        <w:szCs w:val="16"/>
      </w:rPr>
      <w:t>Albany, New York 12234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978AE"/>
    <w:multiLevelType w:val="hybridMultilevel"/>
    <w:tmpl w:val="ED580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FB5FE5"/>
    <w:multiLevelType w:val="hybridMultilevel"/>
    <w:tmpl w:val="42423DF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8AD35FE"/>
    <w:multiLevelType w:val="hybridMultilevel"/>
    <w:tmpl w:val="CAA23E1C"/>
    <w:lvl w:ilvl="0" w:tplc="45E256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E24D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29CC4B8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82CE81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784C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D233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B6CF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4CFE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8B8DB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AC6D7A"/>
    <w:multiLevelType w:val="hybridMultilevel"/>
    <w:tmpl w:val="3C26EC48"/>
    <w:lvl w:ilvl="0" w:tplc="2C0E89C2">
      <w:start w:val="1"/>
      <w:numFmt w:val="decimal"/>
      <w:lvlText w:val="%1."/>
      <w:lvlJc w:val="left"/>
      <w:pPr>
        <w:ind w:left="1489" w:hanging="361"/>
        <w:jc w:val="left"/>
      </w:pPr>
      <w:rPr>
        <w:rFonts w:ascii="Arial" w:eastAsia="Arial" w:hAnsi="Arial" w:cs="Arial" w:hint="default"/>
        <w:w w:val="100"/>
        <w:sz w:val="20"/>
        <w:szCs w:val="20"/>
      </w:rPr>
    </w:lvl>
    <w:lvl w:ilvl="1" w:tplc="7436AFAA">
      <w:numFmt w:val="bullet"/>
      <w:lvlText w:val="•"/>
      <w:lvlJc w:val="left"/>
      <w:pPr>
        <w:ind w:left="4720" w:hanging="361"/>
      </w:pPr>
      <w:rPr>
        <w:rFonts w:hint="default"/>
      </w:rPr>
    </w:lvl>
    <w:lvl w:ilvl="2" w:tplc="B19EA012">
      <w:numFmt w:val="bullet"/>
      <w:lvlText w:val="•"/>
      <w:lvlJc w:val="left"/>
      <w:pPr>
        <w:ind w:left="5380" w:hanging="361"/>
      </w:pPr>
      <w:rPr>
        <w:rFonts w:hint="default"/>
      </w:rPr>
    </w:lvl>
    <w:lvl w:ilvl="3" w:tplc="589CAB86">
      <w:numFmt w:val="bullet"/>
      <w:lvlText w:val="•"/>
      <w:lvlJc w:val="left"/>
      <w:pPr>
        <w:ind w:left="6040" w:hanging="361"/>
      </w:pPr>
      <w:rPr>
        <w:rFonts w:hint="default"/>
      </w:rPr>
    </w:lvl>
    <w:lvl w:ilvl="4" w:tplc="A762CF2A">
      <w:numFmt w:val="bullet"/>
      <w:lvlText w:val="•"/>
      <w:lvlJc w:val="left"/>
      <w:pPr>
        <w:ind w:left="6700" w:hanging="361"/>
      </w:pPr>
      <w:rPr>
        <w:rFonts w:hint="default"/>
      </w:rPr>
    </w:lvl>
    <w:lvl w:ilvl="5" w:tplc="2FD8CE1C">
      <w:numFmt w:val="bullet"/>
      <w:lvlText w:val="•"/>
      <w:lvlJc w:val="left"/>
      <w:pPr>
        <w:ind w:left="7360" w:hanging="361"/>
      </w:pPr>
      <w:rPr>
        <w:rFonts w:hint="default"/>
      </w:rPr>
    </w:lvl>
    <w:lvl w:ilvl="6" w:tplc="A126A28E">
      <w:numFmt w:val="bullet"/>
      <w:lvlText w:val="•"/>
      <w:lvlJc w:val="left"/>
      <w:pPr>
        <w:ind w:left="8020" w:hanging="361"/>
      </w:pPr>
      <w:rPr>
        <w:rFonts w:hint="default"/>
      </w:rPr>
    </w:lvl>
    <w:lvl w:ilvl="7" w:tplc="C36A319E">
      <w:numFmt w:val="bullet"/>
      <w:lvlText w:val="•"/>
      <w:lvlJc w:val="left"/>
      <w:pPr>
        <w:ind w:left="8680" w:hanging="361"/>
      </w:pPr>
      <w:rPr>
        <w:rFonts w:hint="default"/>
      </w:rPr>
    </w:lvl>
    <w:lvl w:ilvl="8" w:tplc="D7206E00">
      <w:numFmt w:val="bullet"/>
      <w:lvlText w:val="•"/>
      <w:lvlJc w:val="left"/>
      <w:pPr>
        <w:ind w:left="9340" w:hanging="361"/>
      </w:pPr>
      <w:rPr>
        <w:rFonts w:hint="default"/>
      </w:rPr>
    </w:lvl>
  </w:abstractNum>
  <w:abstractNum w:abstractNumId="4" w15:restartNumberingAfterBreak="0">
    <w:nsid w:val="720E5CBD"/>
    <w:multiLevelType w:val="hybridMultilevel"/>
    <w:tmpl w:val="FB0A40E0"/>
    <w:lvl w:ilvl="0" w:tplc="04090001">
      <w:start w:val="1"/>
      <w:numFmt w:val="bullet"/>
      <w:lvlText w:val=""/>
      <w:lvlJc w:val="left"/>
      <w:pPr>
        <w:ind w:left="223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9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9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6C8"/>
    <w:rsid w:val="00042835"/>
    <w:rsid w:val="000434E8"/>
    <w:rsid w:val="0005271C"/>
    <w:rsid w:val="00076D02"/>
    <w:rsid w:val="00083831"/>
    <w:rsid w:val="00085B3A"/>
    <w:rsid w:val="000D398E"/>
    <w:rsid w:val="0015101E"/>
    <w:rsid w:val="00165145"/>
    <w:rsid w:val="001A0C54"/>
    <w:rsid w:val="001B3301"/>
    <w:rsid w:val="001E0C35"/>
    <w:rsid w:val="001E198C"/>
    <w:rsid w:val="001E4E8C"/>
    <w:rsid w:val="00200BFE"/>
    <w:rsid w:val="00242B4D"/>
    <w:rsid w:val="002615AA"/>
    <w:rsid w:val="0029271F"/>
    <w:rsid w:val="002B23BF"/>
    <w:rsid w:val="002B5861"/>
    <w:rsid w:val="002B6215"/>
    <w:rsid w:val="002C2D4F"/>
    <w:rsid w:val="00342C3A"/>
    <w:rsid w:val="00366E60"/>
    <w:rsid w:val="003E2E79"/>
    <w:rsid w:val="003E3726"/>
    <w:rsid w:val="003F7A9E"/>
    <w:rsid w:val="00401144"/>
    <w:rsid w:val="00447D9E"/>
    <w:rsid w:val="00452DFA"/>
    <w:rsid w:val="00465619"/>
    <w:rsid w:val="00483FFF"/>
    <w:rsid w:val="004A41D4"/>
    <w:rsid w:val="004A5777"/>
    <w:rsid w:val="004E15C3"/>
    <w:rsid w:val="004F1FAA"/>
    <w:rsid w:val="004F38CA"/>
    <w:rsid w:val="005324D0"/>
    <w:rsid w:val="00562985"/>
    <w:rsid w:val="00584E17"/>
    <w:rsid w:val="00601D1F"/>
    <w:rsid w:val="00654296"/>
    <w:rsid w:val="006606C8"/>
    <w:rsid w:val="006632A0"/>
    <w:rsid w:val="00680490"/>
    <w:rsid w:val="0069529A"/>
    <w:rsid w:val="006A518E"/>
    <w:rsid w:val="006B2F81"/>
    <w:rsid w:val="006D50B0"/>
    <w:rsid w:val="006F0141"/>
    <w:rsid w:val="00714620"/>
    <w:rsid w:val="007A068C"/>
    <w:rsid w:val="007A7B15"/>
    <w:rsid w:val="007E7CC4"/>
    <w:rsid w:val="008217F0"/>
    <w:rsid w:val="00825CB7"/>
    <w:rsid w:val="008803E5"/>
    <w:rsid w:val="00884F10"/>
    <w:rsid w:val="00891BAF"/>
    <w:rsid w:val="008A18B3"/>
    <w:rsid w:val="008B02D5"/>
    <w:rsid w:val="008D169D"/>
    <w:rsid w:val="00902D17"/>
    <w:rsid w:val="009236BD"/>
    <w:rsid w:val="009635A3"/>
    <w:rsid w:val="00963A74"/>
    <w:rsid w:val="00985CED"/>
    <w:rsid w:val="009B2240"/>
    <w:rsid w:val="009C2332"/>
    <w:rsid w:val="009E381A"/>
    <w:rsid w:val="009F4BAE"/>
    <w:rsid w:val="00A411B6"/>
    <w:rsid w:val="00A47903"/>
    <w:rsid w:val="00A53B1A"/>
    <w:rsid w:val="00AA5A67"/>
    <w:rsid w:val="00AD3985"/>
    <w:rsid w:val="00B107A6"/>
    <w:rsid w:val="00B10C87"/>
    <w:rsid w:val="00B11897"/>
    <w:rsid w:val="00BC0017"/>
    <w:rsid w:val="00C05AD5"/>
    <w:rsid w:val="00C106C7"/>
    <w:rsid w:val="00C27C06"/>
    <w:rsid w:val="00C45ABF"/>
    <w:rsid w:val="00CB73F9"/>
    <w:rsid w:val="00CD21AF"/>
    <w:rsid w:val="00CE14F1"/>
    <w:rsid w:val="00D057DE"/>
    <w:rsid w:val="00D060D6"/>
    <w:rsid w:val="00D192CD"/>
    <w:rsid w:val="00D25C48"/>
    <w:rsid w:val="00D47245"/>
    <w:rsid w:val="00DE4ACB"/>
    <w:rsid w:val="00E14C49"/>
    <w:rsid w:val="00E252B5"/>
    <w:rsid w:val="00E44DA8"/>
    <w:rsid w:val="00E4516C"/>
    <w:rsid w:val="00E8453D"/>
    <w:rsid w:val="00EF02EB"/>
    <w:rsid w:val="00F324F3"/>
    <w:rsid w:val="00F653E8"/>
    <w:rsid w:val="00F74C01"/>
    <w:rsid w:val="00FA3A47"/>
    <w:rsid w:val="00FD7336"/>
    <w:rsid w:val="00FF41A2"/>
    <w:rsid w:val="01A2FAB1"/>
    <w:rsid w:val="02D2FDBF"/>
    <w:rsid w:val="03048430"/>
    <w:rsid w:val="04DA9B73"/>
    <w:rsid w:val="0C923E19"/>
    <w:rsid w:val="126E446E"/>
    <w:rsid w:val="1B693373"/>
    <w:rsid w:val="1D0503D4"/>
    <w:rsid w:val="21A839AF"/>
    <w:rsid w:val="265731AF"/>
    <w:rsid w:val="27F30210"/>
    <w:rsid w:val="2B3A21D9"/>
    <w:rsid w:val="312C1DCA"/>
    <w:rsid w:val="38765F86"/>
    <w:rsid w:val="39490C96"/>
    <w:rsid w:val="4200B577"/>
    <w:rsid w:val="42E744A7"/>
    <w:rsid w:val="45C24378"/>
    <w:rsid w:val="4DB42D00"/>
    <w:rsid w:val="53F12B64"/>
    <w:rsid w:val="5BE1CFC0"/>
    <w:rsid w:val="5DA8A565"/>
    <w:rsid w:val="614D7440"/>
    <w:rsid w:val="727067C0"/>
    <w:rsid w:val="76CE0E95"/>
    <w:rsid w:val="7B322595"/>
    <w:rsid w:val="7D3D5019"/>
    <w:rsid w:val="7E3477A3"/>
    <w:rsid w:val="7E85C777"/>
    <w:rsid w:val="7EC7E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01D7B9"/>
  <w15:docId w15:val="{AE175F26-CBA4-49E7-991F-9D6E1B0D0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link w:val="ListParagraphChar"/>
    <w:uiPriority w:val="34"/>
    <w:qFormat/>
    <w:pPr>
      <w:spacing w:before="120"/>
      <w:ind w:left="1489" w:right="497" w:hanging="360"/>
      <w:jc w:val="both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pPr>
      <w:spacing w:before="57"/>
      <w:ind w:left="107"/>
    </w:pPr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D060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60D6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D060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60D6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Calibri" w:eastAsia="Calibri" w:hAnsi="Calibri" w:cs="Calibri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6A518E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0C54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0C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0C54"/>
    <w:rPr>
      <w:rFonts w:ascii="Calibri" w:eastAsia="Calibri" w:hAnsi="Calibri" w:cs="Calibr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C0017"/>
    <w:pPr>
      <w:widowControl/>
      <w:autoSpaceDE/>
      <w:autoSpaceDN/>
    </w:pPr>
    <w:rPr>
      <w:rFonts w:ascii="Calibri" w:eastAsia="Calibri" w:hAnsi="Calibri" w:cs="Calibri"/>
    </w:rPr>
  </w:style>
  <w:style w:type="character" w:customStyle="1" w:styleId="ListParagraphChar">
    <w:name w:val="List Paragraph Char"/>
    <w:link w:val="ListParagraph"/>
    <w:uiPriority w:val="34"/>
    <w:locked/>
    <w:rsid w:val="00DE4ACB"/>
    <w:rPr>
      <w:rFonts w:ascii="Arial" w:eastAsia="Arial" w:hAnsi="Arial" w:cs="Arial"/>
    </w:rPr>
  </w:style>
  <w:style w:type="character" w:customStyle="1" w:styleId="NoneB">
    <w:name w:val="None B"/>
    <w:rsid w:val="00DE4ACB"/>
    <w:rPr>
      <w:lang w:val="en-US"/>
    </w:rPr>
  </w:style>
  <w:style w:type="table" w:styleId="TableGrid">
    <w:name w:val="Table Grid"/>
    <w:basedOn w:val="TableNormal"/>
    <w:uiPriority w:val="39"/>
    <w:rsid w:val="00DE4A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5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OCUEedapps@nysed.gov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hedepcom@nysed.gov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5a8a11e-6997-4d6e-9a6f-60b1dede25d9">
      <UserInfo>
        <DisplayName>Patricia Oleaga</DisplayName>
        <AccountId>12</AccountId>
        <AccountType/>
      </UserInfo>
      <UserInfo>
        <DisplayName>Marie Irving</DisplayName>
        <AccountId>13</AccountId>
        <AccountType/>
      </UserInfo>
      <UserInfo>
        <DisplayName>Heidi Audino</DisplayName>
        <AccountId>20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E49CAF382CAB47BF1E501A40E1DCEE" ma:contentTypeVersion="6" ma:contentTypeDescription="Create a new document." ma:contentTypeScope="" ma:versionID="20b7ee67e71e34380071128d7a8851f6">
  <xsd:schema xmlns:xsd="http://www.w3.org/2001/XMLSchema" xmlns:xs="http://www.w3.org/2001/XMLSchema" xmlns:p="http://schemas.microsoft.com/office/2006/metadata/properties" xmlns:ns2="c59caec2-f0d0-47ff-a57c-2a933eecc63f" xmlns:ns3="b5a8a11e-6997-4d6e-9a6f-60b1dede25d9" targetNamespace="http://schemas.microsoft.com/office/2006/metadata/properties" ma:root="true" ma:fieldsID="704a3f06172fa928f36ee8beae8c5548" ns2:_="" ns3:_="">
    <xsd:import namespace="c59caec2-f0d0-47ff-a57c-2a933eecc63f"/>
    <xsd:import namespace="b5a8a11e-6997-4d6e-9a6f-60b1dede25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9caec2-f0d0-47ff-a57c-2a933eecc6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a8a11e-6997-4d6e-9a6f-60b1dede25d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72009D-0965-4C08-9A2B-61EA9C8E4ACD}">
  <ds:schemaRefs>
    <ds:schemaRef ds:uri="http://schemas.microsoft.com/office/2006/metadata/properties"/>
    <ds:schemaRef ds:uri="http://schemas.microsoft.com/office/infopath/2007/PartnerControls"/>
    <ds:schemaRef ds:uri="b5a8a11e-6997-4d6e-9a6f-60b1dede25d9"/>
  </ds:schemaRefs>
</ds:datastoreItem>
</file>

<file path=customXml/itemProps2.xml><?xml version="1.0" encoding="utf-8"?>
<ds:datastoreItem xmlns:ds="http://schemas.openxmlformats.org/officeDocument/2006/customXml" ds:itemID="{6AEE054A-96D4-45A5-9131-63FBD211E2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D333CC-ABCC-4FD9-9E9B-5197232CA4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9caec2-f0d0-47ff-a57c-2a933eecc63f"/>
    <ds:schemaRef ds:uri="b5a8a11e-6997-4d6e-9a6f-60b1dede25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CBF4BEC-6FBC-43D6-AE4D-B6280798B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268</Words>
  <Characters>1530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YORK STATE EDUCATION DEPARTMENT</vt:lpstr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YORK STATE EDUCATION DEPARTMENT</dc:title>
  <dc:creator>mzhou</dc:creator>
  <cp:lastModifiedBy>Patricia Oleaga</cp:lastModifiedBy>
  <cp:revision>2</cp:revision>
  <dcterms:created xsi:type="dcterms:W3CDTF">2022-12-01T21:18:00Z</dcterms:created>
  <dcterms:modified xsi:type="dcterms:W3CDTF">2022-12-01T21:18:00Z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2011-03-14T00:00:00Z</vt:filetime>
  </property>
  <property fmtid="{D5CDD505-2E9C-101B-9397-08002B2CF9AE}" pid="3" name="Creator">
    <vt:lpwstr>Acrobat PDFMaker 8.0 for Word</vt:lpwstr>
  </property>
  <property fmtid="{D5CDD505-2E9C-101B-9397-08002B2CF9AE}" pid="4" name="LastSaved">
    <vt:filetime>2022-04-05T00:00:00Z</vt:filetime>
  </property>
  <property fmtid="{D5CDD505-2E9C-101B-9397-08002B2CF9AE}" pid="5" name="ContentTypeId">
    <vt:lpwstr>0x01010087E49CAF382CAB47BF1E501A40E1DCEE</vt:lpwstr>
  </property>
</Properties>
</file>