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2626" w14:textId="6F874B8C" w:rsidR="00023DF2" w:rsidRPr="00BF1BC0" w:rsidRDefault="00023DF2" w:rsidP="00B2474E">
      <w:pPr>
        <w:spacing w:line="276" w:lineRule="auto"/>
        <w:jc w:val="center"/>
        <w:rPr>
          <w:rFonts w:asciiTheme="minorHAnsi" w:hAnsiTheme="minorHAnsi" w:cstheme="minorHAnsi"/>
          <w:b/>
          <w:szCs w:val="24"/>
        </w:rPr>
      </w:pPr>
      <w:r w:rsidRPr="00BF1BC0">
        <w:rPr>
          <w:rFonts w:asciiTheme="minorHAnsi" w:hAnsiTheme="minorHAnsi" w:cstheme="minorHAnsi"/>
          <w:b/>
          <w:szCs w:val="24"/>
        </w:rPr>
        <w:t>Announcement of Funding Opportunity</w:t>
      </w:r>
    </w:p>
    <w:p w14:paraId="0A9B72E6" w14:textId="77777777" w:rsidR="00023DF2" w:rsidRPr="00BF1BC0" w:rsidRDefault="00023DF2" w:rsidP="00B2474E">
      <w:pPr>
        <w:pStyle w:val="Heading1"/>
        <w:spacing w:line="276" w:lineRule="auto"/>
        <w:rPr>
          <w:rFonts w:asciiTheme="minorHAnsi" w:hAnsiTheme="minorHAnsi" w:cstheme="minorHAnsi"/>
          <w:sz w:val="24"/>
          <w:szCs w:val="24"/>
        </w:rPr>
      </w:pPr>
      <w:r w:rsidRPr="00BF1BC0">
        <w:rPr>
          <w:rFonts w:asciiTheme="minorHAnsi" w:hAnsiTheme="minorHAnsi" w:cstheme="minorHAnsi"/>
          <w:sz w:val="24"/>
          <w:szCs w:val="24"/>
        </w:rPr>
        <w:t>Arthur O. Eve Higher Education Opportunity Program</w:t>
      </w:r>
    </w:p>
    <w:p w14:paraId="08939509" w14:textId="77777777" w:rsidR="00C2375B" w:rsidRPr="00BF1BC0" w:rsidRDefault="00C2375B" w:rsidP="00B2474E">
      <w:pPr>
        <w:spacing w:line="276" w:lineRule="auto"/>
        <w:rPr>
          <w:rFonts w:asciiTheme="minorHAnsi" w:hAnsiTheme="minorHAnsi" w:cstheme="minorHAnsi"/>
          <w:szCs w:val="24"/>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4325"/>
        <w:gridCol w:w="5005"/>
      </w:tblGrid>
      <w:tr w:rsidR="00940FDC" w:rsidRPr="00BF1BC0" w14:paraId="66C7323A" w14:textId="77777777" w:rsidTr="7C999652">
        <w:trPr>
          <w:trHeight w:val="480"/>
          <w:jc w:val="center"/>
        </w:trPr>
        <w:tc>
          <w:tcPr>
            <w:tcW w:w="1460" w:type="dxa"/>
          </w:tcPr>
          <w:p w14:paraId="20C92595" w14:textId="77777777" w:rsidR="00940FDC" w:rsidRPr="00BF1BC0" w:rsidRDefault="00C2375B" w:rsidP="008E7F64">
            <w:pPr>
              <w:spacing w:line="276" w:lineRule="auto"/>
              <w:rPr>
                <w:rFonts w:asciiTheme="minorHAnsi" w:hAnsiTheme="minorHAnsi" w:cstheme="minorHAnsi"/>
                <w:b/>
                <w:szCs w:val="24"/>
              </w:rPr>
            </w:pPr>
            <w:bookmarkStart w:id="0" w:name="_Hlk525548061"/>
            <w:r w:rsidRPr="00BF1BC0">
              <w:rPr>
                <w:rFonts w:asciiTheme="minorHAnsi" w:hAnsiTheme="minorHAnsi" w:cstheme="minorHAnsi"/>
                <w:b/>
                <w:szCs w:val="24"/>
              </w:rPr>
              <w:t>Legislative Authority</w:t>
            </w:r>
          </w:p>
        </w:tc>
        <w:tc>
          <w:tcPr>
            <w:tcW w:w="9330" w:type="dxa"/>
            <w:gridSpan w:val="2"/>
          </w:tcPr>
          <w:p w14:paraId="5FB37827" w14:textId="77777777" w:rsidR="00C2375B" w:rsidRPr="00BF1BC0" w:rsidRDefault="00C2375B" w:rsidP="008E7F64">
            <w:pPr>
              <w:spacing w:line="276" w:lineRule="auto"/>
              <w:rPr>
                <w:rFonts w:asciiTheme="minorHAnsi" w:hAnsiTheme="minorHAnsi" w:cstheme="minorHAnsi"/>
                <w:szCs w:val="24"/>
              </w:rPr>
            </w:pPr>
            <w:r w:rsidRPr="00BF1BC0">
              <w:rPr>
                <w:rFonts w:asciiTheme="minorHAnsi" w:hAnsiTheme="minorHAnsi" w:cstheme="minorHAnsi"/>
                <w:szCs w:val="24"/>
              </w:rPr>
              <w:t>Section 6451 of the Education Law.</w:t>
            </w:r>
          </w:p>
          <w:p w14:paraId="031564C3" w14:textId="074324E4" w:rsidR="00940FDC" w:rsidRPr="00BF1BC0" w:rsidRDefault="643C7851" w:rsidP="008E7F64">
            <w:pPr>
              <w:spacing w:line="276" w:lineRule="auto"/>
              <w:rPr>
                <w:rFonts w:asciiTheme="minorHAnsi" w:hAnsiTheme="minorHAnsi" w:cstheme="minorHAnsi"/>
                <w:szCs w:val="24"/>
              </w:rPr>
            </w:pPr>
            <w:r w:rsidRPr="004F2231">
              <w:rPr>
                <w:rFonts w:asciiTheme="minorHAnsi" w:hAnsiTheme="minorHAnsi" w:cstheme="minorHAnsi"/>
              </w:rPr>
              <w:t>In May 1969, the New York State Legislature passed an amendment to the Education Law that authorized a program to expand educational opportunity in independent institutions of higher education</w:t>
            </w:r>
            <w:r w:rsidR="004A0911" w:rsidRPr="004F2231">
              <w:rPr>
                <w:rFonts w:asciiTheme="minorHAnsi" w:hAnsiTheme="minorHAnsi" w:cstheme="minorHAnsi"/>
              </w:rPr>
              <w:t xml:space="preserve"> (IHEs)</w:t>
            </w:r>
            <w:r w:rsidRPr="004F2231">
              <w:rPr>
                <w:rFonts w:asciiTheme="minorHAnsi" w:hAnsiTheme="minorHAnsi" w:cstheme="minorHAnsi"/>
              </w:rPr>
              <w:t>. In 2016, the governor signed into law a new bill that amended the Education Law 6451. In the 2017-2018 Program Year, the Commissioner promulgated changes to the Rules and Regulations 27-1 and 152-1 that were approved by the Board of Regents to reflect the changes in the law.</w:t>
            </w:r>
          </w:p>
        </w:tc>
      </w:tr>
      <w:tr w:rsidR="00940FDC" w:rsidRPr="00BF1BC0" w14:paraId="687B575C" w14:textId="77777777" w:rsidTr="7C999652">
        <w:trPr>
          <w:trHeight w:val="480"/>
          <w:jc w:val="center"/>
        </w:trPr>
        <w:tc>
          <w:tcPr>
            <w:tcW w:w="1460" w:type="dxa"/>
          </w:tcPr>
          <w:p w14:paraId="02DECD6B" w14:textId="77777777" w:rsidR="00940FDC" w:rsidRPr="00BF1BC0" w:rsidRDefault="00C2375B" w:rsidP="008E7F64">
            <w:pPr>
              <w:spacing w:line="276" w:lineRule="auto"/>
              <w:rPr>
                <w:rFonts w:asciiTheme="minorHAnsi" w:hAnsiTheme="minorHAnsi" w:cstheme="minorHAnsi"/>
                <w:b/>
                <w:szCs w:val="24"/>
              </w:rPr>
            </w:pPr>
            <w:r w:rsidRPr="00BF1BC0">
              <w:rPr>
                <w:rFonts w:asciiTheme="minorHAnsi" w:hAnsiTheme="minorHAnsi" w:cstheme="minorHAnsi"/>
                <w:b/>
                <w:szCs w:val="24"/>
              </w:rPr>
              <w:t>Purpose of Grant</w:t>
            </w:r>
          </w:p>
        </w:tc>
        <w:tc>
          <w:tcPr>
            <w:tcW w:w="9330" w:type="dxa"/>
            <w:gridSpan w:val="2"/>
          </w:tcPr>
          <w:p w14:paraId="387B2D08" w14:textId="77777777" w:rsidR="00940FDC" w:rsidRPr="00BF1BC0" w:rsidRDefault="00C2375B" w:rsidP="008E7F64">
            <w:pPr>
              <w:spacing w:line="276" w:lineRule="auto"/>
              <w:rPr>
                <w:rFonts w:asciiTheme="minorHAnsi" w:hAnsiTheme="minorHAnsi" w:cstheme="minorHAnsi"/>
                <w:szCs w:val="24"/>
              </w:rPr>
            </w:pPr>
            <w:r w:rsidRPr="004F2231">
              <w:rPr>
                <w:rFonts w:asciiTheme="minorHAnsi" w:eastAsiaTheme="minorEastAsia" w:hAnsiTheme="minorHAnsi" w:cstheme="minorHAnsi"/>
                <w:color w:val="000000"/>
              </w:rPr>
              <w:t xml:space="preserve">The primary objective of the Arthur O. Eve Higher Education Opportunity Program (HEOP) is to provide a broad range of services to New York State residents who, because of </w:t>
            </w:r>
            <w:r w:rsidR="003F6266" w:rsidRPr="004F2231">
              <w:rPr>
                <w:rFonts w:asciiTheme="minorHAnsi" w:eastAsiaTheme="minorEastAsia" w:hAnsiTheme="minorHAnsi" w:cstheme="minorHAnsi"/>
                <w:color w:val="000000"/>
              </w:rPr>
              <w:t>educational</w:t>
            </w:r>
            <w:r w:rsidRPr="004F2231">
              <w:rPr>
                <w:rFonts w:asciiTheme="minorHAnsi" w:eastAsiaTheme="minorEastAsia" w:hAnsiTheme="minorHAnsi" w:cstheme="minorHAnsi"/>
                <w:color w:val="000000"/>
              </w:rPr>
              <w:t xml:space="preserve"> and economic circumstances, would otherwise be unable to attend a postsecondary educational institution. Each HEOP institution must ensure that HEOP students are provided with sufficient academic support services, tuition assistance, supplemental financial assistance, and full need packaging to enable them to successfully complete the institutional components required for graduation.</w:t>
            </w:r>
          </w:p>
        </w:tc>
      </w:tr>
      <w:tr w:rsidR="00940FDC" w:rsidRPr="00BF1BC0" w14:paraId="5DB545D5" w14:textId="77777777" w:rsidTr="7C999652">
        <w:trPr>
          <w:trHeight w:val="480"/>
          <w:jc w:val="center"/>
        </w:trPr>
        <w:tc>
          <w:tcPr>
            <w:tcW w:w="1460" w:type="dxa"/>
          </w:tcPr>
          <w:p w14:paraId="5ED351E4" w14:textId="77777777" w:rsidR="00940FDC" w:rsidRPr="00BF1BC0" w:rsidRDefault="00C2375B" w:rsidP="008E7F64">
            <w:pPr>
              <w:spacing w:line="276" w:lineRule="auto"/>
              <w:rPr>
                <w:rFonts w:asciiTheme="minorHAnsi" w:hAnsiTheme="minorHAnsi" w:cstheme="minorHAnsi"/>
                <w:b/>
                <w:szCs w:val="24"/>
              </w:rPr>
            </w:pPr>
            <w:r w:rsidRPr="00BF1BC0">
              <w:rPr>
                <w:rFonts w:asciiTheme="minorHAnsi" w:hAnsiTheme="minorHAnsi" w:cstheme="minorHAnsi"/>
                <w:b/>
                <w:szCs w:val="24"/>
              </w:rPr>
              <w:t>Project Period</w:t>
            </w:r>
          </w:p>
        </w:tc>
        <w:tc>
          <w:tcPr>
            <w:tcW w:w="9330" w:type="dxa"/>
            <w:gridSpan w:val="2"/>
          </w:tcPr>
          <w:p w14:paraId="6BF98020" w14:textId="6DCC9F4C" w:rsidR="00940FDC" w:rsidRPr="00BF1BC0" w:rsidRDefault="00CB5947" w:rsidP="008E7F64">
            <w:pPr>
              <w:spacing w:line="276" w:lineRule="auto"/>
              <w:rPr>
                <w:rFonts w:asciiTheme="minorHAnsi" w:hAnsiTheme="minorHAnsi" w:cstheme="minorHAnsi"/>
                <w:szCs w:val="24"/>
              </w:rPr>
            </w:pPr>
            <w:r w:rsidRPr="1D0E4087">
              <w:rPr>
                <w:rFonts w:asciiTheme="minorHAnsi" w:eastAsiaTheme="minorEastAsia" w:hAnsiTheme="minorHAnsi" w:cstheme="minorBidi"/>
                <w:b/>
                <w:color w:val="000000" w:themeColor="text1"/>
              </w:rPr>
              <w:t>2024-2029</w:t>
            </w:r>
            <w:r w:rsidR="59B03E64" w:rsidRPr="1D0E4087">
              <w:rPr>
                <w:rFonts w:asciiTheme="minorHAnsi" w:eastAsiaTheme="minorEastAsia" w:hAnsiTheme="minorHAnsi" w:cstheme="minorBidi"/>
                <w:b/>
                <w:color w:val="000000" w:themeColor="text1"/>
              </w:rPr>
              <w:t>.</w:t>
            </w:r>
            <w:r w:rsidR="59B03E64" w:rsidRPr="1D0E4087">
              <w:rPr>
                <w:rFonts w:asciiTheme="minorHAnsi" w:eastAsiaTheme="minorEastAsia" w:hAnsiTheme="minorHAnsi" w:cstheme="minorBidi"/>
                <w:color w:val="000000" w:themeColor="text1"/>
              </w:rPr>
              <w:t xml:space="preserve"> </w:t>
            </w:r>
            <w:r w:rsidR="59B03E64" w:rsidRPr="1D0E4087">
              <w:rPr>
                <w:rFonts w:asciiTheme="minorHAnsi" w:eastAsiaTheme="minorEastAsia" w:hAnsiTheme="minorHAnsi" w:cstheme="minorBidi"/>
              </w:rPr>
              <w:t xml:space="preserve">Programs may begin as early as July 1, </w:t>
            </w:r>
            <w:r w:rsidR="01B8D52E" w:rsidRPr="1D0E4087">
              <w:rPr>
                <w:rFonts w:asciiTheme="minorHAnsi" w:eastAsiaTheme="minorEastAsia" w:hAnsiTheme="minorHAnsi" w:cstheme="minorBidi"/>
              </w:rPr>
              <w:t>2024,</w:t>
            </w:r>
            <w:r w:rsidR="59B03E64" w:rsidRPr="1D0E4087">
              <w:rPr>
                <w:rFonts w:asciiTheme="minorHAnsi" w:eastAsiaTheme="minorEastAsia" w:hAnsiTheme="minorHAnsi" w:cstheme="minorBidi"/>
              </w:rPr>
              <w:t xml:space="preserve"> and must be completed by June 30, 202</w:t>
            </w:r>
            <w:r w:rsidRPr="1D0E4087">
              <w:rPr>
                <w:rFonts w:asciiTheme="minorHAnsi" w:eastAsiaTheme="minorEastAsia" w:hAnsiTheme="minorHAnsi" w:cstheme="minorBidi"/>
              </w:rPr>
              <w:t>9</w:t>
            </w:r>
            <w:r w:rsidR="59B03E64" w:rsidRPr="1D0E4087">
              <w:rPr>
                <w:rFonts w:asciiTheme="minorHAnsi" w:eastAsiaTheme="minorEastAsia" w:hAnsiTheme="minorHAnsi" w:cstheme="minorBidi"/>
              </w:rPr>
              <w:t>. T</w:t>
            </w:r>
            <w:r w:rsidR="59B03E64" w:rsidRPr="1D0E4087">
              <w:rPr>
                <w:rFonts w:asciiTheme="minorHAnsi" w:eastAsiaTheme="minorEastAsia" w:hAnsiTheme="minorHAnsi" w:cstheme="minorBidi"/>
                <w:color w:val="000000" w:themeColor="text1"/>
              </w:rPr>
              <w:t>he HEOP grant year runs from July 1</w:t>
            </w:r>
            <w:r w:rsidR="59B03E64" w:rsidRPr="1D0E4087">
              <w:rPr>
                <w:rFonts w:asciiTheme="minorHAnsi" w:eastAsiaTheme="minorEastAsia" w:hAnsiTheme="minorHAnsi" w:cstheme="minorBidi"/>
                <w:color w:val="000000" w:themeColor="text1"/>
                <w:vertAlign w:val="superscript"/>
              </w:rPr>
              <w:t>st</w:t>
            </w:r>
            <w:r w:rsidR="59B03E64" w:rsidRPr="1D0E4087">
              <w:rPr>
                <w:rFonts w:asciiTheme="minorHAnsi" w:eastAsiaTheme="minorEastAsia" w:hAnsiTheme="minorHAnsi" w:cstheme="minorBidi"/>
                <w:color w:val="000000" w:themeColor="text1"/>
              </w:rPr>
              <w:t xml:space="preserve"> to June 30</w:t>
            </w:r>
            <w:r w:rsidR="59B03E64" w:rsidRPr="1D0E4087">
              <w:rPr>
                <w:rFonts w:asciiTheme="minorHAnsi" w:eastAsiaTheme="minorEastAsia" w:hAnsiTheme="minorHAnsi" w:cstheme="minorBidi"/>
                <w:color w:val="000000" w:themeColor="text1"/>
                <w:vertAlign w:val="superscript"/>
              </w:rPr>
              <w:t>th</w:t>
            </w:r>
            <w:r w:rsidR="59B03E64" w:rsidRPr="1D0E4087">
              <w:rPr>
                <w:rFonts w:asciiTheme="minorHAnsi" w:eastAsiaTheme="minorEastAsia" w:hAnsiTheme="minorHAnsi" w:cstheme="minorBidi"/>
                <w:color w:val="000000" w:themeColor="text1"/>
              </w:rPr>
              <w:t xml:space="preserve"> of each year.</w:t>
            </w:r>
          </w:p>
        </w:tc>
      </w:tr>
      <w:tr w:rsidR="00940FDC" w:rsidRPr="00BF1BC0" w14:paraId="241EB06A" w14:textId="77777777" w:rsidTr="7C999652">
        <w:trPr>
          <w:trHeight w:val="1650"/>
          <w:jc w:val="center"/>
        </w:trPr>
        <w:tc>
          <w:tcPr>
            <w:tcW w:w="1460" w:type="dxa"/>
          </w:tcPr>
          <w:p w14:paraId="0E44E01D" w14:textId="77777777" w:rsidR="00940FDC" w:rsidRPr="00BF1BC0" w:rsidRDefault="00C2375B" w:rsidP="008E7F64">
            <w:pPr>
              <w:spacing w:line="276" w:lineRule="auto"/>
              <w:rPr>
                <w:rFonts w:asciiTheme="minorHAnsi" w:hAnsiTheme="minorHAnsi" w:cstheme="minorHAnsi"/>
                <w:b/>
                <w:szCs w:val="24"/>
              </w:rPr>
            </w:pPr>
            <w:r w:rsidRPr="00BF1BC0">
              <w:rPr>
                <w:rFonts w:asciiTheme="minorHAnsi" w:hAnsiTheme="minorHAnsi" w:cstheme="minorHAnsi"/>
                <w:b/>
                <w:szCs w:val="24"/>
              </w:rPr>
              <w:t>Eligible Applicants</w:t>
            </w:r>
          </w:p>
        </w:tc>
        <w:tc>
          <w:tcPr>
            <w:tcW w:w="9330" w:type="dxa"/>
            <w:gridSpan w:val="2"/>
          </w:tcPr>
          <w:p w14:paraId="035662F3" w14:textId="051348CE" w:rsidR="00940FDC" w:rsidRPr="00BF1BC0" w:rsidRDefault="59B03E64" w:rsidP="008E7F64">
            <w:pPr>
              <w:spacing w:line="276" w:lineRule="auto"/>
              <w:rPr>
                <w:rFonts w:asciiTheme="minorHAnsi" w:hAnsiTheme="minorHAnsi" w:cstheme="minorHAnsi"/>
                <w:szCs w:val="24"/>
              </w:rPr>
            </w:pPr>
            <w:r w:rsidRPr="1D0E4087">
              <w:rPr>
                <w:rFonts w:asciiTheme="minorHAnsi" w:eastAsiaTheme="minorEastAsia" w:hAnsiTheme="minorHAnsi" w:cstheme="minorBidi"/>
                <w:color w:val="000000" w:themeColor="text1"/>
              </w:rPr>
              <w:t xml:space="preserve">Non-public institutions of higher education </w:t>
            </w:r>
            <w:r w:rsidR="7179D037" w:rsidRPr="1D0E4087">
              <w:rPr>
                <w:rFonts w:asciiTheme="minorHAnsi" w:eastAsiaTheme="minorEastAsia" w:hAnsiTheme="minorHAnsi" w:cstheme="minorBidi"/>
                <w:color w:val="000000" w:themeColor="text1"/>
              </w:rPr>
              <w:t>(IHEs</w:t>
            </w:r>
            <w:r w:rsidR="26991CFC" w:rsidRPr="1D0E4087">
              <w:rPr>
                <w:rFonts w:asciiTheme="minorHAnsi" w:eastAsiaTheme="minorEastAsia" w:hAnsiTheme="minorHAnsi" w:cstheme="minorBidi"/>
                <w:color w:val="000000" w:themeColor="text1"/>
              </w:rPr>
              <w:t xml:space="preserve">) </w:t>
            </w:r>
            <w:r w:rsidR="2B278F6E" w:rsidRPr="1D0E4087">
              <w:rPr>
                <w:rFonts w:asciiTheme="minorHAnsi" w:eastAsiaTheme="minorEastAsia" w:hAnsiTheme="minorHAnsi" w:cstheme="minorBidi"/>
                <w:color w:val="000000" w:themeColor="text1"/>
              </w:rPr>
              <w:t>-</w:t>
            </w:r>
            <w:r w:rsidR="366EAD21" w:rsidRPr="1D0E4087">
              <w:rPr>
                <w:rFonts w:asciiTheme="minorHAnsi" w:eastAsiaTheme="minorEastAsia" w:hAnsiTheme="minorHAnsi" w:cstheme="minorBidi"/>
                <w:color w:val="000000" w:themeColor="text1"/>
              </w:rPr>
              <w:t>i</w:t>
            </w:r>
            <w:r w:rsidR="48FBCBCB" w:rsidRPr="1D0E4087">
              <w:rPr>
                <w:rFonts w:asciiTheme="minorHAnsi" w:eastAsiaTheme="minorEastAsia" w:hAnsiTheme="minorHAnsi" w:cstheme="minorBidi"/>
                <w:color w:val="000000" w:themeColor="text1"/>
              </w:rPr>
              <w:t>ncluding for-profit IHEs</w:t>
            </w:r>
            <w:r w:rsidR="3BE046F3" w:rsidRPr="1D0E4087">
              <w:rPr>
                <w:rFonts w:asciiTheme="minorHAnsi" w:eastAsiaTheme="minorEastAsia" w:hAnsiTheme="minorHAnsi" w:cstheme="minorBidi"/>
                <w:color w:val="000000" w:themeColor="text1"/>
              </w:rPr>
              <w:t>-</w:t>
            </w:r>
            <w:r w:rsidR="48FBCBCB" w:rsidRPr="1D0E4087">
              <w:rPr>
                <w:rFonts w:asciiTheme="minorHAnsi" w:eastAsiaTheme="minorEastAsia" w:hAnsiTheme="minorHAnsi" w:cstheme="minorBidi"/>
                <w:color w:val="000000" w:themeColor="text1"/>
              </w:rPr>
              <w:t xml:space="preserve"> </w:t>
            </w:r>
            <w:r w:rsidRPr="1D0E4087">
              <w:rPr>
                <w:rFonts w:asciiTheme="minorHAnsi" w:eastAsiaTheme="minorEastAsia" w:hAnsiTheme="minorHAnsi" w:cstheme="minorBidi"/>
                <w:color w:val="000000" w:themeColor="text1"/>
              </w:rPr>
              <w:t>incorporated by the Legislature or chartered by the Board of Regents and offering two</w:t>
            </w:r>
            <w:r w:rsidR="33E740A2" w:rsidRPr="1D0E4087">
              <w:rPr>
                <w:rFonts w:asciiTheme="minorHAnsi" w:eastAsiaTheme="minorEastAsia" w:hAnsiTheme="minorHAnsi" w:cstheme="minorBidi"/>
                <w:color w:val="000000" w:themeColor="text1"/>
              </w:rPr>
              <w:t>-</w:t>
            </w:r>
            <w:r w:rsidRPr="1D0E4087">
              <w:rPr>
                <w:rFonts w:asciiTheme="minorHAnsi" w:eastAsiaTheme="minorEastAsia" w:hAnsiTheme="minorHAnsi" w:cstheme="minorBidi"/>
                <w:color w:val="000000" w:themeColor="text1"/>
              </w:rPr>
              <w:t xml:space="preserve"> or four-year degree programs registered with and approved by the Board of Regents may submit proposals for program support. Programs must serve matriculated students who are working toward a degree.</w:t>
            </w:r>
          </w:p>
        </w:tc>
      </w:tr>
      <w:tr w:rsidR="00C2375B" w:rsidRPr="00BF1BC0" w14:paraId="4731E680" w14:textId="77777777" w:rsidTr="7C999652">
        <w:trPr>
          <w:trHeight w:val="480"/>
          <w:jc w:val="center"/>
        </w:trPr>
        <w:tc>
          <w:tcPr>
            <w:tcW w:w="1460" w:type="dxa"/>
          </w:tcPr>
          <w:p w14:paraId="48628575" w14:textId="5E53D916" w:rsidR="00C2375B" w:rsidRPr="00BF1BC0" w:rsidRDefault="00C2375B" w:rsidP="008E7F64">
            <w:pPr>
              <w:spacing w:line="276" w:lineRule="auto"/>
              <w:rPr>
                <w:rFonts w:asciiTheme="minorHAnsi" w:hAnsiTheme="minorHAnsi" w:cstheme="minorHAnsi"/>
                <w:b/>
                <w:szCs w:val="24"/>
              </w:rPr>
            </w:pPr>
            <w:r w:rsidRPr="00BF1BC0">
              <w:rPr>
                <w:rFonts w:asciiTheme="minorHAnsi" w:hAnsiTheme="minorHAnsi" w:cstheme="minorHAnsi"/>
                <w:b/>
                <w:szCs w:val="24"/>
              </w:rPr>
              <w:t>Amount of Funding</w:t>
            </w:r>
          </w:p>
        </w:tc>
        <w:tc>
          <w:tcPr>
            <w:tcW w:w="9330" w:type="dxa"/>
            <w:gridSpan w:val="2"/>
          </w:tcPr>
          <w:p w14:paraId="071AFDA9" w14:textId="5A489474" w:rsidR="00474B32" w:rsidRDefault="00C2375B" w:rsidP="008E7F64">
            <w:pPr>
              <w:spacing w:line="276" w:lineRule="auto"/>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An amount of $</w:t>
            </w:r>
            <w:r w:rsidR="008C711C" w:rsidRPr="004F2231">
              <w:rPr>
                <w:rFonts w:asciiTheme="minorHAnsi" w:eastAsiaTheme="minorEastAsia" w:hAnsiTheme="minorHAnsi" w:cstheme="minorHAnsi"/>
                <w:color w:val="000000"/>
              </w:rPr>
              <w:t>48,324,420</w:t>
            </w:r>
            <w:r w:rsidRPr="004F2231">
              <w:rPr>
                <w:rFonts w:asciiTheme="minorHAnsi" w:eastAsiaTheme="minorEastAsia" w:hAnsiTheme="minorHAnsi" w:cstheme="minorHAnsi"/>
                <w:color w:val="000000"/>
              </w:rPr>
              <w:t xml:space="preserve"> was allocated for </w:t>
            </w:r>
            <w:r w:rsidR="00C14404">
              <w:rPr>
                <w:rFonts w:asciiTheme="minorHAnsi" w:eastAsiaTheme="minorEastAsia" w:hAnsiTheme="minorHAnsi" w:cstheme="minorHAnsi"/>
                <w:color w:val="000000"/>
              </w:rPr>
              <w:t>2023</w:t>
            </w:r>
            <w:r w:rsidRPr="004F2231">
              <w:rPr>
                <w:rFonts w:asciiTheme="minorHAnsi" w:eastAsiaTheme="minorEastAsia" w:hAnsiTheme="minorHAnsi" w:cstheme="minorHAnsi"/>
                <w:color w:val="000000"/>
              </w:rPr>
              <w:t>-</w:t>
            </w:r>
            <w:r w:rsidR="00C14404">
              <w:rPr>
                <w:rFonts w:asciiTheme="minorHAnsi" w:eastAsiaTheme="minorEastAsia" w:hAnsiTheme="minorHAnsi" w:cstheme="minorHAnsi"/>
                <w:color w:val="000000"/>
              </w:rPr>
              <w:t>24</w:t>
            </w:r>
            <w:r w:rsidR="00037027"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fiscal year</w:t>
            </w:r>
            <w:r w:rsidR="001D4C37"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 xml:space="preserve">HEOP awards will be a maximum of </w:t>
            </w:r>
            <w:r w:rsidRPr="008019BD">
              <w:rPr>
                <w:rFonts w:asciiTheme="minorHAnsi" w:eastAsiaTheme="minorEastAsia" w:hAnsiTheme="minorHAnsi" w:cstheme="minorHAnsi"/>
                <w:b/>
                <w:color w:val="000000"/>
              </w:rPr>
              <w:t>$</w:t>
            </w:r>
            <w:r w:rsidR="00AC739C">
              <w:rPr>
                <w:rFonts w:asciiTheme="minorHAnsi" w:eastAsiaTheme="minorEastAsia" w:hAnsiTheme="minorHAnsi" w:cstheme="minorHAnsi"/>
                <w:b/>
                <w:color w:val="000000"/>
              </w:rPr>
              <w:t>9</w:t>
            </w:r>
            <w:r w:rsidR="008019BD">
              <w:rPr>
                <w:rFonts w:asciiTheme="minorHAnsi" w:eastAsiaTheme="minorEastAsia" w:hAnsiTheme="minorHAnsi" w:cstheme="minorHAnsi"/>
                <w:b/>
                <w:color w:val="000000"/>
              </w:rPr>
              <w:t>,</w:t>
            </w:r>
            <w:r w:rsidR="00AC739C">
              <w:rPr>
                <w:rFonts w:asciiTheme="minorHAnsi" w:eastAsiaTheme="minorEastAsia" w:hAnsiTheme="minorHAnsi" w:cstheme="minorHAnsi"/>
                <w:b/>
                <w:color w:val="000000"/>
              </w:rPr>
              <w:t>550</w:t>
            </w:r>
            <w:r w:rsidR="00594A95">
              <w:rPr>
                <w:rFonts w:asciiTheme="minorHAnsi" w:eastAsiaTheme="minorEastAsia" w:hAnsiTheme="minorHAnsi" w:cstheme="minorHAnsi"/>
                <w:b/>
                <w:color w:val="000000"/>
              </w:rPr>
              <w:t xml:space="preserve"> </w:t>
            </w:r>
            <w:r w:rsidRPr="008019BD">
              <w:rPr>
                <w:rFonts w:asciiTheme="minorHAnsi" w:eastAsiaTheme="minorEastAsia" w:hAnsiTheme="minorHAnsi" w:cstheme="minorHAnsi"/>
                <w:b/>
                <w:color w:val="000000"/>
              </w:rPr>
              <w:t>per FTE ($</w:t>
            </w:r>
            <w:r w:rsidR="00594A95">
              <w:rPr>
                <w:rFonts w:asciiTheme="minorHAnsi" w:eastAsiaTheme="minorEastAsia" w:hAnsiTheme="minorHAnsi" w:cstheme="minorHAnsi"/>
                <w:b/>
                <w:color w:val="000000"/>
              </w:rPr>
              <w:t>10,</w:t>
            </w:r>
            <w:r w:rsidR="008019BD">
              <w:rPr>
                <w:rFonts w:asciiTheme="minorHAnsi" w:eastAsiaTheme="minorEastAsia" w:hAnsiTheme="minorHAnsi" w:cstheme="minorHAnsi"/>
                <w:b/>
                <w:color w:val="000000"/>
              </w:rPr>
              <w:t>1</w:t>
            </w:r>
            <w:r w:rsidR="00594A95">
              <w:rPr>
                <w:rFonts w:asciiTheme="minorHAnsi" w:eastAsiaTheme="minorEastAsia" w:hAnsiTheme="minorHAnsi" w:cstheme="minorHAnsi"/>
                <w:b/>
                <w:color w:val="000000"/>
              </w:rPr>
              <w:t>00</w:t>
            </w:r>
            <w:r w:rsidR="008019BD">
              <w:rPr>
                <w:rFonts w:asciiTheme="minorHAnsi" w:eastAsiaTheme="minorEastAsia" w:hAnsiTheme="minorHAnsi" w:cstheme="minorHAnsi"/>
                <w:b/>
                <w:color w:val="000000"/>
              </w:rPr>
              <w:t xml:space="preserve"> </w:t>
            </w:r>
            <w:r w:rsidR="00DE375A" w:rsidRPr="0092408D">
              <w:rPr>
                <w:rFonts w:asciiTheme="minorHAnsi" w:eastAsiaTheme="minorEastAsia" w:hAnsiTheme="minorHAnsi" w:cstheme="minorHAnsi"/>
                <w:b/>
                <w:color w:val="000000"/>
              </w:rPr>
              <w:t>per FTE</w:t>
            </w:r>
            <w:r w:rsidR="00DE375A">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in the N</w:t>
            </w:r>
            <w:r w:rsidR="000D7E48" w:rsidRPr="004F2231">
              <w:rPr>
                <w:rFonts w:asciiTheme="minorHAnsi" w:eastAsiaTheme="minorEastAsia" w:hAnsiTheme="minorHAnsi" w:cstheme="minorHAnsi"/>
                <w:color w:val="000000"/>
              </w:rPr>
              <w:t xml:space="preserve">ew </w:t>
            </w:r>
            <w:r w:rsidRPr="004F2231">
              <w:rPr>
                <w:rFonts w:asciiTheme="minorHAnsi" w:eastAsiaTheme="minorEastAsia" w:hAnsiTheme="minorHAnsi" w:cstheme="minorHAnsi"/>
                <w:color w:val="000000"/>
              </w:rPr>
              <w:t>Y</w:t>
            </w:r>
            <w:r w:rsidR="000D7E48" w:rsidRPr="004F2231">
              <w:rPr>
                <w:rFonts w:asciiTheme="minorHAnsi" w:eastAsiaTheme="minorEastAsia" w:hAnsiTheme="minorHAnsi" w:cstheme="minorHAnsi"/>
                <w:color w:val="000000"/>
              </w:rPr>
              <w:t>ork</w:t>
            </w:r>
            <w:r w:rsidRPr="004F2231">
              <w:rPr>
                <w:rFonts w:asciiTheme="minorHAnsi" w:eastAsiaTheme="minorEastAsia" w:hAnsiTheme="minorHAnsi" w:cstheme="minorHAnsi"/>
                <w:color w:val="000000"/>
              </w:rPr>
              <w:t xml:space="preserve"> City region)</w:t>
            </w:r>
            <w:r w:rsidR="00C77D90" w:rsidRPr="004F2231">
              <w:rPr>
                <w:rFonts w:asciiTheme="minorHAnsi" w:eastAsiaTheme="minorEastAsia" w:hAnsiTheme="minorHAnsi" w:cstheme="minorHAnsi"/>
                <w:color w:val="000000"/>
              </w:rPr>
              <w:t xml:space="preserve"> with a</w:t>
            </w:r>
            <w:r w:rsidRPr="004F2231">
              <w:rPr>
                <w:rFonts w:asciiTheme="minorHAnsi" w:eastAsiaTheme="minorEastAsia" w:hAnsiTheme="minorHAnsi" w:cstheme="minorHAnsi"/>
                <w:color w:val="000000"/>
              </w:rPr>
              <w:t xml:space="preserve"> </w:t>
            </w:r>
            <w:r w:rsidR="00C77D90" w:rsidRPr="004F2231">
              <w:rPr>
                <w:rFonts w:asciiTheme="minorHAnsi" w:eastAsiaTheme="minorEastAsia" w:hAnsiTheme="minorHAnsi" w:cstheme="minorHAnsi"/>
                <w:color w:val="000000"/>
              </w:rPr>
              <w:t xml:space="preserve">maximum 650 FTE for any one applicant </w:t>
            </w:r>
            <w:r w:rsidRPr="004F2231">
              <w:rPr>
                <w:rFonts w:asciiTheme="minorHAnsi" w:eastAsiaTheme="minorEastAsia" w:hAnsiTheme="minorHAnsi" w:cstheme="minorHAnsi"/>
                <w:color w:val="000000"/>
              </w:rPr>
              <w:t>and are subject to the availability of funds</w:t>
            </w:r>
            <w:r w:rsidR="001D4C37" w:rsidRPr="004F2231">
              <w:rPr>
                <w:rFonts w:asciiTheme="minorHAnsi" w:eastAsiaTheme="minorEastAsia" w:hAnsiTheme="minorHAnsi" w:cstheme="minorHAnsi"/>
                <w:color w:val="000000"/>
              </w:rPr>
              <w:t xml:space="preserve">. </w:t>
            </w:r>
            <w:r w:rsidR="00474B32">
              <w:rPr>
                <w:rFonts w:asciiTheme="minorHAnsi" w:eastAsiaTheme="minorEastAsia" w:hAnsiTheme="minorHAnsi" w:cstheme="minorHAnsi"/>
                <w:color w:val="000000"/>
              </w:rPr>
              <w:t xml:space="preserve">The maximum </w:t>
            </w:r>
            <w:r w:rsidR="004E00A7">
              <w:rPr>
                <w:rFonts w:asciiTheme="minorHAnsi" w:eastAsiaTheme="minorEastAsia" w:hAnsiTheme="minorHAnsi" w:cstheme="minorHAnsi"/>
                <w:color w:val="000000"/>
              </w:rPr>
              <w:t xml:space="preserve">award </w:t>
            </w:r>
            <w:r w:rsidR="00474B32">
              <w:rPr>
                <w:rFonts w:asciiTheme="minorHAnsi" w:eastAsiaTheme="minorEastAsia" w:hAnsiTheme="minorHAnsi" w:cstheme="minorHAnsi"/>
                <w:color w:val="000000"/>
              </w:rPr>
              <w:t xml:space="preserve">amount </w:t>
            </w:r>
            <w:r w:rsidR="004E00A7">
              <w:rPr>
                <w:rFonts w:asciiTheme="minorHAnsi" w:eastAsiaTheme="minorEastAsia" w:hAnsiTheme="minorHAnsi" w:cstheme="minorHAnsi"/>
                <w:color w:val="000000"/>
              </w:rPr>
              <w:t>will be</w:t>
            </w:r>
            <w:r w:rsidR="00474B32">
              <w:rPr>
                <w:rFonts w:asciiTheme="minorHAnsi" w:eastAsiaTheme="minorEastAsia" w:hAnsiTheme="minorHAnsi" w:cstheme="minorHAnsi"/>
                <w:color w:val="000000"/>
              </w:rPr>
              <w:t xml:space="preserve"> </w:t>
            </w:r>
            <w:r w:rsidR="00474B32" w:rsidRPr="00BF1BC0">
              <w:rPr>
                <w:rFonts w:asciiTheme="minorHAnsi" w:hAnsiTheme="minorHAnsi" w:cstheme="minorHAnsi"/>
                <w:b/>
                <w:bCs/>
                <w:szCs w:val="24"/>
              </w:rPr>
              <w:t>$6,207,500</w:t>
            </w:r>
            <w:r w:rsidR="00474B32" w:rsidRPr="00BF1BC0">
              <w:rPr>
                <w:rFonts w:asciiTheme="minorHAnsi" w:hAnsiTheme="minorHAnsi" w:cstheme="minorHAnsi"/>
                <w:szCs w:val="24"/>
              </w:rPr>
              <w:t xml:space="preserve"> per application for IHEs that are not in NYC region and </w:t>
            </w:r>
            <w:r w:rsidR="00474B32" w:rsidRPr="00BF1BC0">
              <w:rPr>
                <w:rFonts w:asciiTheme="minorHAnsi" w:hAnsiTheme="minorHAnsi" w:cstheme="minorHAnsi"/>
                <w:b/>
                <w:bCs/>
                <w:szCs w:val="24"/>
              </w:rPr>
              <w:t xml:space="preserve">$6,565,000 </w:t>
            </w:r>
            <w:r w:rsidR="00474B32" w:rsidRPr="00BF1BC0">
              <w:rPr>
                <w:rFonts w:asciiTheme="minorHAnsi" w:hAnsiTheme="minorHAnsi" w:cstheme="minorHAnsi"/>
                <w:szCs w:val="24"/>
              </w:rPr>
              <w:t xml:space="preserve">per application in the NYC region. </w:t>
            </w:r>
          </w:p>
          <w:p w14:paraId="06A6C721" w14:textId="497C5597" w:rsidR="00C2375B" w:rsidRPr="004F2231" w:rsidRDefault="59B03E64" w:rsidP="008E7F64">
            <w:pPr>
              <w:spacing w:line="276" w:lineRule="auto"/>
              <w:rPr>
                <w:rFonts w:asciiTheme="minorHAnsi" w:eastAsiaTheme="minorEastAsia" w:hAnsiTheme="minorHAnsi" w:cstheme="minorBidi"/>
                <w:color w:val="000000" w:themeColor="text1"/>
              </w:rPr>
            </w:pPr>
            <w:r w:rsidRPr="1D0E4087">
              <w:rPr>
                <w:rFonts w:asciiTheme="minorHAnsi" w:eastAsiaTheme="minorEastAsia" w:hAnsiTheme="minorHAnsi" w:cstheme="minorBidi"/>
                <w:color w:val="000000" w:themeColor="text1"/>
              </w:rPr>
              <w:t xml:space="preserve">The program </w:t>
            </w:r>
            <w:r w:rsidR="2E6CE078" w:rsidRPr="1D0E4087">
              <w:rPr>
                <w:rFonts w:asciiTheme="minorHAnsi" w:eastAsiaTheme="minorEastAsia" w:hAnsiTheme="minorHAnsi" w:cstheme="minorBidi"/>
                <w:color w:val="000000" w:themeColor="text1"/>
              </w:rPr>
              <w:t>operates</w:t>
            </w:r>
            <w:r w:rsidRPr="1D0E4087">
              <w:rPr>
                <w:rFonts w:asciiTheme="minorHAnsi" w:eastAsiaTheme="minorEastAsia" w:hAnsiTheme="minorHAnsi" w:cstheme="minorBidi"/>
                <w:color w:val="000000" w:themeColor="text1"/>
              </w:rPr>
              <w:t xml:space="preserve"> on a five-year funding cycle</w:t>
            </w:r>
            <w:r w:rsidR="442E7A19" w:rsidRPr="1D0E4087">
              <w:rPr>
                <w:rFonts w:asciiTheme="minorHAnsi" w:eastAsiaTheme="minorEastAsia" w:hAnsiTheme="minorHAnsi" w:cstheme="minorBidi"/>
                <w:color w:val="000000" w:themeColor="text1"/>
              </w:rPr>
              <w:t>,</w:t>
            </w:r>
            <w:r w:rsidR="00C80F8D" w:rsidRPr="1D0E4087">
              <w:rPr>
                <w:rFonts w:asciiTheme="minorHAnsi" w:eastAsiaTheme="minorEastAsia" w:hAnsiTheme="minorHAnsi" w:cstheme="minorBidi"/>
                <w:color w:val="000000" w:themeColor="text1"/>
              </w:rPr>
              <w:t xml:space="preserve"> and it is expected the funding will remain level during the cycle</w:t>
            </w:r>
            <w:r w:rsidR="001D4C37" w:rsidRPr="1D0E4087">
              <w:rPr>
                <w:rFonts w:asciiTheme="minorHAnsi" w:eastAsiaTheme="minorEastAsia" w:hAnsiTheme="minorHAnsi" w:cstheme="minorBidi"/>
                <w:color w:val="000000" w:themeColor="text1"/>
              </w:rPr>
              <w:t xml:space="preserve">. </w:t>
            </w:r>
            <w:r w:rsidRPr="1D0E4087">
              <w:rPr>
                <w:rFonts w:asciiTheme="minorHAnsi" w:eastAsiaTheme="minorEastAsia" w:hAnsiTheme="minorHAnsi" w:cstheme="minorBidi"/>
                <w:color w:val="000000" w:themeColor="text1"/>
              </w:rPr>
              <w:t>Funds are appropriated by the legislature and Governor based upon the State fiscal year; however, funds are contractually obligated based upon the program year</w:t>
            </w:r>
            <w:r w:rsidR="001D4C37" w:rsidRPr="1D0E4087">
              <w:rPr>
                <w:rFonts w:asciiTheme="minorHAnsi" w:eastAsiaTheme="minorEastAsia" w:hAnsiTheme="minorHAnsi" w:cstheme="minorBidi"/>
                <w:color w:val="000000" w:themeColor="text1"/>
              </w:rPr>
              <w:t xml:space="preserve">. </w:t>
            </w:r>
            <w:r w:rsidR="046E8C55" w:rsidRPr="1D0E4087">
              <w:rPr>
                <w:rFonts w:asciiTheme="minorHAnsi" w:eastAsiaTheme="minorEastAsia" w:hAnsiTheme="minorHAnsi" w:cstheme="minorBidi"/>
                <w:color w:val="000000" w:themeColor="text1"/>
              </w:rPr>
              <w:t xml:space="preserve">A minimum of </w:t>
            </w:r>
            <w:r w:rsidR="000678D8" w:rsidRPr="1D0E4087">
              <w:rPr>
                <w:rFonts w:asciiTheme="minorHAnsi" w:eastAsiaTheme="minorEastAsia" w:hAnsiTheme="minorHAnsi" w:cstheme="minorBidi"/>
                <w:color w:val="000000" w:themeColor="text1"/>
              </w:rPr>
              <w:t>25</w:t>
            </w:r>
            <w:r w:rsidR="00A32395" w:rsidRPr="1D0E4087">
              <w:rPr>
                <w:rFonts w:asciiTheme="minorHAnsi" w:eastAsiaTheme="minorEastAsia" w:hAnsiTheme="minorHAnsi" w:cstheme="minorBidi"/>
                <w:color w:val="000000" w:themeColor="text1"/>
              </w:rPr>
              <w:t>%</w:t>
            </w:r>
            <w:r w:rsidR="046E8C55" w:rsidRPr="1D0E4087">
              <w:rPr>
                <w:rFonts w:asciiTheme="minorHAnsi" w:eastAsiaTheme="minorEastAsia" w:hAnsiTheme="minorHAnsi" w:cstheme="minorBidi"/>
                <w:color w:val="000000" w:themeColor="text1"/>
              </w:rPr>
              <w:t xml:space="preserve"> match of the requested HEOP grant is required from the institution's own resources. </w:t>
            </w:r>
            <w:r w:rsidRPr="1D0E4087">
              <w:rPr>
                <w:rFonts w:asciiTheme="minorHAnsi" w:eastAsiaTheme="minorEastAsia" w:hAnsiTheme="minorHAnsi" w:cstheme="minorBidi"/>
                <w:color w:val="000000" w:themeColor="text1"/>
              </w:rPr>
              <w:t xml:space="preserve">Only those </w:t>
            </w:r>
            <w:r w:rsidR="660874E0" w:rsidRPr="1D0E4087">
              <w:rPr>
                <w:rFonts w:asciiTheme="minorHAnsi" w:eastAsiaTheme="minorEastAsia" w:hAnsiTheme="minorHAnsi" w:cstheme="minorBidi"/>
                <w:color w:val="000000" w:themeColor="text1"/>
              </w:rPr>
              <w:t xml:space="preserve">IHEs </w:t>
            </w:r>
            <w:r w:rsidRPr="1D0E4087">
              <w:rPr>
                <w:rFonts w:asciiTheme="minorHAnsi" w:eastAsiaTheme="minorEastAsia" w:hAnsiTheme="minorHAnsi" w:cstheme="minorBidi"/>
                <w:color w:val="000000" w:themeColor="text1"/>
              </w:rPr>
              <w:t>that are selected for a contract award can be reimbursed for program expenses incurred.</w:t>
            </w:r>
          </w:p>
        </w:tc>
      </w:tr>
      <w:tr w:rsidR="000361E3" w:rsidRPr="00BF1BC0" w14:paraId="5A7A4D8F" w14:textId="77777777" w:rsidTr="7C999652">
        <w:trPr>
          <w:trHeight w:val="1365"/>
          <w:jc w:val="center"/>
        </w:trPr>
        <w:tc>
          <w:tcPr>
            <w:tcW w:w="1460" w:type="dxa"/>
            <w:tcBorders>
              <w:top w:val="single" w:sz="4" w:space="0" w:color="auto"/>
              <w:left w:val="single" w:sz="4" w:space="0" w:color="auto"/>
              <w:right w:val="single" w:sz="4" w:space="0" w:color="auto"/>
            </w:tcBorders>
          </w:tcPr>
          <w:p w14:paraId="71CDE5EA" w14:textId="77777777" w:rsidR="000361E3" w:rsidRPr="00BF1BC0" w:rsidRDefault="000361E3" w:rsidP="008E7F64">
            <w:pPr>
              <w:spacing w:line="276" w:lineRule="auto"/>
              <w:ind w:right="-382"/>
              <w:rPr>
                <w:rFonts w:asciiTheme="minorHAnsi" w:eastAsiaTheme="minorEastAsia" w:hAnsiTheme="minorHAnsi" w:cstheme="minorHAnsi"/>
                <w:b/>
                <w:color w:val="000000"/>
                <w:szCs w:val="24"/>
              </w:rPr>
            </w:pPr>
            <w:r w:rsidRPr="00BF1BC0">
              <w:rPr>
                <w:rFonts w:asciiTheme="minorHAnsi" w:eastAsiaTheme="minorEastAsia" w:hAnsiTheme="minorHAnsi" w:cstheme="minorHAnsi"/>
                <w:b/>
                <w:color w:val="000000"/>
                <w:szCs w:val="24"/>
              </w:rPr>
              <w:t xml:space="preserve">Questions </w:t>
            </w:r>
          </w:p>
          <w:p w14:paraId="5178353B" w14:textId="77777777" w:rsidR="000361E3" w:rsidRPr="00BF1BC0" w:rsidRDefault="000361E3" w:rsidP="008E7F64">
            <w:pPr>
              <w:spacing w:line="276" w:lineRule="auto"/>
              <w:ind w:right="-382"/>
              <w:rPr>
                <w:rFonts w:asciiTheme="minorHAnsi" w:eastAsiaTheme="minorEastAsia" w:hAnsiTheme="minorHAnsi" w:cstheme="minorHAnsi"/>
                <w:b/>
                <w:color w:val="000000"/>
                <w:szCs w:val="24"/>
              </w:rPr>
            </w:pPr>
            <w:r w:rsidRPr="00BF1BC0">
              <w:rPr>
                <w:rFonts w:asciiTheme="minorHAnsi" w:eastAsiaTheme="minorEastAsia" w:hAnsiTheme="minorHAnsi" w:cstheme="minorHAnsi"/>
                <w:b/>
                <w:color w:val="000000"/>
                <w:szCs w:val="24"/>
              </w:rPr>
              <w:t xml:space="preserve">and </w:t>
            </w:r>
          </w:p>
          <w:p w14:paraId="2F13F7E0" w14:textId="02FA255E" w:rsidR="000361E3" w:rsidRPr="00BF1BC0" w:rsidRDefault="000361E3" w:rsidP="008E7F64">
            <w:pPr>
              <w:spacing w:line="276" w:lineRule="auto"/>
              <w:ind w:right="-382"/>
              <w:rPr>
                <w:rFonts w:asciiTheme="minorHAnsi" w:eastAsiaTheme="minorEastAsia" w:hAnsiTheme="minorHAnsi" w:cstheme="minorHAnsi"/>
                <w:b/>
                <w:bCs/>
                <w:szCs w:val="24"/>
              </w:rPr>
            </w:pPr>
            <w:r w:rsidRPr="00BF1BC0">
              <w:rPr>
                <w:rFonts w:asciiTheme="minorHAnsi" w:eastAsiaTheme="minorEastAsia" w:hAnsiTheme="minorHAnsi" w:cstheme="minorHAnsi"/>
                <w:b/>
                <w:color w:val="000000"/>
                <w:szCs w:val="24"/>
              </w:rPr>
              <w:t>Answers</w:t>
            </w:r>
          </w:p>
        </w:tc>
        <w:tc>
          <w:tcPr>
            <w:tcW w:w="9330" w:type="dxa"/>
            <w:gridSpan w:val="2"/>
            <w:tcBorders>
              <w:top w:val="single" w:sz="4" w:space="0" w:color="auto"/>
              <w:left w:val="single" w:sz="4" w:space="0" w:color="auto"/>
              <w:bottom w:val="single" w:sz="4" w:space="0" w:color="auto"/>
              <w:right w:val="single" w:sz="4" w:space="0" w:color="auto"/>
            </w:tcBorders>
          </w:tcPr>
          <w:p w14:paraId="2C191D00" w14:textId="62383A5E" w:rsidR="000361E3" w:rsidRPr="004F2231" w:rsidRDefault="000361E3" w:rsidP="7C999652">
            <w:pPr>
              <w:spacing w:line="276" w:lineRule="auto"/>
              <w:rPr>
                <w:rFonts w:asciiTheme="minorHAnsi" w:eastAsiaTheme="minorEastAsia" w:hAnsiTheme="minorHAnsi" w:cstheme="minorBidi"/>
              </w:rPr>
            </w:pPr>
            <w:r w:rsidRPr="7C999652">
              <w:rPr>
                <w:rFonts w:asciiTheme="minorHAnsi" w:eastAsiaTheme="minorEastAsia" w:hAnsiTheme="minorHAnsi" w:cstheme="minorBidi"/>
                <w:color w:val="000000" w:themeColor="text1"/>
              </w:rPr>
              <w:t>Please submit questions via email to</w:t>
            </w:r>
            <w:r w:rsidR="00FD1648">
              <w:rPr>
                <w:rFonts w:asciiTheme="minorHAnsi" w:eastAsiaTheme="minorEastAsia" w:hAnsiTheme="minorHAnsi" w:cstheme="minorBidi"/>
                <w:color w:val="000000" w:themeColor="text1"/>
              </w:rPr>
              <w:t xml:space="preserve"> </w:t>
            </w:r>
            <w:hyperlink r:id="rId8" w:history="1">
              <w:r w:rsidR="001B3D69" w:rsidRPr="00E2367E">
                <w:rPr>
                  <w:rStyle w:val="Hyperlink"/>
                  <w:rFonts w:asciiTheme="minorHAnsi" w:eastAsiaTheme="minorEastAsia" w:hAnsiTheme="minorHAnsi" w:cstheme="minorBidi"/>
                </w:rPr>
                <w:t>RFPGC24-001@nysed.gov</w:t>
              </w:r>
            </w:hyperlink>
            <w:r w:rsidRPr="7C999652">
              <w:rPr>
                <w:rFonts w:asciiTheme="minorHAnsi" w:eastAsiaTheme="minorEastAsia" w:hAnsiTheme="minorHAnsi" w:cstheme="minorBidi"/>
                <w:color w:val="000000" w:themeColor="text1"/>
              </w:rPr>
              <w:t xml:space="preserve"> </w:t>
            </w:r>
            <w:r w:rsidRPr="7C999652">
              <w:rPr>
                <w:rFonts w:asciiTheme="minorHAnsi" w:eastAsia="Calibri" w:hAnsiTheme="minorHAnsi" w:cstheme="minorBidi"/>
              </w:rPr>
              <w:t xml:space="preserve">with the words </w:t>
            </w:r>
            <w:r w:rsidRPr="7C999652">
              <w:rPr>
                <w:rFonts w:asciiTheme="minorHAnsi" w:eastAsia="Calibri" w:hAnsiTheme="minorHAnsi" w:cstheme="minorBidi"/>
                <w:b/>
                <w:bCs/>
              </w:rPr>
              <w:t>RFP GC</w:t>
            </w:r>
            <w:r w:rsidR="3DDBCBE1" w:rsidRPr="7C999652">
              <w:rPr>
                <w:rFonts w:asciiTheme="minorHAnsi" w:eastAsia="Calibri" w:hAnsiTheme="minorHAnsi" w:cstheme="minorBidi"/>
                <w:b/>
                <w:bCs/>
              </w:rPr>
              <w:t>#</w:t>
            </w:r>
            <w:r w:rsidRPr="7C999652">
              <w:rPr>
                <w:rFonts w:asciiTheme="minorHAnsi" w:eastAsia="Calibri" w:hAnsiTheme="minorHAnsi" w:cstheme="minorBidi"/>
                <w:b/>
                <w:bCs/>
              </w:rPr>
              <w:t xml:space="preserve">24-001 </w:t>
            </w:r>
            <w:r w:rsidRPr="7C999652">
              <w:rPr>
                <w:rFonts w:asciiTheme="minorHAnsi" w:eastAsia="Calibri" w:hAnsiTheme="minorHAnsi" w:cstheme="minorBidi"/>
              </w:rPr>
              <w:t xml:space="preserve">in the subject line </w:t>
            </w:r>
            <w:r w:rsidRPr="7C999652">
              <w:rPr>
                <w:rFonts w:asciiTheme="minorHAnsi" w:eastAsiaTheme="minorEastAsia" w:hAnsiTheme="minorHAnsi" w:cstheme="minorBidi"/>
                <w:color w:val="000000" w:themeColor="text1"/>
              </w:rPr>
              <w:t>by</w:t>
            </w:r>
            <w:r w:rsidR="3712AAC9" w:rsidRPr="7C999652">
              <w:rPr>
                <w:rFonts w:asciiTheme="minorHAnsi" w:eastAsiaTheme="minorEastAsia" w:hAnsiTheme="minorHAnsi" w:cstheme="minorBidi"/>
                <w:color w:val="000000" w:themeColor="text1"/>
              </w:rPr>
              <w:t xml:space="preserve"> </w:t>
            </w:r>
            <w:r w:rsidR="42A331FB" w:rsidRPr="7C999652">
              <w:rPr>
                <w:rFonts w:asciiTheme="minorHAnsi" w:eastAsiaTheme="minorEastAsia" w:hAnsiTheme="minorHAnsi" w:cstheme="minorBidi"/>
                <w:color w:val="000000" w:themeColor="text1"/>
              </w:rPr>
              <w:t>September 8</w:t>
            </w:r>
            <w:r w:rsidR="594B818A" w:rsidRPr="7C999652">
              <w:rPr>
                <w:rFonts w:asciiTheme="minorHAnsi" w:eastAsiaTheme="minorEastAsia" w:hAnsiTheme="minorHAnsi" w:cstheme="minorBidi"/>
                <w:color w:val="000000" w:themeColor="text1"/>
              </w:rPr>
              <w:t xml:space="preserve">, </w:t>
            </w:r>
            <w:r w:rsidR="3712AAC9" w:rsidRPr="7C999652">
              <w:rPr>
                <w:rFonts w:asciiTheme="minorHAnsi" w:eastAsiaTheme="minorEastAsia" w:hAnsiTheme="minorHAnsi" w:cstheme="minorBidi"/>
                <w:color w:val="000000" w:themeColor="text1"/>
              </w:rPr>
              <w:t>2023</w:t>
            </w:r>
            <w:r w:rsidRPr="7C999652">
              <w:rPr>
                <w:rFonts w:asciiTheme="minorHAnsi" w:eastAsia="Calibri" w:hAnsiTheme="minorHAnsi" w:cstheme="minorBidi"/>
              </w:rPr>
              <w:t xml:space="preserve">. </w:t>
            </w:r>
            <w:r w:rsidRPr="7C999652">
              <w:rPr>
                <w:rFonts w:asciiTheme="minorHAnsi" w:eastAsiaTheme="minorEastAsia" w:hAnsiTheme="minorHAnsi" w:cstheme="minorBidi"/>
                <w:color w:val="000000" w:themeColor="text1"/>
              </w:rPr>
              <w:t xml:space="preserve">A complete list of all Questions and Answers will be posted </w:t>
            </w:r>
            <w:r w:rsidR="0ED1F352" w:rsidRPr="7C999652">
              <w:rPr>
                <w:rFonts w:asciiTheme="minorHAnsi" w:eastAsiaTheme="minorEastAsia" w:hAnsiTheme="minorHAnsi" w:cstheme="minorBidi"/>
                <w:color w:val="000000" w:themeColor="text1"/>
              </w:rPr>
              <w:t>to the HEOP</w:t>
            </w:r>
            <w:hyperlink r:id="rId9">
              <w:r w:rsidR="6B6F69EF" w:rsidRPr="7C999652">
                <w:rPr>
                  <w:rFonts w:asciiTheme="minorHAnsi" w:eastAsiaTheme="minorEastAsia" w:hAnsiTheme="minorHAnsi" w:cstheme="minorBidi"/>
                </w:rPr>
                <w:t xml:space="preserve"> website</w:t>
              </w:r>
            </w:hyperlink>
            <w:r w:rsidRPr="7C999652">
              <w:rPr>
                <w:rFonts w:asciiTheme="minorHAnsi" w:eastAsiaTheme="minorEastAsia" w:hAnsiTheme="minorHAnsi" w:cstheme="minorBidi"/>
              </w:rPr>
              <w:t xml:space="preserve"> </w:t>
            </w:r>
            <w:r w:rsidRPr="7C999652">
              <w:rPr>
                <w:rFonts w:asciiTheme="minorHAnsi" w:eastAsiaTheme="minorEastAsia" w:hAnsiTheme="minorHAnsi" w:cstheme="minorBidi"/>
                <w:color w:val="000000" w:themeColor="text1"/>
              </w:rPr>
              <w:t xml:space="preserve">no later than </w:t>
            </w:r>
            <w:bookmarkStart w:id="1" w:name="_Hlk530035598"/>
            <w:r w:rsidR="42A331FB" w:rsidRPr="7C999652">
              <w:rPr>
                <w:rFonts w:asciiTheme="minorHAnsi" w:eastAsiaTheme="minorEastAsia" w:hAnsiTheme="minorHAnsi" w:cstheme="minorBidi"/>
              </w:rPr>
              <w:t>September</w:t>
            </w:r>
            <w:r w:rsidR="36A3B1C0" w:rsidRPr="7C999652">
              <w:rPr>
                <w:rFonts w:asciiTheme="minorHAnsi" w:eastAsiaTheme="minorEastAsia" w:hAnsiTheme="minorHAnsi" w:cstheme="minorBidi"/>
              </w:rPr>
              <w:t xml:space="preserve"> </w:t>
            </w:r>
            <w:r w:rsidR="42A331FB" w:rsidRPr="7C999652">
              <w:rPr>
                <w:rFonts w:asciiTheme="minorHAnsi" w:eastAsiaTheme="minorEastAsia" w:hAnsiTheme="minorHAnsi" w:cstheme="minorBidi"/>
              </w:rPr>
              <w:t>22</w:t>
            </w:r>
            <w:r w:rsidR="3712AAC9" w:rsidRPr="7C999652">
              <w:rPr>
                <w:rFonts w:asciiTheme="minorHAnsi" w:eastAsiaTheme="minorEastAsia" w:hAnsiTheme="minorHAnsi" w:cstheme="minorBidi"/>
              </w:rPr>
              <w:t xml:space="preserve">, </w:t>
            </w:r>
            <w:r w:rsidRPr="7C999652">
              <w:rPr>
                <w:rFonts w:asciiTheme="minorHAnsi" w:eastAsiaTheme="minorEastAsia" w:hAnsiTheme="minorHAnsi" w:cstheme="minorBidi"/>
              </w:rPr>
              <w:t>2023</w:t>
            </w:r>
            <w:r w:rsidRPr="7C999652">
              <w:rPr>
                <w:rFonts w:asciiTheme="minorHAnsi" w:eastAsiaTheme="minorEastAsia" w:hAnsiTheme="minorHAnsi" w:cstheme="minorBidi"/>
                <w:color w:val="000000" w:themeColor="text1"/>
              </w:rPr>
              <w:t xml:space="preserve">. </w:t>
            </w:r>
            <w:bookmarkEnd w:id="1"/>
          </w:p>
        </w:tc>
      </w:tr>
      <w:tr w:rsidR="000361E3" w:rsidRPr="00BF1BC0" w14:paraId="4EC614A6" w14:textId="77777777" w:rsidTr="7C999652">
        <w:trPr>
          <w:trHeight w:val="2231"/>
          <w:jc w:val="center"/>
        </w:trPr>
        <w:tc>
          <w:tcPr>
            <w:tcW w:w="1460" w:type="dxa"/>
            <w:tcBorders>
              <w:top w:val="single" w:sz="4" w:space="0" w:color="auto"/>
              <w:left w:val="single" w:sz="4" w:space="0" w:color="auto"/>
              <w:right w:val="single" w:sz="4" w:space="0" w:color="auto"/>
            </w:tcBorders>
          </w:tcPr>
          <w:p w14:paraId="304E4F55" w14:textId="44FD3180" w:rsidR="1772880E" w:rsidRDefault="1772880E" w:rsidP="1772880E">
            <w:pPr>
              <w:spacing w:line="276" w:lineRule="auto"/>
              <w:ind w:right="-382"/>
              <w:rPr>
                <w:rFonts w:asciiTheme="minorHAnsi" w:eastAsiaTheme="minorEastAsia" w:hAnsiTheme="minorHAnsi" w:cstheme="minorBidi"/>
                <w:b/>
                <w:bCs/>
                <w:color w:val="000000" w:themeColor="text1"/>
              </w:rPr>
            </w:pPr>
          </w:p>
          <w:p w14:paraId="7C7EB669" w14:textId="433CF4D7" w:rsidR="000361E3" w:rsidRPr="004F2231" w:rsidRDefault="000361E3" w:rsidP="1772880E">
            <w:pPr>
              <w:spacing w:line="276" w:lineRule="auto"/>
              <w:ind w:right="-382"/>
              <w:rPr>
                <w:rFonts w:asciiTheme="minorHAnsi" w:eastAsiaTheme="minorEastAsia" w:hAnsiTheme="minorHAnsi" w:cstheme="minorBidi"/>
                <w:b/>
                <w:bCs/>
                <w:color w:val="000000"/>
              </w:rPr>
            </w:pPr>
            <w:r w:rsidRPr="1772880E">
              <w:rPr>
                <w:rFonts w:asciiTheme="minorHAnsi" w:eastAsiaTheme="minorEastAsia" w:hAnsiTheme="minorHAnsi" w:cstheme="minorBidi"/>
                <w:b/>
                <w:bCs/>
                <w:color w:val="000000" w:themeColor="text1"/>
              </w:rPr>
              <w:t>Non-</w:t>
            </w:r>
            <w:r w:rsidR="00C533AA">
              <w:rPr>
                <w:rFonts w:asciiTheme="minorHAnsi" w:eastAsiaTheme="minorEastAsia" w:hAnsiTheme="minorHAnsi" w:cstheme="minorBidi"/>
                <w:b/>
                <w:bCs/>
                <w:color w:val="000000" w:themeColor="text1"/>
              </w:rPr>
              <w:br/>
            </w:r>
            <w:r w:rsidRPr="1772880E">
              <w:rPr>
                <w:rFonts w:asciiTheme="minorHAnsi" w:eastAsiaTheme="minorEastAsia" w:hAnsiTheme="minorHAnsi" w:cstheme="minorBidi"/>
                <w:b/>
                <w:bCs/>
                <w:color w:val="000000" w:themeColor="text1"/>
              </w:rPr>
              <w:t xml:space="preserve">Mandatory </w:t>
            </w:r>
            <w:r>
              <w:br/>
            </w:r>
            <w:r w:rsidRPr="1772880E">
              <w:rPr>
                <w:rFonts w:asciiTheme="minorHAnsi" w:eastAsiaTheme="minorEastAsia" w:hAnsiTheme="minorHAnsi" w:cstheme="minorBidi"/>
                <w:b/>
                <w:bCs/>
                <w:color w:val="000000" w:themeColor="text1"/>
              </w:rPr>
              <w:t>Notice of</w:t>
            </w:r>
            <w:r w:rsidR="00C533AA">
              <w:rPr>
                <w:rFonts w:asciiTheme="minorHAnsi" w:eastAsiaTheme="minorEastAsia" w:hAnsiTheme="minorHAnsi" w:cstheme="minorBidi"/>
                <w:b/>
                <w:bCs/>
                <w:color w:val="000000" w:themeColor="text1"/>
              </w:rPr>
              <w:br/>
            </w:r>
            <w:r w:rsidRPr="1772880E">
              <w:rPr>
                <w:rFonts w:asciiTheme="minorHAnsi" w:eastAsiaTheme="minorEastAsia" w:hAnsiTheme="minorHAnsi" w:cstheme="minorBidi"/>
                <w:b/>
                <w:bCs/>
                <w:color w:val="000000" w:themeColor="text1"/>
              </w:rPr>
              <w:t>Intent</w:t>
            </w:r>
          </w:p>
        </w:tc>
        <w:tc>
          <w:tcPr>
            <w:tcW w:w="9330" w:type="dxa"/>
            <w:gridSpan w:val="2"/>
            <w:tcBorders>
              <w:top w:val="single" w:sz="4" w:space="0" w:color="auto"/>
              <w:left w:val="single" w:sz="4" w:space="0" w:color="auto"/>
              <w:bottom w:val="single" w:sz="4" w:space="0" w:color="auto"/>
              <w:right w:val="single" w:sz="4" w:space="0" w:color="auto"/>
            </w:tcBorders>
          </w:tcPr>
          <w:p w14:paraId="2428DD7F" w14:textId="6D7140F2" w:rsidR="000361E3" w:rsidRPr="0096711B" w:rsidRDefault="5FCB7313" w:rsidP="3E44678C">
            <w:pPr>
              <w:spacing w:line="276" w:lineRule="auto"/>
              <w:rPr>
                <w:rFonts w:asciiTheme="minorHAnsi" w:eastAsiaTheme="minorEastAsia" w:hAnsiTheme="minorHAnsi" w:cstheme="minorBidi"/>
              </w:rPr>
            </w:pPr>
            <w:r w:rsidRPr="3E44678C">
              <w:rPr>
                <w:rFonts w:asciiTheme="minorHAnsi" w:eastAsiaTheme="minorEastAsia" w:hAnsiTheme="minorHAnsi" w:cstheme="minorBidi"/>
              </w:rPr>
              <w:t xml:space="preserve">The Notice of Intent (NOI) is not a requirement for submitting a complete application by the application date. However, NYSED strongly encourages all prospective applicants to submit an NOI to ensure a timely and thorough review and rating process, and to allow for the creation </w:t>
            </w:r>
            <w:r w:rsidR="34A611CC" w:rsidRPr="3E44678C">
              <w:rPr>
                <w:rFonts w:asciiTheme="minorHAnsi" w:eastAsiaTheme="minorEastAsia" w:hAnsiTheme="minorHAnsi" w:cstheme="minorBidi"/>
              </w:rPr>
              <w:t xml:space="preserve">and testing </w:t>
            </w:r>
            <w:r w:rsidRPr="3E44678C">
              <w:rPr>
                <w:rFonts w:asciiTheme="minorHAnsi" w:eastAsiaTheme="minorEastAsia" w:hAnsiTheme="minorHAnsi" w:cstheme="minorBidi"/>
              </w:rPr>
              <w:t xml:space="preserve">of GoAnywhere accounts for new applicants for the HEOP grant. GoAnywhere instructions can be found on the HEOP website at </w:t>
            </w:r>
            <w:hyperlink r:id="rId10">
              <w:r w:rsidR="66AEAA74" w:rsidRPr="3E44678C">
                <w:rPr>
                  <w:rStyle w:val="Hyperlink"/>
                  <w:rFonts w:asciiTheme="minorHAnsi" w:eastAsiaTheme="minorEastAsia" w:hAnsiTheme="minorHAnsi" w:cstheme="minorBidi"/>
                </w:rPr>
                <w:t>HEOP website</w:t>
              </w:r>
            </w:hyperlink>
            <w:r w:rsidRPr="3E44678C">
              <w:rPr>
                <w:rFonts w:asciiTheme="minorHAnsi" w:eastAsiaTheme="minorEastAsia" w:hAnsiTheme="minorHAnsi" w:cstheme="minorBidi"/>
              </w:rPr>
              <w:t xml:space="preserve">. </w:t>
            </w:r>
            <w:r w:rsidR="000361E3" w:rsidRPr="3E44678C">
              <w:rPr>
                <w:rFonts w:asciiTheme="minorHAnsi" w:eastAsiaTheme="minorEastAsia" w:hAnsiTheme="minorHAnsi" w:cstheme="minorBidi"/>
              </w:rPr>
              <w:t xml:space="preserve">A non-profit applicant’s NOI will also help to facilitate timely review of its prequalification materials. The NOI is a simple email stating your organization’s intent to apply for this grant. Please use the legal name as listed in NYSEDs database of accredited IHEs </w:t>
            </w:r>
            <w:r w:rsidR="10F706CA" w:rsidRPr="3E44678C">
              <w:rPr>
                <w:rFonts w:asciiTheme="minorHAnsi" w:eastAsiaTheme="minorEastAsia" w:hAnsiTheme="minorHAnsi" w:cstheme="minorBidi"/>
              </w:rPr>
              <w:t>and</w:t>
            </w:r>
            <w:r w:rsidR="000361E3" w:rsidRPr="3E44678C">
              <w:rPr>
                <w:rFonts w:asciiTheme="minorHAnsi" w:eastAsiaTheme="minorEastAsia" w:hAnsiTheme="minorHAnsi" w:cstheme="minorBidi"/>
              </w:rPr>
              <w:t xml:space="preserve"> include your organization’s NYS Vendor ID. </w:t>
            </w:r>
            <w:r w:rsidR="000361E3" w:rsidRPr="725E6693">
              <w:rPr>
                <w:rFonts w:asciiTheme="minorHAnsi" w:eastAsiaTheme="minorEastAsia" w:hAnsiTheme="minorHAnsi" w:cstheme="minorBidi"/>
              </w:rPr>
              <w:t>Please send the NOI to</w:t>
            </w:r>
            <w:r w:rsidR="00EA5735">
              <w:rPr>
                <w:rFonts w:asciiTheme="minorHAnsi" w:eastAsiaTheme="minorEastAsia" w:hAnsiTheme="minorHAnsi" w:cstheme="minorBidi"/>
              </w:rPr>
              <w:t xml:space="preserve"> </w:t>
            </w:r>
            <w:hyperlink r:id="rId11" w:history="1">
              <w:r w:rsidR="00EA5735" w:rsidRPr="00E2367E">
                <w:rPr>
                  <w:rStyle w:val="Hyperlink"/>
                  <w:rFonts w:asciiTheme="minorHAnsi" w:eastAsiaTheme="minorEastAsia" w:hAnsiTheme="minorHAnsi" w:cstheme="minorBidi"/>
                </w:rPr>
                <w:t>RFPGC24-001@nysed.gov</w:t>
              </w:r>
            </w:hyperlink>
            <w:r w:rsidR="53439616" w:rsidRPr="725E6693">
              <w:rPr>
                <w:rFonts w:asciiTheme="minorHAnsi" w:eastAsiaTheme="minorEastAsia" w:hAnsiTheme="minorHAnsi" w:cstheme="minorBidi"/>
              </w:rPr>
              <w:t xml:space="preserve"> </w:t>
            </w:r>
            <w:r w:rsidR="00EA5735">
              <w:rPr>
                <w:rFonts w:asciiTheme="minorHAnsi" w:eastAsiaTheme="minorEastAsia" w:hAnsiTheme="minorHAnsi" w:cstheme="minorBidi"/>
              </w:rPr>
              <w:t>w</w:t>
            </w:r>
            <w:r w:rsidR="000361E3" w:rsidRPr="3E44678C">
              <w:rPr>
                <w:rFonts w:asciiTheme="minorHAnsi" w:eastAsiaTheme="minorEastAsia" w:hAnsiTheme="minorHAnsi" w:cstheme="minorBidi"/>
              </w:rPr>
              <w:t>ith the words RFP GC</w:t>
            </w:r>
            <w:r w:rsidR="46E3DD9B" w:rsidRPr="3E44678C">
              <w:rPr>
                <w:rFonts w:asciiTheme="minorHAnsi" w:eastAsiaTheme="minorEastAsia" w:hAnsiTheme="minorHAnsi" w:cstheme="minorBidi"/>
              </w:rPr>
              <w:t>#</w:t>
            </w:r>
            <w:r w:rsidR="000361E3" w:rsidRPr="3E44678C">
              <w:rPr>
                <w:rFonts w:asciiTheme="minorHAnsi" w:eastAsiaTheme="minorEastAsia" w:hAnsiTheme="minorHAnsi" w:cstheme="minorBidi"/>
              </w:rPr>
              <w:t xml:space="preserve">24-001 in the subject line </w:t>
            </w:r>
            <w:r w:rsidR="000361E3" w:rsidRPr="3E44678C">
              <w:rPr>
                <w:rFonts w:asciiTheme="minorHAnsi" w:eastAsiaTheme="minorEastAsia" w:hAnsiTheme="minorHAnsi" w:cstheme="minorBidi"/>
                <w:color w:val="000000" w:themeColor="text1"/>
              </w:rPr>
              <w:t xml:space="preserve">by </w:t>
            </w:r>
            <w:r w:rsidR="00F433B3">
              <w:rPr>
                <w:rFonts w:asciiTheme="minorHAnsi" w:eastAsiaTheme="minorEastAsia" w:hAnsiTheme="minorHAnsi" w:cstheme="minorBidi"/>
                <w:b/>
                <w:bCs/>
                <w:color w:val="000000" w:themeColor="text1"/>
              </w:rPr>
              <w:t>October 6</w:t>
            </w:r>
            <w:r w:rsidR="000361E3" w:rsidRPr="3E44678C">
              <w:rPr>
                <w:rFonts w:asciiTheme="minorHAnsi" w:eastAsiaTheme="minorEastAsia" w:hAnsiTheme="minorHAnsi" w:cstheme="minorBidi"/>
                <w:b/>
                <w:bCs/>
                <w:color w:val="000000" w:themeColor="text1"/>
              </w:rPr>
              <w:t>, 2023</w:t>
            </w:r>
            <w:r w:rsidR="000361E3" w:rsidRPr="3E44678C">
              <w:rPr>
                <w:rFonts w:asciiTheme="minorHAnsi" w:eastAsiaTheme="minorEastAsia" w:hAnsiTheme="minorHAnsi" w:cstheme="minorBidi"/>
              </w:rPr>
              <w:t>.</w:t>
            </w:r>
          </w:p>
        </w:tc>
      </w:tr>
      <w:tr w:rsidR="000361E3" w:rsidRPr="00BF1BC0" w14:paraId="0BFF950D" w14:textId="77777777" w:rsidTr="7C999652">
        <w:trPr>
          <w:trHeight w:val="2231"/>
          <w:jc w:val="center"/>
        </w:trPr>
        <w:tc>
          <w:tcPr>
            <w:tcW w:w="1460" w:type="dxa"/>
            <w:vMerge w:val="restart"/>
            <w:tcBorders>
              <w:top w:val="single" w:sz="4" w:space="0" w:color="auto"/>
              <w:left w:val="single" w:sz="4" w:space="0" w:color="auto"/>
              <w:right w:val="single" w:sz="4" w:space="0" w:color="auto"/>
            </w:tcBorders>
          </w:tcPr>
          <w:p w14:paraId="2B129AE0" w14:textId="28CF65BA" w:rsidR="000361E3" w:rsidRDefault="000361E3" w:rsidP="1772880E">
            <w:pPr>
              <w:spacing w:line="276" w:lineRule="auto"/>
              <w:ind w:right="-382"/>
              <w:rPr>
                <w:rFonts w:asciiTheme="minorHAnsi" w:eastAsiaTheme="minorEastAsia" w:hAnsiTheme="minorHAnsi" w:cstheme="minorBidi"/>
                <w:b/>
                <w:bCs/>
                <w:color w:val="000000"/>
              </w:rPr>
            </w:pPr>
            <w:r w:rsidRPr="1772880E">
              <w:rPr>
                <w:rFonts w:asciiTheme="minorHAnsi" w:eastAsiaTheme="minorEastAsia" w:hAnsiTheme="minorHAnsi" w:cstheme="minorBidi"/>
                <w:b/>
                <w:bCs/>
                <w:color w:val="000000" w:themeColor="text1"/>
              </w:rPr>
              <w:t xml:space="preserve">Application Submission </w:t>
            </w:r>
            <w:r w:rsidR="01B558C6" w:rsidRPr="1772880E">
              <w:rPr>
                <w:rFonts w:asciiTheme="minorHAnsi" w:eastAsiaTheme="minorEastAsia" w:hAnsiTheme="minorHAnsi" w:cstheme="minorBidi"/>
                <w:b/>
                <w:bCs/>
                <w:color w:val="000000" w:themeColor="text1"/>
              </w:rPr>
              <w:t>Instructions, Due</w:t>
            </w:r>
            <w:r w:rsidRPr="1772880E">
              <w:rPr>
                <w:rFonts w:asciiTheme="minorHAnsi" w:eastAsiaTheme="minorEastAsia" w:hAnsiTheme="minorHAnsi" w:cstheme="minorBidi"/>
                <w:b/>
                <w:bCs/>
                <w:color w:val="000000" w:themeColor="text1"/>
              </w:rPr>
              <w:t xml:space="preserve"> Date</w:t>
            </w:r>
          </w:p>
          <w:p w14:paraId="0BC631DA" w14:textId="03CC4A7D" w:rsidR="000361E3" w:rsidRPr="004F2231" w:rsidRDefault="000361E3" w:rsidP="008E7F64">
            <w:pPr>
              <w:spacing w:line="276" w:lineRule="auto"/>
              <w:ind w:right="-382"/>
              <w:rPr>
                <w:rFonts w:asciiTheme="minorHAnsi" w:eastAsiaTheme="minorEastAsia" w:hAnsiTheme="minorHAnsi" w:cstheme="minorHAnsi"/>
                <w:b/>
                <w:color w:val="000000"/>
              </w:rPr>
            </w:pPr>
            <w:r w:rsidRPr="004F2231">
              <w:rPr>
                <w:rFonts w:asciiTheme="minorHAnsi" w:eastAsiaTheme="minorEastAsia" w:hAnsiTheme="minorHAnsi" w:cstheme="minorHAnsi"/>
                <w:b/>
                <w:color w:val="000000"/>
              </w:rPr>
              <w:t>and Mailing Address</w:t>
            </w:r>
          </w:p>
        </w:tc>
        <w:tc>
          <w:tcPr>
            <w:tcW w:w="9330" w:type="dxa"/>
            <w:gridSpan w:val="2"/>
            <w:tcBorders>
              <w:top w:val="single" w:sz="4" w:space="0" w:color="auto"/>
              <w:left w:val="single" w:sz="4" w:space="0" w:color="auto"/>
              <w:bottom w:val="single" w:sz="4" w:space="0" w:color="auto"/>
              <w:right w:val="single" w:sz="4" w:space="0" w:color="auto"/>
            </w:tcBorders>
          </w:tcPr>
          <w:p w14:paraId="691FD302" w14:textId="598A6753" w:rsidR="000361E3" w:rsidRPr="00BF1BC0" w:rsidRDefault="030CD72C" w:rsidP="6CC293EB">
            <w:pPr>
              <w:spacing w:line="276" w:lineRule="auto"/>
              <w:rPr>
                <w:rFonts w:asciiTheme="minorHAnsi" w:hAnsiTheme="minorHAnsi" w:cstheme="minorBidi"/>
              </w:rPr>
            </w:pPr>
            <w:r w:rsidRPr="6CC293EB">
              <w:rPr>
                <w:rFonts w:asciiTheme="minorHAnsi" w:eastAsiaTheme="minorEastAsia" w:hAnsiTheme="minorHAnsi" w:cstheme="minorBidi"/>
                <w:b/>
                <w:bCs/>
              </w:rPr>
              <w:t xml:space="preserve">New applicants for the HEOP grant and current grantees must create and test or only test their GoAnywhere accounts respectively by </w:t>
            </w:r>
            <w:r w:rsidR="00F433B3" w:rsidRPr="6CC293EB">
              <w:rPr>
                <w:rFonts w:asciiTheme="minorHAnsi" w:eastAsiaTheme="minorEastAsia" w:hAnsiTheme="minorHAnsi" w:cstheme="minorBidi"/>
                <w:b/>
                <w:bCs/>
                <w:u w:val="single"/>
              </w:rPr>
              <w:t xml:space="preserve">October </w:t>
            </w:r>
            <w:r w:rsidR="0097721E" w:rsidRPr="6CC293EB">
              <w:rPr>
                <w:rFonts w:asciiTheme="minorHAnsi" w:eastAsiaTheme="minorEastAsia" w:hAnsiTheme="minorHAnsi" w:cstheme="minorBidi"/>
                <w:b/>
                <w:bCs/>
                <w:u w:val="single"/>
              </w:rPr>
              <w:t>6</w:t>
            </w:r>
            <w:r w:rsidRPr="6CC293EB">
              <w:rPr>
                <w:rFonts w:asciiTheme="minorHAnsi" w:eastAsiaTheme="minorEastAsia" w:hAnsiTheme="minorHAnsi" w:cstheme="minorBidi"/>
                <w:b/>
                <w:bCs/>
                <w:u w:val="single"/>
              </w:rPr>
              <w:t xml:space="preserve">, </w:t>
            </w:r>
            <w:r w:rsidR="5D864B0D" w:rsidRPr="6CC293EB">
              <w:rPr>
                <w:rFonts w:asciiTheme="minorHAnsi" w:eastAsiaTheme="minorEastAsia" w:hAnsiTheme="minorHAnsi" w:cstheme="minorBidi"/>
                <w:b/>
                <w:bCs/>
                <w:u w:val="single"/>
              </w:rPr>
              <w:t>2023,</w:t>
            </w:r>
            <w:r w:rsidRPr="6CC293EB">
              <w:rPr>
                <w:rFonts w:asciiTheme="minorHAnsi" w:eastAsiaTheme="minorEastAsia" w:hAnsiTheme="minorHAnsi" w:cstheme="minorBidi"/>
                <w:b/>
                <w:bCs/>
              </w:rPr>
              <w:t xml:space="preserve"> in order to be able to submit the grant application.</w:t>
            </w:r>
            <w:r w:rsidRPr="6CC293EB">
              <w:rPr>
                <w:rFonts w:asciiTheme="minorHAnsi" w:hAnsiTheme="minorHAnsi" w:cstheme="minorBidi"/>
              </w:rPr>
              <w:t xml:space="preserve"> </w:t>
            </w:r>
            <w:r w:rsidR="000361E3" w:rsidRPr="6CC293EB">
              <w:rPr>
                <w:rFonts w:asciiTheme="minorHAnsi" w:hAnsiTheme="minorHAnsi" w:cstheme="minorBidi"/>
              </w:rPr>
              <w:t xml:space="preserve">Please submit the complete application on GoAnywhere </w:t>
            </w:r>
            <w:r w:rsidR="2150EE58" w:rsidRPr="6CC293EB">
              <w:rPr>
                <w:rFonts w:asciiTheme="minorHAnsi" w:hAnsiTheme="minorHAnsi" w:cstheme="minorBidi"/>
              </w:rPr>
              <w:t xml:space="preserve">at </w:t>
            </w:r>
            <w:hyperlink r:id="rId12">
              <w:proofErr w:type="spellStart"/>
              <w:r w:rsidR="3E1B814F" w:rsidRPr="6CC293EB">
                <w:rPr>
                  <w:rStyle w:val="Hyperlink"/>
                  <w:rFonts w:asciiTheme="minorHAnsi" w:hAnsiTheme="minorHAnsi" w:cstheme="minorBidi"/>
                </w:rPr>
                <w:t>GoAnywhere</w:t>
              </w:r>
              <w:proofErr w:type="spellEnd"/>
              <w:r w:rsidR="3E1B814F" w:rsidRPr="6CC293EB">
                <w:rPr>
                  <w:rStyle w:val="Hyperlink"/>
                  <w:rFonts w:asciiTheme="minorHAnsi" w:hAnsiTheme="minorHAnsi" w:cstheme="minorBidi"/>
                </w:rPr>
                <w:t xml:space="preserve"> Website </w:t>
              </w:r>
              <w:proofErr w:type="spellStart"/>
              <w:r w:rsidR="3E1B814F" w:rsidRPr="6CC293EB">
                <w:rPr>
                  <w:rStyle w:val="Hyperlink"/>
                  <w:rFonts w:asciiTheme="minorHAnsi" w:hAnsiTheme="minorHAnsi" w:cstheme="minorBidi"/>
                </w:rPr>
                <w:t>LogIn</w:t>
              </w:r>
              <w:proofErr w:type="spellEnd"/>
            </w:hyperlink>
            <w:r w:rsidR="000361E3" w:rsidRPr="6CC293EB">
              <w:rPr>
                <w:rFonts w:asciiTheme="minorHAnsi" w:hAnsiTheme="minorHAnsi" w:cstheme="minorBidi"/>
              </w:rPr>
              <w:t xml:space="preserve"> </w:t>
            </w:r>
            <w:r w:rsidR="000361E3" w:rsidRPr="6CC293EB">
              <w:rPr>
                <w:rFonts w:asciiTheme="minorHAnsi" w:hAnsiTheme="minorHAnsi" w:cstheme="minorBidi"/>
                <w:b/>
                <w:bCs/>
                <w:u w:val="single"/>
              </w:rPr>
              <w:t xml:space="preserve">by </w:t>
            </w:r>
            <w:r w:rsidR="4A6C1E82" w:rsidRPr="6CC293EB">
              <w:rPr>
                <w:rFonts w:asciiTheme="minorHAnsi" w:hAnsiTheme="minorHAnsi" w:cstheme="minorBidi"/>
                <w:b/>
                <w:bCs/>
                <w:u w:val="single"/>
              </w:rPr>
              <w:t>October</w:t>
            </w:r>
            <w:r w:rsidR="51F74E3E" w:rsidRPr="6CC293EB">
              <w:rPr>
                <w:rFonts w:asciiTheme="minorHAnsi" w:hAnsiTheme="minorHAnsi" w:cstheme="minorBidi"/>
                <w:b/>
                <w:bCs/>
                <w:u w:val="single"/>
              </w:rPr>
              <w:t xml:space="preserve"> </w:t>
            </w:r>
            <w:r w:rsidR="00F433B3" w:rsidRPr="6CC293EB">
              <w:rPr>
                <w:rFonts w:asciiTheme="minorHAnsi" w:hAnsiTheme="minorHAnsi" w:cstheme="minorBidi"/>
                <w:b/>
                <w:bCs/>
                <w:u w:val="single"/>
              </w:rPr>
              <w:t>20</w:t>
            </w:r>
            <w:r w:rsidR="000361E3" w:rsidRPr="6CC293EB">
              <w:rPr>
                <w:rFonts w:asciiTheme="minorHAnsi" w:hAnsiTheme="minorHAnsi" w:cstheme="minorBidi"/>
                <w:b/>
                <w:bCs/>
                <w:u w:val="single"/>
              </w:rPr>
              <w:t xml:space="preserve">, </w:t>
            </w:r>
            <w:r w:rsidR="4CDD8A69" w:rsidRPr="6CC293EB">
              <w:rPr>
                <w:rFonts w:asciiTheme="minorHAnsi" w:hAnsiTheme="minorHAnsi" w:cstheme="minorBidi"/>
                <w:b/>
                <w:bCs/>
                <w:u w:val="single"/>
              </w:rPr>
              <w:t>2023,</w:t>
            </w:r>
            <w:r w:rsidR="000361E3" w:rsidRPr="6CC293EB">
              <w:rPr>
                <w:rFonts w:asciiTheme="minorHAnsi" w:hAnsiTheme="minorHAnsi" w:cstheme="minorBidi"/>
              </w:rPr>
              <w:t xml:space="preserve"> as follows:</w:t>
            </w:r>
          </w:p>
          <w:p w14:paraId="678BF36F" w14:textId="77777777" w:rsidR="000361E3" w:rsidRPr="004F2231" w:rsidRDefault="000361E3" w:rsidP="008E7F64">
            <w:pPr>
              <w:pStyle w:val="BodyText2"/>
              <w:rPr>
                <w:rFonts w:cstheme="minorHAnsi"/>
                <w:b w:val="0"/>
              </w:rPr>
            </w:pPr>
          </w:p>
          <w:p w14:paraId="04EEEC11" w14:textId="750D6670" w:rsidR="000361E3" w:rsidRPr="004F2231" w:rsidRDefault="000361E3" w:rsidP="0053183D">
            <w:pPr>
              <w:pStyle w:val="BodyText2"/>
              <w:numPr>
                <w:ilvl w:val="0"/>
                <w:numId w:val="83"/>
              </w:numPr>
              <w:rPr>
                <w:rFonts w:cstheme="minorHAnsi"/>
                <w:b w:val="0"/>
              </w:rPr>
            </w:pPr>
            <w:r w:rsidRPr="004F2231">
              <w:rPr>
                <w:rFonts w:cstheme="minorHAnsi"/>
                <w:b w:val="0"/>
              </w:rPr>
              <w:t>Narrative application, budget narrative and any attachments in Word and/or searchable/editable PDF files</w:t>
            </w:r>
          </w:p>
          <w:p w14:paraId="215D36C8" w14:textId="151F78F9" w:rsidR="000361E3" w:rsidRDefault="000361E3" w:rsidP="0053183D">
            <w:pPr>
              <w:pStyle w:val="ListParagraph"/>
              <w:numPr>
                <w:ilvl w:val="0"/>
                <w:numId w:val="83"/>
              </w:numPr>
              <w:rPr>
                <w:rFonts w:asciiTheme="minorHAnsi" w:eastAsiaTheme="minorEastAsia" w:hAnsiTheme="minorHAnsi" w:cstheme="minorBidi"/>
                <w:color w:val="000000"/>
              </w:rPr>
            </w:pPr>
            <w:r w:rsidRPr="1772880E">
              <w:rPr>
                <w:rFonts w:asciiTheme="minorHAnsi" w:hAnsiTheme="minorHAnsi" w:cstheme="minorBidi"/>
              </w:rPr>
              <w:t xml:space="preserve">The budget (FS10 form) in </w:t>
            </w:r>
            <w:r w:rsidRPr="1772880E">
              <w:rPr>
                <w:rFonts w:asciiTheme="minorHAnsi" w:eastAsiaTheme="minorEastAsia" w:hAnsiTheme="minorHAnsi" w:cstheme="minorBidi"/>
                <w:color w:val="000000" w:themeColor="text1"/>
              </w:rPr>
              <w:t>Excel format; the template can be found a</w:t>
            </w:r>
            <w:r w:rsidR="3EC25729" w:rsidRPr="1772880E">
              <w:rPr>
                <w:rFonts w:asciiTheme="minorHAnsi" w:eastAsiaTheme="minorEastAsia" w:hAnsiTheme="minorHAnsi" w:cstheme="minorBidi"/>
                <w:color w:val="000000" w:themeColor="text1"/>
              </w:rPr>
              <w:t xml:space="preserve">t: </w:t>
            </w:r>
            <w:hyperlink r:id="rId13">
              <w:r w:rsidR="0A8732A3" w:rsidRPr="1772880E">
                <w:rPr>
                  <w:rStyle w:val="Hyperlink"/>
                  <w:rFonts w:asciiTheme="minorHAnsi" w:eastAsiaTheme="minorEastAsia" w:hAnsiTheme="minorHAnsi" w:cstheme="minorBidi"/>
                </w:rPr>
                <w:t>FS10 Template</w:t>
              </w:r>
            </w:hyperlink>
            <w:r w:rsidR="3EC25729" w:rsidRPr="1772880E">
              <w:rPr>
                <w:rFonts w:asciiTheme="minorHAnsi" w:eastAsiaTheme="minorEastAsia" w:hAnsiTheme="minorHAnsi" w:cstheme="minorBidi"/>
                <w:color w:val="000000" w:themeColor="text1"/>
              </w:rPr>
              <w:t xml:space="preserve"> u</w:t>
            </w:r>
            <w:r w:rsidRPr="1772880E">
              <w:rPr>
                <w:rFonts w:asciiTheme="minorHAnsi" w:eastAsiaTheme="minorEastAsia" w:hAnsiTheme="minorHAnsi" w:cstheme="minorBidi"/>
                <w:color w:val="000000" w:themeColor="text1"/>
              </w:rPr>
              <w:t xml:space="preserve">sing the HEOP fiscal </w:t>
            </w:r>
            <w:r w:rsidR="77F67522" w:rsidRPr="1772880E">
              <w:rPr>
                <w:rFonts w:asciiTheme="minorHAnsi" w:eastAsiaTheme="minorEastAsia" w:hAnsiTheme="minorHAnsi" w:cstheme="minorBidi"/>
                <w:color w:val="000000" w:themeColor="text1"/>
              </w:rPr>
              <w:t>guidelines at</w:t>
            </w:r>
            <w:r w:rsidRPr="1772880E">
              <w:rPr>
                <w:rFonts w:asciiTheme="minorHAnsi" w:eastAsiaTheme="minorEastAsia" w:hAnsiTheme="minorHAnsi" w:cstheme="minorBidi"/>
                <w:color w:val="000000" w:themeColor="text1"/>
              </w:rPr>
              <w:t xml:space="preserve">: </w:t>
            </w:r>
            <w:hyperlink r:id="rId14">
              <w:r w:rsidR="47D5AC03" w:rsidRPr="1772880E">
                <w:rPr>
                  <w:rStyle w:val="Hyperlink"/>
                  <w:rFonts w:asciiTheme="minorHAnsi" w:eastAsiaTheme="minorEastAsia" w:hAnsiTheme="minorHAnsi" w:cstheme="minorBidi"/>
                </w:rPr>
                <w:t>FS-10 HEOP Guidelines</w:t>
              </w:r>
            </w:hyperlink>
            <w:r w:rsidRPr="1772880E">
              <w:rPr>
                <w:rFonts w:asciiTheme="minorHAnsi" w:eastAsiaTheme="minorEastAsia" w:hAnsiTheme="minorHAnsi" w:cstheme="minorBidi"/>
                <w:color w:val="000000" w:themeColor="text1"/>
              </w:rPr>
              <w:t xml:space="preserve"> </w:t>
            </w:r>
          </w:p>
          <w:p w14:paraId="50110F63" w14:textId="4178A907" w:rsidR="00B8536B" w:rsidRPr="00B8536B" w:rsidRDefault="670DDEB8" w:rsidP="0053183D">
            <w:pPr>
              <w:pStyle w:val="ListParagraph"/>
              <w:numPr>
                <w:ilvl w:val="0"/>
                <w:numId w:val="83"/>
              </w:numPr>
              <w:rPr>
                <w:rStyle w:val="Hyperlink"/>
                <w:rFonts w:asciiTheme="minorHAnsi" w:eastAsiaTheme="minorEastAsia" w:hAnsiTheme="minorHAnsi" w:cstheme="minorBidi"/>
                <w:color w:val="000000"/>
                <w:u w:val="none"/>
              </w:rPr>
            </w:pPr>
            <w:r w:rsidRPr="79B7E2A6">
              <w:rPr>
                <w:rFonts w:asciiTheme="minorHAnsi" w:eastAsiaTheme="minorEastAsia" w:hAnsiTheme="minorHAnsi" w:cstheme="minorBidi"/>
                <w:color w:val="000000" w:themeColor="text1"/>
              </w:rPr>
              <w:t>Composite budget in Excel format;</w:t>
            </w:r>
            <w:r w:rsidRPr="79B7E2A6">
              <w:rPr>
                <w:rFonts w:asciiTheme="minorHAnsi" w:hAnsiTheme="minorHAnsi" w:cstheme="minorBidi"/>
              </w:rPr>
              <w:t xml:space="preserve"> </w:t>
            </w:r>
            <w:r w:rsidRPr="79B7E2A6">
              <w:rPr>
                <w:rFonts w:asciiTheme="minorHAnsi" w:eastAsiaTheme="minorEastAsia" w:hAnsiTheme="minorHAnsi" w:cstheme="minorBidi"/>
                <w:color w:val="000000" w:themeColor="text1"/>
              </w:rPr>
              <w:t>the template can be found at</w:t>
            </w:r>
            <w:r w:rsidR="7F0B6F57" w:rsidRPr="79B7E2A6">
              <w:rPr>
                <w:rFonts w:asciiTheme="minorHAnsi" w:eastAsiaTheme="minorEastAsia" w:hAnsiTheme="minorHAnsi" w:cstheme="minorBidi"/>
                <w:color w:val="000000" w:themeColor="text1"/>
              </w:rPr>
              <w:t xml:space="preserve">: </w:t>
            </w:r>
            <w:hyperlink r:id="rId15">
              <w:r w:rsidR="3AA2CD62" w:rsidRPr="79B7E2A6">
                <w:rPr>
                  <w:rStyle w:val="Hyperlink"/>
                  <w:rFonts w:asciiTheme="minorHAnsi" w:eastAsiaTheme="minorEastAsia" w:hAnsiTheme="minorHAnsi" w:cstheme="minorBidi"/>
                </w:rPr>
                <w:t>Composite Budget Template</w:t>
              </w:r>
            </w:hyperlink>
          </w:p>
          <w:p w14:paraId="745AEE5F" w14:textId="33E7AECC" w:rsidR="00F436A6" w:rsidRPr="00474FFF" w:rsidRDefault="00B8536B" w:rsidP="0053183D">
            <w:pPr>
              <w:pStyle w:val="ListParagraph"/>
              <w:numPr>
                <w:ilvl w:val="0"/>
                <w:numId w:val="83"/>
              </w:numPr>
              <w:rPr>
                <w:rFonts w:asciiTheme="minorHAnsi" w:eastAsiaTheme="minorEastAsia" w:hAnsiTheme="minorHAnsi" w:cstheme="minorHAnsi"/>
                <w:color w:val="000000"/>
              </w:rPr>
            </w:pPr>
            <w:r w:rsidRPr="00474FFF">
              <w:rPr>
                <w:rFonts w:asciiTheme="minorHAnsi" w:eastAsiaTheme="minorEastAsia" w:hAnsiTheme="minorHAnsi" w:cstheme="minorHAnsi"/>
                <w:color w:val="000000"/>
              </w:rPr>
              <w:t>S</w:t>
            </w:r>
            <w:r w:rsidR="000361E3" w:rsidRPr="00474FFF">
              <w:rPr>
                <w:rFonts w:asciiTheme="minorHAnsi" w:eastAsiaTheme="minorEastAsia" w:hAnsiTheme="minorHAnsi" w:cstheme="minorHAnsi"/>
                <w:color w:val="000000"/>
              </w:rPr>
              <w:t xml:space="preserve">igned </w:t>
            </w:r>
            <w:r w:rsidRPr="00474FFF">
              <w:rPr>
                <w:rFonts w:asciiTheme="minorHAnsi" w:eastAsiaTheme="minorEastAsia" w:hAnsiTheme="minorHAnsi" w:cstheme="minorHAnsi"/>
                <w:color w:val="000000"/>
              </w:rPr>
              <w:t xml:space="preserve">and scanned </w:t>
            </w:r>
            <w:r w:rsidR="004D3D80" w:rsidRPr="00474FFF">
              <w:rPr>
                <w:rFonts w:asciiTheme="minorHAnsi" w:eastAsiaTheme="minorEastAsia" w:hAnsiTheme="minorHAnsi" w:cstheme="minorHAnsi"/>
                <w:color w:val="000000"/>
              </w:rPr>
              <w:t>Application Cover Page</w:t>
            </w:r>
            <w:r w:rsidR="000361E3" w:rsidRPr="00474FFF">
              <w:rPr>
                <w:rFonts w:asciiTheme="minorHAnsi" w:eastAsiaTheme="minorEastAsia" w:hAnsiTheme="minorHAnsi" w:cstheme="minorHAnsi"/>
                <w:color w:val="000000"/>
              </w:rPr>
              <w:t xml:space="preserve">, </w:t>
            </w:r>
            <w:r w:rsidR="005C5DED" w:rsidRPr="00474FFF">
              <w:rPr>
                <w:rFonts w:asciiTheme="minorHAnsi" w:eastAsiaTheme="minorEastAsia" w:hAnsiTheme="minorHAnsi" w:cstheme="minorHAnsi"/>
                <w:color w:val="000000"/>
              </w:rPr>
              <w:t>s</w:t>
            </w:r>
            <w:r w:rsidR="000361E3" w:rsidRPr="00474FFF">
              <w:rPr>
                <w:rFonts w:asciiTheme="minorHAnsi" w:eastAsiaTheme="minorEastAsia" w:hAnsiTheme="minorHAnsi" w:cstheme="minorHAnsi"/>
                <w:color w:val="000000"/>
              </w:rPr>
              <w:t xml:space="preserve">igned </w:t>
            </w:r>
            <w:r w:rsidRPr="00474FFF">
              <w:rPr>
                <w:rFonts w:asciiTheme="minorHAnsi" w:eastAsiaTheme="minorEastAsia" w:hAnsiTheme="minorHAnsi" w:cstheme="minorHAnsi"/>
                <w:color w:val="000000"/>
              </w:rPr>
              <w:t xml:space="preserve">and scanned </w:t>
            </w:r>
            <w:r w:rsidR="000361E3" w:rsidRPr="00474FFF">
              <w:rPr>
                <w:rFonts w:asciiTheme="minorHAnsi" w:eastAsiaTheme="minorEastAsia" w:hAnsiTheme="minorHAnsi" w:cstheme="minorHAnsi"/>
                <w:color w:val="000000"/>
              </w:rPr>
              <w:t>FS10 budget form</w:t>
            </w:r>
            <w:r w:rsidR="003B43F6" w:rsidRPr="00474FFF">
              <w:rPr>
                <w:rFonts w:asciiTheme="minorHAnsi" w:eastAsiaTheme="minorEastAsia" w:hAnsiTheme="minorHAnsi" w:cstheme="minorHAnsi"/>
                <w:color w:val="000000"/>
              </w:rPr>
              <w:t xml:space="preserve"> and</w:t>
            </w:r>
            <w:r w:rsidR="00474FFF" w:rsidRPr="00474FFF">
              <w:rPr>
                <w:rFonts w:asciiTheme="minorHAnsi" w:eastAsiaTheme="minorEastAsia" w:hAnsiTheme="minorHAnsi" w:cstheme="minorHAnsi"/>
                <w:color w:val="000000"/>
              </w:rPr>
              <w:t xml:space="preserve"> </w:t>
            </w:r>
            <w:r w:rsidR="00736079" w:rsidRPr="00474FFF">
              <w:rPr>
                <w:rFonts w:asciiTheme="minorHAnsi" w:eastAsiaTheme="minorEastAsia" w:hAnsiTheme="minorHAnsi" w:cstheme="minorHAnsi"/>
                <w:color w:val="000000"/>
              </w:rPr>
              <w:t>s</w:t>
            </w:r>
            <w:r w:rsidR="000361E3" w:rsidRPr="00474FFF">
              <w:rPr>
                <w:rFonts w:asciiTheme="minorHAnsi" w:eastAsiaTheme="minorEastAsia" w:hAnsiTheme="minorHAnsi" w:cstheme="minorHAnsi"/>
                <w:color w:val="000000"/>
              </w:rPr>
              <w:t xml:space="preserve">igned </w:t>
            </w:r>
            <w:r w:rsidRPr="00474FFF">
              <w:rPr>
                <w:rFonts w:asciiTheme="minorHAnsi" w:eastAsiaTheme="minorEastAsia" w:hAnsiTheme="minorHAnsi" w:cstheme="minorHAnsi"/>
                <w:color w:val="000000"/>
              </w:rPr>
              <w:t xml:space="preserve">and scanned </w:t>
            </w:r>
            <w:r w:rsidR="000361E3" w:rsidRPr="00474FFF">
              <w:rPr>
                <w:rFonts w:asciiTheme="minorHAnsi" w:eastAsiaTheme="minorEastAsia" w:hAnsiTheme="minorHAnsi" w:cstheme="minorHAnsi"/>
                <w:color w:val="000000"/>
              </w:rPr>
              <w:t>Acknowledgement Form</w:t>
            </w:r>
            <w:r w:rsidR="00E211B4">
              <w:rPr>
                <w:rFonts w:asciiTheme="minorHAnsi" w:eastAsiaTheme="minorEastAsia" w:hAnsiTheme="minorHAnsi" w:cstheme="minorHAnsi"/>
                <w:color w:val="000000"/>
              </w:rPr>
              <w:t>*</w:t>
            </w:r>
            <w:r w:rsidR="000361E3" w:rsidRPr="00474FFF">
              <w:rPr>
                <w:rFonts w:asciiTheme="minorHAnsi" w:eastAsiaTheme="minorEastAsia" w:hAnsiTheme="minorHAnsi" w:cstheme="minorHAnsi"/>
                <w:color w:val="000000"/>
              </w:rPr>
              <w:t xml:space="preserve"> </w:t>
            </w:r>
          </w:p>
          <w:p w14:paraId="0640AD4C" w14:textId="2AD30EDF" w:rsidR="000361E3" w:rsidRPr="000149D1" w:rsidRDefault="47A84671" w:rsidP="0053183D">
            <w:pPr>
              <w:pStyle w:val="ListParagraph"/>
              <w:numPr>
                <w:ilvl w:val="0"/>
                <w:numId w:val="83"/>
              </w:numPr>
              <w:rPr>
                <w:rFonts w:asciiTheme="minorHAnsi" w:eastAsiaTheme="minorEastAsia" w:hAnsiTheme="minorHAnsi" w:cstheme="minorBidi"/>
                <w:color w:val="000000"/>
              </w:rPr>
            </w:pPr>
            <w:r w:rsidRPr="1D0E4087">
              <w:rPr>
                <w:rFonts w:asciiTheme="minorHAnsi" w:eastAsiaTheme="minorEastAsia" w:hAnsiTheme="minorHAnsi" w:cstheme="minorBidi"/>
                <w:color w:val="000000" w:themeColor="text1"/>
              </w:rPr>
              <w:t xml:space="preserve">The original </w:t>
            </w:r>
            <w:r w:rsidR="5605C9D4" w:rsidRPr="1D0E4087">
              <w:rPr>
                <w:rFonts w:asciiTheme="minorHAnsi" w:eastAsiaTheme="minorEastAsia" w:hAnsiTheme="minorHAnsi" w:cstheme="minorBidi"/>
                <w:color w:val="000000" w:themeColor="text1"/>
              </w:rPr>
              <w:t xml:space="preserve">signed </w:t>
            </w:r>
            <w:r w:rsidR="03D60557" w:rsidRPr="1D0E4087">
              <w:rPr>
                <w:rFonts w:asciiTheme="minorHAnsi" w:eastAsiaTheme="minorEastAsia" w:hAnsiTheme="minorHAnsi" w:cstheme="minorBidi"/>
                <w:color w:val="000000" w:themeColor="text1"/>
              </w:rPr>
              <w:t>FS10</w:t>
            </w:r>
            <w:r w:rsidRPr="1D0E4087">
              <w:rPr>
                <w:rFonts w:asciiTheme="minorHAnsi" w:eastAsiaTheme="minorEastAsia" w:hAnsiTheme="minorHAnsi" w:cstheme="minorBidi"/>
                <w:color w:val="000000" w:themeColor="text1"/>
              </w:rPr>
              <w:t xml:space="preserve"> </w:t>
            </w:r>
            <w:r w:rsidR="39028D93" w:rsidRPr="1D0E4087">
              <w:rPr>
                <w:rFonts w:asciiTheme="minorHAnsi" w:eastAsiaTheme="minorEastAsia" w:hAnsiTheme="minorHAnsi" w:cstheme="minorBidi"/>
                <w:color w:val="000000" w:themeColor="text1"/>
              </w:rPr>
              <w:t xml:space="preserve">form </w:t>
            </w:r>
            <w:r w:rsidRPr="1D0E4087">
              <w:rPr>
                <w:rFonts w:asciiTheme="minorHAnsi" w:eastAsiaTheme="minorEastAsia" w:hAnsiTheme="minorHAnsi" w:cstheme="minorBidi"/>
                <w:color w:val="000000" w:themeColor="text1"/>
              </w:rPr>
              <w:t xml:space="preserve">must be sent to NYSED </w:t>
            </w:r>
            <w:r w:rsidR="000361E3" w:rsidRPr="1D0E4087">
              <w:rPr>
                <w:rFonts w:asciiTheme="minorHAnsi" w:eastAsiaTheme="minorEastAsia" w:hAnsiTheme="minorHAnsi" w:cstheme="minorBidi"/>
                <w:color w:val="000000" w:themeColor="text1"/>
              </w:rPr>
              <w:t xml:space="preserve">in a sealed envelope labeled “HEOP GC#24-001” postmarked by </w:t>
            </w:r>
            <w:r w:rsidR="4A6C1E82" w:rsidRPr="1D0E4087">
              <w:rPr>
                <w:rFonts w:asciiTheme="minorHAnsi" w:eastAsiaTheme="minorEastAsia" w:hAnsiTheme="minorHAnsi" w:cstheme="minorBidi"/>
                <w:b/>
                <w:color w:val="000000" w:themeColor="text1"/>
              </w:rPr>
              <w:t>October</w:t>
            </w:r>
            <w:r w:rsidR="04EB8314" w:rsidRPr="1D0E4087">
              <w:rPr>
                <w:rFonts w:asciiTheme="minorHAnsi" w:eastAsiaTheme="minorEastAsia" w:hAnsiTheme="minorHAnsi" w:cstheme="minorBidi"/>
                <w:b/>
                <w:color w:val="000000" w:themeColor="text1"/>
              </w:rPr>
              <w:t xml:space="preserve"> </w:t>
            </w:r>
            <w:r w:rsidR="00F433B3">
              <w:rPr>
                <w:rFonts w:asciiTheme="minorHAnsi" w:eastAsiaTheme="minorEastAsia" w:hAnsiTheme="minorHAnsi" w:cstheme="minorBidi"/>
                <w:b/>
                <w:color w:val="000000" w:themeColor="text1"/>
              </w:rPr>
              <w:t>20</w:t>
            </w:r>
            <w:r w:rsidR="000361E3" w:rsidRPr="1D0E4087">
              <w:rPr>
                <w:rFonts w:asciiTheme="minorHAnsi" w:eastAsiaTheme="minorEastAsia" w:hAnsiTheme="minorHAnsi" w:cstheme="minorBidi"/>
                <w:b/>
                <w:color w:val="000000" w:themeColor="text1"/>
              </w:rPr>
              <w:t xml:space="preserve">, 2023.  </w:t>
            </w:r>
          </w:p>
          <w:p w14:paraId="44A1BDEA" w14:textId="364C07E5" w:rsidR="009D71F8" w:rsidRPr="003B43F6" w:rsidRDefault="00066DFA" w:rsidP="0053183D">
            <w:pPr>
              <w:pStyle w:val="ListParagraph"/>
              <w:numPr>
                <w:ilvl w:val="0"/>
                <w:numId w:val="83"/>
              </w:numPr>
              <w:rPr>
                <w:rFonts w:eastAsiaTheme="minorEastAsia"/>
                <w:color w:val="000000"/>
                <w:szCs w:val="24"/>
              </w:rPr>
            </w:pPr>
            <w:r w:rsidRPr="6F9BE7E8">
              <w:rPr>
                <w:rFonts w:asciiTheme="minorHAnsi" w:eastAsiaTheme="minorEastAsia" w:hAnsiTheme="minorHAnsi" w:cstheme="minorBidi"/>
                <w:color w:val="000000" w:themeColor="text1"/>
              </w:rPr>
              <w:t xml:space="preserve">If </w:t>
            </w:r>
            <w:r w:rsidR="000B3F54" w:rsidRPr="6F9BE7E8">
              <w:rPr>
                <w:rFonts w:asciiTheme="minorHAnsi" w:eastAsiaTheme="minorEastAsia" w:hAnsiTheme="minorHAnsi" w:cstheme="minorBidi"/>
                <w:color w:val="000000" w:themeColor="text1"/>
              </w:rPr>
              <w:t>there are technical issues with GoAnywhere</w:t>
            </w:r>
            <w:r w:rsidR="003018EB" w:rsidRPr="6F9BE7E8">
              <w:rPr>
                <w:rFonts w:asciiTheme="minorHAnsi" w:eastAsiaTheme="minorEastAsia" w:hAnsiTheme="minorHAnsi" w:cstheme="minorBidi"/>
                <w:color w:val="000000" w:themeColor="text1"/>
              </w:rPr>
              <w:t xml:space="preserve"> and you cannot submit</w:t>
            </w:r>
            <w:r w:rsidR="005B13ED" w:rsidRPr="6F9BE7E8">
              <w:rPr>
                <w:rFonts w:asciiTheme="minorHAnsi" w:eastAsiaTheme="minorEastAsia" w:hAnsiTheme="minorHAnsi" w:cstheme="minorBidi"/>
                <w:color w:val="000000" w:themeColor="text1"/>
              </w:rPr>
              <w:t xml:space="preserve"> your application</w:t>
            </w:r>
            <w:r w:rsidR="00D52EBC" w:rsidRPr="6F9BE7E8">
              <w:rPr>
                <w:rFonts w:asciiTheme="minorHAnsi" w:eastAsiaTheme="minorEastAsia" w:hAnsiTheme="minorHAnsi" w:cstheme="minorBidi"/>
                <w:color w:val="000000" w:themeColor="text1"/>
              </w:rPr>
              <w:t xml:space="preserve"> by GoAn</w:t>
            </w:r>
            <w:r w:rsidR="00DC424B" w:rsidRPr="6F9BE7E8">
              <w:rPr>
                <w:rFonts w:asciiTheme="minorHAnsi" w:eastAsiaTheme="minorEastAsia" w:hAnsiTheme="minorHAnsi" w:cstheme="minorBidi"/>
                <w:color w:val="000000" w:themeColor="text1"/>
              </w:rPr>
              <w:t>ywhere</w:t>
            </w:r>
            <w:r w:rsidR="000B3F54" w:rsidRPr="6F9BE7E8">
              <w:rPr>
                <w:rFonts w:asciiTheme="minorHAnsi" w:eastAsiaTheme="minorEastAsia" w:hAnsiTheme="minorHAnsi" w:cstheme="minorBidi"/>
                <w:color w:val="000000" w:themeColor="text1"/>
              </w:rPr>
              <w:t xml:space="preserve">, contact </w:t>
            </w:r>
            <w:hyperlink r:id="rId16" w:history="1">
              <w:r w:rsidR="00D94FA8" w:rsidRPr="00E2367E">
                <w:rPr>
                  <w:rStyle w:val="Hyperlink"/>
                  <w:rFonts w:asciiTheme="minorHAnsi" w:eastAsiaTheme="minorEastAsia" w:hAnsiTheme="minorHAnsi" w:cstheme="minorBidi"/>
                </w:rPr>
                <w:t>RFPGC24-001@nysed.gov</w:t>
              </w:r>
            </w:hyperlink>
            <w:r w:rsidR="000B3F54" w:rsidRPr="6F9BE7E8">
              <w:rPr>
                <w:rFonts w:asciiTheme="minorHAnsi" w:eastAsiaTheme="minorEastAsia" w:hAnsiTheme="minorHAnsi" w:cstheme="minorBidi"/>
                <w:color w:val="000000" w:themeColor="text1"/>
              </w:rPr>
              <w:t xml:space="preserve"> </w:t>
            </w:r>
            <w:r w:rsidR="0081724E" w:rsidRPr="6F9BE7E8">
              <w:rPr>
                <w:rFonts w:asciiTheme="minorHAnsi" w:eastAsiaTheme="minorEastAsia" w:hAnsiTheme="minorHAnsi" w:cstheme="minorBidi"/>
                <w:color w:val="000000" w:themeColor="text1"/>
              </w:rPr>
              <w:t xml:space="preserve">at least </w:t>
            </w:r>
            <w:r w:rsidR="00C03B68" w:rsidRPr="00C0232D">
              <w:rPr>
                <w:rFonts w:asciiTheme="minorHAnsi" w:eastAsiaTheme="minorEastAsia" w:hAnsiTheme="minorHAnsi" w:cstheme="minorBidi"/>
                <w:color w:val="000000" w:themeColor="text1"/>
                <w:u w:val="single"/>
              </w:rPr>
              <w:t xml:space="preserve">three business </w:t>
            </w:r>
            <w:r w:rsidR="0081724E" w:rsidRPr="00C0232D">
              <w:rPr>
                <w:rFonts w:asciiTheme="minorHAnsi" w:eastAsiaTheme="minorEastAsia" w:hAnsiTheme="minorHAnsi" w:cstheme="minorBidi"/>
                <w:color w:val="000000" w:themeColor="text1"/>
                <w:u w:val="single"/>
              </w:rPr>
              <w:t>days</w:t>
            </w:r>
            <w:r w:rsidR="0081724E" w:rsidRPr="6F9BE7E8">
              <w:rPr>
                <w:rFonts w:asciiTheme="minorHAnsi" w:eastAsiaTheme="minorEastAsia" w:hAnsiTheme="minorHAnsi" w:cstheme="minorBidi"/>
                <w:color w:val="000000" w:themeColor="text1"/>
              </w:rPr>
              <w:t xml:space="preserve"> </w:t>
            </w:r>
            <w:r w:rsidR="00B66E26" w:rsidRPr="6F9BE7E8">
              <w:rPr>
                <w:rFonts w:asciiTheme="minorHAnsi" w:eastAsiaTheme="minorEastAsia" w:hAnsiTheme="minorHAnsi" w:cstheme="minorBidi"/>
                <w:color w:val="000000" w:themeColor="text1"/>
              </w:rPr>
              <w:t xml:space="preserve">before the deadline to </w:t>
            </w:r>
            <w:r w:rsidR="00203A52" w:rsidRPr="6F9BE7E8">
              <w:rPr>
                <w:rFonts w:asciiTheme="minorHAnsi" w:eastAsiaTheme="minorEastAsia" w:hAnsiTheme="minorHAnsi" w:cstheme="minorBidi"/>
                <w:color w:val="000000" w:themeColor="text1"/>
              </w:rPr>
              <w:t>request alternative means of submission</w:t>
            </w:r>
            <w:r w:rsidR="00451BC3">
              <w:rPr>
                <w:rFonts w:asciiTheme="minorHAnsi" w:eastAsiaTheme="minorEastAsia" w:hAnsiTheme="minorHAnsi" w:cstheme="minorBidi"/>
                <w:color w:val="000000" w:themeColor="text1"/>
              </w:rPr>
              <w:t>.</w:t>
            </w:r>
            <w:r w:rsidR="1E70A0D5" w:rsidRPr="5FACA873">
              <w:rPr>
                <w:rFonts w:asciiTheme="minorHAnsi" w:eastAsiaTheme="minorEastAsia" w:hAnsiTheme="minorHAnsi" w:cstheme="minorBidi"/>
                <w:color w:val="000000" w:themeColor="text1"/>
              </w:rPr>
              <w:t xml:space="preserve"> </w:t>
            </w:r>
            <w:r w:rsidR="00451BC3" w:rsidRPr="00A72EC8">
              <w:rPr>
                <w:rFonts w:asciiTheme="minorHAnsi" w:eastAsiaTheme="minorEastAsia" w:hAnsiTheme="minorHAnsi" w:cstheme="minorBidi"/>
                <w:b/>
                <w:color w:val="000000" w:themeColor="text1"/>
              </w:rPr>
              <w:t>H</w:t>
            </w:r>
            <w:r w:rsidR="1E70A0D5" w:rsidRPr="00A72EC8">
              <w:rPr>
                <w:rFonts w:asciiTheme="minorHAnsi" w:eastAsiaTheme="minorEastAsia" w:hAnsiTheme="minorHAnsi" w:cstheme="minorBidi"/>
                <w:b/>
                <w:color w:val="000000" w:themeColor="text1"/>
              </w:rPr>
              <w:t>owever</w:t>
            </w:r>
            <w:r w:rsidR="00C917EA" w:rsidRPr="00A72EC8">
              <w:rPr>
                <w:rFonts w:asciiTheme="minorHAnsi" w:eastAsiaTheme="minorEastAsia" w:hAnsiTheme="minorHAnsi" w:cstheme="minorBidi"/>
                <w:b/>
                <w:color w:val="000000" w:themeColor="text1"/>
              </w:rPr>
              <w:t>,</w:t>
            </w:r>
            <w:r w:rsidR="1E70A0D5" w:rsidRPr="00A72EC8">
              <w:rPr>
                <w:rFonts w:asciiTheme="minorHAnsi" w:eastAsiaTheme="minorEastAsia" w:hAnsiTheme="minorHAnsi" w:cstheme="minorBidi"/>
                <w:b/>
                <w:color w:val="000000" w:themeColor="text1"/>
              </w:rPr>
              <w:t xml:space="preserve"> </w:t>
            </w:r>
            <w:r w:rsidR="00C917EA" w:rsidRPr="00A72EC8">
              <w:rPr>
                <w:rFonts w:asciiTheme="minorHAnsi" w:eastAsiaTheme="minorEastAsia" w:hAnsiTheme="minorHAnsi" w:cstheme="minorBidi"/>
                <w:b/>
                <w:color w:val="000000" w:themeColor="text1"/>
              </w:rPr>
              <w:t>even</w:t>
            </w:r>
            <w:r w:rsidR="00C917EA" w:rsidRPr="009E5EAC">
              <w:rPr>
                <w:rFonts w:asciiTheme="minorHAnsi" w:eastAsiaTheme="minorEastAsia" w:hAnsiTheme="minorHAnsi" w:cstheme="minorBidi"/>
                <w:b/>
                <w:color w:val="000000" w:themeColor="text1"/>
              </w:rPr>
              <w:t xml:space="preserve"> if an alternative submission method is used, applications must be received by the deadline above</w:t>
            </w:r>
            <w:r w:rsidR="00BB4E2F" w:rsidRPr="009E5EAC">
              <w:rPr>
                <w:rFonts w:asciiTheme="minorHAnsi" w:eastAsiaTheme="minorEastAsia" w:hAnsiTheme="minorHAnsi" w:cstheme="minorBidi"/>
                <w:b/>
                <w:color w:val="000000" w:themeColor="text1"/>
              </w:rPr>
              <w:t>.</w:t>
            </w:r>
          </w:p>
        </w:tc>
      </w:tr>
      <w:tr w:rsidR="000361E3" w:rsidRPr="00BF1BC0" w14:paraId="26A8212B" w14:textId="64980DFB" w:rsidTr="7C999652">
        <w:trPr>
          <w:trHeight w:val="2312"/>
          <w:jc w:val="center"/>
        </w:trPr>
        <w:tc>
          <w:tcPr>
            <w:tcW w:w="1460" w:type="dxa"/>
            <w:vMerge/>
          </w:tcPr>
          <w:p w14:paraId="20E367A8" w14:textId="77777777" w:rsidR="000361E3" w:rsidRPr="004F2231" w:rsidRDefault="000361E3" w:rsidP="008E7F64">
            <w:pPr>
              <w:spacing w:line="276" w:lineRule="auto"/>
              <w:rPr>
                <w:rFonts w:asciiTheme="minorHAnsi" w:eastAsiaTheme="minorEastAsia" w:hAnsiTheme="minorHAnsi" w:cstheme="minorHAnsi"/>
                <w:b/>
                <w:color w:val="000000"/>
              </w:rPr>
            </w:pPr>
          </w:p>
        </w:tc>
        <w:tc>
          <w:tcPr>
            <w:tcW w:w="4325" w:type="dxa"/>
            <w:tcBorders>
              <w:top w:val="single" w:sz="4" w:space="0" w:color="auto"/>
              <w:left w:val="single" w:sz="4" w:space="0" w:color="auto"/>
              <w:bottom w:val="single" w:sz="4" w:space="0" w:color="auto"/>
              <w:right w:val="single" w:sz="4" w:space="0" w:color="auto"/>
            </w:tcBorders>
          </w:tcPr>
          <w:p w14:paraId="58437C7F" w14:textId="611D48A6" w:rsidR="000361E3" w:rsidRPr="004F2231" w:rsidRDefault="000361E3" w:rsidP="008E7F64">
            <w:pPr>
              <w:spacing w:line="276" w:lineRule="auto"/>
              <w:rPr>
                <w:rFonts w:asciiTheme="minorHAnsi" w:eastAsiaTheme="minorEastAsia" w:hAnsiTheme="minorHAnsi" w:cstheme="minorHAnsi"/>
                <w:b/>
                <w:color w:val="000000" w:themeColor="text1"/>
                <w:u w:val="single"/>
              </w:rPr>
            </w:pPr>
            <w:r w:rsidRPr="004F2231">
              <w:rPr>
                <w:rFonts w:asciiTheme="minorHAnsi" w:eastAsiaTheme="minorEastAsia" w:hAnsiTheme="minorHAnsi" w:cstheme="minorHAnsi"/>
                <w:b/>
                <w:color w:val="000000"/>
                <w:u w:val="single"/>
              </w:rPr>
              <w:t xml:space="preserve">Not-for-profit applications </w:t>
            </w:r>
          </w:p>
          <w:p w14:paraId="573384C8" w14:textId="31E36EF2" w:rsidR="000361E3" w:rsidRPr="004F2231" w:rsidRDefault="000361E3" w:rsidP="008E7F64">
            <w:pPr>
              <w:spacing w:line="276" w:lineRule="auto"/>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NYS Education Department</w:t>
            </w:r>
          </w:p>
          <w:p w14:paraId="6E79CBE3" w14:textId="77777777" w:rsidR="000361E3" w:rsidRDefault="000361E3" w:rsidP="008E7F64">
            <w:pPr>
              <w:spacing w:line="276" w:lineRule="auto"/>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Attn: Dan Nicolaescu</w:t>
            </w:r>
          </w:p>
          <w:p w14:paraId="6E2EDD1C" w14:textId="33D6D149" w:rsidR="00F33C5B" w:rsidRPr="004F2231" w:rsidRDefault="00F33C5B" w:rsidP="008E7F64">
            <w:pPr>
              <w:spacing w:line="276" w:lineRule="auto"/>
              <w:rPr>
                <w:rFonts w:asciiTheme="minorHAnsi" w:eastAsiaTheme="minorEastAsia" w:hAnsiTheme="minorHAnsi" w:cstheme="minorHAnsi"/>
                <w:color w:val="000000" w:themeColor="text1"/>
              </w:rPr>
            </w:pPr>
            <w:r w:rsidRPr="00F33C5B">
              <w:rPr>
                <w:rFonts w:asciiTheme="minorHAnsi" w:eastAsiaTheme="minorEastAsia" w:hAnsiTheme="minorHAnsi" w:cstheme="minorHAnsi"/>
                <w:color w:val="000000" w:themeColor="text1"/>
              </w:rPr>
              <w:t>RFP GC#24-001</w:t>
            </w:r>
          </w:p>
          <w:p w14:paraId="518FBE7F" w14:textId="55954B5F" w:rsidR="000361E3" w:rsidRPr="004F2231" w:rsidRDefault="000361E3" w:rsidP="008E7F64">
            <w:pPr>
              <w:spacing w:line="276" w:lineRule="auto"/>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HEOP-OPASS</w:t>
            </w:r>
          </w:p>
          <w:p w14:paraId="128BF1DF" w14:textId="77777777" w:rsidR="000361E3" w:rsidRPr="004F2231" w:rsidRDefault="000361E3" w:rsidP="008E7F64">
            <w:pPr>
              <w:spacing w:line="276" w:lineRule="auto"/>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89 Washington Avenue</w:t>
            </w:r>
          </w:p>
          <w:p w14:paraId="1DCAA26C" w14:textId="77777777" w:rsidR="000361E3" w:rsidRPr="004F2231" w:rsidRDefault="000361E3" w:rsidP="008E7F64">
            <w:pPr>
              <w:spacing w:line="276" w:lineRule="auto"/>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Room 960 EBA</w:t>
            </w:r>
          </w:p>
          <w:p w14:paraId="4F0C51BA" w14:textId="16144D9E" w:rsidR="000361E3" w:rsidRPr="004F2231" w:rsidRDefault="000361E3" w:rsidP="008E7F64">
            <w:pPr>
              <w:spacing w:line="276" w:lineRule="auto"/>
              <w:rPr>
                <w:rFonts w:asciiTheme="minorHAnsi" w:hAnsiTheme="minorHAnsi" w:cstheme="minorHAnsi"/>
                <w:b/>
              </w:rPr>
            </w:pPr>
            <w:r w:rsidRPr="004F2231">
              <w:rPr>
                <w:rFonts w:asciiTheme="minorHAnsi" w:eastAsiaTheme="minorEastAsia" w:hAnsiTheme="minorHAnsi" w:cstheme="minorHAnsi"/>
                <w:color w:val="000000"/>
              </w:rPr>
              <w:t>Albany, NY 12234</w:t>
            </w:r>
          </w:p>
        </w:tc>
        <w:tc>
          <w:tcPr>
            <w:tcW w:w="5005" w:type="dxa"/>
            <w:tcBorders>
              <w:top w:val="single" w:sz="4" w:space="0" w:color="auto"/>
              <w:left w:val="single" w:sz="4" w:space="0" w:color="auto"/>
              <w:bottom w:val="single" w:sz="4" w:space="0" w:color="auto"/>
              <w:right w:val="single" w:sz="4" w:space="0" w:color="auto"/>
            </w:tcBorders>
          </w:tcPr>
          <w:p w14:paraId="485FEDEB" w14:textId="3B78E810" w:rsidR="000361E3" w:rsidRPr="004F2231" w:rsidRDefault="000361E3" w:rsidP="008E7F64">
            <w:pPr>
              <w:spacing w:line="276" w:lineRule="auto"/>
              <w:rPr>
                <w:rFonts w:asciiTheme="minorHAnsi" w:eastAsiaTheme="minorEastAsia" w:hAnsiTheme="minorHAnsi" w:cstheme="minorHAnsi"/>
                <w:b/>
                <w:color w:val="000000" w:themeColor="text1"/>
                <w:u w:val="single"/>
              </w:rPr>
            </w:pPr>
            <w:r w:rsidRPr="004F2231">
              <w:rPr>
                <w:rFonts w:asciiTheme="minorHAnsi" w:eastAsiaTheme="minorEastAsia" w:hAnsiTheme="minorHAnsi" w:cstheme="minorHAnsi"/>
                <w:b/>
                <w:color w:val="000000"/>
                <w:u w:val="single"/>
              </w:rPr>
              <w:t xml:space="preserve">For-profit applications </w:t>
            </w:r>
          </w:p>
          <w:p w14:paraId="171BC2A1" w14:textId="77777777" w:rsidR="000361E3" w:rsidRPr="004F2231" w:rsidRDefault="000361E3" w:rsidP="008E7F64">
            <w:pPr>
              <w:spacing w:line="276" w:lineRule="auto"/>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NYS Education Department</w:t>
            </w:r>
          </w:p>
          <w:p w14:paraId="1F0645F3" w14:textId="7C53A397" w:rsidR="000361E3" w:rsidRPr="004F2231" w:rsidRDefault="000361E3" w:rsidP="008E7F64">
            <w:pPr>
              <w:spacing w:line="276" w:lineRule="auto"/>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Attn: </w:t>
            </w:r>
            <w:r w:rsidR="00C75905">
              <w:rPr>
                <w:rFonts w:asciiTheme="minorHAnsi" w:eastAsiaTheme="minorEastAsia" w:hAnsiTheme="minorHAnsi" w:cstheme="minorHAnsi"/>
                <w:color w:val="000000"/>
              </w:rPr>
              <w:t>Monica Foley</w:t>
            </w:r>
            <w:r w:rsidRPr="004F2231">
              <w:rPr>
                <w:rFonts w:asciiTheme="minorHAnsi" w:eastAsiaTheme="minorEastAsia" w:hAnsiTheme="minorHAnsi" w:cstheme="minorHAnsi"/>
                <w:color w:val="000000"/>
              </w:rPr>
              <w:t>, RFP GC#24-001</w:t>
            </w:r>
          </w:p>
          <w:p w14:paraId="4EB63C3D" w14:textId="77777777" w:rsidR="000361E3" w:rsidRPr="004F2231" w:rsidRDefault="000361E3" w:rsidP="008E7F64">
            <w:pPr>
              <w:spacing w:line="276" w:lineRule="auto"/>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Bureau of Fiscal Management</w:t>
            </w:r>
          </w:p>
          <w:p w14:paraId="4031DC82" w14:textId="77777777" w:rsidR="000361E3" w:rsidRPr="004F2231" w:rsidRDefault="000361E3" w:rsidP="008E7F64">
            <w:pPr>
              <w:spacing w:line="276" w:lineRule="auto"/>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Contract Administration Unit</w:t>
            </w:r>
          </w:p>
          <w:p w14:paraId="04E3423F" w14:textId="77777777" w:rsidR="000361E3" w:rsidRPr="004F2231" w:rsidRDefault="000361E3" w:rsidP="008E7F64">
            <w:pPr>
              <w:spacing w:line="276" w:lineRule="auto"/>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89 Washington Avenue</w:t>
            </w:r>
          </w:p>
          <w:p w14:paraId="53E533BA" w14:textId="16819950" w:rsidR="000361E3" w:rsidRPr="004F2231" w:rsidRDefault="000361E3" w:rsidP="008E7F64">
            <w:pPr>
              <w:spacing w:line="276" w:lineRule="auto"/>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Room 501W EB</w:t>
            </w:r>
          </w:p>
          <w:p w14:paraId="385D31BF" w14:textId="027684E6" w:rsidR="000361E3" w:rsidRPr="004F2231" w:rsidRDefault="000361E3" w:rsidP="008E7F64">
            <w:pPr>
              <w:spacing w:line="276" w:lineRule="auto"/>
              <w:rPr>
                <w:rFonts w:asciiTheme="minorHAnsi" w:hAnsiTheme="minorHAnsi" w:cstheme="minorHAnsi"/>
                <w:b/>
              </w:rPr>
            </w:pPr>
            <w:r w:rsidRPr="004F2231">
              <w:rPr>
                <w:rFonts w:asciiTheme="minorHAnsi" w:eastAsiaTheme="minorEastAsia" w:hAnsiTheme="minorHAnsi" w:cstheme="minorHAnsi"/>
                <w:color w:val="000000"/>
              </w:rPr>
              <w:t>Albany, NY 12234</w:t>
            </w:r>
          </w:p>
        </w:tc>
      </w:tr>
    </w:tbl>
    <w:p w14:paraId="1C25DC7C" w14:textId="2FD76D5A" w:rsidR="008F1C06" w:rsidRPr="00BF1BC0" w:rsidRDefault="008F1C06" w:rsidP="00B2474E">
      <w:pPr>
        <w:spacing w:line="276" w:lineRule="auto"/>
        <w:rPr>
          <w:rFonts w:asciiTheme="minorHAnsi" w:eastAsiaTheme="minorEastAsia" w:hAnsiTheme="minorHAnsi" w:cstheme="minorHAnsi"/>
          <w:color w:val="000000"/>
          <w:szCs w:val="24"/>
        </w:rPr>
      </w:pPr>
    </w:p>
    <w:p w14:paraId="4C1848A1" w14:textId="77777777" w:rsidR="00E211B4" w:rsidRPr="00BF1BC0" w:rsidRDefault="00E211B4" w:rsidP="00E211B4">
      <w:pPr>
        <w:spacing w:line="276" w:lineRule="auto"/>
        <w:rPr>
          <w:rFonts w:asciiTheme="minorHAnsi" w:eastAsiaTheme="minorEastAsia" w:hAnsiTheme="minorHAnsi" w:cstheme="minorHAnsi"/>
          <w:color w:val="000000"/>
          <w:szCs w:val="24"/>
        </w:rPr>
      </w:pPr>
      <w:bookmarkStart w:id="2" w:name="_Hlk119574490"/>
      <w:r w:rsidRPr="00BF1BC0">
        <w:rPr>
          <w:rFonts w:asciiTheme="minorHAnsi" w:eastAsiaTheme="minorEastAsia" w:hAnsiTheme="minorHAnsi" w:cstheme="minorHAnsi"/>
          <w:color w:val="000000"/>
          <w:szCs w:val="24"/>
        </w:rPr>
        <w:t>*The following forms of e-signatures are acceptable:</w:t>
      </w:r>
    </w:p>
    <w:p w14:paraId="5BF05EC0" w14:textId="53CA9992" w:rsidR="00E211B4" w:rsidRPr="00545808" w:rsidRDefault="00E211B4" w:rsidP="0053183D">
      <w:pPr>
        <w:pStyle w:val="ListParagraph"/>
        <w:numPr>
          <w:ilvl w:val="0"/>
          <w:numId w:val="93"/>
        </w:numPr>
        <w:spacing w:line="276" w:lineRule="auto"/>
        <w:rPr>
          <w:rFonts w:asciiTheme="minorHAnsi" w:eastAsiaTheme="minorEastAsia" w:hAnsiTheme="minorHAnsi" w:cstheme="minorHAnsi"/>
          <w:color w:val="000000"/>
          <w:szCs w:val="24"/>
        </w:rPr>
      </w:pPr>
      <w:r w:rsidRPr="00545808">
        <w:rPr>
          <w:rFonts w:asciiTheme="minorHAnsi" w:eastAsiaTheme="minorEastAsia" w:hAnsiTheme="minorHAnsi" w:cstheme="minorHAnsi"/>
          <w:color w:val="000000"/>
          <w:szCs w:val="24"/>
        </w:rPr>
        <w:t>handwritten signatures on faxed or scanned documents</w:t>
      </w:r>
    </w:p>
    <w:p w14:paraId="2577DE24" w14:textId="77777777" w:rsidR="00545808" w:rsidRDefault="00E211B4" w:rsidP="0053183D">
      <w:pPr>
        <w:pStyle w:val="ListParagraph"/>
        <w:numPr>
          <w:ilvl w:val="0"/>
          <w:numId w:val="93"/>
        </w:numPr>
        <w:spacing w:line="276" w:lineRule="auto"/>
        <w:rPr>
          <w:rFonts w:asciiTheme="minorHAnsi" w:eastAsiaTheme="minorEastAsia" w:hAnsiTheme="minorHAnsi" w:cstheme="minorHAnsi"/>
          <w:color w:val="000000"/>
          <w:szCs w:val="24"/>
        </w:rPr>
      </w:pPr>
      <w:r w:rsidRPr="00545808">
        <w:rPr>
          <w:rFonts w:asciiTheme="minorHAnsi" w:eastAsiaTheme="minorEastAsia" w:hAnsiTheme="minorHAnsi" w:cstheme="minorHAnsi"/>
          <w:color w:val="000000"/>
          <w:szCs w:val="24"/>
        </w:rPr>
        <w:lastRenderedPageBreak/>
        <w:t>e-signatures that have been authenticated by a third-party digital software, such as DocuSign and Adobe Sign</w:t>
      </w:r>
    </w:p>
    <w:p w14:paraId="712C5ECC" w14:textId="4B58B72C" w:rsidR="00E211B4" w:rsidRPr="00545808" w:rsidRDefault="00E211B4" w:rsidP="0053183D">
      <w:pPr>
        <w:pStyle w:val="ListParagraph"/>
        <w:numPr>
          <w:ilvl w:val="0"/>
          <w:numId w:val="93"/>
        </w:numPr>
        <w:spacing w:line="276" w:lineRule="auto"/>
        <w:rPr>
          <w:rFonts w:asciiTheme="minorHAnsi" w:eastAsiaTheme="minorEastAsia" w:hAnsiTheme="minorHAnsi" w:cstheme="minorHAnsi"/>
          <w:color w:val="000000"/>
          <w:szCs w:val="24"/>
        </w:rPr>
      </w:pPr>
      <w:r w:rsidRPr="00545808">
        <w:rPr>
          <w:rFonts w:asciiTheme="minorHAnsi" w:eastAsiaTheme="minorEastAsia" w:hAnsiTheme="minorHAnsi" w:cstheme="minorHAnsi"/>
          <w:color w:val="000000"/>
          <w:szCs w:val="24"/>
        </w:rPr>
        <w:t xml:space="preserve">stored copies of the images of signatures that are placed on a document by copying and pasting or otherwise inserting them into the </w:t>
      </w:r>
      <w:proofErr w:type="gramStart"/>
      <w:r w:rsidRPr="00545808">
        <w:rPr>
          <w:rFonts w:asciiTheme="minorHAnsi" w:eastAsiaTheme="minorEastAsia" w:hAnsiTheme="minorHAnsi" w:cstheme="minorHAnsi"/>
          <w:color w:val="000000"/>
          <w:szCs w:val="24"/>
        </w:rPr>
        <w:t>documents</w:t>
      </w:r>
      <w:proofErr w:type="gramEnd"/>
      <w:r w:rsidRPr="00545808">
        <w:rPr>
          <w:rFonts w:asciiTheme="minorHAnsi" w:eastAsiaTheme="minorEastAsia" w:hAnsiTheme="minorHAnsi" w:cstheme="minorHAnsi"/>
          <w:color w:val="000000"/>
          <w:szCs w:val="24"/>
        </w:rPr>
        <w:t xml:space="preserve"> </w:t>
      </w:r>
    </w:p>
    <w:p w14:paraId="53E62CA4" w14:textId="0291C5AD" w:rsidR="00E211B4" w:rsidRPr="00BF1BC0" w:rsidRDefault="00E211B4" w:rsidP="00E211B4">
      <w:pPr>
        <w:spacing w:line="276" w:lineRule="auto"/>
        <w:rPr>
          <w:rFonts w:asciiTheme="minorHAnsi" w:eastAsiaTheme="minorEastAsia" w:hAnsiTheme="minorHAnsi" w:cstheme="minorHAnsi"/>
          <w:color w:val="000000"/>
          <w:szCs w:val="24"/>
        </w:rPr>
      </w:pPr>
      <w:r w:rsidRPr="00BF1BC0">
        <w:rPr>
          <w:rFonts w:asciiTheme="minorHAnsi" w:eastAsiaTheme="minorEastAsia" w:hAnsiTheme="minorHAnsi" w:cstheme="minorHAnsi"/>
          <w:color w:val="000000"/>
          <w:szCs w:val="24"/>
        </w:rPr>
        <w:t>Unacceptable forms of e-signatures include a typed name, including a signature created by selecting a script or calligraphy font for the typed name of the person “signing”</w:t>
      </w:r>
      <w:r w:rsidR="00545808">
        <w:rPr>
          <w:rFonts w:asciiTheme="minorHAnsi" w:eastAsiaTheme="minorEastAsia" w:hAnsiTheme="minorHAnsi" w:cstheme="minorHAnsi"/>
          <w:color w:val="000000"/>
          <w:szCs w:val="24"/>
        </w:rPr>
        <w:t>.</w:t>
      </w:r>
    </w:p>
    <w:p w14:paraId="768AE81D" w14:textId="48457A8E" w:rsidR="000361E3" w:rsidRPr="00F815D9" w:rsidRDefault="00E211B4" w:rsidP="1772880E">
      <w:pPr>
        <w:spacing w:line="276" w:lineRule="auto"/>
        <w:rPr>
          <w:rFonts w:asciiTheme="minorHAnsi" w:eastAsiaTheme="minorEastAsia" w:hAnsiTheme="minorHAnsi" w:cstheme="minorBidi"/>
          <w:i/>
          <w:iCs/>
          <w:color w:val="000000"/>
        </w:rPr>
      </w:pPr>
      <w:r w:rsidRPr="1772880E">
        <w:rPr>
          <w:rFonts w:asciiTheme="minorHAnsi" w:eastAsiaTheme="minorEastAsia" w:hAnsiTheme="minorHAnsi" w:cstheme="minorBidi"/>
          <w:color w:val="000000" w:themeColor="text1"/>
        </w:rPr>
        <w:t>To identify the signer and indicate that the signer understood and intended to agree to the terms of the signed document, the signer will sign beside or provide by email the following attestation: "</w:t>
      </w:r>
      <w:r w:rsidRPr="00F815D9">
        <w:rPr>
          <w:rFonts w:asciiTheme="minorHAnsi" w:eastAsiaTheme="minorEastAsia" w:hAnsiTheme="minorHAnsi" w:cstheme="minorBidi"/>
          <w:i/>
          <w:iCs/>
          <w:color w:val="000000" w:themeColor="text1"/>
        </w:rPr>
        <w:t xml:space="preserve">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w:t>
      </w:r>
      <w:bookmarkStart w:id="3" w:name="_Int_hQVm430V"/>
      <w:r w:rsidRPr="00F815D9">
        <w:rPr>
          <w:rFonts w:asciiTheme="minorHAnsi" w:eastAsiaTheme="minorEastAsia" w:hAnsiTheme="minorHAnsi" w:cstheme="minorBidi"/>
          <w:i/>
          <w:iCs/>
          <w:color w:val="000000" w:themeColor="text1"/>
        </w:rPr>
        <w:t>affirming to</w:t>
      </w:r>
      <w:bookmarkEnd w:id="3"/>
      <w:r w:rsidRPr="00F815D9">
        <w:rPr>
          <w:rFonts w:asciiTheme="minorHAnsi" w:eastAsiaTheme="minorEastAsia" w:hAnsiTheme="minorHAnsi" w:cstheme="minorBidi"/>
          <w:i/>
          <w:iCs/>
          <w:color w:val="000000" w:themeColor="text1"/>
        </w:rPr>
        <w:t xml:space="preserve"> the truth of the information contained therein."</w:t>
      </w:r>
    </w:p>
    <w:bookmarkEnd w:id="2"/>
    <w:p w14:paraId="62CD9C71" w14:textId="04F78C59" w:rsidR="000361E3" w:rsidRPr="00BF1BC0" w:rsidRDefault="000361E3" w:rsidP="2E66B7D1">
      <w:pPr>
        <w:spacing w:line="276" w:lineRule="auto"/>
        <w:rPr>
          <w:rFonts w:asciiTheme="minorHAnsi" w:eastAsiaTheme="minorEastAsia" w:hAnsiTheme="minorHAnsi" w:cstheme="minorHAnsi"/>
          <w:color w:val="000000"/>
          <w:szCs w:val="24"/>
        </w:rPr>
      </w:pPr>
    </w:p>
    <w:p w14:paraId="4104E5E2" w14:textId="38AA7176" w:rsidR="00191937" w:rsidRPr="004F2231" w:rsidRDefault="00191937" w:rsidP="2E66B7D1">
      <w:pPr>
        <w:spacing w:line="276" w:lineRule="auto"/>
        <w:rPr>
          <w:rFonts w:asciiTheme="minorHAnsi" w:eastAsiaTheme="minorEastAsia" w:hAnsiTheme="minorHAnsi" w:cstheme="minorBidi"/>
          <w:b/>
          <w:color w:val="000000"/>
        </w:rPr>
      </w:pPr>
      <w:r w:rsidRPr="2E66B7D1">
        <w:rPr>
          <w:rFonts w:asciiTheme="minorHAnsi" w:eastAsiaTheme="minorEastAsia" w:hAnsiTheme="minorHAnsi" w:cstheme="minorBidi"/>
          <w:b/>
          <w:color w:val="000000" w:themeColor="text1"/>
        </w:rPr>
        <w:t>FERPA Statement</w:t>
      </w:r>
    </w:p>
    <w:p w14:paraId="73883232" w14:textId="58506AE3" w:rsidR="008102D2" w:rsidRPr="004F2231" w:rsidRDefault="643C7851" w:rsidP="5FEB16DB">
      <w:pPr>
        <w:spacing w:line="276" w:lineRule="auto"/>
        <w:rPr>
          <w:rFonts w:asciiTheme="minorHAnsi" w:eastAsiaTheme="minorEastAsia" w:hAnsiTheme="minorHAnsi" w:cstheme="minorHAnsi"/>
          <w:i/>
          <w:color w:val="000000"/>
        </w:rPr>
      </w:pPr>
      <w:r w:rsidRPr="004F2231">
        <w:rPr>
          <w:rFonts w:asciiTheme="minorHAnsi" w:eastAsiaTheme="minorEastAsia" w:hAnsiTheme="minorHAnsi" w:cstheme="minorHAnsi"/>
          <w:color w:val="000000" w:themeColor="text1"/>
        </w:rPr>
        <w:t>The New York State Education Department (NYSED)</w:t>
      </w:r>
      <w:r w:rsidR="6D3E60BC" w:rsidRPr="004F2231">
        <w:rPr>
          <w:rFonts w:asciiTheme="minorHAnsi" w:eastAsiaTheme="minorEastAsia" w:hAnsiTheme="minorHAnsi" w:cstheme="minorHAnsi"/>
          <w:color w:val="000000" w:themeColor="text1"/>
        </w:rPr>
        <w:t xml:space="preserve"> </w:t>
      </w:r>
      <w:r w:rsidR="00581437" w:rsidRPr="004F2231">
        <w:rPr>
          <w:rFonts w:asciiTheme="minorHAnsi" w:eastAsiaTheme="minorEastAsia" w:hAnsiTheme="minorHAnsi" w:cstheme="minorHAnsi"/>
          <w:color w:val="000000" w:themeColor="text1"/>
        </w:rPr>
        <w:t xml:space="preserve">is </w:t>
      </w:r>
      <w:r w:rsidRPr="004F2231">
        <w:rPr>
          <w:rFonts w:asciiTheme="minorHAnsi" w:eastAsiaTheme="minorEastAsia" w:hAnsiTheme="minorHAnsi" w:cstheme="minorHAnsi"/>
          <w:color w:val="000000" w:themeColor="text1"/>
        </w:rPr>
        <w:t>the regulating authority for education in New York State</w:t>
      </w:r>
      <w:r w:rsidR="001D4C37" w:rsidRPr="004F2231">
        <w:rPr>
          <w:rFonts w:asciiTheme="minorHAnsi" w:eastAsiaTheme="minorEastAsia" w:hAnsiTheme="minorHAnsi" w:cstheme="minorHAnsi"/>
          <w:color w:val="000000" w:themeColor="text1"/>
        </w:rPr>
        <w:t xml:space="preserve">. </w:t>
      </w:r>
      <w:r w:rsidRPr="004F2231">
        <w:rPr>
          <w:rFonts w:asciiTheme="minorHAnsi" w:eastAsiaTheme="minorEastAsia" w:hAnsiTheme="minorHAnsi" w:cstheme="minorHAnsi"/>
          <w:color w:val="000000" w:themeColor="text1"/>
        </w:rPr>
        <w:t>NYSED is Federal Educational Rights and Privacy Act (FERPA) exempt as per the United States Department of Education’s FERPA General Guidance</w:t>
      </w:r>
      <w:r w:rsidR="00B54D43" w:rsidRPr="004F2231">
        <w:rPr>
          <w:rFonts w:asciiTheme="minorHAnsi" w:eastAsiaTheme="minorEastAsia" w:hAnsiTheme="minorHAnsi" w:cstheme="minorHAnsi"/>
          <w:color w:val="000000" w:themeColor="text1"/>
        </w:rPr>
        <w:t xml:space="preserve"> at </w:t>
      </w:r>
      <w:hyperlink r:id="rId17" w:history="1">
        <w:r w:rsidR="00B54D43" w:rsidRPr="004F2231">
          <w:rPr>
            <w:rStyle w:val="Hyperlink"/>
            <w:rFonts w:asciiTheme="minorHAnsi" w:eastAsiaTheme="minorEastAsia" w:hAnsiTheme="minorHAnsi" w:cstheme="minorHAnsi"/>
          </w:rPr>
          <w:t>https://www2.ed.gov/policy/gen/guid/fpco/ferpa/index.html</w:t>
        </w:r>
      </w:hyperlink>
      <w:r w:rsidRPr="004F2231">
        <w:rPr>
          <w:rFonts w:asciiTheme="minorHAnsi" w:eastAsiaTheme="minorEastAsia" w:hAnsiTheme="minorHAnsi" w:cstheme="minorHAnsi"/>
          <w:color w:val="000000" w:themeColor="text1"/>
        </w:rPr>
        <w:t>, which states</w:t>
      </w:r>
      <w:r w:rsidR="00106142" w:rsidRPr="004F2231">
        <w:rPr>
          <w:rFonts w:asciiTheme="minorHAnsi" w:eastAsiaTheme="minorEastAsia" w:hAnsiTheme="minorHAnsi" w:cstheme="minorHAnsi"/>
          <w:color w:val="000000" w:themeColor="text1"/>
        </w:rPr>
        <w:t>:</w:t>
      </w:r>
      <w:r w:rsidRPr="004F2231">
        <w:rPr>
          <w:rFonts w:asciiTheme="minorHAnsi" w:eastAsiaTheme="minorEastAsia" w:hAnsiTheme="minorHAnsi" w:cstheme="minorHAnsi"/>
          <w:color w:val="000000" w:themeColor="text1"/>
        </w:rPr>
        <w:t xml:space="preserve"> </w:t>
      </w:r>
    </w:p>
    <w:p w14:paraId="3F6BB07B" w14:textId="52151DD5" w:rsidR="00B613F9" w:rsidRPr="00BF1BC0" w:rsidRDefault="00106142" w:rsidP="1772880E">
      <w:pPr>
        <w:spacing w:line="276" w:lineRule="auto"/>
        <w:rPr>
          <w:rFonts w:asciiTheme="minorHAnsi" w:eastAsiaTheme="minorEastAsia" w:hAnsiTheme="minorHAnsi" w:cstheme="minorBidi"/>
          <w:i/>
          <w:iCs/>
          <w:color w:val="000000"/>
        </w:rPr>
      </w:pPr>
      <w:r w:rsidRPr="1772880E">
        <w:rPr>
          <w:rFonts w:asciiTheme="minorHAnsi" w:eastAsiaTheme="minorEastAsia" w:hAnsiTheme="minorHAnsi" w:cstheme="minorBidi"/>
          <w:i/>
          <w:iCs/>
          <w:color w:val="000000" w:themeColor="text1"/>
        </w:rPr>
        <w:t>“</w:t>
      </w:r>
      <w:bookmarkStart w:id="4" w:name="_Int_HGktD3XO"/>
      <w:r w:rsidR="00B613F9" w:rsidRPr="1772880E">
        <w:rPr>
          <w:rFonts w:asciiTheme="minorHAnsi" w:eastAsiaTheme="minorEastAsia" w:hAnsiTheme="minorHAnsi" w:cstheme="minorBidi"/>
          <w:i/>
          <w:iCs/>
          <w:color w:val="000000" w:themeColor="text1"/>
        </w:rPr>
        <w:t>Generally, schools</w:t>
      </w:r>
      <w:bookmarkEnd w:id="4"/>
      <w:r w:rsidR="00B613F9" w:rsidRPr="1772880E">
        <w:rPr>
          <w:rFonts w:asciiTheme="minorHAnsi" w:eastAsiaTheme="minorEastAsia" w:hAnsiTheme="minorHAnsi" w:cstheme="minorBidi"/>
          <w:i/>
          <w:iCs/>
          <w:color w:val="000000" w:themeColor="text1"/>
        </w:rPr>
        <w:t xml:space="preserve"> must have written permission from the parent or eligible student </w:t>
      </w:r>
      <w:bookmarkStart w:id="5" w:name="_Int_F6yoNAZ8"/>
      <w:r w:rsidR="00B613F9" w:rsidRPr="1772880E">
        <w:rPr>
          <w:rFonts w:asciiTheme="minorHAnsi" w:eastAsiaTheme="minorEastAsia" w:hAnsiTheme="minorHAnsi" w:cstheme="minorBidi"/>
          <w:i/>
          <w:iCs/>
          <w:color w:val="000000" w:themeColor="text1"/>
        </w:rPr>
        <w:t>in order to</w:t>
      </w:r>
      <w:bookmarkEnd w:id="5"/>
      <w:r w:rsidR="00B613F9" w:rsidRPr="1772880E">
        <w:rPr>
          <w:rFonts w:asciiTheme="minorHAnsi" w:eastAsiaTheme="minorEastAsia" w:hAnsiTheme="minorHAnsi" w:cstheme="minorBidi"/>
          <w:i/>
          <w:iCs/>
          <w:color w:val="000000" w:themeColor="text1"/>
        </w:rPr>
        <w:t xml:space="preserve"> release any information from a student's education record. However, FERPA allows schools to disclose those records, without consent, to the following parties or under the following conditions (34 CFR § 99.31):</w:t>
      </w:r>
    </w:p>
    <w:p w14:paraId="215E2E42" w14:textId="77777777" w:rsidR="00B613F9" w:rsidRPr="00BF1BC0" w:rsidRDefault="00B613F9" w:rsidP="0053183D">
      <w:pPr>
        <w:pStyle w:val="ListParagraph"/>
        <w:numPr>
          <w:ilvl w:val="0"/>
          <w:numId w:val="88"/>
        </w:numPr>
        <w:spacing w:line="276" w:lineRule="auto"/>
        <w:rPr>
          <w:rFonts w:asciiTheme="minorHAnsi" w:eastAsiaTheme="minorEastAsia" w:hAnsiTheme="minorHAnsi" w:cstheme="minorHAnsi"/>
          <w:i/>
          <w:iCs/>
          <w:color w:val="000000"/>
          <w:szCs w:val="24"/>
        </w:rPr>
      </w:pPr>
      <w:r w:rsidRPr="00BF1BC0">
        <w:rPr>
          <w:rFonts w:asciiTheme="minorHAnsi" w:eastAsiaTheme="minorEastAsia" w:hAnsiTheme="minorHAnsi" w:cstheme="minorHAnsi"/>
          <w:i/>
          <w:iCs/>
          <w:color w:val="000000"/>
          <w:szCs w:val="24"/>
        </w:rPr>
        <w:t>School officials with legitimate educational interest;</w:t>
      </w:r>
    </w:p>
    <w:p w14:paraId="35217012" w14:textId="77777777" w:rsidR="00B613F9" w:rsidRPr="00BF1BC0" w:rsidRDefault="00B613F9" w:rsidP="0053183D">
      <w:pPr>
        <w:pStyle w:val="ListParagraph"/>
        <w:numPr>
          <w:ilvl w:val="0"/>
          <w:numId w:val="88"/>
        </w:numPr>
        <w:spacing w:line="276" w:lineRule="auto"/>
        <w:rPr>
          <w:rFonts w:asciiTheme="minorHAnsi" w:eastAsiaTheme="minorEastAsia" w:hAnsiTheme="minorHAnsi" w:cstheme="minorHAnsi"/>
          <w:i/>
          <w:iCs/>
          <w:color w:val="000000"/>
          <w:szCs w:val="24"/>
        </w:rPr>
      </w:pPr>
      <w:r w:rsidRPr="00BF1BC0">
        <w:rPr>
          <w:rFonts w:asciiTheme="minorHAnsi" w:eastAsiaTheme="minorEastAsia" w:hAnsiTheme="minorHAnsi" w:cstheme="minorHAnsi"/>
          <w:i/>
          <w:iCs/>
          <w:color w:val="000000"/>
          <w:szCs w:val="24"/>
        </w:rPr>
        <w:t>Other schools to which a student is transferring;</w:t>
      </w:r>
    </w:p>
    <w:p w14:paraId="5ED53110" w14:textId="77777777" w:rsidR="00B613F9" w:rsidRPr="00BF1BC0" w:rsidRDefault="00B613F9" w:rsidP="0053183D">
      <w:pPr>
        <w:pStyle w:val="ListParagraph"/>
        <w:numPr>
          <w:ilvl w:val="0"/>
          <w:numId w:val="88"/>
        </w:numPr>
        <w:spacing w:line="276" w:lineRule="auto"/>
        <w:rPr>
          <w:rFonts w:asciiTheme="minorHAnsi" w:eastAsiaTheme="minorEastAsia" w:hAnsiTheme="minorHAnsi" w:cstheme="minorHAnsi"/>
          <w:b/>
          <w:bCs/>
          <w:i/>
          <w:iCs/>
          <w:color w:val="000000"/>
          <w:szCs w:val="24"/>
        </w:rPr>
      </w:pPr>
      <w:r w:rsidRPr="00BF1BC0">
        <w:rPr>
          <w:rFonts w:asciiTheme="minorHAnsi" w:eastAsiaTheme="minorEastAsia" w:hAnsiTheme="minorHAnsi" w:cstheme="minorHAnsi"/>
          <w:b/>
          <w:bCs/>
          <w:i/>
          <w:iCs/>
          <w:color w:val="000000"/>
          <w:szCs w:val="24"/>
        </w:rPr>
        <w:t>Specified officials for audit or evaluation purposes;</w:t>
      </w:r>
    </w:p>
    <w:p w14:paraId="33C81A70" w14:textId="77777777" w:rsidR="00B613F9" w:rsidRPr="00BF1BC0" w:rsidRDefault="00B613F9" w:rsidP="0053183D">
      <w:pPr>
        <w:pStyle w:val="ListParagraph"/>
        <w:numPr>
          <w:ilvl w:val="0"/>
          <w:numId w:val="88"/>
        </w:numPr>
        <w:spacing w:line="276" w:lineRule="auto"/>
        <w:rPr>
          <w:rFonts w:asciiTheme="minorHAnsi" w:eastAsiaTheme="minorEastAsia" w:hAnsiTheme="minorHAnsi" w:cstheme="minorHAnsi"/>
          <w:b/>
          <w:bCs/>
          <w:i/>
          <w:iCs/>
          <w:color w:val="000000"/>
          <w:szCs w:val="24"/>
        </w:rPr>
      </w:pPr>
      <w:r w:rsidRPr="00BF1BC0">
        <w:rPr>
          <w:rFonts w:asciiTheme="minorHAnsi" w:eastAsiaTheme="minorEastAsia" w:hAnsiTheme="minorHAnsi" w:cstheme="minorHAnsi"/>
          <w:b/>
          <w:bCs/>
          <w:i/>
          <w:iCs/>
          <w:color w:val="000000"/>
          <w:szCs w:val="24"/>
        </w:rPr>
        <w:t>Appropriate parties in connection with financial aid to a student;</w:t>
      </w:r>
    </w:p>
    <w:p w14:paraId="1EAB1C8C" w14:textId="77777777" w:rsidR="00B613F9" w:rsidRPr="00BF1BC0" w:rsidRDefault="00B613F9" w:rsidP="0053183D">
      <w:pPr>
        <w:pStyle w:val="ListParagraph"/>
        <w:numPr>
          <w:ilvl w:val="0"/>
          <w:numId w:val="88"/>
        </w:numPr>
        <w:spacing w:line="276" w:lineRule="auto"/>
        <w:rPr>
          <w:rFonts w:asciiTheme="minorHAnsi" w:eastAsiaTheme="minorEastAsia" w:hAnsiTheme="minorHAnsi" w:cstheme="minorHAnsi"/>
          <w:i/>
          <w:iCs/>
          <w:color w:val="000000"/>
          <w:szCs w:val="24"/>
        </w:rPr>
      </w:pPr>
      <w:r w:rsidRPr="00BF1BC0">
        <w:rPr>
          <w:rFonts w:asciiTheme="minorHAnsi" w:eastAsiaTheme="minorEastAsia" w:hAnsiTheme="minorHAnsi" w:cstheme="minorHAnsi"/>
          <w:i/>
          <w:iCs/>
          <w:color w:val="000000"/>
          <w:szCs w:val="24"/>
        </w:rPr>
        <w:t>Organizations conducting certain studies for or on behalf of the school;</w:t>
      </w:r>
    </w:p>
    <w:p w14:paraId="2572E2E1" w14:textId="77777777" w:rsidR="00B613F9" w:rsidRPr="00BF1BC0" w:rsidRDefault="00B613F9" w:rsidP="0053183D">
      <w:pPr>
        <w:pStyle w:val="ListParagraph"/>
        <w:numPr>
          <w:ilvl w:val="0"/>
          <w:numId w:val="88"/>
        </w:numPr>
        <w:spacing w:line="276" w:lineRule="auto"/>
        <w:rPr>
          <w:rFonts w:asciiTheme="minorHAnsi" w:eastAsiaTheme="minorEastAsia" w:hAnsiTheme="minorHAnsi" w:cstheme="minorHAnsi"/>
          <w:b/>
          <w:bCs/>
          <w:i/>
          <w:iCs/>
          <w:color w:val="000000"/>
          <w:szCs w:val="24"/>
        </w:rPr>
      </w:pPr>
      <w:r w:rsidRPr="00BF1BC0">
        <w:rPr>
          <w:rFonts w:asciiTheme="minorHAnsi" w:eastAsiaTheme="minorEastAsia" w:hAnsiTheme="minorHAnsi" w:cstheme="minorHAnsi"/>
          <w:b/>
          <w:bCs/>
          <w:i/>
          <w:iCs/>
          <w:color w:val="000000"/>
          <w:szCs w:val="24"/>
        </w:rPr>
        <w:t>Accrediting organizations;</w:t>
      </w:r>
    </w:p>
    <w:p w14:paraId="4376982C" w14:textId="77777777" w:rsidR="00B613F9" w:rsidRPr="00BF1BC0" w:rsidRDefault="00B613F9" w:rsidP="0053183D">
      <w:pPr>
        <w:pStyle w:val="ListParagraph"/>
        <w:numPr>
          <w:ilvl w:val="0"/>
          <w:numId w:val="88"/>
        </w:numPr>
        <w:spacing w:line="276" w:lineRule="auto"/>
        <w:rPr>
          <w:rFonts w:asciiTheme="minorHAnsi" w:eastAsiaTheme="minorEastAsia" w:hAnsiTheme="minorHAnsi" w:cstheme="minorHAnsi"/>
          <w:i/>
          <w:iCs/>
          <w:color w:val="000000"/>
          <w:szCs w:val="24"/>
        </w:rPr>
      </w:pPr>
      <w:r w:rsidRPr="00BF1BC0">
        <w:rPr>
          <w:rFonts w:asciiTheme="minorHAnsi" w:eastAsiaTheme="minorEastAsia" w:hAnsiTheme="minorHAnsi" w:cstheme="minorHAnsi"/>
          <w:i/>
          <w:iCs/>
          <w:color w:val="000000"/>
          <w:szCs w:val="24"/>
        </w:rPr>
        <w:t>To comply with a judicial order or lawfully issued subpoena;</w:t>
      </w:r>
    </w:p>
    <w:p w14:paraId="37B89FEF" w14:textId="77777777" w:rsidR="00B613F9" w:rsidRPr="00BF1BC0" w:rsidRDefault="00B613F9" w:rsidP="0053183D">
      <w:pPr>
        <w:pStyle w:val="ListParagraph"/>
        <w:numPr>
          <w:ilvl w:val="0"/>
          <w:numId w:val="88"/>
        </w:numPr>
        <w:spacing w:line="276" w:lineRule="auto"/>
        <w:rPr>
          <w:rFonts w:asciiTheme="minorHAnsi" w:eastAsiaTheme="minorEastAsia" w:hAnsiTheme="minorHAnsi" w:cstheme="minorHAnsi"/>
          <w:i/>
          <w:iCs/>
          <w:color w:val="000000"/>
          <w:szCs w:val="24"/>
        </w:rPr>
      </w:pPr>
      <w:r w:rsidRPr="00BF1BC0">
        <w:rPr>
          <w:rFonts w:asciiTheme="minorHAnsi" w:eastAsiaTheme="minorEastAsia" w:hAnsiTheme="minorHAnsi" w:cstheme="minorHAnsi"/>
          <w:i/>
          <w:iCs/>
          <w:color w:val="000000"/>
          <w:szCs w:val="24"/>
        </w:rPr>
        <w:t>Appropriate officials in cases of health and safety emergencies; and</w:t>
      </w:r>
    </w:p>
    <w:p w14:paraId="5EEE7D85" w14:textId="3D176D11" w:rsidR="00B613F9" w:rsidRPr="00BF1BC0" w:rsidRDefault="00B613F9" w:rsidP="0053183D">
      <w:pPr>
        <w:pStyle w:val="ListParagraph"/>
        <w:numPr>
          <w:ilvl w:val="0"/>
          <w:numId w:val="88"/>
        </w:numPr>
        <w:spacing w:line="276" w:lineRule="auto"/>
        <w:rPr>
          <w:rFonts w:asciiTheme="minorHAnsi" w:eastAsiaTheme="minorEastAsia" w:hAnsiTheme="minorHAnsi" w:cstheme="minorHAnsi"/>
          <w:i/>
          <w:iCs/>
          <w:color w:val="000000"/>
          <w:szCs w:val="24"/>
        </w:rPr>
      </w:pPr>
      <w:r w:rsidRPr="00BF1BC0">
        <w:rPr>
          <w:rFonts w:asciiTheme="minorHAnsi" w:eastAsiaTheme="minorEastAsia" w:hAnsiTheme="minorHAnsi" w:cstheme="minorHAnsi"/>
          <w:i/>
          <w:iCs/>
          <w:color w:val="000000"/>
          <w:szCs w:val="24"/>
        </w:rPr>
        <w:t>State and local authorities, within a juvenile justice system, pursuant to specific State law.</w:t>
      </w:r>
      <w:r w:rsidR="00106142" w:rsidRPr="00BF1BC0">
        <w:rPr>
          <w:rFonts w:asciiTheme="minorHAnsi" w:eastAsiaTheme="minorEastAsia" w:hAnsiTheme="minorHAnsi" w:cstheme="minorHAnsi"/>
          <w:i/>
          <w:iCs/>
          <w:color w:val="000000"/>
          <w:szCs w:val="24"/>
        </w:rPr>
        <w:t>”</w:t>
      </w:r>
    </w:p>
    <w:p w14:paraId="56A3C74F" w14:textId="41FBDA37" w:rsidR="008F1C06" w:rsidRPr="004F2231" w:rsidRDefault="00B15F76" w:rsidP="2E66B7D1">
      <w:pPr>
        <w:spacing w:line="276" w:lineRule="auto"/>
        <w:rPr>
          <w:rFonts w:asciiTheme="minorHAnsi" w:eastAsiaTheme="minorEastAsia" w:hAnsiTheme="minorHAnsi" w:cstheme="minorBidi"/>
          <w:b/>
          <w:color w:val="000000" w:themeColor="text1"/>
        </w:rPr>
      </w:pPr>
      <w:r w:rsidRPr="2E66B7D1">
        <w:rPr>
          <w:rStyle w:val="Hyperlink"/>
          <w:rFonts w:asciiTheme="minorHAnsi" w:eastAsiaTheme="minorEastAsia" w:hAnsiTheme="minorHAnsi" w:cstheme="minorBidi"/>
        </w:rPr>
        <w:t xml:space="preserve"> </w:t>
      </w:r>
    </w:p>
    <w:p w14:paraId="2D161BCE" w14:textId="0C124A48" w:rsidR="008F1C06" w:rsidRPr="004F2231" w:rsidRDefault="008F1C06" w:rsidP="2E66B7D1">
      <w:pPr>
        <w:spacing w:line="276" w:lineRule="auto"/>
        <w:rPr>
          <w:rFonts w:asciiTheme="minorHAnsi" w:eastAsiaTheme="minorEastAsia" w:hAnsiTheme="minorHAnsi" w:cstheme="minorBidi"/>
          <w:b/>
          <w:color w:val="000000" w:themeColor="text1"/>
        </w:rPr>
      </w:pPr>
      <w:r w:rsidRPr="2E66B7D1">
        <w:rPr>
          <w:rFonts w:asciiTheme="minorHAnsi" w:eastAsiaTheme="minorEastAsia" w:hAnsiTheme="minorHAnsi" w:cstheme="minorBidi"/>
          <w:b/>
          <w:color w:val="000000" w:themeColor="text1"/>
        </w:rPr>
        <w:t>Non-Discrimination Statement</w:t>
      </w:r>
    </w:p>
    <w:p w14:paraId="39457AB5" w14:textId="061B3A8C" w:rsidR="008B72EC" w:rsidRPr="00BF1BC0" w:rsidRDefault="008B72EC" w:rsidP="1772880E">
      <w:pPr>
        <w:spacing w:line="276" w:lineRule="auto"/>
        <w:rPr>
          <w:rFonts w:asciiTheme="minorHAnsi" w:eastAsiaTheme="minorEastAsia" w:hAnsiTheme="minorHAnsi" w:cstheme="minorBidi"/>
          <w:color w:val="000000" w:themeColor="text1"/>
        </w:rPr>
      </w:pPr>
      <w:r w:rsidRPr="1772880E">
        <w:rPr>
          <w:rFonts w:asciiTheme="minorHAnsi" w:eastAsiaTheme="minorEastAsia" w:hAnsiTheme="minorHAnsi" w:cstheme="minorBidi"/>
          <w:color w:val="000000" w:themeColor="text1"/>
        </w:rPr>
        <w:t xml:space="preserve">The </w:t>
      </w:r>
      <w:r w:rsidR="00A36AE7" w:rsidRPr="1772880E">
        <w:rPr>
          <w:rFonts w:asciiTheme="minorHAnsi" w:eastAsiaTheme="minorEastAsia" w:hAnsiTheme="minorHAnsi" w:cstheme="minorBidi"/>
          <w:color w:val="000000" w:themeColor="text1"/>
        </w:rPr>
        <w:t xml:space="preserve">New York </w:t>
      </w:r>
      <w:r w:rsidRPr="1772880E">
        <w:rPr>
          <w:rFonts w:asciiTheme="minorHAnsi" w:eastAsiaTheme="minorEastAsia" w:hAnsiTheme="minorHAnsi" w:cstheme="minorBidi"/>
          <w:color w:val="000000" w:themeColor="text1"/>
        </w:rPr>
        <w:t xml:space="preserve">State Education Department does not discriminate </w:t>
      </w:r>
      <w:bookmarkStart w:id="6" w:name="_Int_ea5LxS3i"/>
      <w:r w:rsidRPr="1772880E">
        <w:rPr>
          <w:rFonts w:asciiTheme="minorHAnsi" w:eastAsiaTheme="minorEastAsia" w:hAnsiTheme="minorHAnsi" w:cstheme="minorBidi"/>
          <w:color w:val="000000" w:themeColor="text1"/>
        </w:rPr>
        <w:t>on the basis of</w:t>
      </w:r>
      <w:bookmarkEnd w:id="6"/>
      <w:r w:rsidRPr="1772880E">
        <w:rPr>
          <w:rFonts w:asciiTheme="minorHAnsi" w:eastAsiaTheme="minorEastAsia" w:hAnsiTheme="minorHAnsi" w:cstheme="minorBidi"/>
          <w:color w:val="000000" w:themeColor="text1"/>
        </w:rPr>
        <w:t xml:space="preserve"> race, creed, color, </w:t>
      </w:r>
      <w:proofErr w:type="gramStart"/>
      <w:r w:rsidRPr="1772880E">
        <w:rPr>
          <w:rFonts w:asciiTheme="minorHAnsi" w:eastAsiaTheme="minorEastAsia" w:hAnsiTheme="minorHAnsi" w:cstheme="minorBidi"/>
          <w:color w:val="000000" w:themeColor="text1"/>
        </w:rPr>
        <w:t>national</w:t>
      </w:r>
      <w:proofErr w:type="gramEnd"/>
      <w:r w:rsidRPr="1772880E">
        <w:rPr>
          <w:rFonts w:asciiTheme="minorHAnsi" w:eastAsiaTheme="minorEastAsia" w:hAnsiTheme="minorHAnsi" w:cstheme="minorBidi"/>
          <w:color w:val="000000" w:themeColor="text1"/>
        </w:rPr>
        <w:t xml:space="preserve"> </w:t>
      </w:r>
    </w:p>
    <w:p w14:paraId="39814167" w14:textId="77777777" w:rsidR="008B72EC" w:rsidRPr="00BF1BC0" w:rsidRDefault="008B72EC" w:rsidP="008B72EC">
      <w:pPr>
        <w:spacing w:line="276" w:lineRule="auto"/>
        <w:rPr>
          <w:rFonts w:asciiTheme="minorHAnsi" w:eastAsiaTheme="minorEastAsia" w:hAnsiTheme="minorHAnsi" w:cstheme="minorHAnsi"/>
          <w:color w:val="000000" w:themeColor="text1"/>
          <w:szCs w:val="24"/>
        </w:rPr>
      </w:pPr>
      <w:r w:rsidRPr="00BF1BC0">
        <w:rPr>
          <w:rFonts w:asciiTheme="minorHAnsi" w:eastAsiaTheme="minorEastAsia" w:hAnsiTheme="minorHAnsi" w:cstheme="minorHAnsi"/>
          <w:color w:val="000000" w:themeColor="text1"/>
          <w:szCs w:val="24"/>
        </w:rPr>
        <w:t xml:space="preserve">origin, religion, age, sex, military, marital status, familial status, domestic violence victim status, </w:t>
      </w:r>
    </w:p>
    <w:p w14:paraId="2EB6E97B" w14:textId="73DEBC16" w:rsidR="008B72EC" w:rsidRPr="00BF1BC0" w:rsidRDefault="008B72EC" w:rsidP="008B72EC">
      <w:pPr>
        <w:spacing w:line="276" w:lineRule="auto"/>
        <w:rPr>
          <w:rFonts w:asciiTheme="minorHAnsi" w:eastAsiaTheme="minorEastAsia" w:hAnsiTheme="minorHAnsi" w:cstheme="minorHAnsi"/>
          <w:color w:val="000000" w:themeColor="text1"/>
          <w:szCs w:val="24"/>
        </w:rPr>
      </w:pPr>
      <w:r w:rsidRPr="00BF1BC0">
        <w:rPr>
          <w:rFonts w:asciiTheme="minorHAnsi" w:eastAsiaTheme="minorEastAsia" w:hAnsiTheme="minorHAnsi" w:cstheme="minorHAnsi"/>
          <w:color w:val="000000" w:themeColor="text1"/>
          <w:szCs w:val="24"/>
        </w:rPr>
        <w:t xml:space="preserve">carrier status, disability, genetic predisposition, sexual </w:t>
      </w:r>
      <w:r w:rsidR="003F181A" w:rsidRPr="00BF1BC0">
        <w:rPr>
          <w:rFonts w:asciiTheme="minorHAnsi" w:eastAsiaTheme="minorEastAsia" w:hAnsiTheme="minorHAnsi" w:cstheme="minorHAnsi"/>
          <w:color w:val="000000" w:themeColor="text1"/>
          <w:szCs w:val="24"/>
        </w:rPr>
        <w:t>orientation,</w:t>
      </w:r>
      <w:r w:rsidRPr="00BF1BC0">
        <w:rPr>
          <w:rFonts w:asciiTheme="minorHAnsi" w:eastAsiaTheme="minorEastAsia" w:hAnsiTheme="minorHAnsi" w:cstheme="minorHAnsi"/>
          <w:color w:val="000000" w:themeColor="text1"/>
          <w:szCs w:val="24"/>
        </w:rPr>
        <w:t xml:space="preserve"> and criminal record in its </w:t>
      </w:r>
    </w:p>
    <w:p w14:paraId="117A08D9" w14:textId="775EBE26" w:rsidR="008B72EC" w:rsidRPr="00BF1BC0" w:rsidRDefault="008B72EC" w:rsidP="008B72EC">
      <w:pPr>
        <w:spacing w:line="276" w:lineRule="auto"/>
        <w:rPr>
          <w:rFonts w:asciiTheme="minorHAnsi" w:eastAsiaTheme="minorEastAsia" w:hAnsiTheme="minorHAnsi" w:cstheme="minorHAnsi"/>
          <w:color w:val="000000" w:themeColor="text1"/>
          <w:szCs w:val="24"/>
        </w:rPr>
      </w:pPr>
      <w:r w:rsidRPr="00BF1BC0">
        <w:rPr>
          <w:rFonts w:asciiTheme="minorHAnsi" w:eastAsiaTheme="minorEastAsia" w:hAnsiTheme="minorHAnsi" w:cstheme="minorHAnsi"/>
          <w:color w:val="000000" w:themeColor="text1"/>
          <w:szCs w:val="24"/>
        </w:rPr>
        <w:t xml:space="preserve">recruitment, educational programs, services, and activities. NYSED has adopted a web accessibility policy, and publications designed for distribution can be made available in an accessible format upon request. Inquiries regarding this policy of nondiscrimination should be </w:t>
      </w:r>
      <w:r w:rsidR="00545808">
        <w:rPr>
          <w:rFonts w:asciiTheme="minorHAnsi" w:eastAsiaTheme="minorEastAsia" w:hAnsiTheme="minorHAnsi" w:cstheme="minorHAnsi"/>
          <w:color w:val="000000" w:themeColor="text1"/>
          <w:szCs w:val="24"/>
        </w:rPr>
        <w:t xml:space="preserve"> </w:t>
      </w:r>
      <w:r w:rsidRPr="00BF1BC0">
        <w:rPr>
          <w:rFonts w:asciiTheme="minorHAnsi" w:eastAsiaTheme="minorEastAsia" w:hAnsiTheme="minorHAnsi" w:cstheme="minorHAnsi"/>
          <w:color w:val="000000" w:themeColor="text1"/>
          <w:szCs w:val="24"/>
        </w:rPr>
        <w:t>directed to the Office of Human Resources Management, Room 528 EB, Albany, New York 12234</w:t>
      </w:r>
      <w:r w:rsidR="00545808">
        <w:rPr>
          <w:rFonts w:asciiTheme="minorHAnsi" w:eastAsiaTheme="minorEastAsia" w:hAnsiTheme="minorHAnsi" w:cstheme="minorHAnsi"/>
          <w:color w:val="000000" w:themeColor="text1"/>
          <w:szCs w:val="24"/>
        </w:rPr>
        <w:t>.</w:t>
      </w:r>
    </w:p>
    <w:p w14:paraId="4F889BE9" w14:textId="77777777" w:rsidR="008F1C06" w:rsidRPr="00BF1BC0" w:rsidRDefault="008F1C06" w:rsidP="00BA05FE">
      <w:pPr>
        <w:pStyle w:val="Title"/>
        <w:spacing w:line="276" w:lineRule="auto"/>
        <w:ind w:right="-630"/>
        <w:rPr>
          <w:rFonts w:asciiTheme="minorHAnsi" w:eastAsiaTheme="minorEastAsia" w:hAnsiTheme="minorHAnsi" w:cstheme="minorHAnsi"/>
          <w:color w:val="000000"/>
          <w:szCs w:val="24"/>
        </w:rPr>
      </w:pPr>
      <w:r w:rsidRPr="00BF1BC0">
        <w:rPr>
          <w:rFonts w:asciiTheme="minorHAnsi" w:eastAsiaTheme="minorEastAsia" w:hAnsiTheme="minorHAnsi" w:cstheme="minorHAnsi"/>
          <w:color w:val="000000"/>
          <w:szCs w:val="24"/>
        </w:rPr>
        <w:lastRenderedPageBreak/>
        <w:t>Higher Education Opportunity Program (HEOP)</w:t>
      </w:r>
    </w:p>
    <w:p w14:paraId="0CDD21CC" w14:textId="77777777" w:rsidR="00B2474E" w:rsidRPr="00BF1BC0" w:rsidRDefault="00B2474E" w:rsidP="00BA05FE">
      <w:pPr>
        <w:pStyle w:val="Heading1"/>
        <w:spacing w:line="276" w:lineRule="auto"/>
        <w:ind w:firstLine="360"/>
        <w:jc w:val="left"/>
        <w:rPr>
          <w:rFonts w:asciiTheme="minorHAnsi" w:eastAsiaTheme="minorEastAsia" w:hAnsiTheme="minorHAnsi" w:cstheme="minorHAnsi"/>
          <w:sz w:val="24"/>
          <w:szCs w:val="24"/>
        </w:rPr>
      </w:pPr>
    </w:p>
    <w:p w14:paraId="46D228B0" w14:textId="2628F8CA" w:rsidR="008F1C06" w:rsidRPr="00BF1BC0" w:rsidRDefault="008F1C06" w:rsidP="00BA05FE">
      <w:pPr>
        <w:pStyle w:val="Heading1"/>
        <w:spacing w:line="276" w:lineRule="auto"/>
        <w:ind w:firstLine="360"/>
        <w:jc w:val="left"/>
        <w:rPr>
          <w:rFonts w:asciiTheme="minorHAnsi" w:eastAsiaTheme="minorEastAsia" w:hAnsiTheme="minorHAnsi" w:cstheme="minorHAnsi"/>
          <w:sz w:val="24"/>
          <w:szCs w:val="24"/>
        </w:rPr>
      </w:pPr>
      <w:r w:rsidRPr="00BF1BC0">
        <w:rPr>
          <w:rFonts w:asciiTheme="minorHAnsi" w:eastAsiaTheme="minorEastAsia" w:hAnsiTheme="minorHAnsi" w:cstheme="minorHAnsi"/>
          <w:sz w:val="24"/>
          <w:szCs w:val="24"/>
        </w:rPr>
        <w:t>Application Guidance</w:t>
      </w:r>
    </w:p>
    <w:p w14:paraId="076FC920" w14:textId="77777777" w:rsidR="008F1C06" w:rsidRPr="004F2231" w:rsidRDefault="008F1C06" w:rsidP="00BA05FE">
      <w:pPr>
        <w:spacing w:line="276" w:lineRule="auto"/>
        <w:rPr>
          <w:rFonts w:asciiTheme="minorHAnsi" w:eastAsiaTheme="minorEastAsia" w:hAnsiTheme="minorHAnsi" w:cstheme="minorHAnsi"/>
          <w:color w:val="000000"/>
        </w:rPr>
      </w:pPr>
    </w:p>
    <w:p w14:paraId="6683744A" w14:textId="41C7DFC7" w:rsidR="0049574F" w:rsidRPr="004F2231" w:rsidRDefault="008F1C06" w:rsidP="00BA05FE">
      <w:pPr>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Proposals submitted by the IHEs must comply with the requirements listed below</w:t>
      </w:r>
      <w:r w:rsidR="001D4C37" w:rsidRPr="004F2231">
        <w:rPr>
          <w:rFonts w:asciiTheme="minorHAnsi" w:eastAsiaTheme="minorEastAsia" w:hAnsiTheme="minorHAnsi" w:cstheme="minorHAnsi"/>
          <w:color w:val="000000"/>
        </w:rPr>
        <w:t xml:space="preserve">. </w:t>
      </w:r>
      <w:r w:rsidR="005A55F4" w:rsidRPr="004F2231">
        <w:rPr>
          <w:rFonts w:asciiTheme="minorHAnsi" w:eastAsiaTheme="minorEastAsia" w:hAnsiTheme="minorHAnsi" w:cstheme="minorHAnsi"/>
          <w:color w:val="000000"/>
        </w:rPr>
        <w:t>I</w:t>
      </w:r>
      <w:r w:rsidRPr="004F2231">
        <w:rPr>
          <w:rFonts w:asciiTheme="minorHAnsi" w:eastAsiaTheme="minorEastAsia" w:hAnsiTheme="minorHAnsi" w:cstheme="minorHAnsi"/>
          <w:color w:val="000000"/>
        </w:rPr>
        <w:t xml:space="preserve">tems </w:t>
      </w:r>
      <w:r w:rsidR="005A55F4" w:rsidRPr="004F2231">
        <w:rPr>
          <w:rFonts w:asciiTheme="minorHAnsi" w:eastAsiaTheme="minorEastAsia" w:hAnsiTheme="minorHAnsi" w:cstheme="minorHAnsi"/>
          <w:color w:val="000000"/>
        </w:rPr>
        <w:t xml:space="preserve">submitted </w:t>
      </w:r>
      <w:r w:rsidRPr="004F2231">
        <w:rPr>
          <w:rFonts w:asciiTheme="minorHAnsi" w:eastAsiaTheme="minorEastAsia" w:hAnsiTheme="minorHAnsi" w:cstheme="minorHAnsi"/>
          <w:color w:val="000000"/>
        </w:rPr>
        <w:t xml:space="preserve">that are outside the scope of this RFP </w:t>
      </w:r>
      <w:r w:rsidR="005A55F4" w:rsidRPr="004F2231">
        <w:rPr>
          <w:rFonts w:asciiTheme="minorHAnsi" w:eastAsiaTheme="minorEastAsia" w:hAnsiTheme="minorHAnsi" w:cstheme="minorHAnsi"/>
          <w:color w:val="000000"/>
        </w:rPr>
        <w:t>will not be considered</w:t>
      </w:r>
      <w:r w:rsidR="001D4C37"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 xml:space="preserve">Successful applications that include items outside the scope of the RFP </w:t>
      </w:r>
      <w:r w:rsidR="005A55F4" w:rsidRPr="004F2231">
        <w:rPr>
          <w:rFonts w:asciiTheme="minorHAnsi" w:eastAsiaTheme="minorEastAsia" w:hAnsiTheme="minorHAnsi" w:cstheme="minorHAnsi"/>
          <w:color w:val="000000"/>
        </w:rPr>
        <w:t xml:space="preserve">may </w:t>
      </w:r>
      <w:r w:rsidRPr="004F2231">
        <w:rPr>
          <w:rFonts w:asciiTheme="minorHAnsi" w:eastAsiaTheme="minorEastAsia" w:hAnsiTheme="minorHAnsi" w:cstheme="minorHAnsi"/>
          <w:color w:val="000000"/>
        </w:rPr>
        <w:t xml:space="preserve">require revisions to ensure that any unacceptable components come into compliance. </w:t>
      </w:r>
    </w:p>
    <w:p w14:paraId="5C112667" w14:textId="77777777" w:rsidR="0049574F" w:rsidRPr="00BF1BC0" w:rsidRDefault="0049574F" w:rsidP="0053183D">
      <w:pPr>
        <w:pStyle w:val="ListParagraph"/>
        <w:numPr>
          <w:ilvl w:val="0"/>
          <w:numId w:val="2"/>
        </w:numPr>
        <w:spacing w:after="240" w:line="276" w:lineRule="auto"/>
        <w:ind w:right="360"/>
        <w:rPr>
          <w:rFonts w:asciiTheme="minorHAnsi" w:eastAsiaTheme="minorEastAsia" w:hAnsiTheme="minorHAnsi" w:cstheme="minorHAnsi"/>
          <w:b/>
          <w:szCs w:val="24"/>
          <w:u w:val="single"/>
        </w:rPr>
      </w:pPr>
      <w:bookmarkStart w:id="7" w:name="_Hlk525548417"/>
      <w:bookmarkEnd w:id="0"/>
      <w:r w:rsidRPr="00BF1BC0">
        <w:rPr>
          <w:rFonts w:asciiTheme="minorHAnsi" w:eastAsiaTheme="minorEastAsia" w:hAnsiTheme="minorHAnsi" w:cstheme="minorHAnsi"/>
          <w:b/>
          <w:szCs w:val="24"/>
          <w:u w:val="single"/>
        </w:rPr>
        <w:t>Definitions of Frequently Used Terms</w:t>
      </w:r>
    </w:p>
    <w:p w14:paraId="18FB305C" w14:textId="5B283118" w:rsidR="008F1C06" w:rsidRPr="004F2231" w:rsidRDefault="008F1C06" w:rsidP="00BA05FE">
      <w:pPr>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b/>
          <w:color w:val="000000"/>
        </w:rPr>
        <w:t>Academic Year:</w:t>
      </w:r>
      <w:r w:rsidRPr="004F2231">
        <w:rPr>
          <w:rFonts w:asciiTheme="minorHAnsi" w:eastAsiaTheme="minorEastAsia" w:hAnsiTheme="minorHAnsi" w:cstheme="minorHAnsi"/>
          <w:color w:val="000000"/>
        </w:rPr>
        <w:t xml:space="preserve"> The two regular semesters, three trimesters, or required equivalent arrangement normally occurring between August and June.</w:t>
      </w:r>
    </w:p>
    <w:p w14:paraId="777B0552" w14:textId="66BF709B" w:rsidR="008F1C06" w:rsidRPr="004F2231" w:rsidRDefault="008F1C06" w:rsidP="00BA05FE">
      <w:pPr>
        <w:spacing w:before="240"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b/>
          <w:color w:val="000000"/>
        </w:rPr>
        <w:t xml:space="preserve">Arthur O. Eve Higher Education Opportunity Program (HEOP): </w:t>
      </w:r>
      <w:r w:rsidRPr="004F2231">
        <w:rPr>
          <w:rFonts w:asciiTheme="minorHAnsi" w:eastAsiaTheme="minorEastAsia" w:hAnsiTheme="minorHAnsi" w:cstheme="minorHAnsi"/>
          <w:color w:val="000000"/>
        </w:rPr>
        <w:t>An educational program approved by the NYS legislature that serves New York State residents who are both economically and educationally disadvantaged</w:t>
      </w:r>
      <w:r w:rsidR="001D4C37"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HEOP provides a broad range of services to these students who, because of educational and economic circumstances, would otherwise be unable to attend postsecondary non-public educational institutions.</w:t>
      </w:r>
    </w:p>
    <w:p w14:paraId="45881B11" w14:textId="56C854DD" w:rsidR="008F1C06" w:rsidRPr="004F2231" w:rsidRDefault="008F1C06" w:rsidP="1772880E">
      <w:pPr>
        <w:spacing w:before="240" w:after="240" w:line="276" w:lineRule="auto"/>
        <w:ind w:left="360" w:right="360"/>
        <w:rPr>
          <w:rFonts w:asciiTheme="minorHAnsi" w:eastAsiaTheme="minorEastAsia" w:hAnsiTheme="minorHAnsi" w:cstheme="minorBidi"/>
          <w:color w:val="000000" w:themeColor="text1"/>
        </w:rPr>
      </w:pPr>
      <w:r w:rsidRPr="1772880E">
        <w:rPr>
          <w:rFonts w:asciiTheme="minorHAnsi" w:eastAsiaTheme="minorEastAsia" w:hAnsiTheme="minorHAnsi" w:cstheme="minorBidi"/>
          <w:b/>
          <w:bCs/>
          <w:color w:val="000000" w:themeColor="text1"/>
        </w:rPr>
        <w:t xml:space="preserve">Commuter Student: </w:t>
      </w:r>
      <w:r w:rsidRPr="1772880E">
        <w:rPr>
          <w:rFonts w:asciiTheme="minorHAnsi" w:eastAsiaTheme="minorEastAsia" w:hAnsiTheme="minorHAnsi" w:cstheme="minorBidi"/>
          <w:color w:val="000000" w:themeColor="text1"/>
        </w:rPr>
        <w:t xml:space="preserve">A HEOP student who </w:t>
      </w:r>
      <w:r w:rsidR="0027745A" w:rsidRPr="1772880E">
        <w:rPr>
          <w:rFonts w:asciiTheme="minorHAnsi" w:eastAsiaTheme="minorEastAsia" w:hAnsiTheme="minorHAnsi" w:cstheme="minorBidi"/>
          <w:color w:val="000000" w:themeColor="text1"/>
        </w:rPr>
        <w:t>is living</w:t>
      </w:r>
      <w:r w:rsidR="0062068D" w:rsidRPr="1772880E">
        <w:rPr>
          <w:rFonts w:asciiTheme="minorHAnsi" w:eastAsiaTheme="minorEastAsia" w:hAnsiTheme="minorHAnsi" w:cstheme="minorBidi"/>
          <w:color w:val="000000" w:themeColor="text1"/>
        </w:rPr>
        <w:t xml:space="preserve"> at home with parent</w:t>
      </w:r>
      <w:r w:rsidR="0027745A" w:rsidRPr="1772880E">
        <w:rPr>
          <w:rFonts w:asciiTheme="minorHAnsi" w:eastAsiaTheme="minorEastAsia" w:hAnsiTheme="minorHAnsi" w:cstheme="minorBidi"/>
          <w:color w:val="000000" w:themeColor="text1"/>
        </w:rPr>
        <w:t>(</w:t>
      </w:r>
      <w:r w:rsidR="0062068D" w:rsidRPr="1772880E">
        <w:rPr>
          <w:rFonts w:asciiTheme="minorHAnsi" w:eastAsiaTheme="minorEastAsia" w:hAnsiTheme="minorHAnsi" w:cstheme="minorBidi"/>
          <w:color w:val="000000" w:themeColor="text1"/>
        </w:rPr>
        <w:t>s</w:t>
      </w:r>
      <w:r w:rsidR="0027745A" w:rsidRPr="1772880E">
        <w:rPr>
          <w:rFonts w:asciiTheme="minorHAnsi" w:eastAsiaTheme="minorEastAsia" w:hAnsiTheme="minorHAnsi" w:cstheme="minorBidi"/>
          <w:color w:val="000000" w:themeColor="text1"/>
        </w:rPr>
        <w:t>) or guardian(s</w:t>
      </w:r>
      <w:r w:rsidR="3BE42169" w:rsidRPr="1772880E">
        <w:rPr>
          <w:rFonts w:asciiTheme="minorHAnsi" w:eastAsiaTheme="minorEastAsia" w:hAnsiTheme="minorHAnsi" w:cstheme="minorBidi"/>
          <w:color w:val="000000" w:themeColor="text1"/>
        </w:rPr>
        <w:t>) or</w:t>
      </w:r>
      <w:r w:rsidR="003C7260" w:rsidRPr="1772880E">
        <w:rPr>
          <w:rFonts w:asciiTheme="minorHAnsi" w:eastAsiaTheme="minorEastAsia" w:hAnsiTheme="minorHAnsi" w:cstheme="minorBidi"/>
          <w:color w:val="000000" w:themeColor="text1"/>
        </w:rPr>
        <w:t xml:space="preserve"> is </w:t>
      </w:r>
      <w:r w:rsidR="009453E5" w:rsidRPr="1772880E">
        <w:rPr>
          <w:rFonts w:asciiTheme="minorHAnsi" w:eastAsiaTheme="minorEastAsia" w:hAnsiTheme="minorHAnsi" w:cstheme="minorBidi"/>
          <w:color w:val="000000" w:themeColor="text1"/>
        </w:rPr>
        <w:t xml:space="preserve">living in </w:t>
      </w:r>
      <w:r w:rsidR="00C14094" w:rsidRPr="1772880E">
        <w:rPr>
          <w:rFonts w:asciiTheme="minorHAnsi" w:eastAsiaTheme="minorEastAsia" w:hAnsiTheme="minorHAnsi" w:cstheme="minorBidi"/>
          <w:color w:val="000000" w:themeColor="text1"/>
        </w:rPr>
        <w:t>their own</w:t>
      </w:r>
      <w:r w:rsidR="00F84DC4" w:rsidRPr="1772880E">
        <w:rPr>
          <w:rFonts w:asciiTheme="minorHAnsi" w:eastAsiaTheme="minorEastAsia" w:hAnsiTheme="minorHAnsi" w:cstheme="minorBidi"/>
          <w:color w:val="000000" w:themeColor="text1"/>
        </w:rPr>
        <w:t xml:space="preserve"> </w:t>
      </w:r>
      <w:r w:rsidR="005049FF" w:rsidRPr="1772880E">
        <w:rPr>
          <w:rFonts w:asciiTheme="minorHAnsi" w:eastAsiaTheme="minorEastAsia" w:hAnsiTheme="minorHAnsi" w:cstheme="minorBidi"/>
          <w:color w:val="000000" w:themeColor="text1"/>
        </w:rPr>
        <w:t xml:space="preserve">permanent housing </w:t>
      </w:r>
      <w:r w:rsidR="009337A3" w:rsidRPr="1772880E">
        <w:rPr>
          <w:rFonts w:asciiTheme="minorHAnsi" w:eastAsiaTheme="minorEastAsia" w:hAnsiTheme="minorHAnsi" w:cstheme="minorBidi"/>
          <w:color w:val="000000" w:themeColor="text1"/>
        </w:rPr>
        <w:t>(</w:t>
      </w:r>
      <w:r w:rsidR="008C6D46" w:rsidRPr="1772880E">
        <w:rPr>
          <w:rFonts w:asciiTheme="minorHAnsi" w:eastAsiaTheme="minorEastAsia" w:hAnsiTheme="minorHAnsi" w:cstheme="minorBidi"/>
          <w:color w:val="000000" w:themeColor="text1"/>
        </w:rPr>
        <w:t xml:space="preserve">not with </w:t>
      </w:r>
      <w:r w:rsidR="005049FF" w:rsidRPr="1772880E">
        <w:rPr>
          <w:rFonts w:asciiTheme="minorHAnsi" w:eastAsiaTheme="minorEastAsia" w:hAnsiTheme="minorHAnsi" w:cstheme="minorBidi"/>
          <w:color w:val="000000" w:themeColor="text1"/>
        </w:rPr>
        <w:t xml:space="preserve">a </w:t>
      </w:r>
      <w:r w:rsidR="00AD3CD5" w:rsidRPr="1772880E">
        <w:rPr>
          <w:rFonts w:asciiTheme="minorHAnsi" w:eastAsiaTheme="minorEastAsia" w:hAnsiTheme="minorHAnsi" w:cstheme="minorBidi"/>
          <w:color w:val="000000" w:themeColor="text1"/>
        </w:rPr>
        <w:t>parent/guardian</w:t>
      </w:r>
      <w:r w:rsidR="009337A3" w:rsidRPr="1772880E">
        <w:rPr>
          <w:rFonts w:asciiTheme="minorHAnsi" w:eastAsiaTheme="minorEastAsia" w:hAnsiTheme="minorHAnsi" w:cstheme="minorBidi"/>
          <w:color w:val="000000" w:themeColor="text1"/>
        </w:rPr>
        <w:t>)</w:t>
      </w:r>
      <w:r w:rsidR="00FD0449" w:rsidRPr="1772880E">
        <w:rPr>
          <w:rFonts w:asciiTheme="minorHAnsi" w:eastAsiaTheme="minorEastAsia" w:hAnsiTheme="minorHAnsi" w:cstheme="minorBidi"/>
          <w:color w:val="000000" w:themeColor="text1"/>
        </w:rPr>
        <w:t xml:space="preserve"> and commutes to campus</w:t>
      </w:r>
      <w:r w:rsidR="0066295E" w:rsidRPr="1772880E">
        <w:rPr>
          <w:rFonts w:asciiTheme="minorHAnsi" w:eastAsiaTheme="minorEastAsia" w:hAnsiTheme="minorHAnsi" w:cstheme="minorBidi"/>
          <w:color w:val="000000" w:themeColor="text1"/>
        </w:rPr>
        <w:t>.</w:t>
      </w:r>
      <w:r w:rsidR="00AD3CD5" w:rsidRPr="1772880E">
        <w:rPr>
          <w:rFonts w:asciiTheme="minorHAnsi" w:eastAsiaTheme="minorEastAsia" w:hAnsiTheme="minorHAnsi" w:cstheme="minorBidi"/>
          <w:color w:val="000000" w:themeColor="text1"/>
        </w:rPr>
        <w:t xml:space="preserve"> </w:t>
      </w:r>
    </w:p>
    <w:p w14:paraId="118333D2" w14:textId="68074ABA" w:rsidR="008F1C06" w:rsidRPr="004F2231" w:rsidRDefault="008F1C06" w:rsidP="1772880E">
      <w:pPr>
        <w:spacing w:before="240" w:after="240" w:line="276" w:lineRule="auto"/>
        <w:ind w:left="360" w:right="360"/>
        <w:rPr>
          <w:rFonts w:asciiTheme="minorHAnsi" w:eastAsiaTheme="minorEastAsia" w:hAnsiTheme="minorHAnsi" w:cstheme="minorBidi"/>
          <w:color w:val="000000" w:themeColor="text1"/>
        </w:rPr>
      </w:pPr>
      <w:r w:rsidRPr="1772880E">
        <w:rPr>
          <w:rFonts w:asciiTheme="minorHAnsi" w:eastAsiaTheme="minorEastAsia" w:hAnsiTheme="minorHAnsi" w:cstheme="minorBidi"/>
          <w:b/>
          <w:bCs/>
          <w:color w:val="000000" w:themeColor="text1"/>
        </w:rPr>
        <w:t>Compensatory Course:</w:t>
      </w:r>
      <w:r w:rsidRPr="1772880E">
        <w:rPr>
          <w:rFonts w:asciiTheme="minorHAnsi" w:eastAsiaTheme="minorEastAsia" w:hAnsiTheme="minorHAnsi" w:cstheme="minorBidi"/>
          <w:color w:val="000000" w:themeColor="text1"/>
        </w:rPr>
        <w:t xml:space="preserve"> Supplementary courses designed to help educationally disadvantaged students reach </w:t>
      </w:r>
      <w:bookmarkStart w:id="8" w:name="_Int_bdeYI8wZ"/>
      <w:r w:rsidR="00CD4476" w:rsidRPr="1772880E">
        <w:rPr>
          <w:rFonts w:asciiTheme="minorHAnsi" w:eastAsiaTheme="minorEastAsia" w:hAnsiTheme="minorHAnsi" w:cstheme="minorBidi"/>
          <w:color w:val="000000" w:themeColor="text1"/>
        </w:rPr>
        <w:t>high levels</w:t>
      </w:r>
      <w:bookmarkEnd w:id="8"/>
      <w:r w:rsidRPr="1772880E">
        <w:rPr>
          <w:rFonts w:asciiTheme="minorHAnsi" w:eastAsiaTheme="minorEastAsia" w:hAnsiTheme="minorHAnsi" w:cstheme="minorBidi"/>
          <w:color w:val="000000" w:themeColor="text1"/>
        </w:rPr>
        <w:t xml:space="preserve"> of academic achievement and success</w:t>
      </w:r>
      <w:r w:rsidR="001D4C37" w:rsidRPr="1772880E">
        <w:rPr>
          <w:rFonts w:asciiTheme="minorHAnsi" w:eastAsiaTheme="minorEastAsia" w:hAnsiTheme="minorHAnsi" w:cstheme="minorBidi"/>
          <w:color w:val="000000" w:themeColor="text1"/>
        </w:rPr>
        <w:t xml:space="preserve">. </w:t>
      </w:r>
    </w:p>
    <w:p w14:paraId="7167AE31" w14:textId="34B68403" w:rsidR="008F1C06" w:rsidRPr="004F2231" w:rsidRDefault="57DB7245" w:rsidP="5FEB16DB">
      <w:pPr>
        <w:spacing w:before="240"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b/>
          <w:color w:val="000000" w:themeColor="text1"/>
        </w:rPr>
        <w:t xml:space="preserve">Cost of attendance: </w:t>
      </w:r>
      <w:r w:rsidRPr="004F2231">
        <w:rPr>
          <w:rFonts w:asciiTheme="minorHAnsi" w:eastAsiaTheme="minorEastAsia" w:hAnsiTheme="minorHAnsi" w:cstheme="minorHAnsi"/>
          <w:color w:val="000000" w:themeColor="text1"/>
        </w:rPr>
        <w:t xml:space="preserve">For the purposes of ensuring full need packaging, the </w:t>
      </w:r>
      <w:r w:rsidR="00415C48" w:rsidRPr="004F2231">
        <w:rPr>
          <w:rFonts w:asciiTheme="minorHAnsi" w:eastAsiaTheme="minorEastAsia" w:hAnsiTheme="minorHAnsi" w:cstheme="minorHAnsi"/>
          <w:color w:val="000000" w:themeColor="text1"/>
        </w:rPr>
        <w:t>C</w:t>
      </w:r>
      <w:r w:rsidRPr="004F2231">
        <w:rPr>
          <w:rFonts w:asciiTheme="minorHAnsi" w:eastAsiaTheme="minorEastAsia" w:hAnsiTheme="minorHAnsi" w:cstheme="minorHAnsi"/>
          <w:color w:val="000000" w:themeColor="text1"/>
        </w:rPr>
        <w:t xml:space="preserve">ost of </w:t>
      </w:r>
      <w:r w:rsidR="00415C48" w:rsidRPr="004F2231">
        <w:rPr>
          <w:rFonts w:asciiTheme="minorHAnsi" w:eastAsiaTheme="minorEastAsia" w:hAnsiTheme="minorHAnsi" w:cstheme="minorHAnsi"/>
          <w:color w:val="000000" w:themeColor="text1"/>
        </w:rPr>
        <w:t>A</w:t>
      </w:r>
      <w:r w:rsidRPr="004F2231">
        <w:rPr>
          <w:rFonts w:asciiTheme="minorHAnsi" w:eastAsiaTheme="minorEastAsia" w:hAnsiTheme="minorHAnsi" w:cstheme="minorHAnsi"/>
          <w:color w:val="000000" w:themeColor="text1"/>
        </w:rPr>
        <w:t>ttendance includes all costs associated with institutional attendance of a full-time undergraduate student, including but not limited to additional fees, books, housing, meal plan, and associated ancillary costs.</w:t>
      </w:r>
    </w:p>
    <w:p w14:paraId="319282C4" w14:textId="476F07BD" w:rsidR="008F1C06" w:rsidRPr="004F2231" w:rsidRDefault="008F1C06" w:rsidP="00BA05FE">
      <w:pPr>
        <w:spacing w:before="240"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b/>
          <w:color w:val="000000"/>
        </w:rPr>
        <w:t>Current Program:</w:t>
      </w:r>
      <w:r w:rsidRPr="004F2231">
        <w:rPr>
          <w:rFonts w:asciiTheme="minorHAnsi" w:eastAsiaTheme="minorEastAsia" w:hAnsiTheme="minorHAnsi" w:cstheme="minorHAnsi"/>
          <w:color w:val="000000"/>
        </w:rPr>
        <w:t xml:space="preserve"> This includes all institutions applying under this RFP which have </w:t>
      </w:r>
      <w:r w:rsidR="00F92E32" w:rsidRPr="004F2231">
        <w:rPr>
          <w:rFonts w:asciiTheme="minorHAnsi" w:eastAsiaTheme="minorEastAsia" w:hAnsiTheme="minorHAnsi" w:cstheme="minorHAnsi"/>
          <w:color w:val="000000"/>
        </w:rPr>
        <w:t xml:space="preserve">an </w:t>
      </w:r>
      <w:r w:rsidRPr="004F2231">
        <w:rPr>
          <w:rFonts w:asciiTheme="minorHAnsi" w:eastAsiaTheme="minorEastAsia" w:hAnsiTheme="minorHAnsi" w:cstheme="minorHAnsi"/>
          <w:color w:val="000000"/>
        </w:rPr>
        <w:t xml:space="preserve">existing </w:t>
      </w:r>
      <w:r w:rsidR="00F7365E" w:rsidRPr="004F2231">
        <w:rPr>
          <w:rFonts w:asciiTheme="minorHAnsi" w:eastAsiaTheme="minorEastAsia" w:hAnsiTheme="minorHAnsi" w:cstheme="minorHAnsi"/>
          <w:color w:val="000000"/>
        </w:rPr>
        <w:t>HEOP</w:t>
      </w:r>
      <w:r w:rsidRPr="004F2231">
        <w:rPr>
          <w:rFonts w:asciiTheme="minorHAnsi" w:eastAsiaTheme="minorEastAsia" w:hAnsiTheme="minorHAnsi" w:cstheme="minorHAnsi"/>
          <w:color w:val="000000"/>
        </w:rPr>
        <w:t xml:space="preserve">. </w:t>
      </w:r>
    </w:p>
    <w:p w14:paraId="5CAF6182" w14:textId="572A588E" w:rsidR="008F1C06" w:rsidRPr="004F2231" w:rsidRDefault="008F1C06" w:rsidP="1772880E">
      <w:pPr>
        <w:spacing w:before="240" w:after="240" w:line="276" w:lineRule="auto"/>
        <w:ind w:left="360" w:right="360"/>
        <w:rPr>
          <w:rFonts w:asciiTheme="minorHAnsi" w:eastAsiaTheme="minorEastAsia" w:hAnsiTheme="minorHAnsi" w:cstheme="minorBidi"/>
          <w:color w:val="000000"/>
        </w:rPr>
      </w:pPr>
      <w:r w:rsidRPr="1772880E">
        <w:rPr>
          <w:rFonts w:asciiTheme="minorHAnsi" w:eastAsiaTheme="minorEastAsia" w:hAnsiTheme="minorHAnsi" w:cstheme="minorBidi"/>
          <w:b/>
          <w:bCs/>
          <w:color w:val="000000" w:themeColor="text1"/>
        </w:rPr>
        <w:t>Developmental Courses:</w:t>
      </w:r>
      <w:r w:rsidRPr="1772880E">
        <w:rPr>
          <w:rFonts w:asciiTheme="minorHAnsi" w:eastAsiaTheme="minorEastAsia" w:hAnsiTheme="minorHAnsi" w:cstheme="minorBidi"/>
          <w:color w:val="000000" w:themeColor="text1"/>
        </w:rPr>
        <w:t xml:space="preserve"> Courses that combine pre-college and college-level material, with credit awarded for that portion of the course that is college-level work. There will be more classroom/contact hours for the student </w:t>
      </w:r>
      <w:bookmarkStart w:id="9" w:name="_Int_a6jJU2hL"/>
      <w:r w:rsidRPr="1772880E">
        <w:rPr>
          <w:rFonts w:asciiTheme="minorHAnsi" w:eastAsiaTheme="minorEastAsia" w:hAnsiTheme="minorHAnsi" w:cstheme="minorBidi"/>
          <w:color w:val="000000" w:themeColor="text1"/>
        </w:rPr>
        <w:t>in</w:t>
      </w:r>
      <w:bookmarkEnd w:id="9"/>
      <w:r w:rsidRPr="1772880E">
        <w:rPr>
          <w:rFonts w:asciiTheme="minorHAnsi" w:eastAsiaTheme="minorEastAsia" w:hAnsiTheme="minorHAnsi" w:cstheme="minorBidi"/>
          <w:color w:val="000000" w:themeColor="text1"/>
        </w:rPr>
        <w:t xml:space="preserve"> such a course than in a regular catalog offering for the same credits. (Note: The NYS </w:t>
      </w:r>
      <w:r w:rsidR="008F7906" w:rsidRPr="1772880E">
        <w:rPr>
          <w:rFonts w:asciiTheme="minorHAnsi" w:eastAsiaTheme="minorEastAsia" w:hAnsiTheme="minorHAnsi" w:cstheme="minorBidi"/>
          <w:color w:val="000000" w:themeColor="text1"/>
        </w:rPr>
        <w:t>New York State Tuition Assistance Program (</w:t>
      </w:r>
      <w:r w:rsidRPr="1772880E">
        <w:rPr>
          <w:rFonts w:asciiTheme="minorHAnsi" w:eastAsiaTheme="minorEastAsia" w:hAnsiTheme="minorHAnsi" w:cstheme="minorBidi"/>
          <w:color w:val="000000" w:themeColor="text1"/>
        </w:rPr>
        <w:t>TAP</w:t>
      </w:r>
      <w:r w:rsidR="008F7906" w:rsidRPr="1772880E">
        <w:rPr>
          <w:rFonts w:asciiTheme="minorHAnsi" w:eastAsiaTheme="minorEastAsia" w:hAnsiTheme="minorHAnsi" w:cstheme="minorBidi"/>
          <w:color w:val="000000" w:themeColor="text1"/>
        </w:rPr>
        <w:t>)</w:t>
      </w:r>
      <w:r w:rsidRPr="1772880E">
        <w:rPr>
          <w:rFonts w:asciiTheme="minorHAnsi" w:eastAsiaTheme="minorEastAsia" w:hAnsiTheme="minorHAnsi" w:cstheme="minorBidi"/>
          <w:color w:val="000000" w:themeColor="text1"/>
        </w:rPr>
        <w:t xml:space="preserve"> can be used to provide reimbursement for credit hours only in developmental courses.)</w:t>
      </w:r>
    </w:p>
    <w:p w14:paraId="4F3C9CEE" w14:textId="0B114FA1" w:rsidR="008F1C06" w:rsidRPr="004F2231" w:rsidRDefault="57DB7245" w:rsidP="1772880E">
      <w:pPr>
        <w:spacing w:after="240" w:line="276" w:lineRule="auto"/>
        <w:ind w:left="360" w:right="360"/>
        <w:rPr>
          <w:rFonts w:asciiTheme="minorHAnsi" w:eastAsiaTheme="minorEastAsia" w:hAnsiTheme="minorHAnsi" w:cstheme="minorBidi"/>
          <w:b/>
          <w:bCs/>
          <w:color w:val="000000" w:themeColor="text1"/>
          <w:highlight w:val="green"/>
        </w:rPr>
      </w:pPr>
      <w:r w:rsidRPr="1772880E">
        <w:rPr>
          <w:rFonts w:asciiTheme="minorHAnsi" w:eastAsiaTheme="minorEastAsia" w:hAnsiTheme="minorHAnsi" w:cstheme="minorBidi"/>
          <w:b/>
          <w:bCs/>
          <w:color w:val="000000" w:themeColor="text1"/>
        </w:rPr>
        <w:t xml:space="preserve">Economically Disadvantaged </w:t>
      </w:r>
      <w:r w:rsidR="00EE4C75" w:rsidRPr="1772880E">
        <w:rPr>
          <w:rFonts w:asciiTheme="minorHAnsi" w:eastAsiaTheme="minorEastAsia" w:hAnsiTheme="minorHAnsi" w:cstheme="minorBidi"/>
          <w:b/>
          <w:bCs/>
          <w:color w:val="000000" w:themeColor="text1"/>
        </w:rPr>
        <w:t>S</w:t>
      </w:r>
      <w:r w:rsidRPr="1772880E">
        <w:rPr>
          <w:rFonts w:asciiTheme="minorHAnsi" w:eastAsiaTheme="minorEastAsia" w:hAnsiTheme="minorHAnsi" w:cstheme="minorBidi"/>
          <w:b/>
          <w:bCs/>
          <w:color w:val="000000" w:themeColor="text1"/>
        </w:rPr>
        <w:t xml:space="preserve">tudent: </w:t>
      </w:r>
      <w:r w:rsidRPr="1772880E">
        <w:rPr>
          <w:rFonts w:asciiTheme="minorHAnsi" w:eastAsiaTheme="minorEastAsia" w:hAnsiTheme="minorHAnsi" w:cstheme="minorBidi"/>
          <w:color w:val="000000" w:themeColor="text1"/>
        </w:rPr>
        <w:t>An i</w:t>
      </w:r>
      <w:r w:rsidRPr="1772880E">
        <w:rPr>
          <w:rFonts w:asciiTheme="minorHAnsi" w:eastAsiaTheme="minorEastAsia" w:hAnsiTheme="minorHAnsi" w:cstheme="minorBidi"/>
        </w:rPr>
        <w:t xml:space="preserve">ndividual is </w:t>
      </w:r>
      <w:bookmarkStart w:id="10" w:name="_Int_jHS3IW4Z"/>
      <w:proofErr w:type="gramStart"/>
      <w:r w:rsidRPr="1772880E">
        <w:rPr>
          <w:rFonts w:asciiTheme="minorHAnsi" w:eastAsiaTheme="minorEastAsia" w:hAnsiTheme="minorHAnsi" w:cstheme="minorBidi"/>
        </w:rPr>
        <w:t>economically disadvantaged</w:t>
      </w:r>
      <w:bookmarkEnd w:id="10"/>
      <w:proofErr w:type="gramEnd"/>
      <w:r w:rsidRPr="1772880E">
        <w:rPr>
          <w:rFonts w:asciiTheme="minorHAnsi" w:eastAsiaTheme="minorEastAsia" w:hAnsiTheme="minorHAnsi" w:cstheme="minorBidi"/>
        </w:rPr>
        <w:t xml:space="preserve"> if that person is a member of a household where the total annual income of such household is equal to or less than 185 percent of the amount under the annual United States Department of Health and Human Services poverty guidelines for the applicant's family size for the applicable year.</w:t>
      </w:r>
    </w:p>
    <w:p w14:paraId="635D3518" w14:textId="7A12C74E" w:rsidR="008F1C06" w:rsidRPr="004F2231" w:rsidRDefault="008F1C06" w:rsidP="00BA05FE">
      <w:pPr>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b/>
          <w:color w:val="000000" w:themeColor="text1"/>
        </w:rPr>
        <w:lastRenderedPageBreak/>
        <w:t xml:space="preserve">Educationally Disadvantaged </w:t>
      </w:r>
      <w:r w:rsidR="00EE4C75" w:rsidRPr="004F2231">
        <w:rPr>
          <w:rFonts w:asciiTheme="minorHAnsi" w:eastAsiaTheme="minorEastAsia" w:hAnsiTheme="minorHAnsi" w:cstheme="minorHAnsi"/>
          <w:b/>
          <w:color w:val="000000" w:themeColor="text1"/>
        </w:rPr>
        <w:t>S</w:t>
      </w:r>
      <w:r w:rsidRPr="004F2231">
        <w:rPr>
          <w:rFonts w:asciiTheme="minorHAnsi" w:eastAsiaTheme="minorEastAsia" w:hAnsiTheme="minorHAnsi" w:cstheme="minorHAnsi"/>
          <w:b/>
          <w:color w:val="000000" w:themeColor="text1"/>
        </w:rPr>
        <w:t>tudent:</w:t>
      </w:r>
      <w:r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themeColor="text1"/>
        </w:rPr>
        <w:t>An i</w:t>
      </w:r>
      <w:r w:rsidRPr="004F2231">
        <w:rPr>
          <w:rFonts w:asciiTheme="minorHAnsi" w:eastAsiaTheme="minorEastAsia" w:hAnsiTheme="minorHAnsi" w:cstheme="minorHAnsi"/>
        </w:rPr>
        <w:t>ndividual</w:t>
      </w:r>
      <w:r w:rsidRPr="004F2231">
        <w:rPr>
          <w:rFonts w:asciiTheme="minorHAnsi" w:eastAsiaTheme="minorEastAsia" w:hAnsiTheme="minorHAnsi" w:cstheme="minorHAnsi"/>
          <w:color w:val="000000"/>
        </w:rPr>
        <w:t xml:space="preserve"> from a low-income family with potential for a successful collegiate experience, but who has not acquired the verbal, mathematical, and other academic proficiencies</w:t>
      </w:r>
      <w:r w:rsidRPr="004F2231" w:rsidDel="0045462D">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required to complete college</w:t>
      </w:r>
      <w:r w:rsidR="00F1498D" w:rsidRPr="004F2231">
        <w:rPr>
          <w:rFonts w:asciiTheme="minorHAnsi" w:eastAsiaTheme="minorEastAsia" w:hAnsiTheme="minorHAnsi" w:cstheme="minorHAnsi"/>
          <w:color w:val="000000"/>
        </w:rPr>
        <w:t>-</w:t>
      </w:r>
      <w:r w:rsidRPr="004F2231">
        <w:rPr>
          <w:rFonts w:asciiTheme="minorHAnsi" w:eastAsiaTheme="minorEastAsia" w:hAnsiTheme="minorHAnsi" w:cstheme="minorHAnsi"/>
          <w:color w:val="000000"/>
        </w:rPr>
        <w:t xml:space="preserve">level work, </w:t>
      </w:r>
      <w:r w:rsidRPr="004F2231">
        <w:rPr>
          <w:rFonts w:asciiTheme="minorHAnsi" w:eastAsiaTheme="minorEastAsia" w:hAnsiTheme="minorHAnsi" w:cstheme="minorHAnsi"/>
          <w:color w:val="000000" w:themeColor="text1"/>
        </w:rPr>
        <w:t>and is not admissible, by the college's admissions standards.</w:t>
      </w:r>
    </w:p>
    <w:p w14:paraId="09CAC35F" w14:textId="40B7F036" w:rsidR="008F1C06" w:rsidRPr="004F2231" w:rsidRDefault="008F1C06" w:rsidP="00BA05FE">
      <w:pPr>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b/>
          <w:color w:val="000000"/>
        </w:rPr>
        <w:t xml:space="preserve">First-time HEOP </w:t>
      </w:r>
      <w:r w:rsidR="00EE4C75" w:rsidRPr="004F2231">
        <w:rPr>
          <w:rFonts w:asciiTheme="minorHAnsi" w:eastAsiaTheme="minorEastAsia" w:hAnsiTheme="minorHAnsi" w:cstheme="minorHAnsi"/>
          <w:b/>
          <w:color w:val="000000"/>
        </w:rPr>
        <w:t>S</w:t>
      </w:r>
      <w:r w:rsidRPr="004F2231">
        <w:rPr>
          <w:rFonts w:asciiTheme="minorHAnsi" w:eastAsiaTheme="minorEastAsia" w:hAnsiTheme="minorHAnsi" w:cstheme="minorHAnsi"/>
          <w:b/>
          <w:color w:val="000000"/>
        </w:rPr>
        <w:t>tudent:</w:t>
      </w:r>
      <w:r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themeColor="text1"/>
        </w:rPr>
        <w:t>An i</w:t>
      </w:r>
      <w:r w:rsidRPr="004F2231">
        <w:rPr>
          <w:rFonts w:asciiTheme="minorHAnsi" w:eastAsiaTheme="minorEastAsia" w:hAnsiTheme="minorHAnsi" w:cstheme="minorHAnsi"/>
        </w:rPr>
        <w:t>ndividual</w:t>
      </w:r>
      <w:r w:rsidRPr="004F2231" w:rsidDel="00707AC2">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who has never been matriculated at a postsecondary institution as a degree-seeking student in any regular semester or session prior to the HEOP Summer Program and has been accepted for enrollment by a participating HEOP institution.</w:t>
      </w:r>
    </w:p>
    <w:p w14:paraId="42B5CB55" w14:textId="3A6956AF" w:rsidR="008F1C06" w:rsidRPr="004F2231" w:rsidRDefault="008F1C06" w:rsidP="008D7BAF">
      <w:pPr>
        <w:spacing w:after="240" w:line="276" w:lineRule="auto"/>
        <w:ind w:left="360" w:right="360"/>
        <w:rPr>
          <w:rFonts w:asciiTheme="minorHAnsi" w:eastAsiaTheme="minorEastAsia" w:hAnsiTheme="minorHAnsi" w:cstheme="minorBidi"/>
          <w:color w:val="000000"/>
        </w:rPr>
      </w:pPr>
      <w:r w:rsidRPr="51868385">
        <w:rPr>
          <w:rFonts w:asciiTheme="minorHAnsi" w:eastAsiaTheme="minorEastAsia" w:hAnsiTheme="minorHAnsi" w:cstheme="minorBidi"/>
          <w:b/>
          <w:color w:val="000000" w:themeColor="text1"/>
        </w:rPr>
        <w:t>Full Need Packaging:</w:t>
      </w:r>
      <w:r w:rsidRPr="51868385">
        <w:rPr>
          <w:rFonts w:asciiTheme="minorHAnsi" w:eastAsiaTheme="minorEastAsia" w:hAnsiTheme="minorHAnsi" w:cstheme="minorBidi"/>
          <w:color w:val="000000" w:themeColor="text1"/>
        </w:rPr>
        <w:t xml:space="preserve"> Total resources, including all grants, expected family and institution’s contributions, work</w:t>
      </w:r>
      <w:r w:rsidR="004D0A56" w:rsidRPr="51868385">
        <w:rPr>
          <w:rFonts w:asciiTheme="minorHAnsi" w:eastAsiaTheme="minorEastAsia" w:hAnsiTheme="minorHAnsi" w:cstheme="minorBidi"/>
          <w:color w:val="000000" w:themeColor="text1"/>
        </w:rPr>
        <w:t>-</w:t>
      </w:r>
      <w:r w:rsidRPr="51868385">
        <w:rPr>
          <w:rFonts w:asciiTheme="minorHAnsi" w:eastAsiaTheme="minorEastAsia" w:hAnsiTheme="minorHAnsi" w:cstheme="minorBidi"/>
          <w:color w:val="000000" w:themeColor="text1"/>
        </w:rPr>
        <w:t>study, and loans to fully meet the needs of a student attending a HEOP institution (including room and board</w:t>
      </w:r>
      <w:r w:rsidR="00D8390F" w:rsidRPr="51868385">
        <w:rPr>
          <w:rFonts w:asciiTheme="minorHAnsi" w:eastAsiaTheme="minorEastAsia" w:hAnsiTheme="minorHAnsi" w:cstheme="minorBidi"/>
          <w:color w:val="000000" w:themeColor="text1"/>
        </w:rPr>
        <w:t>,</w:t>
      </w:r>
      <w:r w:rsidRPr="51868385">
        <w:rPr>
          <w:rFonts w:asciiTheme="minorHAnsi" w:eastAsiaTheme="minorEastAsia" w:hAnsiTheme="minorHAnsi" w:cstheme="minorBidi"/>
          <w:color w:val="000000" w:themeColor="text1"/>
        </w:rPr>
        <w:t xml:space="preserve"> as needed); must be maintained for the duration of HEOP eligibility </w:t>
      </w:r>
      <w:r w:rsidR="008D7BAF" w:rsidRPr="51868385">
        <w:rPr>
          <w:rFonts w:asciiTheme="minorHAnsi" w:eastAsiaTheme="minorEastAsia" w:hAnsiTheme="minorHAnsi" w:cstheme="minorBidi"/>
          <w:color w:val="000000" w:themeColor="text1"/>
        </w:rPr>
        <w:t>–</w:t>
      </w:r>
      <w:r w:rsidRPr="51868385">
        <w:rPr>
          <w:rFonts w:asciiTheme="minorHAnsi" w:eastAsiaTheme="minorEastAsia" w:hAnsiTheme="minorHAnsi" w:cstheme="minorBidi"/>
          <w:color w:val="000000" w:themeColor="text1"/>
        </w:rPr>
        <w:t xml:space="preserve"> even if the student loses TAP or its successor for any reason. </w:t>
      </w:r>
    </w:p>
    <w:p w14:paraId="53466215" w14:textId="3E8D1851" w:rsidR="008F1C06" w:rsidRDefault="008F1C06" w:rsidP="00BA05FE">
      <w:pPr>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b/>
          <w:color w:val="000000"/>
        </w:rPr>
        <w:t>Full-Time Equivalent (FTE)</w:t>
      </w:r>
      <w:r w:rsidR="003357E8">
        <w:rPr>
          <w:rFonts w:asciiTheme="minorHAnsi" w:eastAsiaTheme="minorEastAsia" w:hAnsiTheme="minorHAnsi" w:cstheme="minorHAnsi"/>
          <w:b/>
          <w:color w:val="000000"/>
        </w:rPr>
        <w:t xml:space="preserve"> for </w:t>
      </w:r>
      <w:r w:rsidR="001A0874">
        <w:rPr>
          <w:rFonts w:asciiTheme="minorHAnsi" w:eastAsiaTheme="minorEastAsia" w:hAnsiTheme="minorHAnsi" w:cstheme="minorHAnsi"/>
          <w:b/>
          <w:color w:val="000000"/>
        </w:rPr>
        <w:t>S</w:t>
      </w:r>
      <w:r w:rsidR="003357E8">
        <w:rPr>
          <w:rFonts w:asciiTheme="minorHAnsi" w:eastAsiaTheme="minorEastAsia" w:hAnsiTheme="minorHAnsi" w:cstheme="minorHAnsi"/>
          <w:b/>
          <w:color w:val="000000"/>
        </w:rPr>
        <w:t>tudents</w:t>
      </w:r>
      <w:r w:rsidRPr="004F2231">
        <w:rPr>
          <w:rFonts w:asciiTheme="minorHAnsi" w:eastAsiaTheme="minorEastAsia" w:hAnsiTheme="minorHAnsi" w:cstheme="minorHAnsi"/>
          <w:b/>
          <w:color w:val="000000"/>
        </w:rPr>
        <w:t>:</w:t>
      </w:r>
      <w:r w:rsidRPr="004F2231">
        <w:rPr>
          <w:rFonts w:asciiTheme="minorHAnsi" w:eastAsiaTheme="minorEastAsia" w:hAnsiTheme="minorHAnsi" w:cstheme="minorHAnsi"/>
          <w:color w:val="000000"/>
        </w:rPr>
        <w:t xml:space="preserve"> The standard measuring unit used to calculate enrollment for students who are matriculated in a college or university. </w:t>
      </w:r>
    </w:p>
    <w:p w14:paraId="15CCCD6A" w14:textId="0052AEE4" w:rsidR="0042761D" w:rsidRPr="004F2231" w:rsidRDefault="0042761D" w:rsidP="00BA05FE">
      <w:pPr>
        <w:spacing w:after="240" w:line="276" w:lineRule="auto"/>
        <w:ind w:left="360" w:right="360"/>
        <w:rPr>
          <w:rFonts w:asciiTheme="minorHAnsi" w:eastAsiaTheme="minorEastAsia" w:hAnsiTheme="minorHAnsi" w:cstheme="minorHAnsi"/>
          <w:color w:val="000000" w:themeColor="text1"/>
        </w:rPr>
      </w:pPr>
      <w:r w:rsidRPr="00BF1BC0">
        <w:rPr>
          <w:rFonts w:asciiTheme="minorHAnsi" w:hAnsiTheme="minorHAnsi" w:cstheme="minorHAnsi"/>
          <w:b/>
          <w:bCs/>
          <w:color w:val="000000"/>
          <w:szCs w:val="24"/>
          <w:shd w:val="clear" w:color="auto" w:fill="FFFFFF"/>
        </w:rPr>
        <w:t xml:space="preserve">Full-time </w:t>
      </w:r>
      <w:r w:rsidR="001A0874" w:rsidRPr="00BF1BC0">
        <w:rPr>
          <w:rFonts w:asciiTheme="minorHAnsi" w:hAnsiTheme="minorHAnsi" w:cstheme="minorHAnsi"/>
          <w:b/>
          <w:bCs/>
          <w:color w:val="000000"/>
          <w:szCs w:val="24"/>
          <w:shd w:val="clear" w:color="auto" w:fill="FFFFFF"/>
        </w:rPr>
        <w:t>E</w:t>
      </w:r>
      <w:r w:rsidR="00D15049" w:rsidRPr="00BF1BC0">
        <w:rPr>
          <w:rFonts w:asciiTheme="minorHAnsi" w:hAnsiTheme="minorHAnsi" w:cstheme="minorHAnsi"/>
          <w:b/>
          <w:bCs/>
          <w:color w:val="000000"/>
          <w:szCs w:val="24"/>
          <w:shd w:val="clear" w:color="auto" w:fill="FFFFFF"/>
        </w:rPr>
        <w:t xml:space="preserve">quivalency </w:t>
      </w:r>
      <w:r w:rsidRPr="00BF1BC0">
        <w:rPr>
          <w:rFonts w:asciiTheme="minorHAnsi" w:hAnsiTheme="minorHAnsi" w:cstheme="minorHAnsi"/>
          <w:b/>
          <w:bCs/>
          <w:color w:val="000000"/>
          <w:szCs w:val="24"/>
          <w:shd w:val="clear" w:color="auto" w:fill="FFFFFF"/>
        </w:rPr>
        <w:t xml:space="preserve">for </w:t>
      </w:r>
      <w:r w:rsidR="001A0874" w:rsidRPr="00BF1BC0">
        <w:rPr>
          <w:rFonts w:asciiTheme="minorHAnsi" w:hAnsiTheme="minorHAnsi" w:cstheme="minorHAnsi"/>
          <w:b/>
          <w:bCs/>
          <w:color w:val="000000"/>
          <w:szCs w:val="24"/>
          <w:shd w:val="clear" w:color="auto" w:fill="FFFFFF"/>
        </w:rPr>
        <w:t>S</w:t>
      </w:r>
      <w:r w:rsidRPr="00BF1BC0">
        <w:rPr>
          <w:rFonts w:asciiTheme="minorHAnsi" w:hAnsiTheme="minorHAnsi" w:cstheme="minorHAnsi"/>
          <w:b/>
          <w:bCs/>
          <w:color w:val="000000"/>
          <w:szCs w:val="24"/>
          <w:shd w:val="clear" w:color="auto" w:fill="FFFFFF"/>
        </w:rPr>
        <w:t xml:space="preserve">taff: </w:t>
      </w:r>
      <w:r w:rsidR="00FB20D1" w:rsidRPr="00BF1BC0">
        <w:rPr>
          <w:rFonts w:asciiTheme="minorHAnsi" w:hAnsiTheme="minorHAnsi" w:cstheme="minorHAnsi"/>
          <w:color w:val="000000"/>
          <w:szCs w:val="24"/>
          <w:shd w:val="clear" w:color="auto" w:fill="FFFFFF"/>
        </w:rPr>
        <w:t>T</w:t>
      </w:r>
      <w:r w:rsidRPr="00BF1BC0">
        <w:rPr>
          <w:rFonts w:asciiTheme="minorHAnsi" w:hAnsiTheme="minorHAnsi" w:cstheme="minorHAnsi"/>
          <w:color w:val="000000"/>
          <w:szCs w:val="24"/>
          <w:shd w:val="clear" w:color="auto" w:fill="FFFFFF"/>
        </w:rPr>
        <w:t>he percent effort for each activity and/or service provided by the worker</w:t>
      </w:r>
      <w:r w:rsidR="00D1165E" w:rsidRPr="00BF1BC0">
        <w:rPr>
          <w:rFonts w:asciiTheme="minorHAnsi" w:hAnsiTheme="minorHAnsi" w:cstheme="minorHAnsi"/>
          <w:color w:val="000000"/>
          <w:szCs w:val="24"/>
          <w:shd w:val="clear" w:color="auto" w:fill="FFFFFF"/>
        </w:rPr>
        <w:t xml:space="preserve"> </w:t>
      </w:r>
      <w:r w:rsidR="0048339B" w:rsidRPr="00BF1BC0">
        <w:rPr>
          <w:rFonts w:asciiTheme="minorHAnsi" w:hAnsiTheme="minorHAnsi" w:cstheme="minorHAnsi"/>
          <w:color w:val="000000"/>
          <w:szCs w:val="24"/>
          <w:shd w:val="clear" w:color="auto" w:fill="FFFFFF"/>
        </w:rPr>
        <w:t xml:space="preserve">on </w:t>
      </w:r>
      <w:bookmarkStart w:id="11" w:name="_Hlk131074139"/>
      <w:r w:rsidR="0048339B" w:rsidRPr="00BF1BC0">
        <w:rPr>
          <w:rFonts w:asciiTheme="minorHAnsi" w:hAnsiTheme="minorHAnsi" w:cstheme="minorHAnsi"/>
          <w:color w:val="000000"/>
          <w:szCs w:val="24"/>
          <w:shd w:val="clear" w:color="auto" w:fill="FFFFFF"/>
        </w:rPr>
        <w:t>HEOP</w:t>
      </w:r>
      <w:r w:rsidR="00BD3E78" w:rsidRPr="00BF1BC0">
        <w:rPr>
          <w:rFonts w:asciiTheme="minorHAnsi" w:hAnsiTheme="minorHAnsi" w:cstheme="minorHAnsi"/>
          <w:color w:val="000000"/>
          <w:szCs w:val="24"/>
          <w:shd w:val="clear" w:color="auto" w:fill="FFFFFF"/>
        </w:rPr>
        <w:t>-</w:t>
      </w:r>
      <w:r w:rsidR="0048339B" w:rsidRPr="00BF1BC0">
        <w:rPr>
          <w:rFonts w:asciiTheme="minorHAnsi" w:hAnsiTheme="minorHAnsi" w:cstheme="minorHAnsi"/>
          <w:color w:val="000000"/>
          <w:szCs w:val="24"/>
          <w:shd w:val="clear" w:color="auto" w:fill="FFFFFF"/>
        </w:rPr>
        <w:t>allowable costs</w:t>
      </w:r>
      <w:bookmarkEnd w:id="11"/>
      <w:r w:rsidRPr="00BF1BC0">
        <w:rPr>
          <w:rFonts w:asciiTheme="minorHAnsi" w:hAnsiTheme="minorHAnsi" w:cstheme="minorHAnsi"/>
          <w:color w:val="000000"/>
          <w:szCs w:val="24"/>
          <w:shd w:val="clear" w:color="auto" w:fill="FFFFFF"/>
        </w:rPr>
        <w:t>. An FTE of 1.0 means that the person is equivalent to a full-time worker and spends 100% of their time on the project; an FTE of 0.</w:t>
      </w:r>
      <w:r w:rsidR="00625F77" w:rsidRPr="00BF1BC0">
        <w:rPr>
          <w:rFonts w:asciiTheme="minorHAnsi" w:hAnsiTheme="minorHAnsi" w:cstheme="minorHAnsi"/>
          <w:color w:val="000000"/>
          <w:szCs w:val="24"/>
          <w:shd w:val="clear" w:color="auto" w:fill="FFFFFF"/>
        </w:rPr>
        <w:t>4</w:t>
      </w:r>
      <w:r w:rsidRPr="00BF1BC0">
        <w:rPr>
          <w:rFonts w:asciiTheme="minorHAnsi" w:hAnsiTheme="minorHAnsi" w:cstheme="minorHAnsi"/>
          <w:color w:val="000000"/>
          <w:szCs w:val="24"/>
          <w:shd w:val="clear" w:color="auto" w:fill="FFFFFF"/>
        </w:rPr>
        <w:t xml:space="preserve"> signifies that the worker spends </w:t>
      </w:r>
      <w:r w:rsidR="00625F77" w:rsidRPr="00BF1BC0">
        <w:rPr>
          <w:rFonts w:asciiTheme="minorHAnsi" w:hAnsiTheme="minorHAnsi" w:cstheme="minorHAnsi"/>
          <w:color w:val="000000"/>
          <w:szCs w:val="24"/>
          <w:shd w:val="clear" w:color="auto" w:fill="FFFFFF"/>
        </w:rPr>
        <w:t xml:space="preserve">40% </w:t>
      </w:r>
      <w:r w:rsidRPr="00BF1BC0">
        <w:rPr>
          <w:rFonts w:asciiTheme="minorHAnsi" w:hAnsiTheme="minorHAnsi" w:cstheme="minorHAnsi"/>
          <w:color w:val="000000"/>
          <w:szCs w:val="24"/>
          <w:shd w:val="clear" w:color="auto" w:fill="FFFFFF"/>
        </w:rPr>
        <w:t xml:space="preserve">of their time serving the </w:t>
      </w:r>
      <w:proofErr w:type="gramStart"/>
      <w:r w:rsidRPr="00BF1BC0">
        <w:rPr>
          <w:rFonts w:asciiTheme="minorHAnsi" w:hAnsiTheme="minorHAnsi" w:cstheme="minorHAnsi"/>
          <w:color w:val="000000"/>
          <w:szCs w:val="24"/>
          <w:shd w:val="clear" w:color="auto" w:fill="FFFFFF"/>
        </w:rPr>
        <w:t>project</w:t>
      </w:r>
      <w:proofErr w:type="gramEnd"/>
    </w:p>
    <w:p w14:paraId="4E2D902D" w14:textId="515E2108" w:rsidR="008F1C06" w:rsidRPr="004F2231" w:rsidRDefault="008F1C06" w:rsidP="00BA05FE">
      <w:pPr>
        <w:spacing w:after="240" w:line="276" w:lineRule="auto"/>
        <w:ind w:left="360" w:right="360"/>
        <w:rPr>
          <w:rFonts w:asciiTheme="minorHAnsi" w:eastAsiaTheme="minorEastAsia" w:hAnsiTheme="minorHAnsi" w:cstheme="minorHAnsi"/>
          <w:b/>
          <w:color w:val="000000" w:themeColor="text1"/>
        </w:rPr>
      </w:pPr>
      <w:r w:rsidRPr="004F2231">
        <w:rPr>
          <w:rFonts w:asciiTheme="minorHAnsi" w:eastAsiaTheme="minorEastAsia" w:hAnsiTheme="minorHAnsi" w:cstheme="minorHAnsi"/>
          <w:b/>
          <w:color w:val="000000"/>
        </w:rPr>
        <w:t xml:space="preserve">General Admit Student: </w:t>
      </w:r>
      <w:r w:rsidRPr="004F2231">
        <w:rPr>
          <w:rFonts w:asciiTheme="minorHAnsi" w:eastAsiaTheme="minorEastAsia" w:hAnsiTheme="minorHAnsi" w:cstheme="minorHAnsi"/>
          <w:color w:val="000000" w:themeColor="text1"/>
        </w:rPr>
        <w:t>An i</w:t>
      </w:r>
      <w:r w:rsidRPr="004F2231">
        <w:rPr>
          <w:rFonts w:asciiTheme="minorHAnsi" w:eastAsiaTheme="minorEastAsia" w:hAnsiTheme="minorHAnsi" w:cstheme="minorHAnsi"/>
        </w:rPr>
        <w:t>ndividual</w:t>
      </w:r>
      <w:r w:rsidRPr="004F2231">
        <w:rPr>
          <w:rFonts w:asciiTheme="minorHAnsi" w:eastAsiaTheme="minorEastAsia" w:hAnsiTheme="minorHAnsi" w:cstheme="minorHAnsi"/>
          <w:color w:val="000000"/>
        </w:rPr>
        <w:t xml:space="preserve"> who meets the admission standards of the accepting institution based on the criteria used by the school (</w:t>
      </w:r>
      <w:r w:rsidR="00491B3B" w:rsidRPr="004F2231">
        <w:rPr>
          <w:rFonts w:asciiTheme="minorHAnsi" w:eastAsiaTheme="minorEastAsia" w:hAnsiTheme="minorHAnsi" w:cstheme="minorHAnsi"/>
          <w:color w:val="000000"/>
        </w:rPr>
        <w:t>i.e.,</w:t>
      </w:r>
      <w:r w:rsidRPr="004F2231">
        <w:rPr>
          <w:rFonts w:asciiTheme="minorHAnsi" w:eastAsiaTheme="minorEastAsia" w:hAnsiTheme="minorHAnsi" w:cstheme="minorHAnsi"/>
          <w:color w:val="000000"/>
        </w:rPr>
        <w:t xml:space="preserve"> test scores, high school average/GPA, school standing and other criteria).</w:t>
      </w:r>
    </w:p>
    <w:p w14:paraId="4500F24D" w14:textId="6D2D2715" w:rsidR="008F1C06" w:rsidRPr="004F2231" w:rsidRDefault="008F1C06" w:rsidP="00BA05FE">
      <w:pPr>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b/>
          <w:color w:val="000000"/>
        </w:rPr>
        <w:t>Headcount:</w:t>
      </w:r>
      <w:r w:rsidRPr="004F2231">
        <w:rPr>
          <w:rFonts w:asciiTheme="minorHAnsi" w:eastAsiaTheme="minorEastAsia" w:hAnsiTheme="minorHAnsi" w:cstheme="minorHAnsi"/>
          <w:color w:val="000000"/>
        </w:rPr>
        <w:t xml:space="preserve"> Refers to the actual number of students enrolled in a program regardless of the number of credit/semester hours for which they are enrolled.</w:t>
      </w:r>
    </w:p>
    <w:p w14:paraId="505C59A6" w14:textId="0FA46ECC" w:rsidR="008F1C06" w:rsidRPr="004F2231" w:rsidRDefault="008F1C06" w:rsidP="00BA05FE">
      <w:pPr>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b/>
          <w:color w:val="000000"/>
        </w:rPr>
        <w:t xml:space="preserve">HEOP Institution (IHE): </w:t>
      </w:r>
      <w:r w:rsidRPr="004F2231">
        <w:rPr>
          <w:rFonts w:asciiTheme="minorHAnsi" w:eastAsiaTheme="minorEastAsia" w:hAnsiTheme="minorHAnsi" w:cstheme="minorHAnsi"/>
          <w:color w:val="000000"/>
        </w:rPr>
        <w:t>A non-public institution, college</w:t>
      </w:r>
      <w:r w:rsidR="000553F0" w:rsidRPr="004F2231">
        <w:rPr>
          <w:rFonts w:asciiTheme="minorHAnsi" w:eastAsiaTheme="minorEastAsia" w:hAnsiTheme="minorHAnsi" w:cstheme="minorHAnsi"/>
          <w:color w:val="000000"/>
        </w:rPr>
        <w:t>,</w:t>
      </w:r>
      <w:r w:rsidRPr="004F2231">
        <w:rPr>
          <w:rFonts w:asciiTheme="minorHAnsi" w:eastAsiaTheme="minorEastAsia" w:hAnsiTheme="minorHAnsi" w:cstheme="minorHAnsi"/>
          <w:color w:val="000000"/>
        </w:rPr>
        <w:t xml:space="preserve"> or university incorporated by the New York State Board of Regents or the Legislature, or a school authorized by the Board of Regents to confer approved academic degrees which has been approved by NYSED as a legitimate academic organization for hosting the NYS</w:t>
      </w:r>
      <w:r w:rsidR="000553F0" w:rsidRPr="004F2231">
        <w:rPr>
          <w:rFonts w:asciiTheme="minorHAnsi" w:eastAsiaTheme="minorEastAsia" w:hAnsiTheme="minorHAnsi" w:cstheme="minorHAnsi"/>
          <w:color w:val="000000"/>
        </w:rPr>
        <w:t>-</w:t>
      </w:r>
      <w:r w:rsidRPr="004F2231">
        <w:rPr>
          <w:rFonts w:asciiTheme="minorHAnsi" w:eastAsiaTheme="minorEastAsia" w:hAnsiTheme="minorHAnsi" w:cstheme="minorHAnsi"/>
          <w:color w:val="000000"/>
        </w:rPr>
        <w:t>funded Higher Education Opportunity Program.</w:t>
      </w:r>
    </w:p>
    <w:p w14:paraId="01E821CE" w14:textId="79379632" w:rsidR="008F1C06" w:rsidRPr="004F2231" w:rsidRDefault="57DB7245" w:rsidP="5FEB16DB">
      <w:pPr>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b/>
          <w:color w:val="000000" w:themeColor="text1"/>
        </w:rPr>
        <w:t xml:space="preserve">HEOP Student: </w:t>
      </w:r>
      <w:r w:rsidRPr="004F2231">
        <w:rPr>
          <w:rFonts w:asciiTheme="minorHAnsi" w:eastAsiaTheme="minorEastAsia" w:hAnsiTheme="minorHAnsi" w:cstheme="minorHAnsi"/>
          <w:color w:val="000000" w:themeColor="text1"/>
        </w:rPr>
        <w:t>An individual who applied, met the eligibility criteria based on Education Law 6451, was accepted at the IHE, completed the HEOP summer program, and matriculated at a participating HEOP institution.</w:t>
      </w:r>
    </w:p>
    <w:p w14:paraId="41658FE9" w14:textId="4E702680" w:rsidR="008F1C06" w:rsidRPr="004F2231" w:rsidRDefault="008F1C06" w:rsidP="1772880E">
      <w:pPr>
        <w:spacing w:after="240" w:line="276" w:lineRule="auto"/>
        <w:ind w:left="360" w:right="360"/>
        <w:rPr>
          <w:rFonts w:asciiTheme="minorHAnsi" w:eastAsiaTheme="minorEastAsia" w:hAnsiTheme="minorHAnsi" w:cstheme="minorBidi"/>
          <w:color w:val="000000" w:themeColor="text1"/>
        </w:rPr>
      </w:pPr>
      <w:r w:rsidRPr="1772880E">
        <w:rPr>
          <w:rFonts w:asciiTheme="minorHAnsi" w:eastAsiaTheme="minorEastAsia" w:hAnsiTheme="minorHAnsi" w:cstheme="minorBidi"/>
          <w:b/>
          <w:bCs/>
          <w:color w:val="000000" w:themeColor="text1"/>
        </w:rPr>
        <w:t xml:space="preserve">HEOP Summer Program </w:t>
      </w:r>
      <w:r w:rsidR="3989B100" w:rsidRPr="1772880E">
        <w:rPr>
          <w:rFonts w:asciiTheme="minorHAnsi" w:eastAsia="Calibri" w:hAnsiTheme="minorHAnsi" w:cstheme="minorBidi"/>
          <w:b/>
          <w:bCs/>
          <w:color w:val="000000" w:themeColor="text1"/>
        </w:rPr>
        <w:t>(Academic Entry Program)</w:t>
      </w:r>
      <w:r w:rsidRPr="1772880E">
        <w:rPr>
          <w:rFonts w:asciiTheme="minorHAnsi" w:eastAsiaTheme="minorEastAsia" w:hAnsiTheme="minorHAnsi" w:cstheme="minorBidi"/>
          <w:color w:val="000000" w:themeColor="text1"/>
        </w:rPr>
        <w:t>: A developmental and/or remedial program designed and hosted by a participating HEOP institution for newly admitted HEOP students</w:t>
      </w:r>
      <w:r w:rsidR="001D4C37" w:rsidRPr="1772880E">
        <w:rPr>
          <w:rFonts w:asciiTheme="minorHAnsi" w:eastAsiaTheme="minorEastAsia" w:hAnsiTheme="minorHAnsi" w:cstheme="minorBidi"/>
          <w:color w:val="000000" w:themeColor="text1"/>
        </w:rPr>
        <w:t xml:space="preserve">. </w:t>
      </w:r>
      <w:r w:rsidRPr="1772880E">
        <w:rPr>
          <w:rFonts w:asciiTheme="minorHAnsi" w:eastAsiaTheme="minorEastAsia" w:hAnsiTheme="minorHAnsi" w:cstheme="minorBidi"/>
          <w:color w:val="000000" w:themeColor="text1"/>
        </w:rPr>
        <w:t xml:space="preserve">HEOP Summer Programs </w:t>
      </w:r>
      <w:bookmarkStart w:id="12" w:name="_Int_x4nYYIZ4"/>
      <w:r w:rsidRPr="1772880E">
        <w:rPr>
          <w:rFonts w:asciiTheme="minorHAnsi" w:eastAsiaTheme="minorEastAsia" w:hAnsiTheme="minorHAnsi" w:cstheme="minorBidi"/>
          <w:color w:val="000000" w:themeColor="text1"/>
        </w:rPr>
        <w:t>generally occur</w:t>
      </w:r>
      <w:bookmarkEnd w:id="12"/>
      <w:r w:rsidRPr="1772880E">
        <w:rPr>
          <w:rFonts w:asciiTheme="minorHAnsi" w:eastAsiaTheme="minorEastAsia" w:hAnsiTheme="minorHAnsi" w:cstheme="minorBidi"/>
          <w:color w:val="000000" w:themeColor="text1"/>
        </w:rPr>
        <w:t xml:space="preserve"> between July 1 and August 31 and are scheduled for </w:t>
      </w:r>
      <w:r w:rsidRPr="1772880E">
        <w:rPr>
          <w:rFonts w:asciiTheme="minorHAnsi" w:eastAsiaTheme="minorEastAsia" w:hAnsiTheme="minorHAnsi" w:cstheme="minorBidi"/>
          <w:color w:val="000000" w:themeColor="text1"/>
          <w:u w:val="single"/>
        </w:rPr>
        <w:t>a minimum of four weeks to a maximum of eight weeks</w:t>
      </w:r>
      <w:r w:rsidRPr="1772880E">
        <w:rPr>
          <w:rFonts w:asciiTheme="minorHAnsi" w:eastAsiaTheme="minorEastAsia" w:hAnsiTheme="minorHAnsi" w:cstheme="minorBidi"/>
          <w:color w:val="000000" w:themeColor="text1"/>
        </w:rPr>
        <w:t>.</w:t>
      </w:r>
    </w:p>
    <w:p w14:paraId="704EC0B3" w14:textId="77777777" w:rsidR="008F1C06" w:rsidRPr="004F2231" w:rsidRDefault="008F1C06" w:rsidP="00BA05FE">
      <w:pPr>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b/>
          <w:color w:val="000000"/>
        </w:rPr>
        <w:lastRenderedPageBreak/>
        <w:t>Household:</w:t>
      </w:r>
      <w:r w:rsidRPr="004F2231">
        <w:rPr>
          <w:rFonts w:asciiTheme="minorHAnsi" w:eastAsiaTheme="minorEastAsia" w:hAnsiTheme="minorHAnsi" w:cstheme="minorHAnsi"/>
          <w:color w:val="000000"/>
        </w:rPr>
        <w:t xml:space="preserve"> The total number of individuals living in the student's residence who are economically dependent on the same income as the one supporting the student as reported on FAFSA. </w:t>
      </w:r>
    </w:p>
    <w:p w14:paraId="184388D1" w14:textId="667DA37D" w:rsidR="008F1C06" w:rsidRPr="004F2231" w:rsidRDefault="006B6ADD" w:rsidP="1772880E">
      <w:pPr>
        <w:spacing w:after="240" w:line="276" w:lineRule="auto"/>
        <w:ind w:left="360" w:right="360"/>
        <w:rPr>
          <w:rFonts w:asciiTheme="minorHAnsi" w:eastAsiaTheme="minorEastAsia" w:hAnsiTheme="minorHAnsi" w:cstheme="minorBidi"/>
          <w:color w:val="000000"/>
        </w:rPr>
      </w:pPr>
      <w:r w:rsidRPr="1772880E">
        <w:rPr>
          <w:rFonts w:asciiTheme="minorHAnsi" w:eastAsiaTheme="minorEastAsia" w:hAnsiTheme="minorHAnsi" w:cstheme="minorBidi"/>
          <w:b/>
          <w:bCs/>
          <w:color w:val="000000" w:themeColor="text1"/>
        </w:rPr>
        <w:t>Institutional Match: The total amount of funds the institution contributes towards HEOP from its own resources (State and Federal grants are excluded) for administering HEOP.</w:t>
      </w:r>
    </w:p>
    <w:p w14:paraId="71E48214" w14:textId="000A63F5" w:rsidR="008F1C06" w:rsidRPr="004F2231" w:rsidRDefault="57DB7245" w:rsidP="1772880E">
      <w:pPr>
        <w:spacing w:after="240" w:line="276" w:lineRule="auto"/>
        <w:ind w:left="360" w:right="360"/>
        <w:rPr>
          <w:rFonts w:asciiTheme="minorHAnsi" w:eastAsiaTheme="minorEastAsia" w:hAnsiTheme="minorHAnsi" w:cstheme="minorBidi"/>
          <w:color w:val="000000" w:themeColor="text1"/>
        </w:rPr>
      </w:pPr>
      <w:bookmarkStart w:id="13" w:name="_Int_056MdXEo"/>
      <w:r w:rsidRPr="1772880E">
        <w:rPr>
          <w:rFonts w:asciiTheme="minorHAnsi" w:eastAsiaTheme="minorEastAsia" w:hAnsiTheme="minorHAnsi" w:cstheme="minorBidi"/>
          <w:b/>
          <w:bCs/>
          <w:color w:val="000000" w:themeColor="text1"/>
        </w:rPr>
        <w:t>Matriculated Student</w:t>
      </w:r>
      <w:r w:rsidRPr="1772880E">
        <w:rPr>
          <w:rFonts w:asciiTheme="minorHAnsi" w:eastAsiaTheme="minorEastAsia" w:hAnsiTheme="minorHAnsi" w:cstheme="minorBidi"/>
          <w:color w:val="000000" w:themeColor="text1"/>
        </w:rPr>
        <w:t xml:space="preserve">: </w:t>
      </w:r>
      <w:r w:rsidR="00BB71BA" w:rsidRPr="1772880E">
        <w:rPr>
          <w:rFonts w:asciiTheme="minorHAnsi" w:eastAsiaTheme="minorEastAsia" w:hAnsiTheme="minorHAnsi" w:cstheme="minorBidi"/>
          <w:color w:val="000000" w:themeColor="text1"/>
        </w:rPr>
        <w:t>A</w:t>
      </w:r>
      <w:r w:rsidRPr="1772880E">
        <w:rPr>
          <w:rFonts w:asciiTheme="minorHAnsi" w:eastAsiaTheme="minorEastAsia" w:hAnsiTheme="minorHAnsi" w:cstheme="minorBidi"/>
          <w:color w:val="000000" w:themeColor="text1"/>
        </w:rPr>
        <w:t>n individual who is enrolled at a college or university as a student and is working toward a degree.</w:t>
      </w:r>
      <w:bookmarkEnd w:id="13"/>
      <w:r w:rsidRPr="1772880E">
        <w:rPr>
          <w:rFonts w:asciiTheme="minorHAnsi" w:eastAsiaTheme="minorEastAsia" w:hAnsiTheme="minorHAnsi" w:cstheme="minorBidi"/>
          <w:color w:val="000000" w:themeColor="text1"/>
        </w:rPr>
        <w:t xml:space="preserve"> This student is usually enrolled in 12 or more credits per semester.</w:t>
      </w:r>
    </w:p>
    <w:p w14:paraId="665F3665" w14:textId="1840FFE7" w:rsidR="008F1C06" w:rsidRPr="004F2231" w:rsidRDefault="008F1C06" w:rsidP="00BA05FE">
      <w:pPr>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b/>
          <w:color w:val="000000"/>
        </w:rPr>
        <w:t xml:space="preserve">Maximum Allowable Loan: </w:t>
      </w:r>
      <w:r w:rsidRPr="004F2231">
        <w:rPr>
          <w:rFonts w:asciiTheme="minorHAnsi" w:eastAsiaTheme="minorEastAsia" w:hAnsiTheme="minorHAnsi" w:cstheme="minorHAnsi"/>
          <w:color w:val="000000"/>
        </w:rPr>
        <w:t xml:space="preserve">The maximum cumulative loan accrued by a HEOP student to complete a baccalaureate </w:t>
      </w:r>
      <w:r w:rsidR="001E1CA0" w:rsidRPr="004F2231">
        <w:rPr>
          <w:rFonts w:asciiTheme="minorHAnsi" w:eastAsiaTheme="minorEastAsia" w:hAnsiTheme="minorHAnsi" w:cstheme="minorHAnsi"/>
          <w:color w:val="000000"/>
        </w:rPr>
        <w:t xml:space="preserve">or an associate </w:t>
      </w:r>
      <w:r w:rsidR="00F31EF6" w:rsidRPr="004F2231">
        <w:rPr>
          <w:rFonts w:asciiTheme="minorHAnsi" w:eastAsiaTheme="minorEastAsia" w:hAnsiTheme="minorHAnsi" w:cstheme="minorHAnsi"/>
          <w:color w:val="000000"/>
        </w:rPr>
        <w:t xml:space="preserve">degree </w:t>
      </w:r>
      <w:r w:rsidRPr="004F2231">
        <w:rPr>
          <w:rFonts w:asciiTheme="minorHAnsi" w:eastAsiaTheme="minorEastAsia" w:hAnsiTheme="minorHAnsi" w:cstheme="minorHAnsi"/>
          <w:color w:val="000000"/>
        </w:rPr>
        <w:t>program.</w:t>
      </w:r>
    </w:p>
    <w:p w14:paraId="6DB6A7B7" w14:textId="188A17A5" w:rsidR="008F1C06" w:rsidRPr="004F2231" w:rsidRDefault="008F1C06" w:rsidP="00BA05FE">
      <w:pPr>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b/>
          <w:color w:val="000000"/>
        </w:rPr>
        <w:t xml:space="preserve">New York State </w:t>
      </w:r>
      <w:r w:rsidR="00967EEB" w:rsidRPr="004F2231">
        <w:rPr>
          <w:rFonts w:asciiTheme="minorHAnsi" w:eastAsiaTheme="minorEastAsia" w:hAnsiTheme="minorHAnsi" w:cstheme="minorHAnsi"/>
          <w:b/>
          <w:color w:val="000000"/>
        </w:rPr>
        <w:t>Residen</w:t>
      </w:r>
      <w:r w:rsidR="00967EEB">
        <w:rPr>
          <w:rFonts w:asciiTheme="minorHAnsi" w:eastAsiaTheme="minorEastAsia" w:hAnsiTheme="minorHAnsi" w:cstheme="minorHAnsi"/>
          <w:b/>
          <w:color w:val="000000"/>
        </w:rPr>
        <w:t>cy</w:t>
      </w:r>
      <w:r w:rsidRPr="004F2231">
        <w:rPr>
          <w:rFonts w:asciiTheme="minorHAnsi" w:eastAsiaTheme="minorEastAsia" w:hAnsiTheme="minorHAnsi" w:cstheme="minorHAnsi"/>
          <w:b/>
          <w:color w:val="000000"/>
        </w:rPr>
        <w:t>:</w:t>
      </w:r>
      <w:r w:rsidRPr="004F2231">
        <w:rPr>
          <w:rFonts w:asciiTheme="minorHAnsi" w:eastAsiaTheme="minorEastAsia" w:hAnsiTheme="minorHAnsi" w:cstheme="minorHAnsi"/>
          <w:color w:val="000000"/>
        </w:rPr>
        <w:t xml:space="preserve"> The applicant is a NYS resident as per Education Law (Section 661-5) if any of the following apply:</w:t>
      </w:r>
    </w:p>
    <w:p w14:paraId="134D0E52" w14:textId="77777777" w:rsidR="008F1C06" w:rsidRPr="004F2231" w:rsidRDefault="008F1C06" w:rsidP="0053183D">
      <w:pPr>
        <w:numPr>
          <w:ilvl w:val="1"/>
          <w:numId w:val="1"/>
        </w:numPr>
        <w:spacing w:after="240" w:line="276"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The student now resides in New York State and has lived in New York State for the last year of high school; or</w:t>
      </w:r>
    </w:p>
    <w:p w14:paraId="0E2B1691" w14:textId="33B65474" w:rsidR="008F1C06" w:rsidRPr="004F2231" w:rsidRDefault="008F1C06" w:rsidP="0053183D">
      <w:pPr>
        <w:numPr>
          <w:ilvl w:val="1"/>
          <w:numId w:val="1"/>
        </w:numPr>
        <w:spacing w:after="240" w:line="276"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The student was a NYS resident when the applicant entered military service, VISTA, or the Peace Corps</w:t>
      </w:r>
      <w:r w:rsidR="00AD46ED" w:rsidRPr="004F2231">
        <w:rPr>
          <w:rFonts w:asciiTheme="minorHAnsi" w:eastAsiaTheme="minorEastAsia" w:hAnsiTheme="minorHAnsi" w:cstheme="minorHAnsi"/>
          <w:color w:val="000000"/>
        </w:rPr>
        <w:t>,</w:t>
      </w:r>
      <w:r w:rsidRPr="004F2231">
        <w:rPr>
          <w:rFonts w:asciiTheme="minorHAnsi" w:eastAsiaTheme="minorEastAsia" w:hAnsiTheme="minorHAnsi" w:cstheme="minorHAnsi"/>
          <w:color w:val="000000"/>
        </w:rPr>
        <w:t xml:space="preserve"> and re-established New York State residency within six months after release from service; or</w:t>
      </w:r>
    </w:p>
    <w:p w14:paraId="260D63B0" w14:textId="77777777" w:rsidR="008F1C06" w:rsidRPr="004F2231" w:rsidRDefault="008F1C06" w:rsidP="0053183D">
      <w:pPr>
        <w:numPr>
          <w:ilvl w:val="1"/>
          <w:numId w:val="1"/>
        </w:numPr>
        <w:spacing w:after="240" w:line="276"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The student has established residency in New York State at least one year before July 1</w:t>
      </w:r>
      <w:r w:rsidRPr="004F2231">
        <w:rPr>
          <w:rFonts w:asciiTheme="minorHAnsi" w:eastAsiaTheme="minorEastAsia" w:hAnsiTheme="minorHAnsi" w:cstheme="minorHAnsi"/>
          <w:color w:val="000000"/>
          <w:vertAlign w:val="superscript"/>
        </w:rPr>
        <w:t>st</w:t>
      </w:r>
      <w:r w:rsidRPr="004F2231">
        <w:rPr>
          <w:rFonts w:asciiTheme="minorHAnsi" w:eastAsiaTheme="minorEastAsia" w:hAnsiTheme="minorHAnsi" w:cstheme="minorHAnsi"/>
          <w:color w:val="000000"/>
        </w:rPr>
        <w:t xml:space="preserve"> of the program year. </w:t>
      </w:r>
    </w:p>
    <w:p w14:paraId="5D2DCC19" w14:textId="788FF80E" w:rsidR="00846255" w:rsidRDefault="008F1C06" w:rsidP="1772880E">
      <w:pPr>
        <w:spacing w:after="240" w:line="276" w:lineRule="auto"/>
        <w:ind w:left="360" w:right="360"/>
        <w:rPr>
          <w:rFonts w:asciiTheme="minorHAnsi" w:eastAsiaTheme="minorEastAsia" w:hAnsiTheme="minorHAnsi" w:cstheme="minorBidi"/>
          <w:color w:val="000000"/>
        </w:rPr>
      </w:pPr>
      <w:r w:rsidRPr="1772880E">
        <w:rPr>
          <w:rFonts w:asciiTheme="minorHAnsi" w:eastAsiaTheme="minorEastAsia" w:hAnsiTheme="minorHAnsi" w:cstheme="minorBidi"/>
          <w:color w:val="000000" w:themeColor="text1"/>
        </w:rPr>
        <w:t xml:space="preserve">Education Law (Section 661-5) requires a student to be a legal resident of the state of New York to be eligible for most </w:t>
      </w:r>
      <w:r w:rsidR="00F01F89" w:rsidRPr="1772880E">
        <w:rPr>
          <w:rFonts w:asciiTheme="minorHAnsi" w:eastAsiaTheme="minorEastAsia" w:hAnsiTheme="minorHAnsi" w:cstheme="minorBidi"/>
          <w:color w:val="000000" w:themeColor="text1"/>
        </w:rPr>
        <w:t>S</w:t>
      </w:r>
      <w:r w:rsidRPr="1772880E">
        <w:rPr>
          <w:rFonts w:asciiTheme="minorHAnsi" w:eastAsiaTheme="minorEastAsia" w:hAnsiTheme="minorHAnsi" w:cstheme="minorBidi"/>
          <w:color w:val="000000" w:themeColor="text1"/>
        </w:rPr>
        <w:t>tate scholarships and other awards. A</w:t>
      </w:r>
      <w:r w:rsidR="00B77BC9" w:rsidRPr="1772880E">
        <w:rPr>
          <w:rFonts w:asciiTheme="minorHAnsi" w:eastAsiaTheme="minorEastAsia" w:hAnsiTheme="minorHAnsi" w:cstheme="minorBidi"/>
          <w:color w:val="000000" w:themeColor="text1"/>
        </w:rPr>
        <w:t xml:space="preserve">s </w:t>
      </w:r>
      <w:r w:rsidR="139B9409" w:rsidRPr="1772880E">
        <w:rPr>
          <w:rFonts w:asciiTheme="minorHAnsi" w:eastAsiaTheme="minorEastAsia" w:hAnsiTheme="minorHAnsi" w:cstheme="minorBidi"/>
          <w:color w:val="000000" w:themeColor="text1"/>
        </w:rPr>
        <w:t>per definition</w:t>
      </w:r>
      <w:r w:rsidR="0096711B" w:rsidRPr="1772880E">
        <w:rPr>
          <w:rFonts w:asciiTheme="minorHAnsi" w:eastAsiaTheme="minorEastAsia" w:hAnsiTheme="minorHAnsi" w:cstheme="minorBidi"/>
          <w:color w:val="000000" w:themeColor="text1"/>
        </w:rPr>
        <w:t>:</w:t>
      </w:r>
    </w:p>
    <w:p w14:paraId="3F9DEF3C" w14:textId="1B5D60B4" w:rsidR="00B77BC9" w:rsidRDefault="00B77BC9" w:rsidP="00BA05FE">
      <w:pPr>
        <w:spacing w:after="240" w:line="276" w:lineRule="auto"/>
        <w:ind w:left="360" w:right="360"/>
        <w:rPr>
          <w:rFonts w:asciiTheme="minorHAnsi" w:eastAsiaTheme="minorEastAsia" w:hAnsiTheme="minorHAnsi" w:cstheme="minorHAnsi"/>
          <w:color w:val="000000"/>
        </w:rPr>
      </w:pPr>
      <w:r w:rsidRPr="00B77BC9">
        <w:rPr>
          <w:rFonts w:asciiTheme="minorHAnsi" w:eastAsiaTheme="minorEastAsia" w:hAnsiTheme="minorHAnsi" w:cstheme="minorHAnsi"/>
          <w:color w:val="000000"/>
        </w:rPr>
        <w:t>"Proper construction of the term "resident" depends on the particular subject matter in which it is used, and where this section proscribes "residence" as qualification for privilege or enjoyment of benefit, word is equivalent to 'domicile'."</w:t>
      </w:r>
    </w:p>
    <w:p w14:paraId="071F4AAA" w14:textId="6C2EE101" w:rsidR="001A18C0" w:rsidRDefault="00C974A6" w:rsidP="7D4A0042">
      <w:pPr>
        <w:ind w:left="360"/>
        <w:rPr>
          <w:rFonts w:asciiTheme="minorHAnsi" w:eastAsiaTheme="minorEastAsia" w:hAnsiTheme="minorHAnsi" w:cstheme="minorBidi"/>
          <w:color w:val="000000"/>
        </w:rPr>
      </w:pPr>
      <w:r w:rsidRPr="7D4A0042">
        <w:rPr>
          <w:rFonts w:asciiTheme="minorHAnsi" w:eastAsiaTheme="minorEastAsia" w:hAnsiTheme="minorHAnsi" w:cstheme="minorBidi"/>
          <w:color w:val="000000" w:themeColor="text1"/>
        </w:rPr>
        <w:t>The Senator José Peralta New York State DREAM Act gives undocumented and other students access to New York State‐administered grants and scholarships that support their higher education costs</w:t>
      </w:r>
      <w:r w:rsidR="006412FF" w:rsidRPr="7D4A0042">
        <w:rPr>
          <w:rFonts w:asciiTheme="minorHAnsi" w:eastAsiaTheme="minorEastAsia" w:hAnsiTheme="minorHAnsi" w:cstheme="minorBidi"/>
          <w:color w:val="000000" w:themeColor="text1"/>
        </w:rPr>
        <w:t xml:space="preserve"> including HEOP funds</w:t>
      </w:r>
      <w:r w:rsidRPr="7D4A0042">
        <w:rPr>
          <w:rFonts w:asciiTheme="minorHAnsi" w:eastAsiaTheme="minorEastAsia" w:hAnsiTheme="minorHAnsi" w:cstheme="minorBidi"/>
          <w:color w:val="000000" w:themeColor="text1"/>
        </w:rPr>
        <w:t>.</w:t>
      </w:r>
      <w:r w:rsidR="00895CE1" w:rsidRPr="7D4A0042">
        <w:rPr>
          <w:rFonts w:asciiTheme="minorHAnsi" w:eastAsiaTheme="minorEastAsia" w:hAnsiTheme="minorHAnsi" w:cstheme="minorBidi"/>
          <w:color w:val="000000" w:themeColor="text1"/>
        </w:rPr>
        <w:t xml:space="preserve"> For more details on DREAM Act and how to apply, visit HESC at: </w:t>
      </w:r>
      <w:hyperlink r:id="rId18" w:history="1">
        <w:r w:rsidR="020499BB" w:rsidRPr="7D4A0042">
          <w:rPr>
            <w:rStyle w:val="Hyperlink"/>
            <w:rFonts w:asciiTheme="minorHAnsi" w:eastAsiaTheme="minorEastAsia" w:hAnsiTheme="minorHAnsi" w:cstheme="minorBidi"/>
          </w:rPr>
          <w:t>HESC DREAM Act website</w:t>
        </w:r>
      </w:hyperlink>
      <w:r w:rsidR="00895CE1" w:rsidRPr="7D4A0042">
        <w:rPr>
          <w:rFonts w:asciiTheme="minorHAnsi" w:eastAsiaTheme="minorEastAsia" w:hAnsiTheme="minorHAnsi" w:cstheme="minorBidi"/>
          <w:color w:val="000000" w:themeColor="text1"/>
        </w:rPr>
        <w:t>.</w:t>
      </w:r>
      <w:r w:rsidR="00B55574" w:rsidRPr="7D4A0042">
        <w:rPr>
          <w:rFonts w:asciiTheme="minorHAnsi" w:eastAsiaTheme="minorEastAsia" w:hAnsiTheme="minorHAnsi" w:cstheme="minorBidi"/>
          <w:color w:val="000000" w:themeColor="text1"/>
        </w:rPr>
        <w:t xml:space="preserve"> </w:t>
      </w:r>
      <w:r w:rsidR="00895CE1" w:rsidRPr="7D4A0042">
        <w:rPr>
          <w:rFonts w:asciiTheme="minorHAnsi" w:eastAsiaTheme="minorEastAsia" w:hAnsiTheme="minorHAnsi" w:cstheme="minorBidi"/>
          <w:color w:val="000000" w:themeColor="text1"/>
        </w:rPr>
        <w:t xml:space="preserve">  </w:t>
      </w:r>
    </w:p>
    <w:p w14:paraId="0E6D92E8" w14:textId="77777777" w:rsidR="00C974A6" w:rsidRDefault="00C974A6" w:rsidP="00AC4F71">
      <w:pPr>
        <w:ind w:left="360"/>
        <w:rPr>
          <w:rFonts w:asciiTheme="minorHAnsi" w:eastAsiaTheme="minorEastAsia" w:hAnsiTheme="minorHAnsi" w:cstheme="minorHAnsi"/>
          <w:color w:val="000000"/>
        </w:rPr>
      </w:pPr>
    </w:p>
    <w:p w14:paraId="663B84D9" w14:textId="63DB6979" w:rsidR="008F1C06" w:rsidRPr="004F2231" w:rsidRDefault="008F1C06" w:rsidP="00BA05FE">
      <w:pPr>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b/>
          <w:color w:val="000000"/>
        </w:rPr>
        <w:t>Non-</w:t>
      </w:r>
      <w:r w:rsidR="001423C0" w:rsidRPr="004F2231">
        <w:rPr>
          <w:rFonts w:asciiTheme="minorHAnsi" w:eastAsiaTheme="minorEastAsia" w:hAnsiTheme="minorHAnsi" w:cstheme="minorHAnsi"/>
          <w:b/>
          <w:color w:val="000000"/>
        </w:rPr>
        <w:t>P</w:t>
      </w:r>
      <w:r w:rsidRPr="004F2231">
        <w:rPr>
          <w:rFonts w:asciiTheme="minorHAnsi" w:eastAsiaTheme="minorEastAsia" w:hAnsiTheme="minorHAnsi" w:cstheme="minorHAnsi"/>
          <w:b/>
          <w:color w:val="000000"/>
        </w:rPr>
        <w:t xml:space="preserve">ublic Institution: </w:t>
      </w:r>
      <w:r w:rsidRPr="004F2231">
        <w:rPr>
          <w:rFonts w:asciiTheme="minorHAnsi" w:eastAsiaTheme="minorEastAsia" w:hAnsiTheme="minorHAnsi" w:cstheme="minorHAnsi"/>
          <w:color w:val="000000"/>
        </w:rPr>
        <w:t xml:space="preserve">An accredited higher education institution in New York State not affiliated with the State University of New York (SUNY) or City University of New York (CUNY). </w:t>
      </w:r>
    </w:p>
    <w:p w14:paraId="14646974" w14:textId="6589A0D6" w:rsidR="008F1C06" w:rsidRPr="004F2231" w:rsidRDefault="008F1C06" w:rsidP="00BA05FE">
      <w:pPr>
        <w:spacing w:after="240" w:line="276" w:lineRule="auto"/>
        <w:ind w:left="360" w:right="360"/>
        <w:rPr>
          <w:rFonts w:asciiTheme="minorHAnsi" w:eastAsiaTheme="minorEastAsia" w:hAnsiTheme="minorHAnsi" w:cstheme="minorHAnsi"/>
          <w:b/>
          <w:color w:val="000000"/>
        </w:rPr>
      </w:pPr>
      <w:r w:rsidRPr="004F2231">
        <w:rPr>
          <w:rFonts w:asciiTheme="minorHAnsi" w:eastAsiaTheme="minorEastAsia" w:hAnsiTheme="minorHAnsi" w:cstheme="minorHAnsi"/>
          <w:b/>
          <w:color w:val="000000"/>
        </w:rPr>
        <w:t xml:space="preserve">NYS Opportunity Program Student: </w:t>
      </w:r>
      <w:r w:rsidR="008A7AA5" w:rsidRPr="004F2231">
        <w:rPr>
          <w:rFonts w:asciiTheme="minorHAnsi" w:eastAsiaTheme="minorEastAsia" w:hAnsiTheme="minorHAnsi" w:cstheme="minorHAnsi"/>
          <w:color w:val="000000"/>
        </w:rPr>
        <w:t>A</w:t>
      </w:r>
      <w:r w:rsidRPr="004F2231">
        <w:rPr>
          <w:rFonts w:asciiTheme="minorHAnsi" w:eastAsiaTheme="minorEastAsia" w:hAnsiTheme="minorHAnsi" w:cstheme="minorHAnsi"/>
          <w:color w:val="000000"/>
        </w:rPr>
        <w:t xml:space="preserve"> student who was determined to be eligible for and </w:t>
      </w:r>
      <w:r w:rsidR="001423C0" w:rsidRPr="004F2231">
        <w:rPr>
          <w:rFonts w:asciiTheme="minorHAnsi" w:eastAsiaTheme="minorEastAsia" w:hAnsiTheme="minorHAnsi" w:cstheme="minorHAnsi"/>
          <w:color w:val="000000"/>
        </w:rPr>
        <w:t xml:space="preserve">is </w:t>
      </w:r>
      <w:r w:rsidRPr="004F2231">
        <w:rPr>
          <w:rFonts w:asciiTheme="minorHAnsi" w:eastAsiaTheme="minorEastAsia" w:hAnsiTheme="minorHAnsi" w:cstheme="minorHAnsi"/>
          <w:color w:val="000000"/>
        </w:rPr>
        <w:t>enrolled at one of the following NYS-opportunity programs: Educational Opportunity Program (EOP), Search for Education, Elevation, and Knowledge (SEEK), College Discovery (CD), and Higher Education Opportunity Program (HEOP).</w:t>
      </w:r>
    </w:p>
    <w:p w14:paraId="6B2E3AD7" w14:textId="465B6FD6" w:rsidR="008F1C06" w:rsidRPr="004F2231" w:rsidRDefault="008F1C06"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b/>
          <w:color w:val="000000" w:themeColor="text1"/>
        </w:rPr>
        <w:lastRenderedPageBreak/>
        <w:t xml:space="preserve">Open Admissions: </w:t>
      </w:r>
      <w:r w:rsidR="008A7AA5" w:rsidRPr="004F2231">
        <w:rPr>
          <w:rFonts w:asciiTheme="minorHAnsi" w:eastAsiaTheme="minorEastAsia" w:hAnsiTheme="minorHAnsi" w:cstheme="minorHAnsi"/>
        </w:rPr>
        <w:t>A</w:t>
      </w:r>
      <w:r w:rsidRPr="004F2231">
        <w:rPr>
          <w:rFonts w:asciiTheme="minorHAnsi" w:eastAsiaTheme="minorEastAsia" w:hAnsiTheme="minorHAnsi" w:cstheme="minorHAnsi"/>
        </w:rPr>
        <w:t xml:space="preserve"> non-competitive selection process that permits the admission of applicants regardless of their previous academic credentials or experiences. </w:t>
      </w:r>
    </w:p>
    <w:p w14:paraId="679430AE" w14:textId="77777777" w:rsidR="008F1C06" w:rsidRPr="004F2231" w:rsidRDefault="008F1C06" w:rsidP="00BA05FE">
      <w:pPr>
        <w:spacing w:after="240" w:line="276" w:lineRule="auto"/>
        <w:ind w:left="360" w:right="360"/>
        <w:rPr>
          <w:rFonts w:asciiTheme="minorHAnsi" w:eastAsiaTheme="minorEastAsia" w:hAnsiTheme="minorHAnsi" w:cstheme="minorHAnsi"/>
          <w:b/>
          <w:color w:val="000000"/>
        </w:rPr>
      </w:pPr>
      <w:r w:rsidRPr="004F2231">
        <w:rPr>
          <w:rFonts w:asciiTheme="minorHAnsi" w:eastAsiaTheme="minorEastAsia" w:hAnsiTheme="minorHAnsi" w:cstheme="minorHAnsi"/>
          <w:b/>
          <w:color w:val="000000"/>
        </w:rPr>
        <w:t>Program Year:</w:t>
      </w:r>
      <w:r w:rsidRPr="004F2231">
        <w:rPr>
          <w:rFonts w:asciiTheme="minorHAnsi" w:eastAsiaTheme="minorEastAsia" w:hAnsiTheme="minorHAnsi" w:cstheme="minorHAnsi"/>
          <w:color w:val="000000"/>
        </w:rPr>
        <w:t xml:space="preserve"> For purposes of these Guidelines, expenditures and activities occurring between July 1 and June 30 of the following year constitute a program year.</w:t>
      </w:r>
    </w:p>
    <w:p w14:paraId="3B1C76AD" w14:textId="402FD2BB" w:rsidR="008F1C06" w:rsidRPr="004F2231" w:rsidRDefault="57DB7245" w:rsidP="5FEB16DB">
      <w:pPr>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b/>
          <w:color w:val="000000" w:themeColor="text1"/>
        </w:rPr>
        <w:t>Remedial Course:</w:t>
      </w:r>
      <w:r w:rsidRPr="004F2231">
        <w:rPr>
          <w:rFonts w:asciiTheme="minorHAnsi" w:eastAsiaTheme="minorEastAsia" w:hAnsiTheme="minorHAnsi" w:cstheme="minorHAnsi"/>
          <w:color w:val="000000" w:themeColor="text1"/>
        </w:rPr>
        <w:t xml:space="preserve"> Non-credit</w:t>
      </w:r>
      <w:r w:rsidR="008A7AA5" w:rsidRPr="004F2231">
        <w:rPr>
          <w:rFonts w:asciiTheme="minorHAnsi" w:eastAsiaTheme="minorEastAsia" w:hAnsiTheme="minorHAnsi" w:cstheme="minorHAnsi"/>
          <w:color w:val="000000" w:themeColor="text1"/>
        </w:rPr>
        <w:t>-</w:t>
      </w:r>
      <w:r w:rsidRPr="004F2231">
        <w:rPr>
          <w:rFonts w:asciiTheme="minorHAnsi" w:eastAsiaTheme="minorEastAsia" w:hAnsiTheme="minorHAnsi" w:cstheme="minorHAnsi"/>
          <w:color w:val="000000" w:themeColor="text1"/>
        </w:rPr>
        <w:t>bearing course usually for, but not limited to, the fields of English and mathematics, designed to prepare students for college</w:t>
      </w:r>
      <w:r w:rsidR="007D710E" w:rsidRPr="004F2231">
        <w:rPr>
          <w:rFonts w:asciiTheme="minorHAnsi" w:eastAsiaTheme="minorEastAsia" w:hAnsiTheme="minorHAnsi" w:cstheme="minorHAnsi"/>
          <w:color w:val="000000" w:themeColor="text1"/>
        </w:rPr>
        <w:t>-</w:t>
      </w:r>
      <w:r w:rsidRPr="004F2231">
        <w:rPr>
          <w:rFonts w:asciiTheme="minorHAnsi" w:eastAsiaTheme="minorEastAsia" w:hAnsiTheme="minorHAnsi" w:cstheme="minorHAnsi"/>
          <w:color w:val="000000" w:themeColor="text1"/>
        </w:rPr>
        <w:t>level course work.</w:t>
      </w:r>
    </w:p>
    <w:p w14:paraId="4E01A12A" w14:textId="7A5C61B4" w:rsidR="008F1C06" w:rsidRPr="004F2231" w:rsidRDefault="008F1C06" w:rsidP="00BA05FE">
      <w:pPr>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b/>
          <w:color w:val="000000"/>
        </w:rPr>
        <w:t>Resident Student:</w:t>
      </w:r>
      <w:r w:rsidRPr="004F2231">
        <w:rPr>
          <w:rFonts w:asciiTheme="minorHAnsi" w:eastAsiaTheme="minorEastAsia" w:hAnsiTheme="minorHAnsi" w:cstheme="minorHAnsi"/>
          <w:color w:val="000000"/>
        </w:rPr>
        <w:t xml:space="preserve"> A student who does not live at home (with parents or guardians) during the academic year</w:t>
      </w:r>
      <w:r w:rsidR="007B7A7A" w:rsidRPr="004F2231">
        <w:rPr>
          <w:rFonts w:asciiTheme="minorHAnsi" w:eastAsiaTheme="minorEastAsia" w:hAnsiTheme="minorHAnsi" w:cstheme="minorHAnsi"/>
          <w:color w:val="000000"/>
        </w:rPr>
        <w:t>,</w:t>
      </w:r>
      <w:r w:rsidRPr="004F2231">
        <w:rPr>
          <w:rFonts w:asciiTheme="minorHAnsi" w:eastAsiaTheme="minorEastAsia" w:hAnsiTheme="minorHAnsi" w:cstheme="minorHAnsi"/>
          <w:color w:val="000000"/>
        </w:rPr>
        <w:t xml:space="preserve"> with criteria as follows: (a) an on-campus resident student is a student who lives in housing facilities owned and/or maintained by the institution; (b) an off-campus resident student is a student who does not live in </w:t>
      </w:r>
      <w:r w:rsidR="00CD4476" w:rsidRPr="004F2231">
        <w:rPr>
          <w:rFonts w:asciiTheme="minorHAnsi" w:eastAsiaTheme="minorEastAsia" w:hAnsiTheme="minorHAnsi" w:cstheme="minorHAnsi"/>
          <w:color w:val="000000"/>
        </w:rPr>
        <w:t>institutionally provided</w:t>
      </w:r>
      <w:r w:rsidRPr="004F2231">
        <w:rPr>
          <w:rFonts w:asciiTheme="minorHAnsi" w:eastAsiaTheme="minorEastAsia" w:hAnsiTheme="minorHAnsi" w:cstheme="minorHAnsi"/>
          <w:color w:val="000000"/>
        </w:rPr>
        <w:t xml:space="preserve"> housing.</w:t>
      </w:r>
    </w:p>
    <w:p w14:paraId="2F90ABB0" w14:textId="40EF4F35" w:rsidR="008F1C06" w:rsidRPr="004F2231" w:rsidRDefault="57DB7245" w:rsidP="5FEB16DB">
      <w:pPr>
        <w:spacing w:after="240" w:line="276" w:lineRule="auto"/>
        <w:ind w:left="360" w:right="360"/>
        <w:rPr>
          <w:rFonts w:asciiTheme="minorHAnsi" w:eastAsiaTheme="minorEastAsia" w:hAnsiTheme="minorHAnsi" w:cstheme="minorHAnsi"/>
          <w:b/>
          <w:color w:val="000000" w:themeColor="text1"/>
        </w:rPr>
      </w:pPr>
      <w:r w:rsidRPr="004F2231">
        <w:rPr>
          <w:rFonts w:asciiTheme="minorHAnsi" w:eastAsiaTheme="minorEastAsia" w:hAnsiTheme="minorHAnsi" w:cstheme="minorHAnsi"/>
          <w:b/>
        </w:rPr>
        <w:t xml:space="preserve">Senior </w:t>
      </w:r>
      <w:r w:rsidR="00E95768" w:rsidRPr="004F2231">
        <w:rPr>
          <w:rFonts w:asciiTheme="minorHAnsi" w:eastAsiaTheme="minorEastAsia" w:hAnsiTheme="minorHAnsi" w:cstheme="minorHAnsi"/>
          <w:b/>
        </w:rPr>
        <w:t>Level Administrator</w:t>
      </w:r>
      <w:r w:rsidRPr="004F2231">
        <w:rPr>
          <w:rFonts w:asciiTheme="minorHAnsi" w:eastAsiaTheme="minorEastAsia" w:hAnsiTheme="minorHAnsi" w:cstheme="minorHAnsi"/>
          <w:b/>
        </w:rPr>
        <w:t xml:space="preserve">: </w:t>
      </w:r>
      <w:r w:rsidRPr="004F2231">
        <w:rPr>
          <w:rFonts w:asciiTheme="minorHAnsi" w:eastAsiaTheme="minorEastAsia" w:hAnsiTheme="minorHAnsi" w:cstheme="minorHAnsi"/>
        </w:rPr>
        <w:t xml:space="preserve">An institution employee who directly reports to either the </w:t>
      </w:r>
      <w:r w:rsidR="00166A2C" w:rsidRPr="004F2231">
        <w:rPr>
          <w:rFonts w:asciiTheme="minorHAnsi" w:eastAsiaTheme="minorEastAsia" w:hAnsiTheme="minorHAnsi" w:cstheme="minorHAnsi"/>
        </w:rPr>
        <w:t xml:space="preserve">IHE's </w:t>
      </w:r>
      <w:r w:rsidRPr="004F2231">
        <w:rPr>
          <w:rFonts w:asciiTheme="minorHAnsi" w:eastAsiaTheme="minorEastAsia" w:hAnsiTheme="minorHAnsi" w:cstheme="minorHAnsi"/>
        </w:rPr>
        <w:t>President and/or Chief Academic Officer (</w:t>
      </w:r>
      <w:r w:rsidR="00491B3B" w:rsidRPr="004F2231">
        <w:rPr>
          <w:rFonts w:asciiTheme="minorHAnsi" w:eastAsiaTheme="minorEastAsia" w:hAnsiTheme="minorHAnsi" w:cstheme="minorHAnsi"/>
        </w:rPr>
        <w:t>e.g.,</w:t>
      </w:r>
      <w:r w:rsidRPr="004F2231">
        <w:rPr>
          <w:rFonts w:asciiTheme="minorHAnsi" w:eastAsiaTheme="minorEastAsia" w:hAnsiTheme="minorHAnsi" w:cstheme="minorHAnsi"/>
        </w:rPr>
        <w:t xml:space="preserve"> provost or Vice President of Academic Affairs). </w:t>
      </w:r>
    </w:p>
    <w:p w14:paraId="5C175A33" w14:textId="1BC3D15D" w:rsidR="008F1C06" w:rsidRPr="004F2231" w:rsidRDefault="008F1C06" w:rsidP="00BA05FE">
      <w:pPr>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b/>
          <w:color w:val="000000"/>
        </w:rPr>
        <w:t>Special Session:</w:t>
      </w:r>
      <w:r w:rsidRPr="004F2231">
        <w:rPr>
          <w:rFonts w:asciiTheme="minorHAnsi" w:eastAsiaTheme="minorEastAsia" w:hAnsiTheme="minorHAnsi" w:cstheme="minorHAnsi"/>
          <w:color w:val="000000"/>
        </w:rPr>
        <w:t xml:space="preserve"> Interim sessions between academic year terms (</w:t>
      </w:r>
      <w:r w:rsidR="00491B3B" w:rsidRPr="004F2231">
        <w:rPr>
          <w:rFonts w:asciiTheme="minorHAnsi" w:eastAsiaTheme="minorEastAsia" w:hAnsiTheme="minorHAnsi" w:cstheme="minorHAnsi"/>
          <w:color w:val="000000"/>
        </w:rPr>
        <w:t>i.e.,</w:t>
      </w:r>
      <w:r w:rsidRPr="004F2231">
        <w:rPr>
          <w:rFonts w:asciiTheme="minorHAnsi" w:eastAsiaTheme="minorEastAsia" w:hAnsiTheme="minorHAnsi" w:cstheme="minorHAnsi"/>
          <w:color w:val="000000"/>
        </w:rPr>
        <w:t xml:space="preserve"> summer session, winter session)</w:t>
      </w:r>
      <w:r w:rsidR="00884D45" w:rsidRPr="004F2231">
        <w:rPr>
          <w:rFonts w:asciiTheme="minorHAnsi" w:eastAsiaTheme="minorEastAsia" w:hAnsiTheme="minorHAnsi" w:cstheme="minorHAnsi"/>
          <w:color w:val="000000"/>
        </w:rPr>
        <w:t>.</w:t>
      </w:r>
    </w:p>
    <w:p w14:paraId="06EC3983" w14:textId="2FD6F6CE" w:rsidR="008F1C06" w:rsidRPr="004F2231" w:rsidRDefault="57DB7245" w:rsidP="5FEB16DB">
      <w:pPr>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b/>
          <w:color w:val="000000" w:themeColor="text1"/>
        </w:rPr>
        <w:t xml:space="preserve">State Fiscal Year: </w:t>
      </w:r>
      <w:r w:rsidRPr="004F2231">
        <w:rPr>
          <w:rFonts w:asciiTheme="minorHAnsi" w:eastAsiaTheme="minorEastAsia" w:hAnsiTheme="minorHAnsi" w:cstheme="minorHAnsi"/>
          <w:color w:val="000000" w:themeColor="text1"/>
        </w:rPr>
        <w:t xml:space="preserve">The accounting period for the New York State government that begins April 1 </w:t>
      </w:r>
      <w:r w:rsidR="00405669" w:rsidRPr="004F2231">
        <w:rPr>
          <w:rFonts w:asciiTheme="minorHAnsi" w:eastAsiaTheme="minorEastAsia" w:hAnsiTheme="minorHAnsi" w:cstheme="minorHAnsi"/>
          <w:color w:val="000000" w:themeColor="text1"/>
        </w:rPr>
        <w:t xml:space="preserve">of one year </w:t>
      </w:r>
      <w:r w:rsidRPr="004F2231">
        <w:rPr>
          <w:rFonts w:asciiTheme="minorHAnsi" w:eastAsiaTheme="minorEastAsia" w:hAnsiTheme="minorHAnsi" w:cstheme="minorHAnsi"/>
          <w:color w:val="000000" w:themeColor="text1"/>
        </w:rPr>
        <w:t>and runs through March 31 of the following year.</w:t>
      </w:r>
    </w:p>
    <w:p w14:paraId="2F67080B" w14:textId="56928948" w:rsidR="008F1C06" w:rsidRPr="004F2231" w:rsidRDefault="008F1C06" w:rsidP="00BA05FE">
      <w:pPr>
        <w:spacing w:after="240" w:line="276" w:lineRule="auto"/>
        <w:ind w:left="360" w:right="360"/>
        <w:rPr>
          <w:rFonts w:asciiTheme="minorHAnsi" w:eastAsiaTheme="minorEastAsia" w:hAnsiTheme="minorHAnsi" w:cstheme="minorHAnsi"/>
          <w:b/>
          <w:color w:val="000000" w:themeColor="text1"/>
        </w:rPr>
      </w:pPr>
      <w:r w:rsidRPr="004F2231">
        <w:rPr>
          <w:rFonts w:asciiTheme="minorHAnsi" w:eastAsiaTheme="minorEastAsia" w:hAnsiTheme="minorHAnsi" w:cstheme="minorHAnsi"/>
          <w:b/>
          <w:color w:val="000000"/>
        </w:rPr>
        <w:t>Start-up Programs:</w:t>
      </w:r>
      <w:r w:rsidRPr="004F2231">
        <w:rPr>
          <w:rFonts w:asciiTheme="minorHAnsi" w:eastAsiaTheme="minorEastAsia" w:hAnsiTheme="minorHAnsi" w:cstheme="minorHAnsi"/>
          <w:color w:val="000000"/>
        </w:rPr>
        <w:t xml:space="preserve"> All institutions applying under this RFP that do not have a current Higher Education Opportunity Program at their institution.</w:t>
      </w:r>
    </w:p>
    <w:p w14:paraId="1EAC6357" w14:textId="4EA96253" w:rsidR="008F1C06" w:rsidRPr="004F2231" w:rsidRDefault="008F1C06" w:rsidP="00BA05FE">
      <w:pPr>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b/>
          <w:color w:val="000000"/>
        </w:rPr>
        <w:t>Student with Disabilities:</w:t>
      </w:r>
      <w:r w:rsidRPr="004F2231">
        <w:rPr>
          <w:rFonts w:asciiTheme="minorHAnsi" w:eastAsiaTheme="minorEastAsia" w:hAnsiTheme="minorHAnsi" w:cstheme="minorHAnsi"/>
          <w:color w:val="000000"/>
        </w:rPr>
        <w:t xml:space="preserve"> A student with a physical, mental or medical impairment resulting from anatomical, physiological, genetic or neurological conditions which prevents the exercise of a normal bodily function or is demonstrable by medically accepted clinical or laboratory diagnostic techniques or (b) a record of such an impairment or (c) a condition regarded by others as such an impairment, provided, however, that in all provisions of this article dealing with employment, the term shall be limited to disabilities which, upon the provision of reasonable accommodations, do not prevent the complainant from performing in a reasonable manner the activities involved in the job or occupation sought or held (New York State Human Rights Law § 292.21)</w:t>
      </w:r>
      <w:r w:rsidR="005855D7" w:rsidRPr="004F2231">
        <w:rPr>
          <w:rFonts w:asciiTheme="minorHAnsi" w:eastAsiaTheme="minorEastAsia" w:hAnsiTheme="minorHAnsi" w:cstheme="minorHAnsi"/>
          <w:color w:val="000000"/>
        </w:rPr>
        <w:t>.</w:t>
      </w:r>
    </w:p>
    <w:p w14:paraId="566BD62C" w14:textId="4547935B" w:rsidR="00512B75" w:rsidRPr="004F2231" w:rsidRDefault="008F1C06" w:rsidP="1772880E">
      <w:pPr>
        <w:spacing w:after="240" w:line="276" w:lineRule="auto"/>
        <w:ind w:left="360" w:right="360"/>
        <w:rPr>
          <w:rFonts w:asciiTheme="minorHAnsi" w:eastAsiaTheme="minorEastAsia" w:hAnsiTheme="minorHAnsi" w:cstheme="minorBidi"/>
          <w:color w:val="000000"/>
        </w:rPr>
      </w:pPr>
      <w:r w:rsidRPr="1772880E">
        <w:rPr>
          <w:rFonts w:asciiTheme="minorHAnsi" w:eastAsiaTheme="minorEastAsia" w:hAnsiTheme="minorHAnsi" w:cstheme="minorBidi"/>
          <w:b/>
          <w:bCs/>
          <w:color w:val="000000" w:themeColor="text1"/>
        </w:rPr>
        <w:t>Waivers</w:t>
      </w:r>
      <w:r w:rsidR="1C30BF2C" w:rsidRPr="1772880E">
        <w:rPr>
          <w:rFonts w:asciiTheme="minorHAnsi" w:eastAsiaTheme="minorEastAsia" w:hAnsiTheme="minorHAnsi" w:cstheme="minorBidi"/>
          <w:b/>
          <w:bCs/>
          <w:color w:val="000000" w:themeColor="text1"/>
        </w:rPr>
        <w:t>: A</w:t>
      </w:r>
      <w:r w:rsidRPr="1772880E">
        <w:rPr>
          <w:rFonts w:asciiTheme="minorHAnsi" w:eastAsiaTheme="minorEastAsia" w:hAnsiTheme="minorHAnsi" w:cstheme="minorBidi"/>
          <w:color w:val="000000" w:themeColor="text1"/>
        </w:rPr>
        <w:t xml:space="preserve"> form of financial aid in which the school lowers or eliminates tuition or fee charges for qualified students.</w:t>
      </w:r>
    </w:p>
    <w:p w14:paraId="02044076" w14:textId="1E6A6AA7" w:rsidR="00512B75" w:rsidRPr="00BF1BC0" w:rsidRDefault="00512B75" w:rsidP="0053183D">
      <w:pPr>
        <w:pStyle w:val="ListParagraph"/>
        <w:numPr>
          <w:ilvl w:val="0"/>
          <w:numId w:val="2"/>
        </w:numPr>
        <w:spacing w:line="276" w:lineRule="auto"/>
        <w:ind w:right="360"/>
        <w:rPr>
          <w:rFonts w:asciiTheme="minorHAnsi" w:eastAsiaTheme="minorEastAsia" w:hAnsiTheme="minorHAnsi" w:cstheme="minorHAnsi"/>
          <w:b/>
          <w:bCs/>
          <w:color w:val="000000"/>
          <w:szCs w:val="24"/>
          <w:u w:val="single"/>
        </w:rPr>
      </w:pPr>
      <w:r w:rsidRPr="00BF1BC0">
        <w:rPr>
          <w:rFonts w:asciiTheme="minorHAnsi" w:eastAsiaTheme="minorEastAsia" w:hAnsiTheme="minorHAnsi" w:cstheme="minorHAnsi"/>
          <w:b/>
          <w:bCs/>
          <w:color w:val="000000"/>
          <w:szCs w:val="24"/>
          <w:u w:val="single"/>
        </w:rPr>
        <w:t>Prequalification Requirement</w:t>
      </w:r>
    </w:p>
    <w:p w14:paraId="738A37F2" w14:textId="77777777" w:rsidR="00E3292B" w:rsidRPr="00BF1BC0" w:rsidRDefault="00E3292B" w:rsidP="00E3292B">
      <w:pPr>
        <w:pStyle w:val="ListParagraph"/>
        <w:spacing w:line="276" w:lineRule="auto"/>
        <w:ind w:right="360"/>
        <w:rPr>
          <w:rFonts w:asciiTheme="minorHAnsi" w:eastAsiaTheme="minorEastAsia" w:hAnsiTheme="minorHAnsi" w:cstheme="minorHAnsi"/>
          <w:b/>
          <w:bCs/>
          <w:color w:val="000000"/>
          <w:szCs w:val="24"/>
          <w:u w:val="single"/>
        </w:rPr>
      </w:pPr>
    </w:p>
    <w:p w14:paraId="7829A69C" w14:textId="70EC59DA" w:rsidR="00C2375B" w:rsidRDefault="59585612" w:rsidP="5FEB16DB">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The State of New York has implemented a statewide prequalification process (described on the</w:t>
      </w:r>
      <w:r w:rsidR="7D192AB4" w:rsidRPr="004F2231">
        <w:rPr>
          <w:rFonts w:asciiTheme="minorHAnsi" w:eastAsiaTheme="minorEastAsia" w:hAnsiTheme="minorHAnsi" w:cstheme="minorHAnsi"/>
        </w:rPr>
        <w:t xml:space="preserve"> </w:t>
      </w:r>
      <w:hyperlink r:id="rId19">
        <w:r w:rsidR="7D192AB4" w:rsidRPr="004F2231">
          <w:rPr>
            <w:rStyle w:val="Hyperlink"/>
            <w:rFonts w:asciiTheme="minorHAnsi" w:hAnsiTheme="minorHAnsi" w:cstheme="minorHAnsi"/>
          </w:rPr>
          <w:t>Grants Management website</w:t>
        </w:r>
      </w:hyperlink>
      <w:r w:rsidRPr="004F2231">
        <w:rPr>
          <w:rFonts w:asciiTheme="minorHAnsi" w:eastAsiaTheme="minorEastAsia" w:hAnsiTheme="minorHAnsi" w:cstheme="minorHAnsi"/>
        </w:rPr>
        <w:t>) designed to facilitate prompt contracting for not-for-profit vendors</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b/>
        </w:rPr>
        <w:t>All not-for-profit vendors are required to prequalify prior to grant application</w:t>
      </w:r>
      <w:r w:rsidR="001D4C37" w:rsidRPr="004F2231">
        <w:rPr>
          <w:rFonts w:asciiTheme="minorHAnsi" w:eastAsiaTheme="minorEastAsia" w:hAnsiTheme="minorHAnsi" w:cstheme="minorHAnsi"/>
          <w:b/>
        </w:rPr>
        <w:t xml:space="preserve">. </w:t>
      </w:r>
      <w:r w:rsidRPr="004F2231">
        <w:rPr>
          <w:rFonts w:asciiTheme="minorHAnsi" w:eastAsiaTheme="minorEastAsia" w:hAnsiTheme="minorHAnsi" w:cstheme="minorHAnsi"/>
        </w:rPr>
        <w:t xml:space="preserve">This includes all currently funded not-for-profit institutions that have already received an award and are in the middle of the program </w:t>
      </w:r>
      <w:r w:rsidRPr="004F2231">
        <w:rPr>
          <w:rFonts w:asciiTheme="minorHAnsi" w:eastAsiaTheme="minorEastAsia" w:hAnsiTheme="minorHAnsi" w:cstheme="minorHAnsi"/>
        </w:rPr>
        <w:lastRenderedPageBreak/>
        <w:t xml:space="preserve">cycle. The pre-qualification must be completed by all not-for-profit institutions prior to application in order to receive an award under this RFP. Please review the additional information regarding this requirement in </w:t>
      </w:r>
      <w:r w:rsidR="009975E6" w:rsidRPr="004F2231">
        <w:rPr>
          <w:rFonts w:asciiTheme="minorHAnsi" w:eastAsiaTheme="minorEastAsia" w:hAnsiTheme="minorHAnsi" w:cstheme="minorHAnsi"/>
        </w:rPr>
        <w:t>section N</w:t>
      </w:r>
      <w:r w:rsidR="00037189"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Prequalification for Individual Applications.</w:t>
      </w:r>
    </w:p>
    <w:p w14:paraId="70E9B445" w14:textId="77777777" w:rsidR="005D6BC8" w:rsidRPr="004F2231" w:rsidRDefault="00512B75" w:rsidP="0053183D">
      <w:pPr>
        <w:pStyle w:val="ListParagraph"/>
        <w:numPr>
          <w:ilvl w:val="0"/>
          <w:numId w:val="2"/>
        </w:numPr>
        <w:spacing w:after="240" w:line="276" w:lineRule="auto"/>
        <w:ind w:right="360"/>
        <w:rPr>
          <w:rFonts w:asciiTheme="minorHAnsi" w:eastAsiaTheme="minorEastAsia" w:hAnsiTheme="minorHAnsi" w:cstheme="minorHAnsi"/>
        </w:rPr>
      </w:pPr>
      <w:bookmarkStart w:id="14" w:name="_Hlk525549555"/>
      <w:bookmarkEnd w:id="7"/>
      <w:r w:rsidRPr="00BF1BC0">
        <w:rPr>
          <w:rFonts w:asciiTheme="minorHAnsi" w:eastAsiaTheme="minorEastAsia" w:hAnsiTheme="minorHAnsi" w:cstheme="minorHAnsi"/>
          <w:b/>
          <w:szCs w:val="24"/>
          <w:u w:val="single"/>
        </w:rPr>
        <w:t>Description of Program</w:t>
      </w:r>
    </w:p>
    <w:p w14:paraId="50B5A6BD" w14:textId="77777777" w:rsidR="007035E7" w:rsidRPr="00BF1BC0" w:rsidRDefault="00512B75" w:rsidP="00BA05FE">
      <w:pPr>
        <w:spacing w:before="240"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This program, as amended, is designed to support the screening, testing, counseling,</w:t>
      </w:r>
      <w:r w:rsidR="000C3933"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tutoring, teaching, and partial financial assistance of New York State residents who:</w:t>
      </w:r>
    </w:p>
    <w:p w14:paraId="63CA7B3F" w14:textId="77777777" w:rsidR="007035E7" w:rsidRPr="004F2231" w:rsidRDefault="007035E7" w:rsidP="0053183D">
      <w:pPr>
        <w:numPr>
          <w:ilvl w:val="1"/>
          <w:numId w:val="4"/>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Are graduates of an approved high school or have obtained a high school equiva</w:t>
      </w:r>
      <w:r w:rsidRPr="004F2231">
        <w:rPr>
          <w:rFonts w:asciiTheme="minorHAnsi" w:eastAsiaTheme="minorEastAsia" w:hAnsiTheme="minorHAnsi" w:cstheme="minorHAnsi"/>
        </w:rPr>
        <w:softHyphen/>
        <w:t>lency diploma or its equivalent;</w:t>
      </w:r>
    </w:p>
    <w:p w14:paraId="69E710E0" w14:textId="77777777" w:rsidR="007035E7" w:rsidRPr="004F2231" w:rsidRDefault="007035E7" w:rsidP="0053183D">
      <w:pPr>
        <w:numPr>
          <w:ilvl w:val="1"/>
          <w:numId w:val="4"/>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Have potential for the successful completion of a higher education program; and</w:t>
      </w:r>
    </w:p>
    <w:p w14:paraId="607F5E47" w14:textId="77777777" w:rsidR="007035E7" w:rsidRPr="004F2231" w:rsidRDefault="007035E7" w:rsidP="0053183D">
      <w:pPr>
        <w:numPr>
          <w:ilvl w:val="1"/>
          <w:numId w:val="4"/>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Are economically and educationally disadvantaged.</w:t>
      </w:r>
    </w:p>
    <w:p w14:paraId="1150C222" w14:textId="77777777" w:rsidR="00997070" w:rsidRPr="00BF1BC0" w:rsidRDefault="00997070" w:rsidP="00BA05FE">
      <w:pPr>
        <w:pStyle w:val="ListParagraph"/>
        <w:spacing w:before="240"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See section D. Student Eligibility below for detailed eligibility criteria. </w:t>
      </w:r>
    </w:p>
    <w:p w14:paraId="5F26B0E6" w14:textId="77777777" w:rsidR="00B2474E" w:rsidRPr="00BF1BC0" w:rsidRDefault="00B2474E" w:rsidP="00BA05FE">
      <w:pPr>
        <w:pStyle w:val="ListParagraph"/>
        <w:spacing w:before="240" w:after="240" w:line="276" w:lineRule="auto"/>
        <w:ind w:left="360" w:right="360"/>
        <w:rPr>
          <w:rFonts w:asciiTheme="minorHAnsi" w:eastAsiaTheme="minorEastAsia" w:hAnsiTheme="minorHAnsi" w:cstheme="minorHAnsi"/>
          <w:b/>
          <w:szCs w:val="24"/>
        </w:rPr>
      </w:pPr>
    </w:p>
    <w:p w14:paraId="62343AE3" w14:textId="1A663C5E" w:rsidR="007035E7" w:rsidRPr="00BF1BC0" w:rsidRDefault="00647AD8" w:rsidP="00BA05FE">
      <w:pPr>
        <w:pStyle w:val="ListParagraph"/>
        <w:spacing w:before="240" w:after="240" w:line="276" w:lineRule="auto"/>
        <w:ind w:left="360" w:right="360"/>
        <w:rPr>
          <w:rFonts w:asciiTheme="minorHAnsi" w:eastAsiaTheme="minorEastAsia" w:hAnsiTheme="minorHAnsi" w:cstheme="minorHAnsi"/>
          <w:b/>
          <w:szCs w:val="24"/>
        </w:rPr>
      </w:pPr>
      <w:r w:rsidRPr="00BF1BC0">
        <w:rPr>
          <w:rFonts w:asciiTheme="minorHAnsi" w:eastAsiaTheme="minorEastAsia" w:hAnsiTheme="minorHAnsi" w:cstheme="minorHAnsi"/>
          <w:b/>
          <w:szCs w:val="24"/>
        </w:rPr>
        <w:t>Program Objectives</w:t>
      </w:r>
    </w:p>
    <w:p w14:paraId="08C3FA93" w14:textId="77777777" w:rsidR="007035E7" w:rsidRPr="004F2231" w:rsidRDefault="007035E7" w:rsidP="0053183D">
      <w:pPr>
        <w:numPr>
          <w:ilvl w:val="1"/>
          <w:numId w:val="5"/>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Provide access to postsecondary education to eligible students. </w:t>
      </w:r>
    </w:p>
    <w:p w14:paraId="6170804A" w14:textId="77777777" w:rsidR="007035E7" w:rsidRPr="004F2231" w:rsidRDefault="007035E7" w:rsidP="0053183D">
      <w:pPr>
        <w:numPr>
          <w:ilvl w:val="1"/>
          <w:numId w:val="5"/>
        </w:numPr>
        <w:spacing w:after="200" w:line="276" w:lineRule="auto"/>
        <w:ind w:right="360"/>
        <w:rPr>
          <w:rFonts w:asciiTheme="minorHAnsi" w:eastAsiaTheme="minorEastAsia" w:hAnsiTheme="minorHAnsi" w:cstheme="minorBidi"/>
        </w:rPr>
      </w:pPr>
      <w:r w:rsidRPr="1772880E">
        <w:rPr>
          <w:rFonts w:asciiTheme="minorHAnsi" w:eastAsiaTheme="minorEastAsia" w:hAnsiTheme="minorHAnsi" w:cstheme="minorBidi"/>
        </w:rPr>
        <w:t xml:space="preserve">Identify, evaluate, and recruit eligible students and enable them to complete </w:t>
      </w:r>
      <w:bookmarkStart w:id="15" w:name="_Int_tYIps58u"/>
      <w:r w:rsidRPr="1772880E">
        <w:rPr>
          <w:rFonts w:asciiTheme="minorHAnsi" w:eastAsiaTheme="minorEastAsia" w:hAnsiTheme="minorHAnsi" w:cstheme="minorBidi"/>
        </w:rPr>
        <w:t>a higher</w:t>
      </w:r>
      <w:bookmarkEnd w:id="15"/>
      <w:r w:rsidRPr="1772880E">
        <w:rPr>
          <w:rFonts w:asciiTheme="minorHAnsi" w:eastAsiaTheme="minorEastAsia" w:hAnsiTheme="minorHAnsi" w:cstheme="minorBidi"/>
        </w:rPr>
        <w:t xml:space="preserve"> education experience.</w:t>
      </w:r>
    </w:p>
    <w:p w14:paraId="33F67B23" w14:textId="77777777" w:rsidR="007035E7" w:rsidRPr="004F2231" w:rsidRDefault="007035E7" w:rsidP="0053183D">
      <w:pPr>
        <w:numPr>
          <w:ilvl w:val="1"/>
          <w:numId w:val="5"/>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Improve the retention and graduation rates of disadvantaged students. </w:t>
      </w:r>
    </w:p>
    <w:p w14:paraId="11DEC8E8" w14:textId="77777777" w:rsidR="007035E7" w:rsidRPr="004F2231" w:rsidRDefault="007035E7"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HAnsi"/>
          <w:b/>
          <w:color w:val="000000"/>
        </w:rPr>
      </w:pPr>
      <w:r w:rsidRPr="004F2231">
        <w:rPr>
          <w:rFonts w:asciiTheme="minorHAnsi" w:eastAsiaTheme="minorEastAsia" w:hAnsiTheme="minorHAnsi" w:cstheme="minorHAnsi"/>
          <w:b/>
          <w:color w:val="000000"/>
        </w:rPr>
        <w:t xml:space="preserve">Full-time Higher Education Opportunity Programs </w:t>
      </w:r>
    </w:p>
    <w:p w14:paraId="2ACE21EE" w14:textId="77777777" w:rsidR="007035E7" w:rsidRPr="004F2231" w:rsidRDefault="007035E7"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Students enrolled full-time in HEOP must carry a minimum of 12 credit hours or the equivalent per semester; therefore, the FTE for the program is calculated as follows:</w:t>
      </w:r>
    </w:p>
    <w:p w14:paraId="40F88366" w14:textId="77777777" w:rsidR="007035E7" w:rsidRPr="004F2231" w:rsidRDefault="007035E7" w:rsidP="1772880E">
      <w:pPr>
        <w:widowControl w:val="0"/>
        <w:spacing w:after="240" w:line="276" w:lineRule="auto"/>
        <w:ind w:left="360" w:right="360"/>
        <w:rPr>
          <w:rFonts w:asciiTheme="minorHAnsi" w:eastAsiaTheme="minorEastAsia" w:hAnsiTheme="minorHAnsi" w:cstheme="minorBidi"/>
          <w:i/>
          <w:iCs/>
          <w:color w:val="000000" w:themeColor="text1"/>
        </w:rPr>
      </w:pPr>
      <w:r w:rsidRPr="1772880E">
        <w:rPr>
          <w:rFonts w:asciiTheme="minorHAnsi" w:eastAsiaTheme="minorEastAsia" w:hAnsiTheme="minorHAnsi" w:cstheme="minorBidi"/>
          <w:i/>
          <w:iCs/>
          <w:color w:val="000000" w:themeColor="text1"/>
        </w:rPr>
        <w:t xml:space="preserve">Total credits for the program year for all students for all semesters (including the special sessions) in the program </w:t>
      </w:r>
      <w:bookmarkStart w:id="16" w:name="_Int_KOBAQpNc"/>
      <w:r w:rsidRPr="1772880E">
        <w:rPr>
          <w:rFonts w:asciiTheme="minorHAnsi" w:eastAsiaTheme="minorEastAsia" w:hAnsiTheme="minorHAnsi" w:cstheme="minorBidi"/>
          <w:i/>
          <w:iCs/>
          <w:color w:val="000000" w:themeColor="text1"/>
        </w:rPr>
        <w:t>divided</w:t>
      </w:r>
      <w:bookmarkEnd w:id="16"/>
      <w:r w:rsidRPr="1772880E">
        <w:rPr>
          <w:rFonts w:asciiTheme="minorHAnsi" w:eastAsiaTheme="minorEastAsia" w:hAnsiTheme="minorHAnsi" w:cstheme="minorBidi"/>
          <w:i/>
          <w:iCs/>
          <w:color w:val="000000" w:themeColor="text1"/>
        </w:rPr>
        <w:t xml:space="preserve"> by 24. </w:t>
      </w:r>
    </w:p>
    <w:p w14:paraId="18D5B507" w14:textId="77777777" w:rsidR="000C3933" w:rsidRPr="004F2231" w:rsidRDefault="007035E7"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A student enrolling for 12 or more credits in a term is using up one semester, or one-half (1/2) a year, of program eligibility.</w:t>
      </w:r>
    </w:p>
    <w:p w14:paraId="598E8045" w14:textId="77777777" w:rsidR="007035E7" w:rsidRPr="004F2231" w:rsidRDefault="007035E7"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Semesters of eligibility:</w:t>
      </w:r>
    </w:p>
    <w:p w14:paraId="4ADBAFC8" w14:textId="4DA7E8DC" w:rsidR="007035E7" w:rsidRPr="004F2231" w:rsidRDefault="1D864054" w:rsidP="0053183D">
      <w:pPr>
        <w:numPr>
          <w:ilvl w:val="1"/>
          <w:numId w:val="3"/>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Two-year </w:t>
      </w:r>
      <w:r w:rsidR="1404FAB5" w:rsidRPr="004F2231">
        <w:rPr>
          <w:rFonts w:asciiTheme="minorHAnsi" w:eastAsiaTheme="minorEastAsia" w:hAnsiTheme="minorHAnsi" w:cstheme="minorHAnsi"/>
        </w:rPr>
        <w:t>associate</w:t>
      </w:r>
      <w:r w:rsidRPr="004F2231">
        <w:rPr>
          <w:rFonts w:asciiTheme="minorHAnsi" w:eastAsiaTheme="minorEastAsia" w:hAnsiTheme="minorHAnsi" w:cstheme="minorHAnsi"/>
        </w:rPr>
        <w:t xml:space="preserve"> degree program: A student is allowed six semesters or equivalent of opportunity program eligibility</w:t>
      </w:r>
      <w:r w:rsidR="00477C28" w:rsidRPr="004F2231">
        <w:rPr>
          <w:rFonts w:asciiTheme="minorHAnsi" w:eastAsiaTheme="minorEastAsia" w:hAnsiTheme="minorHAnsi" w:cstheme="minorHAnsi"/>
        </w:rPr>
        <w:t>.</w:t>
      </w:r>
    </w:p>
    <w:p w14:paraId="68F367E4" w14:textId="77777777" w:rsidR="007035E7" w:rsidRPr="004F2231" w:rsidRDefault="007035E7" w:rsidP="0053183D">
      <w:pPr>
        <w:numPr>
          <w:ilvl w:val="1"/>
          <w:numId w:val="3"/>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Four-year baccalaureate program: A student is allowed ten semesters or equivalent of opportunity program eligibility.</w:t>
      </w:r>
    </w:p>
    <w:p w14:paraId="5CE586AB" w14:textId="58C6B619" w:rsidR="007035E7" w:rsidRPr="004F2231" w:rsidRDefault="007035E7" w:rsidP="0053183D">
      <w:pPr>
        <w:numPr>
          <w:ilvl w:val="1"/>
          <w:numId w:val="3"/>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lastRenderedPageBreak/>
        <w:t xml:space="preserve">Five-year baccalaureate program: if a HEOP student is enrolled in a five-year registered academic program with NYSED requiring five years to complete (such as architecture, </w:t>
      </w:r>
      <w:r w:rsidR="00E325C1" w:rsidRPr="004F2231">
        <w:rPr>
          <w:rFonts w:asciiTheme="minorHAnsi" w:eastAsiaTheme="minorEastAsia" w:hAnsiTheme="minorHAnsi" w:cstheme="minorHAnsi"/>
        </w:rPr>
        <w:t>pharmacy,</w:t>
      </w:r>
      <w:r w:rsidRPr="004F2231">
        <w:rPr>
          <w:rFonts w:asciiTheme="minorHAnsi" w:eastAsiaTheme="minorEastAsia" w:hAnsiTheme="minorHAnsi" w:cstheme="minorHAnsi"/>
        </w:rPr>
        <w:t xml:space="preserve"> and engineering), the student is eligible for up to 12 semesters of HEOP assistance.</w:t>
      </w:r>
    </w:p>
    <w:p w14:paraId="6C6C3D16" w14:textId="1CCEF76E" w:rsidR="000C3933" w:rsidRPr="004F2231" w:rsidRDefault="000C3933" w:rsidP="00BA05FE">
      <w:pPr>
        <w:pStyle w:val="ListParagraph"/>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The funds allocated by the Legislature are intended to supple</w:t>
      </w:r>
      <w:r w:rsidRPr="004F2231">
        <w:rPr>
          <w:rFonts w:asciiTheme="minorHAnsi" w:eastAsiaTheme="minorEastAsia" w:hAnsiTheme="minorHAnsi" w:cstheme="minorHAnsi"/>
        </w:rPr>
        <w:softHyphen/>
        <w:t>ment and expand, not supplant, existing efforts</w:t>
      </w:r>
      <w:r w:rsidR="001D4C37" w:rsidRPr="004F2231">
        <w:rPr>
          <w:rFonts w:asciiTheme="minorHAnsi" w:eastAsiaTheme="minorEastAsia" w:hAnsiTheme="minorHAnsi" w:cstheme="minorHAnsi"/>
        </w:rPr>
        <w:t xml:space="preserve">. </w:t>
      </w:r>
    </w:p>
    <w:p w14:paraId="0F707593" w14:textId="77777777" w:rsidR="000C3933" w:rsidRPr="004F2231" w:rsidRDefault="000C3933" w:rsidP="00BA05FE">
      <w:pPr>
        <w:widowControl w:val="0"/>
        <w:tabs>
          <w:tab w:val="left" w:pos="-1440"/>
          <w:tab w:val="left" w:pos="-1080"/>
          <w:tab w:val="left" w:pos="-720"/>
          <w:tab w:val="left" w:pos="-360"/>
          <w:tab w:val="left" w:pos="90"/>
        </w:tabs>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New York State Tuition Assistance Program (TAP): For students who participate in TAP, eligibility for five years is provided under Section 145-2.7 of the Commissioner’s Regulations.</w:t>
      </w:r>
    </w:p>
    <w:p w14:paraId="685B3030" w14:textId="21E646E3" w:rsidR="000C3933" w:rsidRPr="004F2231" w:rsidRDefault="000C3933" w:rsidP="00BA05FE">
      <w:pPr>
        <w:tabs>
          <w:tab w:val="left" w:pos="90"/>
        </w:tabs>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If, at any point during the program, a HEOP student loses TAP eligibility, that loss has no bearing on HEOP eligibility or funding</w:t>
      </w:r>
      <w:r w:rsidR="001D4C37"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Eligibility for HEOP and eligibility for TAP are different and separate</w:t>
      </w:r>
      <w:r w:rsidR="001D4C37" w:rsidRPr="004F2231">
        <w:rPr>
          <w:rFonts w:asciiTheme="minorHAnsi" w:eastAsiaTheme="minorEastAsia" w:hAnsiTheme="minorHAnsi" w:cstheme="minorHAnsi"/>
          <w:color w:val="000000"/>
        </w:rPr>
        <w:t xml:space="preserve">. </w:t>
      </w:r>
    </w:p>
    <w:p w14:paraId="0D548C97" w14:textId="5C003A24" w:rsidR="000C3933" w:rsidRPr="004F2231" w:rsidRDefault="000C3933" w:rsidP="00BA05FE">
      <w:pPr>
        <w:widowControl w:val="0"/>
        <w:tabs>
          <w:tab w:val="left" w:pos="-1440"/>
          <w:tab w:val="left" w:pos="-1080"/>
          <w:tab w:val="left" w:pos="-720"/>
          <w:tab w:val="left" w:pos="-360"/>
          <w:tab w:val="left" w:pos="90"/>
        </w:tabs>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u w:val="single"/>
        </w:rPr>
        <w:t>Part-time student in a full-time program:</w:t>
      </w:r>
      <w:r w:rsidRPr="004F2231">
        <w:rPr>
          <w:rFonts w:asciiTheme="minorHAnsi" w:eastAsiaTheme="minorEastAsia" w:hAnsiTheme="minorHAnsi" w:cstheme="minorHAnsi"/>
          <w:color w:val="000000"/>
        </w:rPr>
        <w:t xml:space="preserve"> It is expected that all HEOP students enrolled in a program funded to serve full-time students will begin with a full-time academic course load. However, due to documented extenuating circumstances, a student may have to register for less than a full-time course load. Some examples </w:t>
      </w:r>
      <w:r w:rsidR="00C208CF" w:rsidRPr="004F2231">
        <w:rPr>
          <w:rFonts w:asciiTheme="minorHAnsi" w:eastAsiaTheme="minorEastAsia" w:hAnsiTheme="minorHAnsi" w:cstheme="minorHAnsi"/>
          <w:color w:val="000000"/>
        </w:rPr>
        <w:t>include</w:t>
      </w:r>
      <w:r w:rsidRPr="004F2231">
        <w:rPr>
          <w:rFonts w:asciiTheme="minorHAnsi" w:eastAsiaTheme="minorEastAsia" w:hAnsiTheme="minorHAnsi" w:cstheme="minorHAnsi"/>
          <w:color w:val="000000"/>
        </w:rPr>
        <w:t xml:space="preserve"> students with disabilities, medical </w:t>
      </w:r>
      <w:r w:rsidR="00E325C1" w:rsidRPr="004F2231">
        <w:rPr>
          <w:rFonts w:asciiTheme="minorHAnsi" w:eastAsiaTheme="minorEastAsia" w:hAnsiTheme="minorHAnsi" w:cstheme="minorHAnsi"/>
          <w:color w:val="000000"/>
        </w:rPr>
        <w:t>problems,</w:t>
      </w:r>
      <w:r w:rsidRPr="004F2231">
        <w:rPr>
          <w:rFonts w:asciiTheme="minorHAnsi" w:eastAsiaTheme="minorEastAsia" w:hAnsiTheme="minorHAnsi" w:cstheme="minorHAnsi"/>
          <w:color w:val="000000"/>
        </w:rPr>
        <w:t xml:space="preserve"> or family responsibilities. The extenuating circumstances requiring less than full-time enrollment must be approved by the institution and the documentation kept on file. If the qualified student needs to be on part-time status for more than four semesters in a four-year baccalaureate program (two semesters for an associate degree), the remaining eligibility will be calculated according to the part-time schedule below. </w:t>
      </w:r>
    </w:p>
    <w:p w14:paraId="7FA22696" w14:textId="139988E8" w:rsidR="000C3933" w:rsidRPr="004F2231" w:rsidRDefault="51E128C7" w:rsidP="5FEB16DB">
      <w:pPr>
        <w:widowControl w:val="0"/>
        <w:tabs>
          <w:tab w:val="left" w:pos="90"/>
        </w:tabs>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themeColor="text1"/>
        </w:rPr>
        <w:t xml:space="preserve">HEOP students attending part-time in a </w:t>
      </w:r>
      <w:r w:rsidR="00477C28" w:rsidRPr="004F2231">
        <w:rPr>
          <w:rFonts w:asciiTheme="minorHAnsi" w:eastAsiaTheme="minorEastAsia" w:hAnsiTheme="minorHAnsi" w:cstheme="minorHAnsi"/>
          <w:color w:val="000000" w:themeColor="text1"/>
        </w:rPr>
        <w:t>f</w:t>
      </w:r>
      <w:r w:rsidRPr="004F2231">
        <w:rPr>
          <w:rFonts w:asciiTheme="minorHAnsi" w:eastAsiaTheme="minorEastAsia" w:hAnsiTheme="minorHAnsi" w:cstheme="minorHAnsi"/>
          <w:color w:val="000000" w:themeColor="text1"/>
        </w:rPr>
        <w:t>ull-</w:t>
      </w:r>
      <w:r w:rsidR="00477C28" w:rsidRPr="004F2231">
        <w:rPr>
          <w:rFonts w:asciiTheme="minorHAnsi" w:eastAsiaTheme="minorEastAsia" w:hAnsiTheme="minorHAnsi" w:cstheme="minorHAnsi"/>
          <w:color w:val="000000" w:themeColor="text1"/>
        </w:rPr>
        <w:t>t</w:t>
      </w:r>
      <w:r w:rsidRPr="004F2231">
        <w:rPr>
          <w:rFonts w:asciiTheme="minorHAnsi" w:eastAsiaTheme="minorEastAsia" w:hAnsiTheme="minorHAnsi" w:cstheme="minorHAnsi"/>
          <w:color w:val="000000" w:themeColor="text1"/>
        </w:rPr>
        <w:t>ime program must enroll for at least six semester hours or the equivalent per term, except for graduating HEOP students in their last term when they can enroll for fewer hours than the minimum previously stated.</w:t>
      </w:r>
    </w:p>
    <w:p w14:paraId="0AAF4F5E" w14:textId="2B8176E0" w:rsidR="000C3933" w:rsidRPr="004F2231" w:rsidRDefault="00FE638F" w:rsidP="00BA05FE">
      <w:pPr>
        <w:widowControl w:val="0"/>
        <w:tabs>
          <w:tab w:val="left" w:pos="-1440"/>
          <w:tab w:val="left" w:pos="-1080"/>
          <w:tab w:val="left" w:pos="-720"/>
          <w:tab w:val="left" w:pos="-360"/>
          <w:tab w:val="left" w:pos="90"/>
        </w:tabs>
        <w:spacing w:after="240" w:line="276" w:lineRule="auto"/>
        <w:ind w:left="360" w:right="360"/>
        <w:rPr>
          <w:rFonts w:asciiTheme="minorHAnsi" w:eastAsiaTheme="minorEastAsia" w:hAnsiTheme="minorHAnsi" w:cstheme="minorHAnsi"/>
          <w:color w:val="000000" w:themeColor="text1"/>
        </w:rPr>
      </w:pPr>
      <w:r>
        <w:rPr>
          <w:rFonts w:asciiTheme="minorHAnsi" w:eastAsiaTheme="minorEastAsia" w:hAnsiTheme="minorHAnsi" w:cstheme="minorHAnsi"/>
          <w:color w:val="000000"/>
        </w:rPr>
        <w:t>When</w:t>
      </w:r>
      <w:r w:rsidRPr="004F2231">
        <w:rPr>
          <w:rFonts w:asciiTheme="minorHAnsi" w:eastAsiaTheme="minorEastAsia" w:hAnsiTheme="minorHAnsi" w:cstheme="minorHAnsi"/>
          <w:color w:val="000000"/>
        </w:rPr>
        <w:t xml:space="preserve"> </w:t>
      </w:r>
      <w:r w:rsidR="000C3933" w:rsidRPr="004F2231">
        <w:rPr>
          <w:rFonts w:asciiTheme="minorHAnsi" w:eastAsiaTheme="minorEastAsia" w:hAnsiTheme="minorHAnsi" w:cstheme="minorHAnsi"/>
          <w:color w:val="000000"/>
        </w:rPr>
        <w:t xml:space="preserve">requesting HEOP funds, both current and start-up program applicants must base the FTE number in their budget request </w:t>
      </w:r>
      <w:r w:rsidR="003F1DC8" w:rsidRPr="004F2231">
        <w:rPr>
          <w:rFonts w:asciiTheme="minorHAnsi" w:eastAsiaTheme="minorEastAsia" w:hAnsiTheme="minorHAnsi" w:cstheme="minorHAnsi"/>
          <w:color w:val="000000"/>
        </w:rPr>
        <w:t>on</w:t>
      </w:r>
      <w:r w:rsidR="000C3933" w:rsidRPr="004F2231">
        <w:rPr>
          <w:rFonts w:asciiTheme="minorHAnsi" w:eastAsiaTheme="minorEastAsia" w:hAnsiTheme="minorHAnsi" w:cstheme="minorHAnsi"/>
          <w:color w:val="000000"/>
        </w:rPr>
        <w:t xml:space="preserve"> the number of students enrolled in the first year of the funding cycle</w:t>
      </w:r>
      <w:r w:rsidR="001D4C37" w:rsidRPr="004F2231">
        <w:rPr>
          <w:rFonts w:asciiTheme="minorHAnsi" w:eastAsiaTheme="minorEastAsia" w:hAnsiTheme="minorHAnsi" w:cstheme="minorHAnsi"/>
          <w:color w:val="000000"/>
        </w:rPr>
        <w:t xml:space="preserve">. </w:t>
      </w:r>
      <w:r w:rsidR="000C3933" w:rsidRPr="004F2231">
        <w:rPr>
          <w:rFonts w:asciiTheme="minorHAnsi" w:eastAsiaTheme="minorEastAsia" w:hAnsiTheme="minorHAnsi" w:cstheme="minorHAnsi"/>
          <w:color w:val="000000"/>
        </w:rPr>
        <w:t xml:space="preserve">Start-up programs must include the projected FTEs for years 2-5, as these FTEs will be used to calculate budget awards for years 2-5. The </w:t>
      </w:r>
      <w:r w:rsidR="00E90BE0" w:rsidRPr="004F2231">
        <w:rPr>
          <w:rFonts w:asciiTheme="minorHAnsi" w:eastAsiaTheme="minorEastAsia" w:hAnsiTheme="minorHAnsi" w:cstheme="minorHAnsi"/>
          <w:color w:val="000000"/>
        </w:rPr>
        <w:t xml:space="preserve">total </w:t>
      </w:r>
      <w:r w:rsidR="000C3933" w:rsidRPr="004F2231">
        <w:rPr>
          <w:rFonts w:asciiTheme="minorHAnsi" w:eastAsiaTheme="minorEastAsia" w:hAnsiTheme="minorHAnsi" w:cstheme="minorHAnsi"/>
          <w:color w:val="000000"/>
        </w:rPr>
        <w:t>number of FTEs expected each year for current programs shall remain the same</w:t>
      </w:r>
      <w:r w:rsidR="00A82BE5" w:rsidRPr="004F2231">
        <w:rPr>
          <w:rFonts w:asciiTheme="minorHAnsi" w:eastAsiaTheme="minorEastAsia" w:hAnsiTheme="minorHAnsi" w:cstheme="minorHAnsi"/>
          <w:color w:val="000000"/>
        </w:rPr>
        <w:t xml:space="preserve"> for the duration of the grant</w:t>
      </w:r>
      <w:r w:rsidR="000C3933" w:rsidRPr="004F2231">
        <w:rPr>
          <w:rFonts w:asciiTheme="minorHAnsi" w:eastAsiaTheme="minorEastAsia" w:hAnsiTheme="minorHAnsi" w:cstheme="minorHAnsi"/>
          <w:color w:val="000000"/>
        </w:rPr>
        <w:t xml:space="preserve">. For start-up programs, </w:t>
      </w:r>
      <w:r w:rsidR="00E90BE0" w:rsidRPr="004F2231">
        <w:rPr>
          <w:rFonts w:asciiTheme="minorHAnsi" w:eastAsiaTheme="minorEastAsia" w:hAnsiTheme="minorHAnsi" w:cstheme="minorHAnsi"/>
          <w:color w:val="000000"/>
        </w:rPr>
        <w:t xml:space="preserve">the total </w:t>
      </w:r>
      <w:r w:rsidR="000C3933" w:rsidRPr="004F2231">
        <w:rPr>
          <w:rFonts w:asciiTheme="minorHAnsi" w:eastAsiaTheme="minorEastAsia" w:hAnsiTheme="minorHAnsi" w:cstheme="minorHAnsi"/>
          <w:color w:val="000000"/>
        </w:rPr>
        <w:t>FTEs may steadily increase</w:t>
      </w:r>
      <w:r w:rsidR="00E90BE0" w:rsidRPr="004F2231">
        <w:rPr>
          <w:rFonts w:asciiTheme="minorHAnsi" w:eastAsiaTheme="minorEastAsia" w:hAnsiTheme="minorHAnsi" w:cstheme="minorHAnsi"/>
          <w:color w:val="000000"/>
        </w:rPr>
        <w:t xml:space="preserve"> every year</w:t>
      </w:r>
      <w:r w:rsidR="000C3933" w:rsidRPr="004F2231">
        <w:rPr>
          <w:rFonts w:asciiTheme="minorHAnsi" w:eastAsiaTheme="minorEastAsia" w:hAnsiTheme="minorHAnsi" w:cstheme="minorHAnsi"/>
          <w:color w:val="000000"/>
        </w:rPr>
        <w:t>, as additional students enroll each year, until FTEs level off in the fourth year of funding.</w:t>
      </w:r>
    </w:p>
    <w:p w14:paraId="02847AD4" w14:textId="2C4D93B6" w:rsidR="000C3933" w:rsidRPr="004F2231" w:rsidRDefault="000C3933" w:rsidP="00BA05FE">
      <w:pPr>
        <w:tabs>
          <w:tab w:val="left" w:pos="90"/>
        </w:tabs>
        <w:spacing w:after="240" w:line="276" w:lineRule="auto"/>
        <w:ind w:left="360" w:right="360"/>
        <w:rPr>
          <w:rFonts w:asciiTheme="minorHAnsi" w:eastAsiaTheme="minorEastAsia" w:hAnsiTheme="minorHAnsi" w:cstheme="minorHAnsi"/>
          <w:b/>
          <w:color w:val="000000" w:themeColor="text1"/>
        </w:rPr>
      </w:pPr>
      <w:r w:rsidRPr="004F2231">
        <w:rPr>
          <w:rFonts w:asciiTheme="minorHAnsi" w:eastAsiaTheme="minorEastAsia" w:hAnsiTheme="minorHAnsi" w:cstheme="minorHAnsi"/>
          <w:b/>
          <w:color w:val="000000"/>
        </w:rPr>
        <w:t>Special Sessions</w:t>
      </w:r>
    </w:p>
    <w:p w14:paraId="2F68DAE7" w14:textId="1AC540C6" w:rsidR="000C3933" w:rsidRPr="004F2231" w:rsidRDefault="000C3933" w:rsidP="0053183D">
      <w:pPr>
        <w:numPr>
          <w:ilvl w:val="1"/>
          <w:numId w:val="6"/>
        </w:numPr>
        <w:tabs>
          <w:tab w:val="left" w:pos="9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NYSED funds are available for continuing students to attend a special academic session </w:t>
      </w:r>
      <w:r w:rsidR="00673A6E">
        <w:rPr>
          <w:rFonts w:asciiTheme="minorHAnsi" w:eastAsiaTheme="minorEastAsia" w:hAnsiTheme="minorHAnsi" w:cstheme="minorHAnsi"/>
        </w:rPr>
        <w:t>only with</w:t>
      </w:r>
      <w:r w:rsidR="00673A6E"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justification</w:t>
      </w:r>
      <w:r w:rsidR="00954ECC">
        <w:rPr>
          <w:rFonts w:asciiTheme="minorHAnsi" w:eastAsiaTheme="minorEastAsia" w:hAnsiTheme="minorHAnsi" w:cstheme="minorHAnsi"/>
        </w:rPr>
        <w:t xml:space="preserve"> </w:t>
      </w:r>
      <w:r w:rsidR="0010240C">
        <w:rPr>
          <w:rFonts w:asciiTheme="minorHAnsi" w:eastAsiaTheme="minorEastAsia" w:hAnsiTheme="minorHAnsi" w:cstheme="minorHAnsi"/>
        </w:rPr>
        <w:t xml:space="preserve">to NYSED prior to such session </w:t>
      </w:r>
      <w:r w:rsidR="00954ECC">
        <w:rPr>
          <w:rFonts w:asciiTheme="minorHAnsi" w:eastAsiaTheme="minorEastAsia" w:hAnsiTheme="minorHAnsi" w:cstheme="minorHAnsi"/>
        </w:rPr>
        <w:t xml:space="preserve">and each </w:t>
      </w:r>
      <w:r w:rsidR="002C3B9E">
        <w:rPr>
          <w:rFonts w:asciiTheme="minorHAnsi" w:eastAsiaTheme="minorEastAsia" w:hAnsiTheme="minorHAnsi" w:cstheme="minorHAnsi"/>
        </w:rPr>
        <w:t xml:space="preserve">such </w:t>
      </w:r>
      <w:r w:rsidR="00954ECC">
        <w:rPr>
          <w:rFonts w:asciiTheme="minorHAnsi" w:eastAsiaTheme="minorEastAsia" w:hAnsiTheme="minorHAnsi" w:cstheme="minorHAnsi"/>
        </w:rPr>
        <w:t>student must be preapproved by NYSED</w:t>
      </w:r>
      <w:r w:rsidRPr="004F2231">
        <w:rPr>
          <w:rFonts w:asciiTheme="minorHAnsi" w:eastAsiaTheme="minorEastAsia" w:hAnsiTheme="minorHAnsi" w:cstheme="minorHAnsi"/>
        </w:rPr>
        <w:t xml:space="preserve">. It is the joint responsibility of the HEOP director and of an institutional financial aid officer to verify that all HEOP students attending a special session </w:t>
      </w:r>
      <w:r w:rsidRPr="004F2231">
        <w:rPr>
          <w:rFonts w:asciiTheme="minorHAnsi" w:eastAsiaTheme="minorEastAsia" w:hAnsiTheme="minorHAnsi" w:cstheme="minorHAnsi"/>
        </w:rPr>
        <w:lastRenderedPageBreak/>
        <w:t>have a legitimate reason to do so. The institution is responsible and will be held accountable for this documentation.</w:t>
      </w:r>
    </w:p>
    <w:p w14:paraId="027E5BA4" w14:textId="6807072F" w:rsidR="005F47E2" w:rsidRPr="004F2231" w:rsidRDefault="000C3933" w:rsidP="0053183D">
      <w:pPr>
        <w:numPr>
          <w:ilvl w:val="1"/>
          <w:numId w:val="6"/>
        </w:numPr>
        <w:tabs>
          <w:tab w:val="left" w:pos="90"/>
        </w:tabs>
        <w:spacing w:after="240" w:line="276" w:lineRule="auto"/>
        <w:ind w:right="360"/>
        <w:rPr>
          <w:rFonts w:asciiTheme="minorHAnsi" w:eastAsiaTheme="minorEastAsia" w:hAnsiTheme="minorHAnsi" w:cstheme="minorBidi"/>
        </w:rPr>
      </w:pPr>
      <w:r w:rsidRPr="004F2231">
        <w:rPr>
          <w:rFonts w:asciiTheme="minorHAnsi" w:eastAsiaTheme="minorEastAsia" w:hAnsiTheme="minorHAnsi" w:cstheme="minorHAnsi"/>
        </w:rPr>
        <w:t xml:space="preserve">If a student takes </w:t>
      </w:r>
      <w:r w:rsidRPr="004F2231" w:rsidDel="005F47E2">
        <w:rPr>
          <w:rFonts w:asciiTheme="minorHAnsi" w:eastAsiaTheme="minorEastAsia" w:hAnsiTheme="minorHAnsi" w:cstheme="minorHAnsi"/>
        </w:rPr>
        <w:t xml:space="preserve">12 </w:t>
      </w:r>
      <w:r w:rsidRPr="004F2231">
        <w:rPr>
          <w:rFonts w:asciiTheme="minorHAnsi" w:eastAsiaTheme="minorEastAsia" w:hAnsiTheme="minorHAnsi" w:cstheme="minorHAnsi"/>
        </w:rPr>
        <w:t>or more credits or the equivalent during the special session, the student will have used one semester of eligibility.</w:t>
      </w:r>
    </w:p>
    <w:p w14:paraId="4CD93CDC" w14:textId="77777777" w:rsidR="000C3933" w:rsidRPr="004F2231" w:rsidRDefault="000C3933" w:rsidP="0053183D">
      <w:pPr>
        <w:numPr>
          <w:ilvl w:val="1"/>
          <w:numId w:val="6"/>
        </w:numPr>
        <w:tabs>
          <w:tab w:val="left" w:pos="9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Students are not using HEOP eligibility in a special session if:</w:t>
      </w:r>
    </w:p>
    <w:p w14:paraId="4500B4C4" w14:textId="77777777" w:rsidR="000C3933" w:rsidRPr="004F2231" w:rsidRDefault="000C3933" w:rsidP="0053183D">
      <w:pPr>
        <w:numPr>
          <w:ilvl w:val="2"/>
          <w:numId w:val="6"/>
        </w:numPr>
        <w:tabs>
          <w:tab w:val="left" w:pos="9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The academic support services and financial assistance received by the students are funded by the institution and/or other sources only, and</w:t>
      </w:r>
    </w:p>
    <w:p w14:paraId="47238BCF" w14:textId="77777777" w:rsidR="000C3933" w:rsidRPr="004F2231" w:rsidRDefault="000C3933" w:rsidP="0053183D">
      <w:pPr>
        <w:numPr>
          <w:ilvl w:val="2"/>
          <w:numId w:val="6"/>
        </w:numPr>
        <w:tabs>
          <w:tab w:val="left" w:pos="9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The students are not reported on the HEOP roster for a special session.</w:t>
      </w:r>
    </w:p>
    <w:p w14:paraId="39B75E6A" w14:textId="77777777" w:rsidR="000C3933" w:rsidRPr="004F2231" w:rsidRDefault="000C3933" w:rsidP="00BA05FE">
      <w:pPr>
        <w:tabs>
          <w:tab w:val="left" w:pos="90"/>
        </w:tabs>
        <w:spacing w:after="240" w:line="276" w:lineRule="auto"/>
        <w:ind w:left="360" w:right="360"/>
        <w:rPr>
          <w:rFonts w:asciiTheme="minorHAnsi" w:eastAsiaTheme="minorEastAsia" w:hAnsiTheme="minorHAnsi" w:cstheme="minorHAnsi"/>
          <w:b/>
          <w:color w:val="000000" w:themeColor="text1"/>
        </w:rPr>
      </w:pPr>
      <w:r w:rsidRPr="004F2231">
        <w:rPr>
          <w:rFonts w:asciiTheme="minorHAnsi" w:eastAsiaTheme="minorEastAsia" w:hAnsiTheme="minorHAnsi" w:cstheme="minorHAnsi"/>
          <w:b/>
          <w:color w:val="000000"/>
        </w:rPr>
        <w:t xml:space="preserve">Part-time Opportunity Programs </w:t>
      </w:r>
    </w:p>
    <w:p w14:paraId="4AADD6A8" w14:textId="77777777" w:rsidR="000C3933" w:rsidRPr="004F2231" w:rsidRDefault="000C3933" w:rsidP="00BA05FE">
      <w:pPr>
        <w:tabs>
          <w:tab w:val="left" w:pos="90"/>
        </w:tabs>
        <w:spacing w:after="240" w:line="276" w:lineRule="auto"/>
        <w:ind w:left="360" w:right="360"/>
        <w:rPr>
          <w:rFonts w:asciiTheme="minorHAnsi" w:eastAsiaTheme="minorEastAsia" w:hAnsiTheme="minorHAnsi" w:cstheme="minorHAnsi"/>
          <w:color w:val="000000" w:themeColor="text1"/>
          <w:u w:val="single"/>
        </w:rPr>
      </w:pPr>
      <w:r w:rsidRPr="004F2231">
        <w:rPr>
          <w:rFonts w:asciiTheme="minorHAnsi" w:eastAsiaTheme="minorEastAsia" w:hAnsiTheme="minorHAnsi" w:cstheme="minorHAnsi"/>
          <w:color w:val="000000"/>
          <w:u w:val="single"/>
        </w:rPr>
        <w:t>For part-time students enrolled in HEOP part-time the FTE is calculated as follows:</w:t>
      </w:r>
    </w:p>
    <w:p w14:paraId="0A10D62F" w14:textId="77777777" w:rsidR="000C3933" w:rsidRPr="004F2231" w:rsidRDefault="000C3933" w:rsidP="00BA05FE">
      <w:pPr>
        <w:tabs>
          <w:tab w:val="left" w:pos="90"/>
        </w:tabs>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Part-time students FTE = Total credits attempted for the program year for all PT students in the program divided by 15.</w:t>
      </w:r>
    </w:p>
    <w:p w14:paraId="42F572CF" w14:textId="1DAE9CE8" w:rsidR="000C3933" w:rsidRPr="004F2231" w:rsidRDefault="000C3933" w:rsidP="00BA05FE">
      <w:pPr>
        <w:tabs>
          <w:tab w:val="left" w:pos="90"/>
        </w:tabs>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Students part-time in HEOP must enroll for at least six semester hours or the equivalent per term. All academic terms for the program calendar year (July 1 – June 30) will be counted</w:t>
      </w:r>
      <w:r w:rsidR="001D4C37" w:rsidRPr="004F2231">
        <w:rPr>
          <w:rFonts w:asciiTheme="minorHAnsi" w:eastAsiaTheme="minorEastAsia" w:hAnsiTheme="minorHAnsi" w:cstheme="minorHAnsi"/>
          <w:color w:val="000000"/>
        </w:rPr>
        <w:t xml:space="preserve">. </w:t>
      </w:r>
    </w:p>
    <w:p w14:paraId="5D424FB5" w14:textId="4CFDC145" w:rsidR="000C3933" w:rsidRPr="004F2231" w:rsidRDefault="000C3933" w:rsidP="00BA05FE">
      <w:pPr>
        <w:tabs>
          <w:tab w:val="left" w:pos="90"/>
        </w:tabs>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 xml:space="preserve">Part-time students in a part-time program can be enrolled in </w:t>
      </w:r>
      <w:r w:rsidRPr="004F2231">
        <w:rPr>
          <w:rFonts w:asciiTheme="minorHAnsi" w:eastAsiaTheme="minorEastAsia" w:hAnsiTheme="minorHAnsi" w:cstheme="minorHAnsi"/>
          <w:i/>
          <w:color w:val="000000"/>
        </w:rPr>
        <w:t>special sessions</w:t>
      </w:r>
      <w:r w:rsidRPr="004F2231">
        <w:rPr>
          <w:rFonts w:asciiTheme="minorHAnsi" w:eastAsiaTheme="minorEastAsia" w:hAnsiTheme="minorHAnsi" w:cstheme="minorHAnsi"/>
          <w:color w:val="000000"/>
        </w:rPr>
        <w:t xml:space="preserve"> for 3 or more credits only in certain extenuating circumstances such as: students with disabilities, medical </w:t>
      </w:r>
      <w:r w:rsidR="0012721C" w:rsidRPr="004F2231">
        <w:rPr>
          <w:rFonts w:asciiTheme="minorHAnsi" w:eastAsiaTheme="minorEastAsia" w:hAnsiTheme="minorHAnsi" w:cstheme="minorHAnsi"/>
          <w:color w:val="000000"/>
        </w:rPr>
        <w:t>problems,</w:t>
      </w:r>
      <w:r w:rsidRPr="004F2231">
        <w:rPr>
          <w:rFonts w:asciiTheme="minorHAnsi" w:eastAsiaTheme="minorEastAsia" w:hAnsiTheme="minorHAnsi" w:cstheme="minorHAnsi"/>
          <w:color w:val="000000"/>
        </w:rPr>
        <w:t xml:space="preserve"> or family responsibilities. This can happen for up to two semesters during their HEOP tenure as part-time students in a part-time program. </w:t>
      </w:r>
    </w:p>
    <w:p w14:paraId="53F8AACB" w14:textId="5A353188" w:rsidR="000C3933" w:rsidRPr="004F2231" w:rsidRDefault="000C3933" w:rsidP="00BA05FE">
      <w:pPr>
        <w:tabs>
          <w:tab w:val="left" w:pos="90"/>
        </w:tabs>
        <w:spacing w:after="240" w:line="276"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Credit hours of eligibility for part-time students:</w:t>
      </w:r>
    </w:p>
    <w:p w14:paraId="05BD1800" w14:textId="77777777" w:rsidR="000C3933" w:rsidRPr="004F2231" w:rsidRDefault="000C3933" w:rsidP="0053183D">
      <w:pPr>
        <w:numPr>
          <w:ilvl w:val="1"/>
          <w:numId w:val="7"/>
        </w:numPr>
        <w:tabs>
          <w:tab w:val="left" w:pos="9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Two-year associate degree program: A student is allowed 90 semester hours of eligibility. </w:t>
      </w:r>
    </w:p>
    <w:p w14:paraId="424E5AD8" w14:textId="77777777" w:rsidR="000C3933" w:rsidRPr="004F2231" w:rsidRDefault="000C3933" w:rsidP="0053183D">
      <w:pPr>
        <w:numPr>
          <w:ilvl w:val="1"/>
          <w:numId w:val="7"/>
        </w:numPr>
        <w:tabs>
          <w:tab w:val="left" w:pos="9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Four-year baccalaureate program: A student is allowed 150 semester hours of eligibility. </w:t>
      </w:r>
    </w:p>
    <w:p w14:paraId="52FFD5B4" w14:textId="71EE12B0" w:rsidR="000C3933" w:rsidRPr="004F2231" w:rsidRDefault="000C3933" w:rsidP="0053183D">
      <w:pPr>
        <w:numPr>
          <w:ilvl w:val="1"/>
          <w:numId w:val="7"/>
        </w:numPr>
        <w:tabs>
          <w:tab w:val="left" w:pos="9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Five-year baccalaureate program: A student is allowed 195 semester hours of eligibility.</w:t>
      </w:r>
    </w:p>
    <w:p w14:paraId="3BB62DF0" w14:textId="148595E9" w:rsidR="000C3933" w:rsidRPr="004F2231" w:rsidRDefault="000C3933" w:rsidP="00BA05FE">
      <w:pPr>
        <w:tabs>
          <w:tab w:val="left" w:pos="90"/>
        </w:tabs>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t>Summer Program (Academic Entry Program)</w:t>
      </w:r>
    </w:p>
    <w:p w14:paraId="43E812B6" w14:textId="5F1BD560" w:rsidR="006C4485" w:rsidRPr="004F2231" w:rsidRDefault="00653548" w:rsidP="00BA05FE">
      <w:pPr>
        <w:tabs>
          <w:tab w:val="left" w:pos="90"/>
        </w:tabs>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rPr>
        <w:t>An annual s</w:t>
      </w:r>
      <w:r w:rsidR="001A42DD" w:rsidRPr="004F2231">
        <w:rPr>
          <w:rFonts w:asciiTheme="minorHAnsi" w:eastAsiaTheme="minorEastAsia" w:hAnsiTheme="minorHAnsi" w:cstheme="minorHAnsi"/>
        </w:rPr>
        <w:t xml:space="preserve">ummer program is </w:t>
      </w:r>
      <w:r w:rsidRPr="004F2231">
        <w:rPr>
          <w:rFonts w:asciiTheme="minorHAnsi" w:eastAsiaTheme="minorEastAsia" w:hAnsiTheme="minorHAnsi" w:cstheme="minorHAnsi"/>
        </w:rPr>
        <w:t xml:space="preserve">a </w:t>
      </w:r>
      <w:r w:rsidR="001A42DD" w:rsidRPr="004F2231">
        <w:rPr>
          <w:rFonts w:asciiTheme="minorHAnsi" w:eastAsiaTheme="minorEastAsia" w:hAnsiTheme="minorHAnsi" w:cstheme="minorHAnsi"/>
        </w:rPr>
        <w:t xml:space="preserve">mandatory requirement of </w:t>
      </w:r>
      <w:r w:rsidRPr="004F2231">
        <w:rPr>
          <w:rFonts w:asciiTheme="minorHAnsi" w:eastAsiaTheme="minorEastAsia" w:hAnsiTheme="minorHAnsi" w:cstheme="minorHAnsi"/>
        </w:rPr>
        <w:t>H</w:t>
      </w:r>
      <w:r w:rsidR="001A42DD" w:rsidRPr="004F2231">
        <w:rPr>
          <w:rFonts w:asciiTheme="minorHAnsi" w:eastAsiaTheme="minorEastAsia" w:hAnsiTheme="minorHAnsi" w:cstheme="minorHAnsi"/>
        </w:rPr>
        <w:t xml:space="preserve">EOP. </w:t>
      </w:r>
      <w:r w:rsidR="000C3933" w:rsidRPr="004F2231">
        <w:rPr>
          <w:rFonts w:asciiTheme="minorHAnsi" w:eastAsiaTheme="minorEastAsia" w:hAnsiTheme="minorHAnsi" w:cstheme="minorHAnsi"/>
        </w:rPr>
        <w:t xml:space="preserve">First-time HEOP students must be enrolled in a HEOP summer program. A HEOP summer program </w:t>
      </w:r>
      <w:r w:rsidR="00AD5A65" w:rsidRPr="004F2231">
        <w:rPr>
          <w:rFonts w:asciiTheme="minorHAnsi" w:eastAsiaTheme="minorEastAsia" w:hAnsiTheme="minorHAnsi" w:cstheme="minorHAnsi"/>
        </w:rPr>
        <w:t xml:space="preserve">must be completed </w:t>
      </w:r>
      <w:r w:rsidR="000C3933" w:rsidRPr="004F2231">
        <w:rPr>
          <w:rFonts w:asciiTheme="minorHAnsi" w:eastAsiaTheme="minorEastAsia" w:hAnsiTheme="minorHAnsi" w:cstheme="minorHAnsi"/>
        </w:rPr>
        <w:t xml:space="preserve">prior to the beginning of an institution’s fall semester. It is strongly recommended that the summer program commence in early July and conclude by the middle of August. </w:t>
      </w:r>
      <w:r w:rsidR="000C3933" w:rsidRPr="004F2231">
        <w:rPr>
          <w:rFonts w:asciiTheme="minorHAnsi" w:eastAsiaTheme="minorEastAsia" w:hAnsiTheme="minorHAnsi" w:cstheme="minorHAnsi"/>
          <w:color w:val="000000"/>
        </w:rPr>
        <w:t>No applicant may have a proposal that includes a stipulation to allow first-time students to enroll in HEOP without attending the summer program.</w:t>
      </w:r>
    </w:p>
    <w:p w14:paraId="570D17F8" w14:textId="7E9861AA" w:rsidR="007035E7" w:rsidRPr="004F2231" w:rsidRDefault="006C4485" w:rsidP="00BA05FE">
      <w:pPr>
        <w:tabs>
          <w:tab w:val="left" w:pos="90"/>
        </w:tabs>
        <w:spacing w:after="240" w:line="276"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themeColor="text1"/>
        </w:rPr>
        <w:lastRenderedPageBreak/>
        <w:t xml:space="preserve">An IHE may offer a </w:t>
      </w:r>
      <w:r w:rsidR="00954ECC">
        <w:rPr>
          <w:rFonts w:asciiTheme="minorHAnsi" w:eastAsiaTheme="minorEastAsia" w:hAnsiTheme="minorHAnsi" w:cstheme="minorHAnsi"/>
          <w:color w:val="000000" w:themeColor="text1"/>
        </w:rPr>
        <w:t>supplemental</w:t>
      </w:r>
      <w:r w:rsidR="00954ECC" w:rsidRPr="004F2231">
        <w:rPr>
          <w:rFonts w:asciiTheme="minorHAnsi" w:eastAsiaTheme="minorEastAsia" w:hAnsiTheme="minorHAnsi" w:cstheme="minorHAnsi"/>
          <w:color w:val="000000" w:themeColor="text1"/>
        </w:rPr>
        <w:t xml:space="preserve"> </w:t>
      </w:r>
      <w:r w:rsidRPr="004F2231">
        <w:rPr>
          <w:rFonts w:asciiTheme="minorHAnsi" w:eastAsiaTheme="minorEastAsia" w:hAnsiTheme="minorHAnsi" w:cstheme="minorHAnsi"/>
          <w:color w:val="000000" w:themeColor="text1"/>
        </w:rPr>
        <w:t xml:space="preserve">academic entry program </w:t>
      </w:r>
      <w:r w:rsidR="00954ECC">
        <w:rPr>
          <w:rFonts w:asciiTheme="minorHAnsi" w:eastAsiaTheme="minorEastAsia" w:hAnsiTheme="minorHAnsi" w:cstheme="minorHAnsi"/>
          <w:color w:val="000000" w:themeColor="text1"/>
        </w:rPr>
        <w:t xml:space="preserve">during a special session </w:t>
      </w:r>
      <w:r w:rsidRPr="004F2231">
        <w:rPr>
          <w:rFonts w:asciiTheme="minorHAnsi" w:eastAsiaTheme="minorEastAsia" w:hAnsiTheme="minorHAnsi" w:cstheme="minorHAnsi"/>
          <w:color w:val="000000" w:themeColor="text1"/>
        </w:rPr>
        <w:t xml:space="preserve">due to documented extenuating circumstances with </w:t>
      </w:r>
      <w:r w:rsidR="00AD5A65" w:rsidRPr="004F2231">
        <w:rPr>
          <w:rFonts w:asciiTheme="minorHAnsi" w:eastAsiaTheme="minorEastAsia" w:hAnsiTheme="minorHAnsi" w:cstheme="minorHAnsi"/>
          <w:color w:val="000000" w:themeColor="text1"/>
        </w:rPr>
        <w:t>NYSED’s approval</w:t>
      </w:r>
      <w:r w:rsidRPr="004F2231">
        <w:rPr>
          <w:rFonts w:asciiTheme="minorHAnsi" w:eastAsiaTheme="minorEastAsia" w:hAnsiTheme="minorHAnsi" w:cstheme="minorHAnsi"/>
          <w:color w:val="000000" w:themeColor="text1"/>
        </w:rPr>
        <w:t xml:space="preserve">. A timely request </w:t>
      </w:r>
      <w:r w:rsidR="00D67A7B">
        <w:rPr>
          <w:rFonts w:asciiTheme="minorHAnsi" w:eastAsiaTheme="minorEastAsia" w:hAnsiTheme="minorHAnsi" w:cstheme="minorHAnsi"/>
          <w:color w:val="000000" w:themeColor="text1"/>
        </w:rPr>
        <w:t xml:space="preserve">(4 weeks before the special session) </w:t>
      </w:r>
      <w:r w:rsidRPr="004F2231">
        <w:rPr>
          <w:rFonts w:asciiTheme="minorHAnsi" w:eastAsiaTheme="minorEastAsia" w:hAnsiTheme="minorHAnsi" w:cstheme="minorHAnsi"/>
          <w:color w:val="000000" w:themeColor="text1"/>
        </w:rPr>
        <w:t xml:space="preserve">must be submitted to NYSED </w:t>
      </w:r>
      <w:r w:rsidR="00954ECC" w:rsidRPr="00954ECC">
        <w:rPr>
          <w:rFonts w:asciiTheme="minorHAnsi" w:eastAsiaTheme="minorEastAsia" w:hAnsiTheme="minorHAnsi" w:cstheme="minorHAnsi"/>
          <w:color w:val="000000" w:themeColor="text1"/>
        </w:rPr>
        <w:t xml:space="preserve">each time </w:t>
      </w:r>
      <w:r w:rsidR="00EA16CF">
        <w:rPr>
          <w:rFonts w:asciiTheme="minorHAnsi" w:eastAsiaTheme="minorEastAsia" w:hAnsiTheme="minorHAnsi" w:cstheme="minorHAnsi"/>
          <w:color w:val="000000" w:themeColor="text1"/>
        </w:rPr>
        <w:t xml:space="preserve">the IHE intends to offer </w:t>
      </w:r>
      <w:r w:rsidR="00954ECC">
        <w:rPr>
          <w:rFonts w:asciiTheme="minorHAnsi" w:eastAsiaTheme="minorEastAsia" w:hAnsiTheme="minorHAnsi" w:cstheme="minorHAnsi"/>
          <w:color w:val="000000" w:themeColor="text1"/>
        </w:rPr>
        <w:t xml:space="preserve">such a program </w:t>
      </w:r>
      <w:r w:rsidRPr="004F2231">
        <w:rPr>
          <w:rFonts w:asciiTheme="minorHAnsi" w:eastAsiaTheme="minorEastAsia" w:hAnsiTheme="minorHAnsi" w:cstheme="minorHAnsi"/>
          <w:color w:val="000000" w:themeColor="text1"/>
        </w:rPr>
        <w:t xml:space="preserve">and </w:t>
      </w:r>
      <w:r w:rsidR="00EA16CF">
        <w:rPr>
          <w:rFonts w:asciiTheme="minorHAnsi" w:eastAsiaTheme="minorEastAsia" w:hAnsiTheme="minorHAnsi" w:cstheme="minorHAnsi"/>
          <w:color w:val="000000" w:themeColor="text1"/>
        </w:rPr>
        <w:t xml:space="preserve">must be </w:t>
      </w:r>
      <w:r w:rsidR="00954ECC">
        <w:rPr>
          <w:rFonts w:asciiTheme="minorHAnsi" w:eastAsiaTheme="minorEastAsia" w:hAnsiTheme="minorHAnsi" w:cstheme="minorHAnsi"/>
          <w:color w:val="000000" w:themeColor="text1"/>
        </w:rPr>
        <w:t>pre</w:t>
      </w:r>
      <w:r w:rsidRPr="004F2231">
        <w:rPr>
          <w:rFonts w:asciiTheme="minorHAnsi" w:eastAsiaTheme="minorEastAsia" w:hAnsiTheme="minorHAnsi" w:cstheme="minorHAnsi"/>
          <w:color w:val="000000" w:themeColor="text1"/>
        </w:rPr>
        <w:t>approved</w:t>
      </w:r>
      <w:r w:rsidR="00954ECC">
        <w:rPr>
          <w:rFonts w:asciiTheme="minorHAnsi" w:eastAsiaTheme="minorEastAsia" w:hAnsiTheme="minorHAnsi" w:cstheme="minorHAnsi"/>
          <w:color w:val="000000" w:themeColor="text1"/>
        </w:rPr>
        <w:t xml:space="preserve"> by NYSED </w:t>
      </w:r>
      <w:r w:rsidR="00EA16CF">
        <w:rPr>
          <w:rFonts w:asciiTheme="minorHAnsi" w:eastAsiaTheme="minorEastAsia" w:hAnsiTheme="minorHAnsi" w:cstheme="minorHAnsi"/>
          <w:color w:val="000000" w:themeColor="text1"/>
        </w:rPr>
        <w:t xml:space="preserve">at least </w:t>
      </w:r>
      <w:r w:rsidR="00954ECC">
        <w:rPr>
          <w:rFonts w:asciiTheme="minorHAnsi" w:eastAsiaTheme="minorEastAsia" w:hAnsiTheme="minorHAnsi" w:cstheme="minorHAnsi"/>
          <w:color w:val="000000" w:themeColor="text1"/>
        </w:rPr>
        <w:t>a month before such session is offered</w:t>
      </w:r>
      <w:r w:rsidRPr="004F2231">
        <w:rPr>
          <w:rFonts w:asciiTheme="minorHAnsi" w:eastAsiaTheme="minorEastAsia" w:hAnsiTheme="minorHAnsi" w:cstheme="minorHAnsi"/>
          <w:color w:val="000000" w:themeColor="text1"/>
        </w:rPr>
        <w:t xml:space="preserve">. The </w:t>
      </w:r>
      <w:r w:rsidR="00EA16CF" w:rsidRPr="00EA16CF">
        <w:rPr>
          <w:rFonts w:asciiTheme="minorHAnsi" w:eastAsiaTheme="minorEastAsia" w:hAnsiTheme="minorHAnsi" w:cstheme="minorHAnsi"/>
          <w:color w:val="000000" w:themeColor="text1"/>
        </w:rPr>
        <w:t>supplemental</w:t>
      </w:r>
      <w:r w:rsidRPr="004F2231">
        <w:rPr>
          <w:rFonts w:asciiTheme="minorHAnsi" w:eastAsiaTheme="minorEastAsia" w:hAnsiTheme="minorHAnsi" w:cstheme="minorHAnsi"/>
          <w:color w:val="000000" w:themeColor="text1"/>
        </w:rPr>
        <w:t xml:space="preserve"> academic entry program must meet all the requirements of the summer program, including completion before the start of an academic term.</w:t>
      </w:r>
    </w:p>
    <w:p w14:paraId="2C5D5F62" w14:textId="0705D1EF" w:rsidR="000C3933" w:rsidRPr="004F2231" w:rsidRDefault="000C3933" w:rsidP="00BA05FE">
      <w:pPr>
        <w:spacing w:after="20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b/>
        </w:rPr>
        <w:t>HEOP Integration into the IHE Academic Community</w:t>
      </w:r>
    </w:p>
    <w:p w14:paraId="152107B9" w14:textId="48C8AE4F" w:rsidR="000C3933" w:rsidRPr="004F2231" w:rsidRDefault="007101D1" w:rsidP="00BA05FE">
      <w:pPr>
        <w:spacing w:after="20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HEOP </w:t>
      </w:r>
      <w:r w:rsidR="000C3933" w:rsidRPr="004F2231">
        <w:rPr>
          <w:rFonts w:asciiTheme="minorHAnsi" w:eastAsiaTheme="minorEastAsia" w:hAnsiTheme="minorHAnsi" w:cstheme="minorHAnsi"/>
        </w:rPr>
        <w:t xml:space="preserve">is designed for economically and educationally disadvantaged students and must be an integral part of the college academic community. It must not be a peripheral activity segregated from other college programs. HEOP is an academic opportunity program and must be closely coordinated with the academic affairs at the institution. </w:t>
      </w:r>
    </w:p>
    <w:p w14:paraId="2F3204DF" w14:textId="61036B2F" w:rsidR="000C3933" w:rsidRPr="004F2231" w:rsidRDefault="000C3933" w:rsidP="00BA05FE">
      <w:pPr>
        <w:spacing w:after="20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The special economic and educational needs of HEOP students must be met. While admission</w:t>
      </w:r>
      <w:r w:rsidRPr="004F2231">
        <w:rPr>
          <w:rFonts w:asciiTheme="minorHAnsi" w:eastAsiaTheme="minorEastAsia" w:hAnsiTheme="minorHAnsi" w:cstheme="minorHAnsi"/>
          <w:i/>
        </w:rPr>
        <w:t xml:space="preserve"> </w:t>
      </w:r>
      <w:r w:rsidRPr="004F2231">
        <w:rPr>
          <w:rFonts w:asciiTheme="minorHAnsi" w:eastAsiaTheme="minorEastAsia" w:hAnsiTheme="minorHAnsi" w:cstheme="minorHAnsi"/>
        </w:rPr>
        <w:t>and retention policies for HEOP students are expected to be flexible, institutions must determine a point at which the HEOP student will be subject to the same policies (such as academic probation or dismissal) as the general admit student population. Expectations for HEOP students must, however, not be less than the minimums on the institution</w:t>
      </w:r>
      <w:r w:rsidR="0074499E">
        <w:rPr>
          <w:rFonts w:asciiTheme="minorHAnsi" w:eastAsiaTheme="minorEastAsia" w:hAnsiTheme="minorHAnsi" w:cstheme="minorHAnsi"/>
        </w:rPr>
        <w:t>’</w:t>
      </w:r>
      <w:r w:rsidRPr="004F2231">
        <w:rPr>
          <w:rFonts w:asciiTheme="minorHAnsi" w:eastAsiaTheme="minorEastAsia" w:hAnsiTheme="minorHAnsi" w:cstheme="minorHAnsi"/>
        </w:rPr>
        <w:t>s standard of academic progress chart filed with the NY State Education Department after the mid-point (</w:t>
      </w:r>
      <w:r w:rsidR="00491B3B" w:rsidRPr="004F2231">
        <w:rPr>
          <w:rFonts w:asciiTheme="minorHAnsi" w:eastAsiaTheme="minorEastAsia" w:hAnsiTheme="minorHAnsi" w:cstheme="minorHAnsi"/>
        </w:rPr>
        <w:t>i.e.,</w:t>
      </w:r>
      <w:r w:rsidRPr="004F2231">
        <w:rPr>
          <w:rFonts w:asciiTheme="minorHAnsi" w:eastAsiaTheme="minorEastAsia" w:hAnsiTheme="minorHAnsi" w:cstheme="minorHAnsi"/>
        </w:rPr>
        <w:t xml:space="preserve"> 5 semesters for a four-year degree). </w:t>
      </w:r>
    </w:p>
    <w:p w14:paraId="2CF1AF7C" w14:textId="3A90B38B" w:rsidR="000C3933" w:rsidRPr="004F2231" w:rsidRDefault="000C3933" w:rsidP="00BA05FE">
      <w:pPr>
        <w:spacing w:after="20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b/>
        </w:rPr>
        <w:t xml:space="preserve">Supportive Academic Services </w:t>
      </w:r>
    </w:p>
    <w:p w14:paraId="1E50D420" w14:textId="4F3320DA" w:rsidR="00A4315E" w:rsidRPr="004F2231" w:rsidRDefault="000C3933" w:rsidP="00BA05FE">
      <w:pPr>
        <w:spacing w:after="20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rPr>
        <w:t>HEOP students must be academically supported through screening, pre-testing and post-testing evaluation, counseling, and tutoring. This includes instruction in, but not limited to, study skills and computer literacy, which can be achieved through workshops, seminars, and developmental and/or remedial courses. These services and/or strategies must be sufficiently tailored to meet the needs of HEOP students.</w:t>
      </w:r>
    </w:p>
    <w:p w14:paraId="695BEDB4" w14:textId="0814BAD9" w:rsidR="000C3933" w:rsidRPr="004F2231" w:rsidRDefault="000C3933" w:rsidP="00BA05FE">
      <w:pPr>
        <w:spacing w:after="20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t>HEOP Office Organization and Administration</w:t>
      </w:r>
    </w:p>
    <w:p w14:paraId="06BAFE84" w14:textId="0562746A" w:rsidR="000C3933" w:rsidRPr="004F2231" w:rsidRDefault="51E128C7" w:rsidP="5FEB16DB">
      <w:pPr>
        <w:spacing w:after="20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All programs must have a HEOP director. NYSED considers the role of the director pivotal to the implementation of a successful Higher Education Opportunity Program. </w:t>
      </w:r>
      <w:r w:rsidR="3C3465C1" w:rsidRPr="004F2231">
        <w:rPr>
          <w:rFonts w:asciiTheme="minorHAnsi" w:eastAsiaTheme="minorEastAsia" w:hAnsiTheme="minorHAnsi" w:cstheme="minorHAnsi"/>
        </w:rPr>
        <w:t xml:space="preserve">The HEOP director is required to be a minimum of </w:t>
      </w:r>
      <w:r w:rsidR="0CC5B5E2" w:rsidRPr="004F2231">
        <w:rPr>
          <w:rFonts w:asciiTheme="minorHAnsi" w:eastAsiaTheme="minorEastAsia" w:hAnsiTheme="minorHAnsi" w:cstheme="minorHAnsi"/>
        </w:rPr>
        <w:t>0.5</w:t>
      </w:r>
      <w:r w:rsidR="3C3465C1" w:rsidRPr="004F2231">
        <w:rPr>
          <w:rFonts w:asciiTheme="minorHAnsi" w:eastAsiaTheme="minorEastAsia" w:hAnsiTheme="minorHAnsi" w:cstheme="minorHAnsi"/>
        </w:rPr>
        <w:t xml:space="preserve"> FTE dedicated to HEOP. </w:t>
      </w:r>
      <w:r w:rsidR="004A0E0B" w:rsidRPr="004F2231">
        <w:rPr>
          <w:rFonts w:asciiTheme="minorHAnsi" w:eastAsiaTheme="minorEastAsia" w:hAnsiTheme="minorHAnsi" w:cstheme="minorHAnsi"/>
        </w:rPr>
        <w:t xml:space="preserve">See Appendix 1 (page </w:t>
      </w:r>
      <w:r w:rsidR="0042761D">
        <w:rPr>
          <w:rFonts w:asciiTheme="minorHAnsi" w:eastAsiaTheme="minorEastAsia" w:hAnsiTheme="minorHAnsi" w:cstheme="minorHAnsi"/>
        </w:rPr>
        <w:t>60</w:t>
      </w:r>
      <w:r w:rsidR="004A0E0B" w:rsidRPr="004F2231">
        <w:rPr>
          <w:rFonts w:asciiTheme="minorHAnsi" w:eastAsiaTheme="minorEastAsia" w:hAnsiTheme="minorHAnsi" w:cstheme="minorHAnsi"/>
        </w:rPr>
        <w:t>) for HEOP staffing guidelines. HEOP Directors from the previous grant cycle may continue at their approved FTE in the new HEOP cycle. However, should the directorship change, the new HEOP Director shall be 0.5 FTE or great</w:t>
      </w:r>
      <w:r w:rsidR="00667B50" w:rsidRPr="004F2231">
        <w:rPr>
          <w:rFonts w:asciiTheme="minorHAnsi" w:eastAsiaTheme="minorEastAsia" w:hAnsiTheme="minorHAnsi" w:cstheme="minorHAnsi"/>
        </w:rPr>
        <w:t>er.</w:t>
      </w:r>
      <w:r w:rsidR="0DF8C22F"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HEOP funds or a combination of HEOP &amp; institutional funds can be used to pay for the HEOP director</w:t>
      </w:r>
      <w:r w:rsidR="0074499E">
        <w:rPr>
          <w:rFonts w:asciiTheme="minorHAnsi" w:eastAsiaTheme="minorEastAsia" w:hAnsiTheme="minorHAnsi" w:cstheme="minorHAnsi"/>
        </w:rPr>
        <w:t>’</w:t>
      </w:r>
      <w:r w:rsidRPr="004F2231">
        <w:rPr>
          <w:rFonts w:asciiTheme="minorHAnsi" w:eastAsiaTheme="minorEastAsia" w:hAnsiTheme="minorHAnsi" w:cstheme="minorHAnsi"/>
        </w:rPr>
        <w:t xml:space="preserve">s salary. </w:t>
      </w:r>
    </w:p>
    <w:p w14:paraId="4EC2C58D" w14:textId="77777777" w:rsidR="000C3933" w:rsidRPr="004F2231" w:rsidRDefault="000C3933" w:rsidP="00BA05FE">
      <w:pPr>
        <w:spacing w:after="20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The HEOP director is responsible for providing leadership to HEOP and for the management of the contract and all related HEOP activities. </w:t>
      </w:r>
    </w:p>
    <w:p w14:paraId="21218386" w14:textId="64279405" w:rsidR="000C3933" w:rsidRPr="004F2231" w:rsidRDefault="000C3933" w:rsidP="00BA05FE">
      <w:pPr>
        <w:spacing w:after="20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lastRenderedPageBreak/>
        <w:t>These activities include but are not limited to: on-site management of HEOP; management of the budget and amendments; planning, development, implementation and evaluation of programs and services; the hiring and supervision of staff; coordination of internal and external partnerships (e.g. IHE departments, high schools, community-based organizations</w:t>
      </w:r>
      <w:r w:rsidR="0074499E">
        <w:rPr>
          <w:rFonts w:asciiTheme="minorHAnsi" w:eastAsiaTheme="minorEastAsia" w:hAnsiTheme="minorHAnsi" w:cstheme="minorHAnsi"/>
        </w:rPr>
        <w:t>,</w:t>
      </w:r>
      <w:r w:rsidRPr="004F2231">
        <w:rPr>
          <w:rFonts w:asciiTheme="minorHAnsi" w:eastAsiaTheme="minorEastAsia" w:hAnsiTheme="minorHAnsi" w:cstheme="minorHAnsi"/>
        </w:rPr>
        <w:t xml:space="preserve"> et cetera); HEOP student recruitment, admissions and financial aid processes including student eligibility determination; data collection and reporting; and public relations. </w:t>
      </w:r>
    </w:p>
    <w:p w14:paraId="1DBF623B" w14:textId="3C98C0AA" w:rsidR="000C3933" w:rsidRPr="004F2231" w:rsidRDefault="51E128C7" w:rsidP="5FEB16DB">
      <w:pPr>
        <w:spacing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The HEOP director must report to a senior level administrator of the institution. A senior level administrator is one who directly reports to either the institution's President, </w:t>
      </w:r>
      <w:r w:rsidR="003A0635">
        <w:rPr>
          <w:rFonts w:asciiTheme="minorHAnsi" w:eastAsiaTheme="minorEastAsia" w:hAnsiTheme="minorHAnsi" w:cstheme="minorHAnsi"/>
        </w:rPr>
        <w:t>C</w:t>
      </w:r>
      <w:r w:rsidRPr="004F2231">
        <w:rPr>
          <w:rFonts w:asciiTheme="minorHAnsi" w:eastAsiaTheme="minorEastAsia" w:hAnsiTheme="minorHAnsi" w:cstheme="minorHAnsi"/>
        </w:rPr>
        <w:t xml:space="preserve">hief </w:t>
      </w:r>
      <w:r w:rsidR="003A0635">
        <w:rPr>
          <w:rFonts w:asciiTheme="minorHAnsi" w:eastAsiaTheme="minorEastAsia" w:hAnsiTheme="minorHAnsi" w:cstheme="minorHAnsi"/>
        </w:rPr>
        <w:t>A</w:t>
      </w:r>
      <w:r w:rsidRPr="004F2231">
        <w:rPr>
          <w:rFonts w:asciiTheme="minorHAnsi" w:eastAsiaTheme="minorEastAsia" w:hAnsiTheme="minorHAnsi" w:cstheme="minorHAnsi"/>
        </w:rPr>
        <w:t xml:space="preserve">cademic </w:t>
      </w:r>
      <w:r w:rsidR="003A0635">
        <w:rPr>
          <w:rFonts w:asciiTheme="minorHAnsi" w:eastAsiaTheme="minorEastAsia" w:hAnsiTheme="minorHAnsi" w:cstheme="minorHAnsi"/>
        </w:rPr>
        <w:t>O</w:t>
      </w:r>
      <w:r w:rsidRPr="004F2231">
        <w:rPr>
          <w:rFonts w:asciiTheme="minorHAnsi" w:eastAsiaTheme="minorEastAsia" w:hAnsiTheme="minorHAnsi" w:cstheme="minorHAnsi"/>
        </w:rPr>
        <w:t>fficer, and/or governing board. The institutions are strongly encouraged to have the HEOP director report to a Chief Academic Officer (</w:t>
      </w:r>
      <w:r w:rsidR="00491B3B" w:rsidRPr="004F2231">
        <w:rPr>
          <w:rFonts w:asciiTheme="minorHAnsi" w:eastAsiaTheme="minorEastAsia" w:hAnsiTheme="minorHAnsi" w:cstheme="minorHAnsi"/>
        </w:rPr>
        <w:t>e.g.,</w:t>
      </w:r>
      <w:r w:rsidRPr="004F2231">
        <w:rPr>
          <w:rFonts w:asciiTheme="minorHAnsi" w:eastAsiaTheme="minorEastAsia" w:hAnsiTheme="minorHAnsi" w:cstheme="minorHAnsi"/>
        </w:rPr>
        <w:t xml:space="preserve"> provost or Vice President of Academic Affairs).</w:t>
      </w:r>
    </w:p>
    <w:p w14:paraId="76E868F4" w14:textId="77777777" w:rsidR="00AC35F6" w:rsidRPr="004F2231" w:rsidRDefault="00AC35F6" w:rsidP="5FEB16DB">
      <w:pPr>
        <w:spacing w:line="276" w:lineRule="auto"/>
        <w:ind w:left="360" w:right="360"/>
        <w:rPr>
          <w:rFonts w:asciiTheme="minorHAnsi" w:eastAsiaTheme="minorEastAsia" w:hAnsiTheme="minorHAnsi" w:cstheme="minorHAnsi"/>
          <w:color w:val="000000" w:themeColor="text1"/>
        </w:rPr>
      </w:pPr>
    </w:p>
    <w:p w14:paraId="52282DE6" w14:textId="77777777" w:rsidR="000C3933" w:rsidRPr="004F2231" w:rsidRDefault="000C3933" w:rsidP="00BA05FE">
      <w:pPr>
        <w:spacing w:after="20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The institution must clearly demonstrate how the program’s organizational reporting will be integrated with the academic practices, policies, and personnel of the institution. </w:t>
      </w:r>
    </w:p>
    <w:p w14:paraId="6A75C0CC" w14:textId="77777777" w:rsidR="007035E7" w:rsidRPr="004F2231" w:rsidRDefault="000C3933" w:rsidP="00BA05FE">
      <w:pPr>
        <w:pStyle w:val="ListParagraph"/>
        <w:tabs>
          <w:tab w:val="left" w:pos="90"/>
        </w:tabs>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Any change in the structure or reporting relationship of the HEOP or the HEOP director must be reviewed and approved by NYSED prior to its implementation.</w:t>
      </w:r>
    </w:p>
    <w:p w14:paraId="42722FB2" w14:textId="782966A1" w:rsidR="005D6BC8" w:rsidRPr="004F2231" w:rsidRDefault="51E128C7" w:rsidP="0053183D">
      <w:pPr>
        <w:numPr>
          <w:ilvl w:val="1"/>
          <w:numId w:val="8"/>
        </w:numPr>
        <w:spacing w:after="200" w:line="276" w:lineRule="auto"/>
        <w:ind w:right="360"/>
        <w:rPr>
          <w:rFonts w:asciiTheme="minorHAnsi" w:eastAsiaTheme="minorEastAsia" w:hAnsiTheme="minorHAnsi" w:cstheme="minorBidi"/>
        </w:rPr>
      </w:pPr>
      <w:r w:rsidRPr="1772880E">
        <w:rPr>
          <w:rFonts w:asciiTheme="minorHAnsi" w:eastAsiaTheme="minorEastAsia" w:hAnsiTheme="minorHAnsi" w:cstheme="minorBidi"/>
        </w:rPr>
        <w:t xml:space="preserve">HEOP Salary and Benefits: Salaries are negotiated by the institution with HEOP personnel; salaries and benefits must be equivalent </w:t>
      </w:r>
      <w:r w:rsidR="4D723C6F" w:rsidRPr="1772880E">
        <w:rPr>
          <w:rFonts w:asciiTheme="minorHAnsi" w:eastAsiaTheme="minorEastAsia" w:hAnsiTheme="minorHAnsi" w:cstheme="minorBidi"/>
        </w:rPr>
        <w:t>to</w:t>
      </w:r>
      <w:r w:rsidRPr="1772880E">
        <w:rPr>
          <w:rFonts w:asciiTheme="minorHAnsi" w:eastAsiaTheme="minorEastAsia" w:hAnsiTheme="minorHAnsi" w:cstheme="minorBidi"/>
        </w:rPr>
        <w:t xml:space="preserve"> those paid to other campus employees with commensurate levels of training, skills, and responsibilities</w:t>
      </w:r>
      <w:r w:rsidR="001D4C37" w:rsidRPr="1772880E">
        <w:rPr>
          <w:rFonts w:asciiTheme="minorHAnsi" w:eastAsiaTheme="minorEastAsia" w:hAnsiTheme="minorHAnsi" w:cstheme="minorBidi"/>
        </w:rPr>
        <w:t xml:space="preserve">. </w:t>
      </w:r>
      <w:r w:rsidRPr="1772880E">
        <w:rPr>
          <w:rFonts w:asciiTheme="minorHAnsi" w:eastAsiaTheme="minorEastAsia" w:hAnsiTheme="minorHAnsi" w:cstheme="minorBidi"/>
        </w:rPr>
        <w:t xml:space="preserve">HEOP staff is expected to receive treatment identical to other institutional officers of similar rank with respect to salary increases and employee benefits, including but not limited </w:t>
      </w:r>
      <w:r w:rsidR="047A4916" w:rsidRPr="1772880E">
        <w:rPr>
          <w:rFonts w:asciiTheme="minorHAnsi" w:eastAsiaTheme="minorEastAsia" w:hAnsiTheme="minorHAnsi" w:cstheme="minorBidi"/>
        </w:rPr>
        <w:t>to</w:t>
      </w:r>
      <w:r w:rsidRPr="1772880E">
        <w:rPr>
          <w:rFonts w:asciiTheme="minorHAnsi" w:eastAsiaTheme="minorEastAsia" w:hAnsiTheme="minorHAnsi" w:cstheme="minorBidi"/>
        </w:rPr>
        <w:t xml:space="preserve"> tuition reimbursement, holiday and vacation leave, and health insurance coverage. Hourly paid educational assistants paid </w:t>
      </w:r>
      <w:bookmarkStart w:id="17" w:name="_Int_8U9yp7Zr"/>
      <w:r w:rsidRPr="1772880E">
        <w:rPr>
          <w:rFonts w:asciiTheme="minorHAnsi" w:eastAsiaTheme="minorEastAsia" w:hAnsiTheme="minorHAnsi" w:cstheme="minorBidi"/>
        </w:rPr>
        <w:t>from</w:t>
      </w:r>
      <w:bookmarkEnd w:id="17"/>
      <w:r w:rsidRPr="1772880E">
        <w:rPr>
          <w:rFonts w:asciiTheme="minorHAnsi" w:eastAsiaTheme="minorEastAsia" w:hAnsiTheme="minorHAnsi" w:cstheme="minorBidi"/>
        </w:rPr>
        <w:t xml:space="preserve"> HEOP funds must earn no less than the minimum wage in New York State.</w:t>
      </w:r>
      <w:r>
        <w:br/>
      </w:r>
      <w:r>
        <w:br/>
      </w:r>
      <w:r w:rsidRPr="1772880E">
        <w:rPr>
          <w:rFonts w:asciiTheme="minorHAnsi" w:eastAsiaTheme="minorEastAsia" w:hAnsiTheme="minorHAnsi" w:cstheme="minorBidi"/>
        </w:rPr>
        <w:t xml:space="preserve">It should be noted that salary increases may be requested for HEOP staff members from HEOP funds. </w:t>
      </w:r>
    </w:p>
    <w:p w14:paraId="319C947C" w14:textId="116133D9" w:rsidR="000C3933" w:rsidRPr="004F2231" w:rsidRDefault="000C3933" w:rsidP="00BA05FE">
      <w:pPr>
        <w:spacing w:after="200" w:line="276" w:lineRule="auto"/>
        <w:ind w:left="1440" w:right="360"/>
        <w:rPr>
          <w:rFonts w:asciiTheme="minorHAnsi" w:eastAsiaTheme="minorEastAsia" w:hAnsiTheme="minorHAnsi" w:cstheme="minorHAnsi"/>
        </w:rPr>
      </w:pPr>
      <w:r w:rsidRPr="004F2231">
        <w:rPr>
          <w:rFonts w:asciiTheme="minorHAnsi" w:eastAsiaTheme="minorEastAsia" w:hAnsiTheme="minorHAnsi" w:cstheme="minorHAnsi"/>
        </w:rPr>
        <w:t>If HEOP personnel have non-HEOP responsibilities, institutional and/or other resources will also be required for their salaries</w:t>
      </w:r>
      <w:r w:rsidR="001D4C37" w:rsidRPr="004F2231">
        <w:rPr>
          <w:rFonts w:asciiTheme="minorHAnsi" w:eastAsiaTheme="minorEastAsia" w:hAnsiTheme="minorHAnsi" w:cstheme="minorHAnsi"/>
        </w:rPr>
        <w:t xml:space="preserve">. </w:t>
      </w:r>
      <w:r w:rsidR="00081471" w:rsidRPr="004F2231">
        <w:rPr>
          <w:rFonts w:asciiTheme="minorHAnsi" w:eastAsiaTheme="minorEastAsia" w:hAnsiTheme="minorHAnsi" w:cstheme="minorHAnsi"/>
        </w:rPr>
        <w:t>The institution’s coverage of a portion of a salary for non-HEOP duties should not be reflected in the institutional match.</w:t>
      </w:r>
    </w:p>
    <w:p w14:paraId="5EF92433" w14:textId="2823F079" w:rsidR="000C3933" w:rsidRPr="004F2231" w:rsidRDefault="000C3933" w:rsidP="0053183D">
      <w:pPr>
        <w:numPr>
          <w:ilvl w:val="1"/>
          <w:numId w:val="8"/>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Institutional Officers: When HEOP funds are requested for regular line or staff officers of the institution (e.g., Financial Aid officer, Admissions officer), a job description is required detailing the duties to be performed that exceed what is nor</w:t>
      </w:r>
      <w:r w:rsidRPr="004F2231">
        <w:rPr>
          <w:rFonts w:asciiTheme="minorHAnsi" w:eastAsiaTheme="minorEastAsia" w:hAnsiTheme="minorHAnsi" w:cstheme="minorHAnsi"/>
        </w:rPr>
        <w:softHyphen/>
        <w:t>mally expected of a person in such a posi</w:t>
      </w:r>
      <w:r w:rsidRPr="004F2231">
        <w:rPr>
          <w:rFonts w:asciiTheme="minorHAnsi" w:eastAsiaTheme="minorEastAsia" w:hAnsiTheme="minorHAnsi" w:cstheme="minorHAnsi"/>
        </w:rPr>
        <w:softHyphen/>
        <w:t>tion</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 xml:space="preserve">This person must work under the direct supervision and guidance of the HEOP director for the HEOP specific duties. </w:t>
      </w:r>
    </w:p>
    <w:p w14:paraId="16EE997D" w14:textId="7DD9F63E" w:rsidR="000C3933" w:rsidRPr="004F2231" w:rsidRDefault="000C3933" w:rsidP="0053183D">
      <w:pPr>
        <w:numPr>
          <w:ilvl w:val="1"/>
          <w:numId w:val="8"/>
        </w:numPr>
        <w:spacing w:after="200" w:line="276" w:lineRule="auto"/>
        <w:ind w:right="360"/>
        <w:rPr>
          <w:rFonts w:asciiTheme="minorHAnsi" w:eastAsiaTheme="minorEastAsia" w:hAnsiTheme="minorHAnsi" w:cstheme="minorBidi"/>
        </w:rPr>
      </w:pPr>
      <w:r w:rsidRPr="1772880E">
        <w:rPr>
          <w:rFonts w:asciiTheme="minorHAnsi" w:eastAsiaTheme="minorEastAsia" w:hAnsiTheme="minorHAnsi" w:cstheme="minorBidi"/>
        </w:rPr>
        <w:t xml:space="preserve">Vacation and Holidays: In the absence of the institution’s HEOP Director, NYSED requires that participating HEOP institutions designate professional staff that are involved with and </w:t>
      </w:r>
      <w:r w:rsidRPr="1772880E">
        <w:rPr>
          <w:rFonts w:asciiTheme="minorHAnsi" w:eastAsiaTheme="minorEastAsia" w:hAnsiTheme="minorHAnsi" w:cstheme="minorBidi"/>
        </w:rPr>
        <w:lastRenderedPageBreak/>
        <w:t xml:space="preserve">knowledgeable about the institution’s HEOP functions and will be available to answer internal and/or external HEOP-related inquires. This may include but is not limited to </w:t>
      </w:r>
      <w:r w:rsidR="7A86D3AD" w:rsidRPr="1772880E">
        <w:rPr>
          <w:rFonts w:asciiTheme="minorHAnsi" w:eastAsiaTheme="minorEastAsia" w:hAnsiTheme="minorHAnsi" w:cstheme="minorBidi"/>
        </w:rPr>
        <w:t>an HEOP</w:t>
      </w:r>
      <w:r w:rsidRPr="1772880E">
        <w:rPr>
          <w:rFonts w:asciiTheme="minorHAnsi" w:eastAsiaTheme="minorEastAsia" w:hAnsiTheme="minorHAnsi" w:cstheme="minorBidi"/>
        </w:rPr>
        <w:t xml:space="preserve"> assistant director or the senior staff member to whom the HEOP director reports. </w:t>
      </w:r>
    </w:p>
    <w:p w14:paraId="5A830588" w14:textId="290ADA52" w:rsidR="000C3933" w:rsidRPr="004F2231" w:rsidRDefault="51E128C7" w:rsidP="0053183D">
      <w:pPr>
        <w:numPr>
          <w:ilvl w:val="1"/>
          <w:numId w:val="8"/>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Educational Assistants: </w:t>
      </w:r>
      <w:r w:rsidR="00477DA0" w:rsidRPr="004F2231">
        <w:rPr>
          <w:rFonts w:asciiTheme="minorHAnsi" w:eastAsiaTheme="minorEastAsia" w:hAnsiTheme="minorHAnsi" w:cstheme="minorHAnsi"/>
        </w:rPr>
        <w:t>These are para</w:t>
      </w:r>
      <w:r w:rsidRPr="004F2231">
        <w:rPr>
          <w:rFonts w:asciiTheme="minorHAnsi" w:eastAsiaTheme="minorEastAsia" w:hAnsiTheme="minorHAnsi" w:cstheme="minorHAnsi"/>
        </w:rPr>
        <w:t>professionals who are hourly or salaried workers and provide counseling, tutorial services and/or other academic support services to students</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This category is not limited to undergraduate or graduate students but may include full or part-time institutional employees.</w:t>
      </w:r>
    </w:p>
    <w:p w14:paraId="6F782A4A" w14:textId="58BA4B20" w:rsidR="000C3933" w:rsidRPr="004F2231" w:rsidRDefault="51E128C7" w:rsidP="0053183D">
      <w:pPr>
        <w:numPr>
          <w:ilvl w:val="1"/>
          <w:numId w:val="8"/>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Staffing Guidelines are provided in Appendix 1</w:t>
      </w:r>
      <w:r w:rsidR="000D0A5F">
        <w:rPr>
          <w:rFonts w:asciiTheme="minorHAnsi" w:eastAsiaTheme="minorEastAsia" w:hAnsiTheme="minorHAnsi" w:cstheme="minorHAnsi"/>
        </w:rPr>
        <w:t xml:space="preserve"> (page </w:t>
      </w:r>
      <w:r w:rsidR="00E87238">
        <w:rPr>
          <w:rFonts w:asciiTheme="minorHAnsi" w:eastAsiaTheme="minorEastAsia" w:hAnsiTheme="minorHAnsi" w:cstheme="minorHAnsi"/>
        </w:rPr>
        <w:t>60</w:t>
      </w:r>
      <w:r w:rsidR="000D0A5F">
        <w:rPr>
          <w:rFonts w:asciiTheme="minorHAnsi" w:eastAsiaTheme="minorEastAsia" w:hAnsiTheme="minorHAnsi" w:cstheme="minorHAnsi"/>
        </w:rPr>
        <w:t>)</w:t>
      </w:r>
      <w:r w:rsidR="00B37287" w:rsidRPr="004F2231">
        <w:rPr>
          <w:rFonts w:asciiTheme="minorHAnsi" w:eastAsiaTheme="minorEastAsia" w:hAnsiTheme="minorHAnsi" w:cstheme="minorHAnsi"/>
        </w:rPr>
        <w:t>:</w:t>
      </w:r>
      <w:r w:rsidRPr="004F2231">
        <w:rPr>
          <w:rFonts w:asciiTheme="minorHAnsi" w:eastAsiaTheme="minorEastAsia" w:hAnsiTheme="minorHAnsi" w:cstheme="minorHAnsi"/>
        </w:rPr>
        <w:t xml:space="preserve"> These guidelines are strongly recommended levels necessary to ensure that the HEOP students are appropriately served. Final determinations must consider the funds made available by the enacted state budget, the institution, and other sources.</w:t>
      </w:r>
    </w:p>
    <w:p w14:paraId="6FFB4AB2" w14:textId="09518B9B" w:rsidR="006A2054" w:rsidRPr="00BF1BC0" w:rsidRDefault="006A2054" w:rsidP="0053183D">
      <w:pPr>
        <w:pStyle w:val="ListParagraph"/>
        <w:numPr>
          <w:ilvl w:val="0"/>
          <w:numId w:val="2"/>
        </w:numPr>
        <w:tabs>
          <w:tab w:val="left" w:pos="90"/>
        </w:tabs>
        <w:spacing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szCs w:val="24"/>
          <w:u w:val="single"/>
        </w:rPr>
        <w:t>Student Eligibility</w:t>
      </w:r>
    </w:p>
    <w:p w14:paraId="18656A04" w14:textId="77777777" w:rsidR="00082293" w:rsidRPr="00BF1BC0" w:rsidRDefault="00082293" w:rsidP="00082293">
      <w:pPr>
        <w:pStyle w:val="ListParagraph"/>
        <w:tabs>
          <w:tab w:val="left" w:pos="90"/>
        </w:tabs>
        <w:spacing w:after="240" w:line="276" w:lineRule="auto"/>
        <w:ind w:right="360"/>
        <w:rPr>
          <w:rFonts w:asciiTheme="minorHAnsi" w:eastAsiaTheme="minorEastAsia" w:hAnsiTheme="minorHAnsi" w:cstheme="minorHAnsi"/>
          <w:b/>
          <w:szCs w:val="24"/>
          <w:u w:val="single"/>
        </w:rPr>
      </w:pPr>
    </w:p>
    <w:p w14:paraId="166D8B93" w14:textId="77777777" w:rsidR="006A2054" w:rsidRDefault="006A2054" w:rsidP="00BA05FE">
      <w:pPr>
        <w:pStyle w:val="ListParagraph"/>
        <w:tabs>
          <w:tab w:val="left" w:pos="90"/>
        </w:tabs>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An eligible new HEOP student must be a NYS resident and meet the following requirements upon admission:</w:t>
      </w:r>
    </w:p>
    <w:p w14:paraId="5F73F19F" w14:textId="77777777" w:rsidR="00F90EB3" w:rsidRPr="004F2231" w:rsidRDefault="00F90EB3" w:rsidP="00BA05FE">
      <w:pPr>
        <w:pStyle w:val="ListParagraph"/>
        <w:tabs>
          <w:tab w:val="left" w:pos="90"/>
        </w:tabs>
        <w:spacing w:after="240" w:line="276" w:lineRule="auto"/>
        <w:ind w:left="360" w:right="360"/>
        <w:rPr>
          <w:rFonts w:asciiTheme="minorHAnsi" w:eastAsiaTheme="minorEastAsia" w:hAnsiTheme="minorHAnsi" w:cstheme="minorHAnsi"/>
        </w:rPr>
      </w:pPr>
    </w:p>
    <w:p w14:paraId="03903217" w14:textId="77777777" w:rsidR="006A2054" w:rsidRPr="004F2231" w:rsidRDefault="006A2054" w:rsidP="00BA05FE">
      <w:pPr>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t>Educational Disadvantage</w:t>
      </w:r>
    </w:p>
    <w:p w14:paraId="0F0862D2" w14:textId="07E3E89E" w:rsidR="000D7ABF"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Each institution shall establish its own criteria for </w:t>
      </w:r>
      <w:bookmarkStart w:id="18" w:name="_Hlk514245029"/>
      <w:r w:rsidRPr="00BF1BC0">
        <w:rPr>
          <w:rFonts w:asciiTheme="minorHAnsi" w:eastAsiaTheme="minorEastAsia" w:hAnsiTheme="minorHAnsi" w:cstheme="minorHAnsi"/>
          <w:szCs w:val="24"/>
        </w:rPr>
        <w:t xml:space="preserve">educationally disadvantaged status, which shall include, but not be limited to, the following factors:  predicting a student's probability of academic success, and non-admissibility, by the college's </w:t>
      </w:r>
      <w:r w:rsidR="000D7ABF" w:rsidRPr="00BF1BC0">
        <w:rPr>
          <w:rFonts w:asciiTheme="minorHAnsi" w:eastAsiaTheme="minorEastAsia" w:hAnsiTheme="minorHAnsi" w:cstheme="minorHAnsi"/>
          <w:b/>
          <w:bCs/>
          <w:szCs w:val="24"/>
        </w:rPr>
        <w:t>regular</w:t>
      </w:r>
      <w:r w:rsidRPr="00BF1BC0">
        <w:rPr>
          <w:rFonts w:asciiTheme="minorHAnsi" w:eastAsiaTheme="minorEastAsia" w:hAnsiTheme="minorHAnsi" w:cstheme="minorHAnsi"/>
          <w:b/>
          <w:bCs/>
          <w:szCs w:val="24"/>
        </w:rPr>
        <w:t xml:space="preserve"> admissions standards</w:t>
      </w:r>
      <w:r w:rsidRPr="00BF1BC0">
        <w:rPr>
          <w:rFonts w:asciiTheme="minorHAnsi" w:eastAsiaTheme="minorEastAsia" w:hAnsiTheme="minorHAnsi" w:cstheme="minorHAnsi"/>
          <w:szCs w:val="24"/>
        </w:rPr>
        <w:t>, to the college at the matriculated status in a degree program</w:t>
      </w:r>
      <w:bookmarkEnd w:id="18"/>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Further proof of educational eligibility is non-admissibility to a degree program for which application is made (</w:t>
      </w:r>
      <w:r w:rsidR="00491B3B" w:rsidRPr="00BF1BC0">
        <w:rPr>
          <w:rFonts w:asciiTheme="minorHAnsi" w:eastAsiaTheme="minorEastAsia" w:hAnsiTheme="minorHAnsi" w:cstheme="minorHAnsi"/>
          <w:szCs w:val="24"/>
        </w:rPr>
        <w:t>e.g.,</w:t>
      </w:r>
      <w:r w:rsidRPr="00BF1BC0">
        <w:rPr>
          <w:rFonts w:asciiTheme="minorHAnsi" w:eastAsiaTheme="minorEastAsia" w:hAnsiTheme="minorHAnsi" w:cstheme="minorHAnsi"/>
          <w:szCs w:val="24"/>
        </w:rPr>
        <w:t xml:space="preserve"> a student could be admissible for general admission to the IHE but not meet the requirements to a specialized degree program such as nursing, engineering, computer science, etc.).</w:t>
      </w:r>
    </w:p>
    <w:p w14:paraId="560CDB8E" w14:textId="006BBFE5" w:rsidR="004A28EE" w:rsidRPr="00BF1BC0" w:rsidRDefault="006A2054" w:rsidP="00F21466">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Moreover, IHEs that have entered into a contract are expected to give priority for admission into HEOP to the most educationally disadvantaged students based on each institution’s established criteria</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Recipients of Regents scholarships for academic excellence are not eligible</w:t>
      </w:r>
      <w:r w:rsidR="00C14C8F" w:rsidRPr="00BF1BC0">
        <w:rPr>
          <w:rFonts w:asciiTheme="minorHAnsi" w:eastAsiaTheme="minorEastAsia" w:hAnsiTheme="minorHAnsi" w:cstheme="minorHAnsi"/>
          <w:szCs w:val="24"/>
        </w:rPr>
        <w:t>.</w:t>
      </w:r>
    </w:p>
    <w:p w14:paraId="7EA88FE7" w14:textId="77777777"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Criteria for determining educational eligibility for HEOP includes but is not limited to the following:</w:t>
      </w:r>
    </w:p>
    <w:p w14:paraId="23A59804" w14:textId="691CC3BD" w:rsidR="006A2054" w:rsidRPr="00BF1BC0" w:rsidRDefault="006A2054" w:rsidP="0053183D">
      <w:pPr>
        <w:numPr>
          <w:ilvl w:val="1"/>
          <w:numId w:val="9"/>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Test scores (</w:t>
      </w:r>
      <w:r w:rsidR="00491B3B" w:rsidRPr="00BF1BC0">
        <w:rPr>
          <w:rFonts w:asciiTheme="minorHAnsi" w:eastAsiaTheme="minorEastAsia" w:hAnsiTheme="minorHAnsi" w:cstheme="minorHAnsi"/>
          <w:szCs w:val="24"/>
        </w:rPr>
        <w:t>e.g.,</w:t>
      </w:r>
      <w:r w:rsidRPr="00BF1BC0">
        <w:rPr>
          <w:rFonts w:asciiTheme="minorHAnsi" w:eastAsiaTheme="minorEastAsia" w:hAnsiTheme="minorHAnsi" w:cstheme="minorHAnsi"/>
          <w:szCs w:val="24"/>
        </w:rPr>
        <w:t xml:space="preserve"> SAT, ACT, Regents Exams)</w:t>
      </w:r>
    </w:p>
    <w:p w14:paraId="22C5981D" w14:textId="77777777" w:rsidR="006A2054" w:rsidRPr="00BF1BC0" w:rsidRDefault="006A2054" w:rsidP="0053183D">
      <w:pPr>
        <w:numPr>
          <w:ilvl w:val="1"/>
          <w:numId w:val="9"/>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High School average/GPA</w:t>
      </w:r>
    </w:p>
    <w:p w14:paraId="11694F07" w14:textId="77777777" w:rsidR="006A2054" w:rsidRPr="00BF1BC0" w:rsidRDefault="006A2054" w:rsidP="0053183D">
      <w:pPr>
        <w:numPr>
          <w:ilvl w:val="1"/>
          <w:numId w:val="9"/>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Class Rank </w:t>
      </w:r>
    </w:p>
    <w:p w14:paraId="100985C1" w14:textId="1A246135" w:rsidR="006A2054" w:rsidRPr="00BF1BC0" w:rsidRDefault="006A2054" w:rsidP="0053183D">
      <w:pPr>
        <w:numPr>
          <w:ilvl w:val="1"/>
          <w:numId w:val="9"/>
        </w:numPr>
        <w:spacing w:after="240" w:line="276" w:lineRule="auto"/>
        <w:ind w:right="360"/>
        <w:rPr>
          <w:rFonts w:asciiTheme="minorHAnsi" w:eastAsiaTheme="minorEastAsia" w:hAnsiTheme="minorHAnsi" w:cstheme="minorBidi"/>
        </w:rPr>
      </w:pPr>
      <w:r w:rsidRPr="1772880E">
        <w:rPr>
          <w:rFonts w:asciiTheme="minorHAnsi" w:eastAsiaTheme="minorEastAsia" w:hAnsiTheme="minorHAnsi" w:cstheme="minorBidi"/>
        </w:rPr>
        <w:t>Diploma type (</w:t>
      </w:r>
      <w:r w:rsidR="00491B3B" w:rsidRPr="1772880E">
        <w:rPr>
          <w:rFonts w:asciiTheme="minorHAnsi" w:eastAsiaTheme="minorEastAsia" w:hAnsiTheme="minorHAnsi" w:cstheme="minorBidi"/>
        </w:rPr>
        <w:t>e.g.,</w:t>
      </w:r>
      <w:r w:rsidRPr="1772880E">
        <w:rPr>
          <w:rFonts w:asciiTheme="minorHAnsi" w:eastAsiaTheme="minorEastAsia" w:hAnsiTheme="minorHAnsi" w:cstheme="minorBidi"/>
        </w:rPr>
        <w:t xml:space="preserve"> </w:t>
      </w:r>
      <w:bookmarkStart w:id="19" w:name="_Int_oscKHQlw"/>
      <w:r w:rsidRPr="1772880E">
        <w:rPr>
          <w:rFonts w:asciiTheme="minorHAnsi" w:eastAsiaTheme="minorEastAsia" w:hAnsiTheme="minorHAnsi" w:cstheme="minorBidi"/>
        </w:rPr>
        <w:t>Regents</w:t>
      </w:r>
      <w:bookmarkEnd w:id="19"/>
      <w:r w:rsidRPr="1772880E">
        <w:rPr>
          <w:rFonts w:asciiTheme="minorHAnsi" w:eastAsiaTheme="minorEastAsia" w:hAnsiTheme="minorHAnsi" w:cstheme="minorBidi"/>
        </w:rPr>
        <w:t xml:space="preserve"> diploma, GED/TASC)</w:t>
      </w:r>
    </w:p>
    <w:p w14:paraId="585CF828" w14:textId="2594C0E1" w:rsidR="006A2054" w:rsidRPr="00BF1BC0" w:rsidRDefault="006A2054" w:rsidP="0053183D">
      <w:pPr>
        <w:numPr>
          <w:ilvl w:val="1"/>
          <w:numId w:val="9"/>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lastRenderedPageBreak/>
        <w:t>Letters of recommendation</w:t>
      </w:r>
      <w:r w:rsidR="00CB32F2" w:rsidRPr="00BF1BC0">
        <w:rPr>
          <w:rFonts w:asciiTheme="minorHAnsi" w:eastAsiaTheme="minorEastAsia" w:hAnsiTheme="minorHAnsi" w:cstheme="minorHAnsi"/>
          <w:szCs w:val="24"/>
        </w:rPr>
        <w:t xml:space="preserve"> </w:t>
      </w:r>
    </w:p>
    <w:p w14:paraId="01A8F578" w14:textId="77777777" w:rsidR="006A2054" w:rsidRPr="00BF1BC0" w:rsidRDefault="006A2054" w:rsidP="0053183D">
      <w:pPr>
        <w:numPr>
          <w:ilvl w:val="1"/>
          <w:numId w:val="9"/>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Personal interviews</w:t>
      </w:r>
    </w:p>
    <w:p w14:paraId="49809E74" w14:textId="77777777" w:rsidR="006A2054" w:rsidRPr="006D22B8" w:rsidRDefault="006A2054" w:rsidP="0053183D">
      <w:pPr>
        <w:numPr>
          <w:ilvl w:val="1"/>
          <w:numId w:val="9"/>
        </w:numPr>
        <w:spacing w:after="240" w:line="276" w:lineRule="auto"/>
        <w:ind w:right="360"/>
        <w:rPr>
          <w:rFonts w:asciiTheme="minorHAnsi" w:eastAsiaTheme="minorEastAsia" w:hAnsiTheme="minorHAnsi" w:cstheme="minorBidi"/>
        </w:rPr>
      </w:pPr>
      <w:r w:rsidRPr="00BF1BC0">
        <w:rPr>
          <w:rFonts w:asciiTheme="minorHAnsi" w:eastAsiaTheme="minorEastAsia" w:hAnsiTheme="minorHAnsi" w:cstheme="minorHAnsi"/>
          <w:szCs w:val="24"/>
        </w:rPr>
        <w:t xml:space="preserve">Pre-testing </w:t>
      </w:r>
    </w:p>
    <w:p w14:paraId="365FC3CA" w14:textId="756706E5" w:rsidR="006D22B8" w:rsidRDefault="006A2054" w:rsidP="0053183D">
      <w:pPr>
        <w:numPr>
          <w:ilvl w:val="1"/>
          <w:numId w:val="9"/>
        </w:numPr>
        <w:spacing w:after="240" w:line="276" w:lineRule="auto"/>
        <w:ind w:right="360"/>
        <w:rPr>
          <w:rFonts w:asciiTheme="minorHAnsi" w:eastAsiaTheme="minorEastAsia" w:hAnsiTheme="minorHAnsi" w:cstheme="minorBidi"/>
        </w:rPr>
      </w:pPr>
      <w:r w:rsidRPr="006D22B8">
        <w:rPr>
          <w:rFonts w:asciiTheme="minorHAnsi" w:eastAsiaTheme="minorEastAsia" w:hAnsiTheme="minorHAnsi" w:cstheme="minorBidi"/>
        </w:rPr>
        <w:t xml:space="preserve">Attendance in a </w:t>
      </w:r>
      <w:r w:rsidR="00735EE3" w:rsidRPr="006D22B8">
        <w:rPr>
          <w:rFonts w:asciiTheme="minorHAnsi" w:eastAsiaTheme="minorEastAsia" w:hAnsiTheme="minorHAnsi" w:cstheme="minorBidi"/>
        </w:rPr>
        <w:t>high school designated as a Comprehensive Support Improvement (CSI)</w:t>
      </w:r>
      <w:r w:rsidR="00566156" w:rsidRPr="006D22B8">
        <w:rPr>
          <w:rFonts w:asciiTheme="minorHAnsi" w:eastAsiaTheme="minorEastAsia" w:hAnsiTheme="minorHAnsi" w:cstheme="minorBidi"/>
        </w:rPr>
        <w:t>,</w:t>
      </w:r>
      <w:r w:rsidR="00735EE3" w:rsidRPr="006D22B8">
        <w:rPr>
          <w:rFonts w:asciiTheme="minorHAnsi" w:eastAsiaTheme="minorEastAsia" w:hAnsiTheme="minorHAnsi" w:cstheme="minorBidi"/>
        </w:rPr>
        <w:t xml:space="preserve"> Targeted Support Improvement (TSI) </w:t>
      </w:r>
      <w:r w:rsidR="00566156" w:rsidRPr="006D22B8">
        <w:rPr>
          <w:rFonts w:asciiTheme="minorHAnsi" w:eastAsiaTheme="minorEastAsia" w:hAnsiTheme="minorHAnsi" w:cstheme="minorBidi"/>
        </w:rPr>
        <w:t xml:space="preserve">or </w:t>
      </w:r>
      <w:r w:rsidR="008E7F64" w:rsidRPr="008E7F64">
        <w:rPr>
          <w:rFonts w:asciiTheme="minorHAnsi" w:eastAsiaTheme="minorEastAsia" w:hAnsiTheme="minorHAnsi" w:cstheme="minorBidi"/>
        </w:rPr>
        <w:t>Additional Targeted Support and Improvement Schools</w:t>
      </w:r>
      <w:r w:rsidR="008E7F64">
        <w:rPr>
          <w:rFonts w:asciiTheme="minorHAnsi" w:eastAsiaTheme="minorEastAsia" w:hAnsiTheme="minorHAnsi" w:cstheme="minorBidi"/>
        </w:rPr>
        <w:t xml:space="preserve"> (</w:t>
      </w:r>
      <w:r w:rsidR="008E7F64" w:rsidRPr="008E7F64">
        <w:rPr>
          <w:rFonts w:asciiTheme="minorHAnsi" w:eastAsiaTheme="minorEastAsia" w:hAnsiTheme="minorHAnsi" w:cstheme="minorBidi"/>
        </w:rPr>
        <w:t>ATSI</w:t>
      </w:r>
      <w:r w:rsidR="008E7F64">
        <w:rPr>
          <w:rFonts w:asciiTheme="minorHAnsi" w:eastAsiaTheme="minorEastAsia" w:hAnsiTheme="minorHAnsi" w:cstheme="minorBidi"/>
        </w:rPr>
        <w:t xml:space="preserve">) </w:t>
      </w:r>
      <w:r w:rsidR="00BA6D37" w:rsidRPr="006D22B8">
        <w:rPr>
          <w:rFonts w:asciiTheme="minorHAnsi" w:eastAsiaTheme="minorEastAsia" w:hAnsiTheme="minorHAnsi" w:cstheme="minorBidi"/>
        </w:rPr>
        <w:t xml:space="preserve">as noted at: </w:t>
      </w:r>
      <w:hyperlink r:id="rId20" w:history="1">
        <w:r w:rsidR="006D22B8" w:rsidRPr="006D22B8">
          <w:rPr>
            <w:rStyle w:val="Hyperlink"/>
            <w:rFonts w:asciiTheme="minorHAnsi" w:eastAsiaTheme="minorEastAsia" w:hAnsiTheme="minorHAnsi" w:cstheme="minorBidi"/>
          </w:rPr>
          <w:t>https://data.nysed.gov/files/essa/21-22/2022-23NYSAccountabilityStatuses.xlsx</w:t>
        </w:r>
      </w:hyperlink>
      <w:r w:rsidR="00735EE3" w:rsidRPr="006D22B8">
        <w:rPr>
          <w:rFonts w:asciiTheme="minorHAnsi" w:eastAsiaTheme="minorEastAsia" w:hAnsiTheme="minorHAnsi" w:cstheme="minorBidi"/>
        </w:rPr>
        <w:t xml:space="preserve"> and/or </w:t>
      </w:r>
      <w:r w:rsidR="000B006A" w:rsidRPr="006D22B8">
        <w:rPr>
          <w:rFonts w:asciiTheme="minorHAnsi" w:eastAsiaTheme="minorEastAsia" w:hAnsiTheme="minorHAnsi" w:cstheme="minorBidi"/>
        </w:rPr>
        <w:t xml:space="preserve">in a </w:t>
      </w:r>
      <w:r w:rsidR="00735EE3" w:rsidRPr="006D22B8">
        <w:rPr>
          <w:rFonts w:asciiTheme="minorHAnsi" w:eastAsiaTheme="minorEastAsia" w:hAnsiTheme="minorHAnsi" w:cstheme="minorBidi"/>
        </w:rPr>
        <w:t>High Needs Resource Schools –</w:t>
      </w:r>
      <w:r w:rsidR="00B3331C" w:rsidRPr="00BF1BC0">
        <w:rPr>
          <w:rFonts w:asciiTheme="minorHAnsi" w:hAnsiTheme="minorHAnsi" w:cstheme="minorHAnsi"/>
          <w:szCs w:val="24"/>
        </w:rPr>
        <w:t xml:space="preserve"> </w:t>
      </w:r>
      <w:hyperlink r:id="rId21" w:history="1">
        <w:r w:rsidR="006D22B8" w:rsidRPr="006D22B8">
          <w:rPr>
            <w:rStyle w:val="Hyperlink"/>
            <w:rFonts w:asciiTheme="minorHAnsi" w:eastAsiaTheme="minorEastAsia" w:hAnsiTheme="minorHAnsi" w:cstheme="minorBidi"/>
          </w:rPr>
          <w:t>https://www.p12.nysed.gov/irs/accountability/2011-12/NeedResourceCapacityIndex.pdf</w:t>
        </w:r>
      </w:hyperlink>
      <w:r w:rsidR="006D22B8" w:rsidRPr="006D22B8">
        <w:rPr>
          <w:rFonts w:asciiTheme="minorHAnsi" w:eastAsiaTheme="minorEastAsia" w:hAnsiTheme="minorHAnsi" w:cstheme="minorBidi"/>
        </w:rPr>
        <w:t xml:space="preserve"> </w:t>
      </w:r>
      <w:r w:rsidR="00B3331C" w:rsidRPr="006D22B8">
        <w:rPr>
          <w:rFonts w:asciiTheme="minorHAnsi" w:eastAsiaTheme="minorEastAsia" w:hAnsiTheme="minorHAnsi" w:cstheme="minorBidi"/>
        </w:rPr>
        <w:t xml:space="preserve"> </w:t>
      </w:r>
    </w:p>
    <w:p w14:paraId="4CD67EB5" w14:textId="66F3E9DD" w:rsidR="006A2054" w:rsidRPr="006D22B8" w:rsidRDefault="006A2054" w:rsidP="0053183D">
      <w:pPr>
        <w:numPr>
          <w:ilvl w:val="1"/>
          <w:numId w:val="9"/>
        </w:numPr>
        <w:spacing w:after="240" w:line="276" w:lineRule="auto"/>
        <w:ind w:right="360"/>
        <w:rPr>
          <w:rFonts w:asciiTheme="minorHAnsi" w:eastAsiaTheme="minorEastAsia" w:hAnsiTheme="minorHAnsi" w:cstheme="minorBidi"/>
        </w:rPr>
      </w:pPr>
      <w:r w:rsidRPr="00BF1BC0">
        <w:rPr>
          <w:rFonts w:asciiTheme="minorHAnsi" w:eastAsiaTheme="minorEastAsia" w:hAnsiTheme="minorHAnsi" w:cstheme="minorHAnsi"/>
          <w:szCs w:val="24"/>
        </w:rPr>
        <w:t>The admissions process must be designed to assess the applicant’s potential for successful completion of a post-secondary academic program in accordance with this RFP</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 xml:space="preserve">The decision to admit each applicant should be based on a complete evaluation of the applicant's educational profile. The verification of educational eligibility and the decision to admit an applicant as a HEOP student are the joint responsibilities of the HEOP Director and the Admissions Officer. </w:t>
      </w:r>
    </w:p>
    <w:p w14:paraId="5BC7C68F" w14:textId="77777777"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A HEOP student must be a recipient of an approved high school diploma or must have obtained a New York State high school equivalency diploma (general equivalency diploma) or its equivalent as presented below:</w:t>
      </w:r>
    </w:p>
    <w:p w14:paraId="1A194FDE" w14:textId="2A75DDAC" w:rsidR="006A2054" w:rsidRPr="004F2231" w:rsidRDefault="788F12F7" w:rsidP="0053183D">
      <w:pPr>
        <w:numPr>
          <w:ilvl w:val="1"/>
          <w:numId w:val="10"/>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A New York State high school diploma received pursuant to </w:t>
      </w:r>
      <w:r w:rsidR="00FB5637" w:rsidRPr="004F2231">
        <w:rPr>
          <w:rFonts w:asciiTheme="minorHAnsi" w:eastAsiaTheme="minorEastAsia" w:hAnsiTheme="minorHAnsi" w:cstheme="minorHAnsi"/>
        </w:rPr>
        <w:t xml:space="preserve">Section </w:t>
      </w:r>
      <w:r w:rsidRPr="004F2231">
        <w:rPr>
          <w:rFonts w:asciiTheme="minorHAnsi" w:eastAsiaTheme="minorEastAsia" w:hAnsiTheme="minorHAnsi" w:cstheme="minorHAnsi"/>
        </w:rPr>
        <w:t>100.5 of</w:t>
      </w:r>
      <w:r w:rsidR="2183F1E5" w:rsidRPr="004F2231">
        <w:rPr>
          <w:rFonts w:asciiTheme="minorHAnsi" w:eastAsiaTheme="minorEastAsia" w:hAnsiTheme="minorHAnsi" w:cstheme="minorHAnsi"/>
        </w:rPr>
        <w:t xml:space="preserve"> the Regulations of the Commissioner of Education</w:t>
      </w:r>
      <w:r w:rsidR="175A8D36" w:rsidRPr="004F2231">
        <w:rPr>
          <w:rFonts w:asciiTheme="minorHAnsi" w:eastAsiaTheme="minorEastAsia" w:hAnsiTheme="minorHAnsi" w:cstheme="minorHAnsi"/>
        </w:rPr>
        <w:t>,</w:t>
      </w:r>
      <w:r w:rsidRPr="004F2231">
        <w:rPr>
          <w:rFonts w:asciiTheme="minorHAnsi" w:eastAsiaTheme="minorEastAsia" w:hAnsiTheme="minorHAnsi" w:cstheme="minorHAnsi"/>
        </w:rPr>
        <w:t xml:space="preserve"> or</w:t>
      </w:r>
    </w:p>
    <w:p w14:paraId="5819AB0C" w14:textId="77777777" w:rsidR="006A2054" w:rsidRPr="00BF1BC0" w:rsidRDefault="006A2054" w:rsidP="0053183D">
      <w:pPr>
        <w:numPr>
          <w:ilvl w:val="1"/>
          <w:numId w:val="10"/>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For students who were residents in another state during high school, a high school diploma issued by another U.S. state, or by a high school recognized by another U.S. state as equivalent to high school graduation as a resident in that state.</w:t>
      </w:r>
    </w:p>
    <w:p w14:paraId="6BC3DC6C" w14:textId="7F574473" w:rsidR="006A2054" w:rsidRPr="00BF1BC0" w:rsidRDefault="006A2054" w:rsidP="0053183D">
      <w:pPr>
        <w:numPr>
          <w:ilvl w:val="1"/>
          <w:numId w:val="10"/>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An approved state high school equivalency diploma is a diploma received pursuant to </w:t>
      </w:r>
      <w:r w:rsidR="00D00439" w:rsidRPr="00BF1BC0">
        <w:rPr>
          <w:rFonts w:asciiTheme="minorHAnsi" w:eastAsiaTheme="minorEastAsia" w:hAnsiTheme="minorHAnsi" w:cstheme="minorHAnsi"/>
          <w:szCs w:val="24"/>
        </w:rPr>
        <w:t>S</w:t>
      </w:r>
      <w:r w:rsidRPr="00BF1BC0">
        <w:rPr>
          <w:rFonts w:asciiTheme="minorHAnsi" w:eastAsiaTheme="minorEastAsia" w:hAnsiTheme="minorHAnsi" w:cstheme="minorHAnsi"/>
          <w:szCs w:val="24"/>
        </w:rPr>
        <w:t>ection 100.7 of this Title.</w:t>
      </w:r>
    </w:p>
    <w:p w14:paraId="53EC1F1B" w14:textId="77777777" w:rsidR="006A2054" w:rsidRPr="00BF1BC0" w:rsidRDefault="006A2054"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An approved general equivalency diploma is defined as one of the following: </w:t>
      </w:r>
    </w:p>
    <w:p w14:paraId="24724306" w14:textId="77777777" w:rsidR="006A2054" w:rsidRPr="00BF1BC0" w:rsidRDefault="006A2054" w:rsidP="0053183D">
      <w:pPr>
        <w:numPr>
          <w:ilvl w:val="1"/>
          <w:numId w:val="11"/>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Successful passage of the GED® Test Battery; or </w:t>
      </w:r>
    </w:p>
    <w:p w14:paraId="4E820C74" w14:textId="77777777" w:rsidR="006A2054" w:rsidRPr="00BF1BC0" w:rsidRDefault="006A2054" w:rsidP="0053183D">
      <w:pPr>
        <w:numPr>
          <w:ilvl w:val="1"/>
          <w:numId w:val="11"/>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Test Assessing Secondary Completion (TASC); or </w:t>
      </w:r>
    </w:p>
    <w:p w14:paraId="6E249EB8" w14:textId="77777777" w:rsidR="006A2054" w:rsidRPr="00BF1BC0" w:rsidRDefault="006A2054" w:rsidP="0053183D">
      <w:pPr>
        <w:numPr>
          <w:ilvl w:val="1"/>
          <w:numId w:val="11"/>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A New York State High School Equivalency Diploma conferred under the procedure outlined in Commissioner’s Regulation section 100.7.</w:t>
      </w:r>
    </w:p>
    <w:p w14:paraId="0DE9FE38" w14:textId="432CAEAC" w:rsidR="006A2054" w:rsidRPr="004F2231" w:rsidRDefault="00DA3EC0" w:rsidP="5A21F70D">
      <w:pPr>
        <w:spacing w:after="240" w:line="276" w:lineRule="auto"/>
        <w:ind w:left="1080" w:right="360"/>
        <w:rPr>
          <w:rFonts w:asciiTheme="minorHAnsi" w:eastAsiaTheme="minorEastAsia" w:hAnsiTheme="minorHAnsi" w:cstheme="minorHAnsi"/>
        </w:rPr>
      </w:pPr>
      <w:r w:rsidRPr="004F2231">
        <w:rPr>
          <w:rFonts w:asciiTheme="minorHAnsi" w:eastAsiaTheme="minorEastAsia" w:hAnsiTheme="minorHAnsi" w:cstheme="minorHAnsi"/>
        </w:rPr>
        <w:t xml:space="preserve">Note that </w:t>
      </w:r>
      <w:r w:rsidR="006A2054" w:rsidRPr="004F2231">
        <w:rPr>
          <w:rFonts w:asciiTheme="minorHAnsi" w:eastAsiaTheme="minorEastAsia" w:hAnsiTheme="minorHAnsi" w:cstheme="minorHAnsi"/>
        </w:rPr>
        <w:t>NYSED does not recognize a correspondence/on-line high school diploma as meeting the requirements for a secondary education in New York State for NYS residents.</w:t>
      </w:r>
    </w:p>
    <w:p w14:paraId="64CA6A1B" w14:textId="77777777" w:rsidR="006A2054" w:rsidRPr="00BF1BC0" w:rsidRDefault="00AC6713" w:rsidP="00BA05FE">
      <w:pPr>
        <w:tabs>
          <w:tab w:val="left" w:pos="360"/>
        </w:tabs>
        <w:spacing w:after="240" w:line="276" w:lineRule="auto"/>
        <w:ind w:left="360" w:right="360"/>
        <w:rPr>
          <w:rFonts w:asciiTheme="minorHAnsi" w:eastAsiaTheme="minorEastAsia" w:hAnsiTheme="minorHAnsi" w:cstheme="minorHAnsi"/>
          <w:bCs/>
          <w:szCs w:val="24"/>
        </w:rPr>
      </w:pPr>
      <w:r w:rsidRPr="00BF1BC0">
        <w:rPr>
          <w:rFonts w:asciiTheme="minorHAnsi" w:eastAsiaTheme="minorEastAsia" w:hAnsiTheme="minorHAnsi" w:cstheme="minorHAnsi"/>
          <w:szCs w:val="24"/>
        </w:rPr>
        <w:lastRenderedPageBreak/>
        <w:t xml:space="preserve">Post-secondary credit-bearing certificate or degree and </w:t>
      </w:r>
      <w:r w:rsidRPr="00BF1BC0">
        <w:rPr>
          <w:rFonts w:asciiTheme="minorHAnsi" w:eastAsiaTheme="minorEastAsia" w:hAnsiTheme="minorHAnsi" w:cstheme="minorHAnsi"/>
          <w:bCs/>
          <w:szCs w:val="24"/>
        </w:rPr>
        <w:t>c</w:t>
      </w:r>
      <w:r w:rsidR="006A2054" w:rsidRPr="00BF1BC0">
        <w:rPr>
          <w:rFonts w:asciiTheme="minorHAnsi" w:eastAsiaTheme="minorEastAsia" w:hAnsiTheme="minorHAnsi" w:cstheme="minorHAnsi"/>
          <w:bCs/>
          <w:szCs w:val="24"/>
        </w:rPr>
        <w:t>ollege courses while in high school:</w:t>
      </w:r>
    </w:p>
    <w:p w14:paraId="44557DC0" w14:textId="1E943B9C" w:rsidR="006A2054" w:rsidRPr="00BF1BC0" w:rsidRDefault="006A2054" w:rsidP="0053183D">
      <w:pPr>
        <w:pStyle w:val="ListParagraph"/>
        <w:widowControl w:val="0"/>
        <w:numPr>
          <w:ilvl w:val="1"/>
          <w:numId w:val="18"/>
        </w:numPr>
        <w:tabs>
          <w:tab w:val="clear" w:pos="1440"/>
          <w:tab w:val="left" w:pos="-1440"/>
          <w:tab w:val="left" w:pos="-1080"/>
          <w:tab w:val="left" w:pos="-720"/>
          <w:tab w:val="left" w:pos="-360"/>
        </w:tabs>
        <w:spacing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Students </w:t>
      </w:r>
      <w:r w:rsidR="00765B2E" w:rsidRPr="00BF1BC0">
        <w:rPr>
          <w:rFonts w:asciiTheme="minorHAnsi" w:eastAsiaTheme="minorEastAsia" w:hAnsiTheme="minorHAnsi" w:cstheme="minorHAnsi"/>
          <w:szCs w:val="24"/>
        </w:rPr>
        <w:t>who</w:t>
      </w:r>
      <w:r w:rsidRPr="00BF1BC0">
        <w:rPr>
          <w:rFonts w:asciiTheme="minorHAnsi" w:eastAsiaTheme="minorEastAsia" w:hAnsiTheme="minorHAnsi" w:cstheme="minorHAnsi"/>
          <w:szCs w:val="24"/>
        </w:rPr>
        <w:t xml:space="preserve"> earned a post-secondary credit-bearing certificate or degree while in high school</w:t>
      </w:r>
      <w:r w:rsidR="003813E4" w:rsidRPr="00BF1BC0">
        <w:rPr>
          <w:rFonts w:asciiTheme="minorHAnsi" w:eastAsiaTheme="minorEastAsia" w:hAnsiTheme="minorHAnsi" w:cstheme="minorHAnsi"/>
          <w:szCs w:val="24"/>
        </w:rPr>
        <w:t>,</w:t>
      </w:r>
      <w:r w:rsidRPr="00BF1BC0">
        <w:rPr>
          <w:rFonts w:asciiTheme="minorHAnsi" w:eastAsiaTheme="minorEastAsia" w:hAnsiTheme="minorHAnsi" w:cstheme="minorHAnsi"/>
          <w:szCs w:val="24"/>
        </w:rPr>
        <w:t xml:space="preserve"> </w:t>
      </w:r>
      <w:r w:rsidR="003813E4" w:rsidRPr="00BF1BC0">
        <w:rPr>
          <w:rFonts w:asciiTheme="minorHAnsi" w:eastAsiaTheme="minorEastAsia" w:hAnsiTheme="minorHAnsi" w:cstheme="minorHAnsi"/>
          <w:szCs w:val="24"/>
        </w:rPr>
        <w:t>excluding</w:t>
      </w:r>
      <w:r w:rsidRPr="00BF1BC0">
        <w:rPr>
          <w:rFonts w:asciiTheme="minorHAnsi" w:eastAsiaTheme="minorEastAsia" w:hAnsiTheme="minorHAnsi" w:cstheme="minorHAnsi"/>
          <w:szCs w:val="24"/>
        </w:rPr>
        <w:t xml:space="preserve"> NYS P-TECH</w:t>
      </w:r>
      <w:r w:rsidR="00BE4B5A" w:rsidRPr="00BF1BC0">
        <w:rPr>
          <w:rFonts w:asciiTheme="minorHAnsi" w:eastAsiaTheme="minorEastAsia" w:hAnsiTheme="minorHAnsi" w:cstheme="minorHAnsi"/>
          <w:szCs w:val="24"/>
        </w:rPr>
        <w:t xml:space="preserve"> participants</w:t>
      </w:r>
      <w:r w:rsidR="003813E4" w:rsidRPr="00BF1BC0">
        <w:rPr>
          <w:rFonts w:asciiTheme="minorHAnsi" w:eastAsiaTheme="minorEastAsia" w:hAnsiTheme="minorHAnsi" w:cstheme="minorHAnsi"/>
          <w:szCs w:val="24"/>
        </w:rPr>
        <w:t xml:space="preserve">, are </w:t>
      </w:r>
      <w:r w:rsidR="003E1B00" w:rsidRPr="00BF1BC0">
        <w:rPr>
          <w:rFonts w:asciiTheme="minorHAnsi" w:eastAsiaTheme="minorEastAsia" w:hAnsiTheme="minorHAnsi" w:cstheme="minorHAnsi"/>
          <w:szCs w:val="24"/>
        </w:rPr>
        <w:t>ineligible</w:t>
      </w:r>
      <w:r w:rsidRPr="00BF1BC0">
        <w:rPr>
          <w:rFonts w:asciiTheme="minorHAnsi" w:eastAsiaTheme="minorEastAsia" w:hAnsiTheme="minorHAnsi" w:cstheme="minorHAnsi"/>
          <w:szCs w:val="24"/>
        </w:rPr>
        <w:t>.</w:t>
      </w:r>
    </w:p>
    <w:p w14:paraId="1EC616D4" w14:textId="77777777" w:rsidR="000E7627" w:rsidRPr="00BF1BC0" w:rsidRDefault="000E7627" w:rsidP="00BA05FE">
      <w:pPr>
        <w:widowControl w:val="0"/>
        <w:tabs>
          <w:tab w:val="left" w:pos="-1440"/>
          <w:tab w:val="left" w:pos="-1080"/>
          <w:tab w:val="left" w:pos="-720"/>
          <w:tab w:val="left" w:pos="-360"/>
        </w:tabs>
        <w:spacing w:line="276" w:lineRule="auto"/>
        <w:ind w:right="360"/>
        <w:rPr>
          <w:rFonts w:asciiTheme="minorHAnsi" w:eastAsiaTheme="minorEastAsia" w:hAnsiTheme="minorHAnsi" w:cstheme="minorHAnsi"/>
          <w:szCs w:val="24"/>
        </w:rPr>
      </w:pPr>
    </w:p>
    <w:p w14:paraId="306681F5" w14:textId="76E1C1AF" w:rsidR="000E7627" w:rsidRPr="00BF1BC0" w:rsidRDefault="006A2054" w:rsidP="0053183D">
      <w:pPr>
        <w:pStyle w:val="ListParagraph"/>
        <w:numPr>
          <w:ilvl w:val="1"/>
          <w:numId w:val="18"/>
        </w:numPr>
        <w:tabs>
          <w:tab w:val="clear" w:pos="1440"/>
        </w:tabs>
        <w:spacing w:line="276" w:lineRule="auto"/>
        <w:ind w:right="360"/>
        <w:rPr>
          <w:rFonts w:asciiTheme="minorHAnsi" w:eastAsiaTheme="minorEastAsia" w:hAnsiTheme="minorHAnsi" w:cstheme="minorHAnsi"/>
          <w:bCs/>
          <w:szCs w:val="24"/>
        </w:rPr>
      </w:pPr>
      <w:r w:rsidRPr="00BF1BC0">
        <w:rPr>
          <w:rFonts w:asciiTheme="minorHAnsi" w:eastAsiaTheme="minorEastAsia" w:hAnsiTheme="minorHAnsi" w:cstheme="minorHAnsi"/>
          <w:szCs w:val="24"/>
        </w:rPr>
        <w:t xml:space="preserve">Students must not have earned more than 15 college credits while in high school </w:t>
      </w:r>
      <w:r w:rsidRPr="00BF1BC0">
        <w:rPr>
          <w:rFonts w:asciiTheme="minorHAnsi" w:eastAsiaTheme="minorEastAsia" w:hAnsiTheme="minorHAnsi" w:cstheme="minorHAnsi"/>
          <w:bCs/>
          <w:szCs w:val="24"/>
        </w:rPr>
        <w:t xml:space="preserve">except if those credits </w:t>
      </w:r>
      <w:r w:rsidR="00BE4889" w:rsidRPr="00BF1BC0">
        <w:rPr>
          <w:rFonts w:asciiTheme="minorHAnsi" w:eastAsiaTheme="minorEastAsia" w:hAnsiTheme="minorHAnsi" w:cstheme="minorHAnsi"/>
          <w:bCs/>
          <w:szCs w:val="24"/>
        </w:rPr>
        <w:t>were</w:t>
      </w:r>
      <w:r w:rsidRPr="00BF1BC0" w:rsidDel="00BE4889">
        <w:rPr>
          <w:rFonts w:asciiTheme="minorHAnsi" w:eastAsiaTheme="minorEastAsia" w:hAnsiTheme="minorHAnsi" w:cstheme="minorHAnsi"/>
          <w:bCs/>
          <w:szCs w:val="24"/>
        </w:rPr>
        <w:t xml:space="preserve"> </w:t>
      </w:r>
      <w:r w:rsidRPr="00BF1BC0">
        <w:rPr>
          <w:rFonts w:asciiTheme="minorHAnsi" w:eastAsiaTheme="minorEastAsia" w:hAnsiTheme="minorHAnsi" w:cstheme="minorHAnsi"/>
          <w:bCs/>
          <w:szCs w:val="24"/>
        </w:rPr>
        <w:t>earned while the student attended any of the following NYS sponsored pre-collegiate opportunity programs:</w:t>
      </w:r>
    </w:p>
    <w:p w14:paraId="67945DA8" w14:textId="77777777" w:rsidR="000E7627" w:rsidRPr="00BF1BC0" w:rsidRDefault="000E7627" w:rsidP="00BA05FE">
      <w:pPr>
        <w:pStyle w:val="ListParagraph"/>
        <w:spacing w:after="240" w:line="276" w:lineRule="auto"/>
        <w:ind w:left="1440" w:right="360"/>
        <w:rPr>
          <w:rFonts w:asciiTheme="minorHAnsi" w:eastAsiaTheme="minorEastAsia" w:hAnsiTheme="minorHAnsi" w:cstheme="minorHAnsi"/>
          <w:b/>
          <w:bCs/>
          <w:szCs w:val="24"/>
        </w:rPr>
      </w:pPr>
    </w:p>
    <w:p w14:paraId="41D9E513" w14:textId="77777777" w:rsidR="006A2054" w:rsidRPr="00BF1BC0" w:rsidRDefault="006A2054" w:rsidP="0053183D">
      <w:pPr>
        <w:pStyle w:val="ListParagraph"/>
        <w:numPr>
          <w:ilvl w:val="2"/>
          <w:numId w:val="15"/>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Science and Technology Entry Program (STEP) </w:t>
      </w:r>
    </w:p>
    <w:p w14:paraId="5F35EB15" w14:textId="77777777" w:rsidR="006A2054" w:rsidRPr="00BF1BC0" w:rsidRDefault="006A2054" w:rsidP="0053183D">
      <w:pPr>
        <w:pStyle w:val="ListParagraph"/>
        <w:numPr>
          <w:ilvl w:val="2"/>
          <w:numId w:val="15"/>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Liberty Partnerships Program (LPP)</w:t>
      </w:r>
    </w:p>
    <w:p w14:paraId="32887506" w14:textId="77777777" w:rsidR="006A2054" w:rsidRPr="00BF1BC0" w:rsidRDefault="006A2054" w:rsidP="0053183D">
      <w:pPr>
        <w:pStyle w:val="ListParagraph"/>
        <w:numPr>
          <w:ilvl w:val="2"/>
          <w:numId w:val="15"/>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NYS My Brother’s Keeper (MBK) </w:t>
      </w:r>
    </w:p>
    <w:p w14:paraId="37FE2C57" w14:textId="77777777" w:rsidR="006A2054" w:rsidRPr="00BF1BC0" w:rsidRDefault="006A2054" w:rsidP="0053183D">
      <w:pPr>
        <w:pStyle w:val="ListParagraph"/>
        <w:numPr>
          <w:ilvl w:val="2"/>
          <w:numId w:val="15"/>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Smart Scholars Early College High School Program (SS ECHS) </w:t>
      </w:r>
    </w:p>
    <w:p w14:paraId="2CF7D22F" w14:textId="77777777" w:rsidR="006A2054" w:rsidRPr="00BF1BC0" w:rsidRDefault="006A2054" w:rsidP="0053183D">
      <w:pPr>
        <w:pStyle w:val="ListParagraph"/>
        <w:numPr>
          <w:ilvl w:val="2"/>
          <w:numId w:val="15"/>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NYS Pathways in Technology Early College High School (NYS P-TECH)</w:t>
      </w:r>
    </w:p>
    <w:p w14:paraId="3A4720FA" w14:textId="5D1C284B" w:rsidR="006A2054" w:rsidRPr="004F2231" w:rsidRDefault="006A2054" w:rsidP="2E66B7D1">
      <w:pPr>
        <w:spacing w:after="240" w:line="276" w:lineRule="auto"/>
        <w:ind w:left="360" w:right="360"/>
        <w:rPr>
          <w:rFonts w:asciiTheme="minorHAnsi" w:eastAsiaTheme="minorEastAsia" w:hAnsiTheme="minorHAnsi" w:cstheme="minorBidi"/>
        </w:rPr>
      </w:pPr>
      <w:r w:rsidRPr="2E66B7D1">
        <w:rPr>
          <w:rFonts w:asciiTheme="minorHAnsi" w:eastAsiaTheme="minorEastAsia" w:hAnsiTheme="minorHAnsi" w:cstheme="minorBidi"/>
        </w:rPr>
        <w:t xml:space="preserve">The acceptance of these students in HEOP is not automatic; they may be accepted if they meet the HEOP eligibility requirements and at the discretion of the IHE. </w:t>
      </w:r>
      <w:r w:rsidR="00E5100A" w:rsidRPr="2E66B7D1">
        <w:rPr>
          <w:rFonts w:asciiTheme="minorHAnsi" w:eastAsiaTheme="minorEastAsia" w:hAnsiTheme="minorHAnsi" w:cstheme="minorBidi"/>
        </w:rPr>
        <w:t xml:space="preserve">See </w:t>
      </w:r>
      <w:r w:rsidR="7260BC90" w:rsidRPr="2E66B7D1">
        <w:rPr>
          <w:rFonts w:asciiTheme="minorHAnsi" w:eastAsiaTheme="minorEastAsia" w:hAnsiTheme="minorHAnsi" w:cstheme="minorBidi"/>
        </w:rPr>
        <w:t>A</w:t>
      </w:r>
      <w:r w:rsidR="00E5100A" w:rsidRPr="2E66B7D1">
        <w:rPr>
          <w:rFonts w:asciiTheme="minorHAnsi" w:eastAsiaTheme="minorEastAsia" w:hAnsiTheme="minorHAnsi" w:cstheme="minorBidi"/>
        </w:rPr>
        <w:t xml:space="preserve">ppendix </w:t>
      </w:r>
      <w:r w:rsidR="00FF4DEA">
        <w:rPr>
          <w:rFonts w:asciiTheme="minorHAnsi" w:eastAsiaTheme="minorEastAsia" w:hAnsiTheme="minorHAnsi" w:cstheme="minorBidi"/>
        </w:rPr>
        <w:t>2</w:t>
      </w:r>
      <w:r w:rsidR="00E5100A" w:rsidRPr="2E66B7D1">
        <w:rPr>
          <w:rFonts w:asciiTheme="minorHAnsi" w:eastAsiaTheme="minorEastAsia" w:hAnsiTheme="minorHAnsi" w:cstheme="minorBidi"/>
        </w:rPr>
        <w:t xml:space="preserve"> for sample </w:t>
      </w:r>
      <w:bookmarkStart w:id="20" w:name="_Hlk529532415"/>
      <w:r w:rsidR="002C441B" w:rsidRPr="2E66B7D1">
        <w:rPr>
          <w:rFonts w:asciiTheme="minorHAnsi" w:eastAsiaTheme="minorEastAsia" w:hAnsiTheme="minorHAnsi" w:cstheme="minorBidi"/>
        </w:rPr>
        <w:t xml:space="preserve">educational </w:t>
      </w:r>
      <w:bookmarkEnd w:id="20"/>
      <w:r w:rsidR="002C441B" w:rsidRPr="2E66B7D1">
        <w:rPr>
          <w:rFonts w:asciiTheme="minorHAnsi" w:eastAsiaTheme="minorEastAsia" w:hAnsiTheme="minorHAnsi" w:cstheme="minorBidi"/>
        </w:rPr>
        <w:t xml:space="preserve">and </w:t>
      </w:r>
      <w:r w:rsidR="00E5100A" w:rsidRPr="2E66B7D1">
        <w:rPr>
          <w:rFonts w:asciiTheme="minorHAnsi" w:eastAsiaTheme="minorEastAsia" w:hAnsiTheme="minorHAnsi" w:cstheme="minorBidi"/>
        </w:rPr>
        <w:t>economic eligibility form</w:t>
      </w:r>
      <w:r w:rsidR="002C441B" w:rsidRPr="2E66B7D1">
        <w:rPr>
          <w:rFonts w:asciiTheme="minorHAnsi" w:eastAsiaTheme="minorEastAsia" w:hAnsiTheme="minorHAnsi" w:cstheme="minorBidi"/>
        </w:rPr>
        <w:t>s</w:t>
      </w:r>
      <w:r w:rsidR="00E5100A" w:rsidRPr="2E66B7D1">
        <w:rPr>
          <w:rFonts w:asciiTheme="minorHAnsi" w:eastAsiaTheme="minorEastAsia" w:hAnsiTheme="minorHAnsi" w:cstheme="minorBidi"/>
        </w:rPr>
        <w:t>.</w:t>
      </w:r>
      <w:r w:rsidR="0053424C">
        <w:rPr>
          <w:rFonts w:asciiTheme="minorHAnsi" w:eastAsiaTheme="minorEastAsia" w:hAnsiTheme="minorHAnsi" w:cstheme="minorBidi"/>
        </w:rPr>
        <w:t xml:space="preserve"> These forms must be kept in students admission files and </w:t>
      </w:r>
      <w:r w:rsidR="00C4661C">
        <w:rPr>
          <w:rFonts w:asciiTheme="minorHAnsi" w:eastAsiaTheme="minorEastAsia" w:hAnsiTheme="minorHAnsi" w:cstheme="minorBidi"/>
        </w:rPr>
        <w:t xml:space="preserve">presented </w:t>
      </w:r>
      <w:r w:rsidR="00650086">
        <w:rPr>
          <w:rFonts w:asciiTheme="minorHAnsi" w:eastAsiaTheme="minorEastAsia" w:hAnsiTheme="minorHAnsi" w:cstheme="minorBidi"/>
        </w:rPr>
        <w:t xml:space="preserve">to NYSED </w:t>
      </w:r>
      <w:r w:rsidR="00C4661C">
        <w:rPr>
          <w:rFonts w:asciiTheme="minorHAnsi" w:eastAsiaTheme="minorEastAsia" w:hAnsiTheme="minorHAnsi" w:cstheme="minorBidi"/>
        </w:rPr>
        <w:t>up</w:t>
      </w:r>
      <w:r w:rsidR="00C85B14">
        <w:rPr>
          <w:rFonts w:asciiTheme="minorHAnsi" w:eastAsiaTheme="minorEastAsia" w:hAnsiTheme="minorHAnsi" w:cstheme="minorBidi"/>
        </w:rPr>
        <w:t>on request</w:t>
      </w:r>
      <w:r w:rsidR="003B284A">
        <w:rPr>
          <w:rFonts w:asciiTheme="minorHAnsi" w:eastAsiaTheme="minorEastAsia" w:hAnsiTheme="minorHAnsi" w:cstheme="minorBidi"/>
        </w:rPr>
        <w:t>.</w:t>
      </w:r>
    </w:p>
    <w:p w14:paraId="55C8F0BC" w14:textId="77777777" w:rsidR="006A2054" w:rsidRPr="00BF1BC0" w:rsidRDefault="006A2054" w:rsidP="00BA05FE">
      <w:pPr>
        <w:spacing w:after="240" w:line="276" w:lineRule="auto"/>
        <w:ind w:left="360" w:right="360"/>
        <w:rPr>
          <w:rFonts w:asciiTheme="minorHAnsi" w:eastAsiaTheme="minorEastAsia" w:hAnsiTheme="minorHAnsi" w:cstheme="minorHAnsi"/>
          <w:b/>
          <w:bCs/>
          <w:szCs w:val="24"/>
        </w:rPr>
      </w:pPr>
      <w:r w:rsidRPr="00BF1BC0" w:rsidDel="00C77778">
        <w:rPr>
          <w:rFonts w:asciiTheme="minorHAnsi" w:eastAsiaTheme="minorEastAsia" w:hAnsiTheme="minorHAnsi" w:cstheme="minorHAnsi"/>
          <w:b/>
          <w:bCs/>
          <w:szCs w:val="24"/>
        </w:rPr>
        <w:t>Economic</w:t>
      </w:r>
      <w:r w:rsidRPr="00BF1BC0">
        <w:rPr>
          <w:rFonts w:asciiTheme="minorHAnsi" w:eastAsiaTheme="minorEastAsia" w:hAnsiTheme="minorHAnsi" w:cstheme="minorHAnsi"/>
          <w:b/>
          <w:bCs/>
          <w:szCs w:val="24"/>
        </w:rPr>
        <w:t xml:space="preserve"> D</w:t>
      </w:r>
      <w:r w:rsidRPr="00BF1BC0" w:rsidDel="00C77778">
        <w:rPr>
          <w:rFonts w:asciiTheme="minorHAnsi" w:eastAsiaTheme="minorEastAsia" w:hAnsiTheme="minorHAnsi" w:cstheme="minorHAnsi"/>
          <w:b/>
          <w:bCs/>
          <w:szCs w:val="24"/>
        </w:rPr>
        <w:t>i</w:t>
      </w:r>
      <w:r w:rsidRPr="00BF1BC0">
        <w:rPr>
          <w:rFonts w:asciiTheme="minorHAnsi" w:eastAsiaTheme="minorEastAsia" w:hAnsiTheme="minorHAnsi" w:cstheme="minorHAnsi"/>
          <w:b/>
          <w:bCs/>
          <w:szCs w:val="24"/>
        </w:rPr>
        <w:t xml:space="preserve">sadvantage  </w:t>
      </w:r>
    </w:p>
    <w:p w14:paraId="18C834F1" w14:textId="7F8644F8"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A student is </w:t>
      </w:r>
      <w:proofErr w:type="gramStart"/>
      <w:r w:rsidRPr="00BF1BC0">
        <w:rPr>
          <w:rFonts w:asciiTheme="minorHAnsi" w:eastAsiaTheme="minorEastAsia" w:hAnsiTheme="minorHAnsi" w:cstheme="minorHAnsi"/>
          <w:szCs w:val="24"/>
        </w:rPr>
        <w:t>economically disadvantaged</w:t>
      </w:r>
      <w:proofErr w:type="gramEnd"/>
      <w:r w:rsidRPr="00BF1BC0">
        <w:rPr>
          <w:rFonts w:asciiTheme="minorHAnsi" w:eastAsiaTheme="minorEastAsia" w:hAnsiTheme="minorHAnsi" w:cstheme="minorHAnsi"/>
          <w:szCs w:val="24"/>
        </w:rPr>
        <w:t xml:space="preserve"> if he or she is a member of a household where the total annual income of such household is equal to or less than 185 percent of the amount under the annual United States Department of Health and Human Services poverty guidelines for the applicant's family size for the applicable year. Federal poverty guidelines are published annually by the Department of Health and Human Services in the Federal Register</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Moreover, IHEs that have entered into a contract are expected to give priority to the recruitment and enrollment of applicants whose life patterns are characterized by historical economic and educational disadvantage.</w:t>
      </w:r>
    </w:p>
    <w:p w14:paraId="2149C8A9" w14:textId="220F9C8A" w:rsidR="00C71480" w:rsidRPr="00BF1BC0" w:rsidRDefault="006A2054" w:rsidP="0053183D">
      <w:pPr>
        <w:numPr>
          <w:ilvl w:val="1"/>
          <w:numId w:val="12"/>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Indicators of historical economic and educational disadvantage may include evidence that the student or the student’s family has endured long-term economic deprivation, membership in a group underrepresented in higher education, a history of high unemployment rates, a record of poor academic performance, and/or little or no accumulation of assets. Other indicators may include that the applicant or the applicant’s family are unable to provide for more than the basic needs of family members and may be dependent on public assistance.</w:t>
      </w:r>
    </w:p>
    <w:p w14:paraId="49B5471A" w14:textId="6350AB26" w:rsidR="006A2054" w:rsidRPr="00BF1BC0" w:rsidRDefault="006A2054" w:rsidP="0053183D">
      <w:pPr>
        <w:numPr>
          <w:ilvl w:val="1"/>
          <w:numId w:val="12"/>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Loss of employment, or the separation, </w:t>
      </w:r>
      <w:r w:rsidR="00891CF9" w:rsidRPr="00BF1BC0">
        <w:rPr>
          <w:rFonts w:asciiTheme="minorHAnsi" w:eastAsiaTheme="minorEastAsia" w:hAnsiTheme="minorHAnsi" w:cstheme="minorHAnsi"/>
          <w:szCs w:val="24"/>
        </w:rPr>
        <w:t>divorce,</w:t>
      </w:r>
      <w:r w:rsidRPr="00BF1BC0">
        <w:rPr>
          <w:rFonts w:asciiTheme="minorHAnsi" w:eastAsiaTheme="minorEastAsia" w:hAnsiTheme="minorHAnsi" w:cstheme="minorHAnsi"/>
          <w:szCs w:val="24"/>
        </w:rPr>
        <w:t xml:space="preserve"> or death of a wage earner in the calendar year prior to the academic year for which eligibility is being established and a resulting decrease in family income below income guidelines is not sufficient to establish historical </w:t>
      </w:r>
      <w:r w:rsidRPr="00BF1BC0">
        <w:rPr>
          <w:rFonts w:asciiTheme="minorHAnsi" w:eastAsiaTheme="minorEastAsia" w:hAnsiTheme="minorHAnsi" w:cstheme="minorHAnsi"/>
          <w:szCs w:val="24"/>
        </w:rPr>
        <w:lastRenderedPageBreak/>
        <w:t>economic disadvantage. Such cases must be reviewed carefully to determine longer term past patterns of economic disadvantage.</w:t>
      </w:r>
    </w:p>
    <w:p w14:paraId="4A759F0A" w14:textId="77777777" w:rsidR="006A2054" w:rsidRPr="00BF1BC0" w:rsidRDefault="006A2054" w:rsidP="0053183D">
      <w:pPr>
        <w:numPr>
          <w:ilvl w:val="1"/>
          <w:numId w:val="12"/>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A maximum of 15 percent of the total number of HEOP students enrolled by an institution at any given time may come from households whose income exceeds 185 percent of the amount under the annual United States Department of Health and Human Services poverty guidelines for the applicant's family size for the applicable year, provided such institution has established to the satisfaction of the commissioner or his/her designee that unusual and extenuating circumstances as defined in this paragraph, exist for each such student.</w:t>
      </w:r>
    </w:p>
    <w:p w14:paraId="1D63205F" w14:textId="77777777"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Documentation shall be kept on file by the institution at which such students were enrolled, and shall be corroborated by a disinterested, reliable party. For purposes of this paragraph, unusual and extenuating circumstances shall be limited to the following:</w:t>
      </w:r>
    </w:p>
    <w:p w14:paraId="7EDD98E7" w14:textId="77777777" w:rsidR="006A2054" w:rsidRPr="00BF1BC0" w:rsidRDefault="006A2054" w:rsidP="0053183D">
      <w:pPr>
        <w:numPr>
          <w:ilvl w:val="1"/>
          <w:numId w:val="84"/>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Serious mismanagement of the household income with little accruing to the interest of the student; or</w:t>
      </w:r>
    </w:p>
    <w:p w14:paraId="163FBF32" w14:textId="3AD24DDA" w:rsidR="006A2054" w:rsidRPr="00BF1BC0" w:rsidRDefault="006A2054" w:rsidP="0053183D">
      <w:pPr>
        <w:numPr>
          <w:ilvl w:val="1"/>
          <w:numId w:val="84"/>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A one-time fluctuation in household income where there is a history of low income. Satisfactory evidence that a household's income in the three calendar years </w:t>
      </w:r>
      <w:r w:rsidR="00B90BB5" w:rsidRPr="00BF1BC0">
        <w:rPr>
          <w:rFonts w:asciiTheme="minorHAnsi" w:eastAsiaTheme="minorEastAsia" w:hAnsiTheme="minorHAnsi" w:cstheme="minorHAnsi"/>
          <w:szCs w:val="24"/>
        </w:rPr>
        <w:t xml:space="preserve">immediately </w:t>
      </w:r>
      <w:r w:rsidRPr="00BF1BC0">
        <w:rPr>
          <w:rFonts w:asciiTheme="minorHAnsi" w:eastAsiaTheme="minorEastAsia" w:hAnsiTheme="minorHAnsi" w:cstheme="minorHAnsi"/>
          <w:szCs w:val="24"/>
        </w:rPr>
        <w:t>prior to the calendar year used for determining the student's economic eligibility fell within the limits of the applicable household income scale shall be sufficient to establish the existence of a one-time fluctuation in household income; or</w:t>
      </w:r>
    </w:p>
    <w:p w14:paraId="26969C96" w14:textId="77777777" w:rsidR="006A2054" w:rsidRPr="00BF1BC0" w:rsidRDefault="006A2054" w:rsidP="0053183D">
      <w:pPr>
        <w:numPr>
          <w:ilvl w:val="1"/>
          <w:numId w:val="84"/>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Households with substantial long-term non-reimbursed medical obligations; or</w:t>
      </w:r>
    </w:p>
    <w:p w14:paraId="7B01DB8A" w14:textId="6E0BD2A1" w:rsidR="006A2054" w:rsidRPr="00BF1BC0" w:rsidRDefault="006A2054" w:rsidP="0053183D">
      <w:pPr>
        <w:numPr>
          <w:ilvl w:val="1"/>
          <w:numId w:val="84"/>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Families which must maintain two households to maintain </w:t>
      </w:r>
      <w:r w:rsidR="00146714" w:rsidRPr="00BF1BC0">
        <w:rPr>
          <w:rFonts w:asciiTheme="minorHAnsi" w:eastAsiaTheme="minorEastAsia" w:hAnsiTheme="minorHAnsi" w:cstheme="minorHAnsi"/>
          <w:szCs w:val="24"/>
        </w:rPr>
        <w:t>employment if</w:t>
      </w:r>
      <w:r w:rsidRPr="00BF1BC0">
        <w:rPr>
          <w:rFonts w:asciiTheme="minorHAnsi" w:eastAsiaTheme="minorEastAsia" w:hAnsiTheme="minorHAnsi" w:cstheme="minorHAnsi"/>
          <w:szCs w:val="24"/>
        </w:rPr>
        <w:t xml:space="preserve"> there is satisfactory documentation of a history of low income.</w:t>
      </w:r>
    </w:p>
    <w:p w14:paraId="11502E0E" w14:textId="77777777"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Reference to the household income scale need not be made if the student falls into one of the following categories, and documentation is available:</w:t>
      </w:r>
    </w:p>
    <w:p w14:paraId="4C03785F" w14:textId="77777777" w:rsidR="006A2054" w:rsidRPr="00BF1BC0" w:rsidRDefault="006A2054" w:rsidP="0053183D">
      <w:pPr>
        <w:numPr>
          <w:ilvl w:val="1"/>
          <w:numId w:val="16"/>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The student's family is the recipient of family assistance program aid or safety net assistance through the New York State Office of Temporary and Disability Assistance or a county department of social services; or is the recipient of family day-care payments through the New York State Office of Children and Family Services or a county department of social services or their successor offices;</w:t>
      </w:r>
    </w:p>
    <w:p w14:paraId="3C2DB193" w14:textId="77777777" w:rsidR="006A2054" w:rsidRPr="00BF1BC0" w:rsidRDefault="006A2054" w:rsidP="0053183D">
      <w:pPr>
        <w:numPr>
          <w:ilvl w:val="1"/>
          <w:numId w:val="16"/>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The student is living with foster parents who do not provide support for college, and no monies are provided from the natural parents; or</w:t>
      </w:r>
    </w:p>
    <w:p w14:paraId="40021ECE" w14:textId="77777777" w:rsidR="006A2054" w:rsidRPr="00BF1BC0" w:rsidRDefault="006A2054" w:rsidP="0053183D">
      <w:pPr>
        <w:numPr>
          <w:ilvl w:val="1"/>
          <w:numId w:val="16"/>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The student is a ward of the State or a county.</w:t>
      </w:r>
    </w:p>
    <w:p w14:paraId="2C64ACD7" w14:textId="6C942B1D"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lastRenderedPageBreak/>
        <w:t>The eligibility standards set forth in this section apply only at the time of admission as a first-time freshman to a program. Once admitted, a student will continue to receive supportive services as needed, even if the family income rises above the current eligibility standards. However, a student's economic status shall be reviewed under a recognized needs analysis system each year and appropriate adjustments made in the student's financial aid package; students may only borrow more than the maximum loan amount to cover an amount equivalent to the Estimated Family Contribution</w:t>
      </w:r>
      <w:r w:rsidR="001D4C37" w:rsidRPr="00BF1BC0">
        <w:rPr>
          <w:rFonts w:asciiTheme="minorHAnsi" w:eastAsiaTheme="minorEastAsia" w:hAnsiTheme="minorHAnsi" w:cstheme="minorHAnsi"/>
          <w:szCs w:val="24"/>
        </w:rPr>
        <w:t xml:space="preserve">. </w:t>
      </w:r>
    </w:p>
    <w:p w14:paraId="2D476C14" w14:textId="4EE0CCE7"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The following shall be acceptable documentation of income:</w:t>
      </w:r>
    </w:p>
    <w:p w14:paraId="280A090B" w14:textId="192CE57F" w:rsidR="006A2054" w:rsidRPr="00BF1BC0" w:rsidRDefault="006A2054" w:rsidP="0053183D">
      <w:pPr>
        <w:numPr>
          <w:ilvl w:val="1"/>
          <w:numId w:val="17"/>
        </w:numPr>
        <w:spacing w:after="240" w:line="276" w:lineRule="auto"/>
        <w:ind w:right="360"/>
        <w:rPr>
          <w:rFonts w:asciiTheme="minorHAnsi" w:eastAsiaTheme="minorEastAsia" w:hAnsiTheme="minorHAnsi" w:cstheme="minorBidi"/>
        </w:rPr>
      </w:pPr>
      <w:r w:rsidRPr="1772880E">
        <w:rPr>
          <w:rFonts w:asciiTheme="minorHAnsi" w:eastAsiaTheme="minorEastAsia" w:hAnsiTheme="minorHAnsi" w:cstheme="minorBidi"/>
        </w:rPr>
        <w:t xml:space="preserve"> </w:t>
      </w:r>
      <w:bookmarkStart w:id="21" w:name="_Int_gyoAUcfD"/>
      <w:proofErr w:type="gramStart"/>
      <w:r w:rsidR="06151AAF" w:rsidRPr="1772880E">
        <w:rPr>
          <w:rFonts w:asciiTheme="minorHAnsi" w:eastAsiaTheme="minorEastAsia" w:hAnsiTheme="minorHAnsi" w:cstheme="minorBidi"/>
        </w:rPr>
        <w:t>Documentation of all income</w:t>
      </w:r>
      <w:r w:rsidR="6BFFCF5F" w:rsidRPr="1772880E">
        <w:rPr>
          <w:rFonts w:asciiTheme="minorHAnsi" w:eastAsiaTheme="minorEastAsia" w:hAnsiTheme="minorHAnsi" w:cstheme="minorBidi"/>
        </w:rPr>
        <w:t>,</w:t>
      </w:r>
      <w:bookmarkEnd w:id="21"/>
      <w:proofErr w:type="gramEnd"/>
      <w:r w:rsidRPr="1772880E">
        <w:rPr>
          <w:rFonts w:asciiTheme="minorHAnsi" w:eastAsiaTheme="minorEastAsia" w:hAnsiTheme="minorHAnsi" w:cstheme="minorBidi"/>
        </w:rPr>
        <w:t xml:space="preserve"> </w:t>
      </w:r>
      <w:r w:rsidR="308718D3" w:rsidRPr="1772880E">
        <w:rPr>
          <w:rFonts w:asciiTheme="minorHAnsi" w:eastAsiaTheme="minorEastAsia" w:hAnsiTheme="minorHAnsi" w:cstheme="minorBidi"/>
        </w:rPr>
        <w:t xml:space="preserve">earned </w:t>
      </w:r>
      <w:r w:rsidR="4FE48551" w:rsidRPr="1772880E">
        <w:rPr>
          <w:rFonts w:asciiTheme="minorHAnsi" w:eastAsiaTheme="minorEastAsia" w:hAnsiTheme="minorHAnsi" w:cstheme="minorBidi"/>
        </w:rPr>
        <w:t>dividends</w:t>
      </w:r>
      <w:r w:rsidRPr="1772880E">
        <w:rPr>
          <w:rFonts w:asciiTheme="minorHAnsi" w:eastAsiaTheme="minorEastAsia" w:hAnsiTheme="minorHAnsi" w:cstheme="minorBidi"/>
        </w:rPr>
        <w:t>, and interest: signed copy of appropriate year's tax return (I.R.S. form 1040 or 1040a or 1040EZ, or 4506).</w:t>
      </w:r>
    </w:p>
    <w:p w14:paraId="2409B34E" w14:textId="77777777" w:rsidR="006A2054" w:rsidRPr="00BF1BC0" w:rsidRDefault="006A2054" w:rsidP="0053183D">
      <w:pPr>
        <w:numPr>
          <w:ilvl w:val="1"/>
          <w:numId w:val="17"/>
        </w:numPr>
        <w:spacing w:after="240" w:line="276" w:lineRule="auto"/>
        <w:ind w:right="360"/>
        <w:rPr>
          <w:rFonts w:asciiTheme="minorHAnsi" w:eastAsiaTheme="minorEastAsia" w:hAnsiTheme="minorHAnsi" w:cstheme="minorHAnsi"/>
          <w:szCs w:val="24"/>
        </w:rPr>
      </w:pPr>
      <w:r w:rsidRPr="1772880E">
        <w:rPr>
          <w:rFonts w:asciiTheme="minorHAnsi" w:eastAsiaTheme="minorEastAsia" w:hAnsiTheme="minorHAnsi" w:cstheme="minorBidi"/>
        </w:rPr>
        <w:t>Documentation of no income: a copy of I.R.S. form 4506-T which has been filed by the student or family with the Internal Revenue Service or its successor office indicating that the student or parent did not file a return.</w:t>
      </w:r>
    </w:p>
    <w:p w14:paraId="233075AE" w14:textId="7B737AAA" w:rsidR="006A2054" w:rsidRPr="00BF1BC0" w:rsidRDefault="006A2054" w:rsidP="0053183D">
      <w:pPr>
        <w:numPr>
          <w:ilvl w:val="1"/>
          <w:numId w:val="17"/>
        </w:numPr>
        <w:spacing w:after="240" w:line="276" w:lineRule="auto"/>
        <w:ind w:right="360"/>
        <w:rPr>
          <w:rFonts w:asciiTheme="minorHAnsi" w:eastAsiaTheme="minorEastAsia" w:hAnsiTheme="minorHAnsi" w:cstheme="minorHAnsi"/>
          <w:szCs w:val="24"/>
        </w:rPr>
      </w:pPr>
      <w:r w:rsidRPr="1772880E">
        <w:rPr>
          <w:rFonts w:asciiTheme="minorHAnsi" w:eastAsiaTheme="minorEastAsia" w:hAnsiTheme="minorHAnsi" w:cstheme="minorBidi"/>
        </w:rPr>
        <w:t xml:space="preserve">Documentation of pension, </w:t>
      </w:r>
      <w:r w:rsidR="00146714" w:rsidRPr="1772880E">
        <w:rPr>
          <w:rFonts w:asciiTheme="minorHAnsi" w:eastAsiaTheme="minorEastAsia" w:hAnsiTheme="minorHAnsi" w:cstheme="minorBidi"/>
        </w:rPr>
        <w:t>annuity,</w:t>
      </w:r>
      <w:r w:rsidRPr="1772880E">
        <w:rPr>
          <w:rFonts w:asciiTheme="minorHAnsi" w:eastAsiaTheme="minorEastAsia" w:hAnsiTheme="minorHAnsi" w:cstheme="minorBidi"/>
        </w:rPr>
        <w:t xml:space="preserve"> or unemployment benefits: letter from the applicable agency showing appropriate year's total award (if not reported on I.R.S. form 1040, 1040a or 1099).</w:t>
      </w:r>
    </w:p>
    <w:p w14:paraId="151F4C7C" w14:textId="77777777" w:rsidR="006A2054" w:rsidRPr="00BF1BC0" w:rsidRDefault="006A2054" w:rsidP="0053183D">
      <w:pPr>
        <w:numPr>
          <w:ilvl w:val="1"/>
          <w:numId w:val="17"/>
        </w:numPr>
        <w:spacing w:after="240" w:line="276" w:lineRule="auto"/>
        <w:ind w:right="360"/>
        <w:rPr>
          <w:rFonts w:asciiTheme="minorHAnsi" w:eastAsiaTheme="minorEastAsia" w:hAnsiTheme="minorHAnsi" w:cstheme="minorHAnsi"/>
          <w:szCs w:val="24"/>
        </w:rPr>
      </w:pPr>
      <w:r w:rsidRPr="1772880E">
        <w:rPr>
          <w:rFonts w:asciiTheme="minorHAnsi" w:eastAsiaTheme="minorEastAsia" w:hAnsiTheme="minorHAnsi" w:cstheme="minorBidi"/>
        </w:rPr>
        <w:t>Documentation of social security, supplemental security income or Veterans Administration noneducational benefits: letter from the applicable agency showing applicable year's total award for each member of the household or I.R.S. form 1099 for each member of the household.</w:t>
      </w:r>
    </w:p>
    <w:p w14:paraId="6CC5F454" w14:textId="77777777" w:rsidR="006A2054" w:rsidRPr="00BF1BC0" w:rsidRDefault="006A2054" w:rsidP="0053183D">
      <w:pPr>
        <w:numPr>
          <w:ilvl w:val="1"/>
          <w:numId w:val="17"/>
        </w:numPr>
        <w:spacing w:after="240" w:line="276" w:lineRule="auto"/>
        <w:ind w:right="360"/>
        <w:rPr>
          <w:rFonts w:asciiTheme="minorHAnsi" w:eastAsiaTheme="minorEastAsia" w:hAnsiTheme="minorHAnsi" w:cstheme="minorHAnsi"/>
          <w:szCs w:val="24"/>
        </w:rPr>
      </w:pPr>
      <w:r w:rsidRPr="1772880E">
        <w:rPr>
          <w:rFonts w:asciiTheme="minorHAnsi" w:eastAsiaTheme="minorEastAsia" w:hAnsiTheme="minorHAnsi" w:cstheme="minorBidi"/>
        </w:rPr>
        <w:t>Documentation of social services payments: verification from a branch of the Office of Temporary and Disability Assistance or Office of Children and Family Services or their successor offices, showing year of benefits received and names of recipients.</w:t>
      </w:r>
    </w:p>
    <w:p w14:paraId="013B3F11" w14:textId="77777777" w:rsidR="006A2054" w:rsidRPr="00BF1BC0" w:rsidRDefault="006A2054" w:rsidP="0053183D">
      <w:pPr>
        <w:numPr>
          <w:ilvl w:val="1"/>
          <w:numId w:val="17"/>
        </w:numPr>
        <w:spacing w:after="240" w:line="276" w:lineRule="auto"/>
        <w:ind w:right="360"/>
        <w:rPr>
          <w:rFonts w:asciiTheme="minorHAnsi" w:eastAsiaTheme="minorEastAsia" w:hAnsiTheme="minorHAnsi" w:cstheme="minorHAnsi"/>
          <w:szCs w:val="24"/>
        </w:rPr>
      </w:pPr>
      <w:r w:rsidRPr="1772880E">
        <w:rPr>
          <w:rFonts w:asciiTheme="minorHAnsi" w:eastAsiaTheme="minorEastAsia" w:hAnsiTheme="minorHAnsi" w:cstheme="minorBidi"/>
        </w:rPr>
        <w:t>Documentation of child support and/or alimony: court order, affidavit, or student's financial aid form.</w:t>
      </w:r>
    </w:p>
    <w:p w14:paraId="58EF2F17" w14:textId="77777777" w:rsidR="006A2054" w:rsidRPr="00BF1BC0" w:rsidRDefault="006A2054" w:rsidP="0053183D">
      <w:pPr>
        <w:numPr>
          <w:ilvl w:val="1"/>
          <w:numId w:val="17"/>
        </w:numPr>
        <w:spacing w:after="240" w:line="276" w:lineRule="auto"/>
        <w:ind w:right="360"/>
        <w:rPr>
          <w:rFonts w:asciiTheme="minorHAnsi" w:eastAsiaTheme="minorEastAsia" w:hAnsiTheme="minorHAnsi" w:cstheme="minorHAnsi"/>
          <w:szCs w:val="24"/>
        </w:rPr>
      </w:pPr>
      <w:r w:rsidRPr="1772880E">
        <w:rPr>
          <w:rFonts w:asciiTheme="minorHAnsi" w:eastAsiaTheme="minorEastAsia" w:hAnsiTheme="minorHAnsi" w:cstheme="minorBidi"/>
        </w:rPr>
        <w:t>Documentation of additional members in household: birth certificates, marriage certificates, third-party verification, or similar documentation acceptable to the commissioner.</w:t>
      </w:r>
    </w:p>
    <w:p w14:paraId="6AEE5CDF" w14:textId="1A633843" w:rsidR="006A2054" w:rsidRPr="00BF1BC0" w:rsidRDefault="00143954" w:rsidP="0053183D">
      <w:pPr>
        <w:numPr>
          <w:ilvl w:val="1"/>
          <w:numId w:val="17"/>
        </w:numPr>
        <w:spacing w:after="240" w:line="276" w:lineRule="auto"/>
        <w:ind w:right="360"/>
        <w:rPr>
          <w:rFonts w:asciiTheme="minorHAnsi" w:eastAsiaTheme="minorEastAsia" w:hAnsiTheme="minorHAnsi" w:cstheme="minorHAnsi"/>
          <w:szCs w:val="24"/>
        </w:rPr>
      </w:pPr>
      <w:r w:rsidRPr="1772880E">
        <w:rPr>
          <w:rFonts w:asciiTheme="minorHAnsi" w:eastAsiaTheme="minorEastAsia" w:hAnsiTheme="minorHAnsi" w:cstheme="minorBidi"/>
        </w:rPr>
        <w:t>I</w:t>
      </w:r>
      <w:r w:rsidR="006A2054" w:rsidRPr="1772880E">
        <w:rPr>
          <w:rFonts w:asciiTheme="minorHAnsi" w:eastAsiaTheme="minorEastAsia" w:hAnsiTheme="minorHAnsi" w:cstheme="minorBidi"/>
        </w:rPr>
        <w:t xml:space="preserve">ncome means all taxable and nontaxable funds which are received by the household. Such funds may be derived from sources including but not limited to wages, dividends, interest, social security, disability pensions, veterans' </w:t>
      </w:r>
      <w:r w:rsidR="00146714" w:rsidRPr="1772880E">
        <w:rPr>
          <w:rFonts w:asciiTheme="minorHAnsi" w:eastAsiaTheme="minorEastAsia" w:hAnsiTheme="minorHAnsi" w:cstheme="minorBidi"/>
        </w:rPr>
        <w:t>benefits,</w:t>
      </w:r>
      <w:r w:rsidR="006A2054" w:rsidRPr="1772880E">
        <w:rPr>
          <w:rFonts w:asciiTheme="minorHAnsi" w:eastAsiaTheme="minorEastAsia" w:hAnsiTheme="minorHAnsi" w:cstheme="minorBidi"/>
        </w:rPr>
        <w:t xml:space="preserve"> and unemployment benefits.</w:t>
      </w:r>
      <w:r w:rsidR="004E2AE8" w:rsidRPr="1772880E">
        <w:rPr>
          <w:rFonts w:asciiTheme="minorHAnsi" w:eastAsiaTheme="minorEastAsia" w:hAnsiTheme="minorHAnsi" w:cstheme="minorBidi"/>
        </w:rPr>
        <w:t xml:space="preserve"> </w:t>
      </w:r>
      <w:r w:rsidR="006A2054" w:rsidRPr="1772880E">
        <w:rPr>
          <w:rFonts w:asciiTheme="minorHAnsi" w:eastAsiaTheme="minorEastAsia" w:hAnsiTheme="minorHAnsi" w:cstheme="minorBidi"/>
        </w:rPr>
        <w:t>The following shall not constitute income:</w:t>
      </w:r>
    </w:p>
    <w:p w14:paraId="556DC24F" w14:textId="77777777" w:rsidR="006A2054" w:rsidRPr="00BF1BC0" w:rsidRDefault="006A2054" w:rsidP="0053183D">
      <w:pPr>
        <w:pStyle w:val="ListParagraph"/>
        <w:numPr>
          <w:ilvl w:val="2"/>
          <w:numId w:val="13"/>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lastRenderedPageBreak/>
        <w:t>Monies received specifically for educational purposes from sources such as social security, veterans’ cost of education benefits, and education grants from the Office of Vocational Rehabilitation or it</w:t>
      </w:r>
      <w:r w:rsidR="00FB74B6" w:rsidRPr="00BF1BC0">
        <w:rPr>
          <w:rFonts w:asciiTheme="minorHAnsi" w:eastAsiaTheme="minorEastAsia" w:hAnsiTheme="minorHAnsi" w:cstheme="minorHAnsi"/>
          <w:szCs w:val="24"/>
        </w:rPr>
        <w:t>s</w:t>
      </w:r>
      <w:r w:rsidRPr="00BF1BC0">
        <w:rPr>
          <w:rFonts w:asciiTheme="minorHAnsi" w:eastAsiaTheme="minorEastAsia" w:hAnsiTheme="minorHAnsi" w:cstheme="minorHAnsi"/>
          <w:szCs w:val="24"/>
        </w:rPr>
        <w:t xml:space="preserve"> successor office.</w:t>
      </w:r>
    </w:p>
    <w:p w14:paraId="6EC42EBB" w14:textId="77777777" w:rsidR="006A2054" w:rsidRPr="00BF1BC0" w:rsidRDefault="006A2054" w:rsidP="0053183D">
      <w:pPr>
        <w:numPr>
          <w:ilvl w:val="2"/>
          <w:numId w:val="13"/>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Social services or public assistance payments received through the family assistance program, safety net assistance, and the family day-care program, or social security supplemental income.</w:t>
      </w:r>
    </w:p>
    <w:p w14:paraId="7741BA8F" w14:textId="422F903A" w:rsidR="006A2054" w:rsidRPr="00BF1BC0" w:rsidRDefault="006A2054" w:rsidP="0053183D">
      <w:pPr>
        <w:pStyle w:val="ListParagraph"/>
        <w:numPr>
          <w:ilvl w:val="1"/>
          <w:numId w:val="17"/>
        </w:numPr>
        <w:spacing w:after="240" w:line="276" w:lineRule="auto"/>
        <w:ind w:right="360"/>
        <w:rPr>
          <w:rFonts w:asciiTheme="minorHAnsi" w:eastAsiaTheme="minorEastAsia" w:hAnsiTheme="minorHAnsi" w:cstheme="minorHAnsi"/>
          <w:szCs w:val="24"/>
        </w:rPr>
      </w:pPr>
      <w:r w:rsidRPr="1772880E">
        <w:rPr>
          <w:rFonts w:asciiTheme="minorHAnsi" w:eastAsiaTheme="minorEastAsia" w:hAnsiTheme="minorHAnsi" w:cstheme="minorBidi"/>
        </w:rPr>
        <w:t xml:space="preserve">All HEOP students must file a Free Application for Federal Student Aid (FAFSA) with the United States Department of Education or its successor for the academic year in which benefits pursuant to </w:t>
      </w:r>
      <w:bookmarkStart w:id="22" w:name="_Hlk505776550"/>
      <w:r w:rsidR="00536CAC" w:rsidRPr="1772880E">
        <w:rPr>
          <w:rFonts w:asciiTheme="minorHAnsi" w:eastAsiaTheme="minorEastAsia" w:hAnsiTheme="minorHAnsi" w:cstheme="minorBidi"/>
        </w:rPr>
        <w:t xml:space="preserve">Section </w:t>
      </w:r>
      <w:r w:rsidRPr="1772880E">
        <w:rPr>
          <w:rFonts w:asciiTheme="minorHAnsi" w:eastAsiaTheme="minorEastAsia" w:hAnsiTheme="minorHAnsi" w:cstheme="minorBidi"/>
        </w:rPr>
        <w:t xml:space="preserve">6451 of the Education Law </w:t>
      </w:r>
      <w:bookmarkEnd w:id="22"/>
      <w:r w:rsidRPr="1772880E">
        <w:rPr>
          <w:rFonts w:asciiTheme="minorHAnsi" w:eastAsiaTheme="minorEastAsia" w:hAnsiTheme="minorHAnsi" w:cstheme="minorBidi"/>
        </w:rPr>
        <w:t>are sought.</w:t>
      </w:r>
    </w:p>
    <w:p w14:paraId="2F9EFF41" w14:textId="77777777" w:rsidR="006A2054" w:rsidRPr="00BF1BC0" w:rsidRDefault="006A2054" w:rsidP="00BA05FE">
      <w:pPr>
        <w:spacing w:after="240" w:line="276" w:lineRule="auto"/>
        <w:ind w:left="360" w:right="360"/>
        <w:rPr>
          <w:rFonts w:asciiTheme="minorHAnsi" w:eastAsiaTheme="minorEastAsia" w:hAnsiTheme="minorHAnsi" w:cstheme="minorHAnsi"/>
          <w:b/>
          <w:bCs/>
          <w:szCs w:val="24"/>
        </w:rPr>
      </w:pPr>
      <w:r w:rsidRPr="00BF1BC0">
        <w:rPr>
          <w:rFonts w:asciiTheme="minorHAnsi" w:eastAsiaTheme="minorEastAsia" w:hAnsiTheme="minorHAnsi" w:cstheme="minorHAnsi"/>
          <w:b/>
          <w:bCs/>
          <w:szCs w:val="24"/>
        </w:rPr>
        <w:t>Eligibility Documentation Policy</w:t>
      </w:r>
    </w:p>
    <w:p w14:paraId="01B32B79" w14:textId="77777777"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Each institution which has entered into a contract pursuant to section 6451 of the Education Law shall maintain on file a record of each student's completed grant and FAFSA applications and other documents establishing the student’s educational and economic eligibility status for the program, by no later than 30 days from the commencement of the academic term. The institution may require having the applicants whose parents are self-employed certify that the income they are reporting to the institution is correct by submitting a notarized affidavit.</w:t>
      </w:r>
    </w:p>
    <w:p w14:paraId="51975FAD" w14:textId="77777777"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All student eligibility documentation is subject to review by NYSED and the Office of the State Comptroller (OSC) and/or other NYS auditors. If, during review, any students are found to have incomplete files, the institution will be notified in writing as to missing documentation that must be obtained and placed in the students’ folders either as hard copy or stored electronically. </w:t>
      </w:r>
    </w:p>
    <w:p w14:paraId="373E5BD3" w14:textId="77777777"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If NYSED staff finds during a documentation review that any student is ineligible for HEOP</w:t>
      </w:r>
      <w:r w:rsidR="007500F4" w:rsidRPr="00BF1BC0">
        <w:rPr>
          <w:rFonts w:asciiTheme="minorHAnsi" w:eastAsiaTheme="minorEastAsia" w:hAnsiTheme="minorHAnsi" w:cstheme="minorHAnsi"/>
          <w:szCs w:val="24"/>
        </w:rPr>
        <w:t>,</w:t>
      </w:r>
      <w:r w:rsidRPr="00BF1BC0">
        <w:rPr>
          <w:rFonts w:asciiTheme="minorHAnsi" w:eastAsiaTheme="minorEastAsia" w:hAnsiTheme="minorHAnsi" w:cstheme="minorHAnsi"/>
          <w:szCs w:val="24"/>
        </w:rPr>
        <w:t xml:space="preserve"> NYSED reserves the right to ask for the student to be removed from the HEOP roster.</w:t>
      </w:r>
    </w:p>
    <w:p w14:paraId="6E556E50" w14:textId="77777777"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If the student is responsible for misreporting income and/or educational data, the student will be removed from the program/roster with no liability for the institution. If the IHE is responsible for admitting the student in violation of HEOP economic and/or educational eligibility requirements, the IHE is then responsible for the costs incurred and will be found liable, too. In these instances, the IHE will be informed in writing and enrollment reports and payments will be adjusted accordingly.</w:t>
      </w:r>
    </w:p>
    <w:p w14:paraId="5E75E9E6" w14:textId="4504290F" w:rsidR="006A2054" w:rsidRPr="004F2231" w:rsidRDefault="006A2054" w:rsidP="1772880E">
      <w:pPr>
        <w:spacing w:after="240" w:line="276" w:lineRule="auto"/>
        <w:ind w:left="360" w:right="360"/>
        <w:rPr>
          <w:rFonts w:asciiTheme="minorHAnsi" w:eastAsiaTheme="minorEastAsia" w:hAnsiTheme="minorHAnsi" w:cstheme="minorBidi"/>
        </w:rPr>
      </w:pPr>
      <w:bookmarkStart w:id="23" w:name="_Hlk529189884"/>
      <w:r w:rsidRPr="1772880E">
        <w:rPr>
          <w:rFonts w:asciiTheme="minorHAnsi" w:eastAsiaTheme="minorEastAsia" w:hAnsiTheme="minorHAnsi" w:cstheme="minorBidi"/>
        </w:rPr>
        <w:t xml:space="preserve">Certification forms, with signatures of the Chief </w:t>
      </w:r>
      <w:r w:rsidR="003A0635" w:rsidRPr="1772880E">
        <w:rPr>
          <w:rFonts w:asciiTheme="minorHAnsi" w:eastAsiaTheme="minorEastAsia" w:hAnsiTheme="minorHAnsi" w:cstheme="minorBidi"/>
        </w:rPr>
        <w:t>Executive Officer</w:t>
      </w:r>
      <w:r w:rsidRPr="1772880E">
        <w:rPr>
          <w:rFonts w:asciiTheme="minorHAnsi" w:eastAsiaTheme="minorEastAsia" w:hAnsiTheme="minorHAnsi" w:cstheme="minorBidi"/>
        </w:rPr>
        <w:t>, the Chief Financial Aid Officer and the HEOP Director, will attest to the educational disadvantage and economic eligibility of each program student</w:t>
      </w:r>
      <w:bookmarkEnd w:id="23"/>
      <w:r w:rsidRPr="1772880E">
        <w:rPr>
          <w:rFonts w:asciiTheme="minorHAnsi" w:eastAsiaTheme="minorEastAsia" w:hAnsiTheme="minorHAnsi" w:cstheme="minorBidi"/>
        </w:rPr>
        <w:t>. These forms must be submitted as part of the HEOP reports</w:t>
      </w:r>
      <w:r w:rsidR="00C17C38" w:rsidRPr="1772880E">
        <w:rPr>
          <w:rFonts w:asciiTheme="minorHAnsi" w:eastAsiaTheme="minorEastAsia" w:hAnsiTheme="minorHAnsi" w:cstheme="minorBidi"/>
        </w:rPr>
        <w:t xml:space="preserve"> as described in the </w:t>
      </w:r>
      <w:r w:rsidR="00F302B0" w:rsidRPr="1772880E">
        <w:rPr>
          <w:rFonts w:asciiTheme="minorHAnsi" w:eastAsiaTheme="minorEastAsia" w:hAnsiTheme="minorHAnsi" w:cstheme="minorBidi"/>
        </w:rPr>
        <w:t>Reports section</w:t>
      </w:r>
      <w:r w:rsidRPr="1772880E">
        <w:rPr>
          <w:rFonts w:asciiTheme="minorHAnsi" w:eastAsiaTheme="minorEastAsia" w:hAnsiTheme="minorHAnsi" w:cstheme="minorBidi"/>
        </w:rPr>
        <w:t>.</w:t>
      </w:r>
      <w:r w:rsidR="008B137C" w:rsidRPr="1772880E">
        <w:rPr>
          <w:rFonts w:asciiTheme="minorHAnsi" w:eastAsiaTheme="minorEastAsia" w:hAnsiTheme="minorHAnsi" w:cstheme="minorBidi"/>
        </w:rPr>
        <w:t xml:space="preserve"> See </w:t>
      </w:r>
      <w:r w:rsidR="067274A5" w:rsidRPr="1772880E">
        <w:rPr>
          <w:rFonts w:asciiTheme="minorHAnsi" w:eastAsiaTheme="minorEastAsia" w:hAnsiTheme="minorHAnsi" w:cstheme="minorBidi"/>
        </w:rPr>
        <w:t>A</w:t>
      </w:r>
      <w:r w:rsidR="008B137C" w:rsidRPr="1772880E">
        <w:rPr>
          <w:rFonts w:asciiTheme="minorHAnsi" w:eastAsiaTheme="minorEastAsia" w:hAnsiTheme="minorHAnsi" w:cstheme="minorBidi"/>
        </w:rPr>
        <w:t xml:space="preserve">ppendix </w:t>
      </w:r>
      <w:r w:rsidR="00C650F6" w:rsidRPr="1772880E">
        <w:rPr>
          <w:rFonts w:asciiTheme="minorHAnsi" w:eastAsiaTheme="minorEastAsia" w:hAnsiTheme="minorHAnsi" w:cstheme="minorBidi"/>
        </w:rPr>
        <w:t xml:space="preserve">2 for </w:t>
      </w:r>
      <w:r w:rsidR="09812E22" w:rsidRPr="1772880E">
        <w:rPr>
          <w:rFonts w:asciiTheme="minorHAnsi" w:eastAsiaTheme="minorEastAsia" w:hAnsiTheme="minorHAnsi" w:cstheme="minorBidi"/>
        </w:rPr>
        <w:t>a sample</w:t>
      </w:r>
      <w:r w:rsidR="00620CC2" w:rsidRPr="1772880E">
        <w:rPr>
          <w:rFonts w:asciiTheme="minorHAnsi" w:eastAsiaTheme="minorEastAsia" w:hAnsiTheme="minorHAnsi" w:cstheme="minorBidi"/>
        </w:rPr>
        <w:t xml:space="preserve"> </w:t>
      </w:r>
      <w:r w:rsidR="008E7F64" w:rsidRPr="1772880E">
        <w:rPr>
          <w:rFonts w:asciiTheme="minorHAnsi" w:eastAsiaTheme="minorEastAsia" w:hAnsiTheme="minorHAnsi" w:cstheme="minorBidi"/>
        </w:rPr>
        <w:t xml:space="preserve">educational and </w:t>
      </w:r>
      <w:r w:rsidR="00620CC2" w:rsidRPr="1772880E">
        <w:rPr>
          <w:rFonts w:asciiTheme="minorHAnsi" w:eastAsiaTheme="minorEastAsia" w:hAnsiTheme="minorHAnsi" w:cstheme="minorBidi"/>
        </w:rPr>
        <w:t xml:space="preserve">economic </w:t>
      </w:r>
      <w:r w:rsidR="00CE67C7" w:rsidRPr="1772880E">
        <w:rPr>
          <w:rFonts w:asciiTheme="minorHAnsi" w:eastAsiaTheme="minorEastAsia" w:hAnsiTheme="minorHAnsi" w:cstheme="minorBidi"/>
        </w:rPr>
        <w:t>eligibility</w:t>
      </w:r>
      <w:r w:rsidR="00620CC2" w:rsidRPr="1772880E">
        <w:rPr>
          <w:rFonts w:asciiTheme="minorHAnsi" w:eastAsiaTheme="minorEastAsia" w:hAnsiTheme="minorHAnsi" w:cstheme="minorBidi"/>
        </w:rPr>
        <w:t xml:space="preserve"> form</w:t>
      </w:r>
      <w:r w:rsidR="008E7F64" w:rsidRPr="1772880E">
        <w:rPr>
          <w:rFonts w:asciiTheme="minorHAnsi" w:eastAsiaTheme="minorEastAsia" w:hAnsiTheme="minorHAnsi" w:cstheme="minorBidi"/>
        </w:rPr>
        <w:t>s</w:t>
      </w:r>
      <w:r w:rsidR="00CE67C7" w:rsidRPr="1772880E">
        <w:rPr>
          <w:rFonts w:asciiTheme="minorHAnsi" w:eastAsiaTheme="minorEastAsia" w:hAnsiTheme="minorHAnsi" w:cstheme="minorBidi"/>
        </w:rPr>
        <w:t>.</w:t>
      </w:r>
    </w:p>
    <w:p w14:paraId="20D6A58D" w14:textId="77777777" w:rsidR="00545808" w:rsidRDefault="00545808" w:rsidP="00BA05FE">
      <w:pPr>
        <w:spacing w:after="240" w:line="276" w:lineRule="auto"/>
        <w:ind w:left="360" w:right="360"/>
        <w:rPr>
          <w:rFonts w:asciiTheme="minorHAnsi" w:eastAsiaTheme="minorEastAsia" w:hAnsiTheme="minorHAnsi" w:cstheme="minorHAnsi"/>
          <w:b/>
          <w:bCs/>
          <w:szCs w:val="24"/>
        </w:rPr>
      </w:pPr>
    </w:p>
    <w:p w14:paraId="58D1C3B9" w14:textId="77777777" w:rsidR="00545808" w:rsidRDefault="00545808" w:rsidP="00BA05FE">
      <w:pPr>
        <w:spacing w:after="240" w:line="276" w:lineRule="auto"/>
        <w:ind w:left="360" w:right="360"/>
        <w:rPr>
          <w:rFonts w:asciiTheme="minorHAnsi" w:eastAsiaTheme="minorEastAsia" w:hAnsiTheme="minorHAnsi" w:cstheme="minorHAnsi"/>
          <w:b/>
          <w:bCs/>
          <w:szCs w:val="24"/>
        </w:rPr>
      </w:pPr>
    </w:p>
    <w:p w14:paraId="6C9AF9B0" w14:textId="6599D01D"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b/>
          <w:bCs/>
          <w:szCs w:val="24"/>
        </w:rPr>
        <w:lastRenderedPageBreak/>
        <w:t>Equity and Non-Discrimination Policy</w:t>
      </w:r>
    </w:p>
    <w:p w14:paraId="1069CCAD" w14:textId="3A141C95"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Students must be selected without regard to age, color, religion, creed, disability, marital status, veteran status, national origin, race, sex (including pregnancy), gender, genetic predisposition or carrier status, transgender </w:t>
      </w:r>
      <w:r w:rsidR="00602567" w:rsidRPr="00BF1BC0">
        <w:rPr>
          <w:rFonts w:asciiTheme="minorHAnsi" w:eastAsiaTheme="minorEastAsia" w:hAnsiTheme="minorHAnsi" w:cstheme="minorHAnsi"/>
          <w:szCs w:val="24"/>
        </w:rPr>
        <w:t>status,</w:t>
      </w:r>
      <w:r w:rsidRPr="00BF1BC0">
        <w:rPr>
          <w:rFonts w:asciiTheme="minorHAnsi" w:eastAsiaTheme="minorEastAsia" w:hAnsiTheme="minorHAnsi" w:cstheme="minorHAnsi"/>
          <w:szCs w:val="24"/>
        </w:rPr>
        <w:t xml:space="preserve"> or sexual orientation</w:t>
      </w:r>
      <w:r w:rsidR="001D4C37" w:rsidRPr="00BF1BC0">
        <w:rPr>
          <w:rFonts w:asciiTheme="minorHAnsi" w:eastAsiaTheme="minorEastAsia" w:hAnsiTheme="minorHAnsi" w:cstheme="minorHAnsi"/>
          <w:szCs w:val="24"/>
        </w:rPr>
        <w:t xml:space="preserve">. </w:t>
      </w:r>
    </w:p>
    <w:p w14:paraId="45DDC683" w14:textId="1A3FB1FD" w:rsidR="006A2054" w:rsidRPr="00BF1BC0" w:rsidRDefault="006A2054"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All HEOP students, including those with disabilities, must be provided the same level of accommodations as general admit students in all areas pertaining to their education including but not limited to on</w:t>
      </w:r>
      <w:r w:rsidR="00C16FAF" w:rsidRPr="00BF1BC0">
        <w:rPr>
          <w:rFonts w:asciiTheme="minorHAnsi" w:eastAsiaTheme="minorEastAsia" w:hAnsiTheme="minorHAnsi" w:cstheme="minorHAnsi"/>
          <w:szCs w:val="24"/>
        </w:rPr>
        <w:t xml:space="preserve"> or off </w:t>
      </w:r>
      <w:r w:rsidRPr="00BF1BC0">
        <w:rPr>
          <w:rFonts w:asciiTheme="minorHAnsi" w:eastAsiaTheme="minorEastAsia" w:hAnsiTheme="minorHAnsi" w:cstheme="minorHAnsi"/>
          <w:szCs w:val="24"/>
        </w:rPr>
        <w:t>campus housing, food services, participation at conferences and workshops, and computer and laboratory access.</w:t>
      </w:r>
    </w:p>
    <w:p w14:paraId="68157C3C" w14:textId="76932A7F" w:rsidR="006A2054" w:rsidRPr="00BF1BC0" w:rsidRDefault="00C85F2C"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Wherever possible, institutions that provide on-campus housing must provide a mix of residential and non-residential opportunities for HEOP students consistent with the general population. </w:t>
      </w:r>
      <w:r w:rsidR="006A2054" w:rsidRPr="00BF1BC0">
        <w:rPr>
          <w:rFonts w:asciiTheme="minorHAnsi" w:eastAsiaTheme="minorEastAsia" w:hAnsiTheme="minorHAnsi" w:cstheme="minorHAnsi"/>
          <w:szCs w:val="24"/>
        </w:rPr>
        <w:t>All majors (restricted or otherwise – including those with additional costs) offered by the IHE to general admit students must be available to HEOP students. While the students may have to meet additional academic criteria as prescribed by that major, they cannot be restricted based on extra cost of attendance.</w:t>
      </w:r>
    </w:p>
    <w:p w14:paraId="1B4BF22D" w14:textId="77777777" w:rsidR="006A2054" w:rsidRPr="00BF1BC0" w:rsidRDefault="006A2054"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HAnsi"/>
          <w:b/>
          <w:bCs/>
          <w:szCs w:val="24"/>
        </w:rPr>
      </w:pPr>
      <w:r w:rsidRPr="00BF1BC0">
        <w:rPr>
          <w:rFonts w:asciiTheme="minorHAnsi" w:eastAsiaTheme="minorEastAsia" w:hAnsiTheme="minorHAnsi" w:cstheme="minorHAnsi"/>
          <w:szCs w:val="24"/>
        </w:rPr>
        <w:t>HEOP funds may not be used to support programs that are segregated on any basis, includ</w:t>
      </w:r>
      <w:r w:rsidRPr="00BF1BC0">
        <w:rPr>
          <w:rFonts w:asciiTheme="minorHAnsi" w:eastAsiaTheme="minorEastAsia" w:hAnsiTheme="minorHAnsi" w:cstheme="minorHAnsi"/>
          <w:szCs w:val="24"/>
        </w:rPr>
        <w:softHyphen/>
        <w:t>ing admissions policy, housing arrangements, class</w:t>
      </w:r>
      <w:r w:rsidRPr="00BF1BC0">
        <w:rPr>
          <w:rFonts w:asciiTheme="minorHAnsi" w:eastAsiaTheme="minorEastAsia" w:hAnsiTheme="minorHAnsi" w:cstheme="minorHAnsi"/>
          <w:szCs w:val="24"/>
        </w:rPr>
        <w:softHyphen/>
        <w:t>room facili</w:t>
      </w:r>
      <w:r w:rsidRPr="00BF1BC0">
        <w:rPr>
          <w:rFonts w:asciiTheme="minorHAnsi" w:eastAsiaTheme="minorEastAsia" w:hAnsiTheme="minorHAnsi" w:cstheme="minorHAnsi"/>
          <w:szCs w:val="24"/>
        </w:rPr>
        <w:softHyphen/>
        <w:t>ties, and allocation of financial aid.</w:t>
      </w:r>
      <w:r w:rsidRPr="00BF1BC0">
        <w:rPr>
          <w:rFonts w:asciiTheme="minorHAnsi" w:eastAsiaTheme="minorEastAsia" w:hAnsiTheme="minorHAnsi" w:cstheme="minorHAnsi"/>
          <w:b/>
          <w:bCs/>
          <w:szCs w:val="24"/>
        </w:rPr>
        <w:t xml:space="preserve"> </w:t>
      </w:r>
    </w:p>
    <w:p w14:paraId="4B965CCC" w14:textId="76D9F798" w:rsidR="006A2054" w:rsidRPr="00BF1BC0" w:rsidRDefault="006A2054" w:rsidP="00BA05FE">
      <w:pPr>
        <w:spacing w:after="240" w:line="276" w:lineRule="auto"/>
        <w:ind w:left="360" w:right="360"/>
        <w:rPr>
          <w:rFonts w:asciiTheme="minorHAnsi" w:eastAsiaTheme="minorEastAsia" w:hAnsiTheme="minorHAnsi" w:cstheme="minorHAnsi"/>
          <w:b/>
          <w:bCs/>
          <w:szCs w:val="24"/>
        </w:rPr>
      </w:pPr>
      <w:r w:rsidRPr="00BF1BC0">
        <w:rPr>
          <w:rFonts w:asciiTheme="minorHAnsi" w:eastAsiaTheme="minorEastAsia" w:hAnsiTheme="minorHAnsi" w:cstheme="minorHAnsi"/>
          <w:b/>
          <w:bCs/>
          <w:szCs w:val="24"/>
        </w:rPr>
        <w:t>Open Admissions</w:t>
      </w:r>
    </w:p>
    <w:p w14:paraId="31CDA9A8" w14:textId="77777777" w:rsidR="00BC57A2"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HEOP students selected under open admissions should be tested for academic preparedness and, if necessary, be required to undertake remedial work and receive other supportive services necessary to do college-level work</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 xml:space="preserve">To be considered for HEOP eligibility at an open admissions institution, a </w:t>
      </w:r>
      <w:r w:rsidRPr="00BF1BC0">
        <w:rPr>
          <w:rFonts w:asciiTheme="minorHAnsi" w:eastAsiaTheme="minorEastAsia" w:hAnsiTheme="minorHAnsi" w:cstheme="minorHAnsi"/>
          <w:bCs/>
          <w:szCs w:val="24"/>
        </w:rPr>
        <w:t>student must meet acceptable academic criteria that differentiate the HEOP student from general admitted students (e.g., lower test scores, lower GED/TASC scores than other admitted students). These criteria must be clearly described in the proposal</w:t>
      </w:r>
      <w:r w:rsidRPr="00BF1BC0">
        <w:rPr>
          <w:rFonts w:asciiTheme="minorHAnsi" w:eastAsiaTheme="minorEastAsia" w:hAnsiTheme="minorHAnsi" w:cstheme="minorHAnsi"/>
          <w:szCs w:val="24"/>
        </w:rPr>
        <w:t xml:space="preserve">. </w:t>
      </w:r>
    </w:p>
    <w:p w14:paraId="6272DDA4" w14:textId="03424C01" w:rsidR="006A2054" w:rsidRPr="00BF1BC0" w:rsidRDefault="00D17A5B"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Admissible</w:t>
      </w:r>
      <w:r w:rsidR="00C358C2" w:rsidRPr="00BF1BC0">
        <w:rPr>
          <w:rFonts w:asciiTheme="minorHAnsi" w:eastAsiaTheme="minorEastAsia" w:hAnsiTheme="minorHAnsi" w:cstheme="minorHAnsi"/>
          <w:szCs w:val="24"/>
        </w:rPr>
        <w:t xml:space="preserve"> students </w:t>
      </w:r>
      <w:r w:rsidRPr="00BF1BC0">
        <w:rPr>
          <w:rFonts w:asciiTheme="minorHAnsi" w:eastAsiaTheme="minorEastAsia" w:hAnsiTheme="minorHAnsi" w:cstheme="minorHAnsi"/>
          <w:szCs w:val="24"/>
        </w:rPr>
        <w:t xml:space="preserve">also </w:t>
      </w:r>
      <w:r w:rsidR="006A2054" w:rsidRPr="00BF1BC0">
        <w:rPr>
          <w:rFonts w:asciiTheme="minorHAnsi" w:eastAsiaTheme="minorEastAsia" w:hAnsiTheme="minorHAnsi" w:cstheme="minorHAnsi"/>
          <w:szCs w:val="24"/>
        </w:rPr>
        <w:t xml:space="preserve">need to meet one of the following </w:t>
      </w:r>
      <w:r w:rsidR="005C6841" w:rsidRPr="00BF1BC0">
        <w:rPr>
          <w:rFonts w:asciiTheme="minorHAnsi" w:eastAsiaTheme="minorEastAsia" w:hAnsiTheme="minorHAnsi" w:cstheme="minorHAnsi"/>
          <w:szCs w:val="24"/>
        </w:rPr>
        <w:t>eligibility</w:t>
      </w:r>
      <w:r w:rsidR="006A2054" w:rsidRPr="00BF1BC0">
        <w:rPr>
          <w:rFonts w:asciiTheme="minorHAnsi" w:eastAsiaTheme="minorEastAsia" w:hAnsiTheme="minorHAnsi" w:cstheme="minorHAnsi"/>
          <w:szCs w:val="24"/>
        </w:rPr>
        <w:t xml:space="preserve"> criteria:</w:t>
      </w:r>
    </w:p>
    <w:p w14:paraId="6BADCD1E" w14:textId="77777777" w:rsidR="006A2054" w:rsidRPr="00BF1BC0" w:rsidRDefault="006A2054" w:rsidP="0053183D">
      <w:pPr>
        <w:numPr>
          <w:ilvl w:val="1"/>
          <w:numId w:val="14"/>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Possesses a high school diploma; or</w:t>
      </w:r>
    </w:p>
    <w:p w14:paraId="05A2F15C" w14:textId="77777777" w:rsidR="006A2054" w:rsidRPr="00BF1BC0" w:rsidRDefault="006A2054" w:rsidP="0053183D">
      <w:pPr>
        <w:numPr>
          <w:ilvl w:val="1"/>
          <w:numId w:val="14"/>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Possesses a high school equivalency diploma; or</w:t>
      </w:r>
    </w:p>
    <w:p w14:paraId="57121AD5" w14:textId="649F89CA" w:rsidR="006A2054" w:rsidRPr="00BF1BC0" w:rsidRDefault="006A2054" w:rsidP="0053183D">
      <w:pPr>
        <w:numPr>
          <w:ilvl w:val="1"/>
          <w:numId w:val="14"/>
        </w:numPr>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Is seeking a high school equivalency diploma under Commissioner’s Regulations </w:t>
      </w:r>
      <w:r w:rsidR="00536CAC" w:rsidRPr="00BF1BC0">
        <w:rPr>
          <w:rFonts w:asciiTheme="minorHAnsi" w:eastAsiaTheme="minorEastAsia" w:hAnsiTheme="minorHAnsi" w:cstheme="minorHAnsi"/>
          <w:szCs w:val="24"/>
        </w:rPr>
        <w:t xml:space="preserve">Section </w:t>
      </w:r>
      <w:r w:rsidRPr="00BF1BC0">
        <w:rPr>
          <w:rFonts w:asciiTheme="minorHAnsi" w:eastAsiaTheme="minorEastAsia" w:hAnsiTheme="minorHAnsi" w:cstheme="minorHAnsi"/>
          <w:szCs w:val="24"/>
        </w:rPr>
        <w:t>100.7</w:t>
      </w:r>
    </w:p>
    <w:p w14:paraId="6C9C30FF" w14:textId="77777777" w:rsidR="006A2054" w:rsidRPr="00BF1BC0" w:rsidRDefault="006A2054" w:rsidP="00BA05FE">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HAnsi"/>
          <w:b/>
          <w:bCs/>
          <w:szCs w:val="24"/>
        </w:rPr>
      </w:pPr>
      <w:r w:rsidRPr="00BF1BC0">
        <w:rPr>
          <w:rFonts w:asciiTheme="minorHAnsi" w:eastAsiaTheme="minorEastAsia" w:hAnsiTheme="minorHAnsi" w:cstheme="minorHAnsi"/>
          <w:b/>
          <w:bCs/>
          <w:szCs w:val="24"/>
        </w:rPr>
        <w:t xml:space="preserve">Opportunity Transfer Students </w:t>
      </w:r>
    </w:p>
    <w:p w14:paraId="484EC96C" w14:textId="77777777" w:rsidR="00027A41" w:rsidRPr="004F2231" w:rsidRDefault="788F12F7" w:rsidP="5FEB16DB">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Only students transferring from opportunity programs funded under Section 6451 or 6452 (Higher Education Opportunity Program, Educational Opportunity Program, Search for Education, Elevation, </w:t>
      </w:r>
      <w:r w:rsidRPr="004F2231">
        <w:rPr>
          <w:rFonts w:asciiTheme="minorHAnsi" w:eastAsiaTheme="minorEastAsia" w:hAnsiTheme="minorHAnsi" w:cstheme="minorHAnsi"/>
        </w:rPr>
        <w:lastRenderedPageBreak/>
        <w:t xml:space="preserve">and Knowledge, College Discovery) of the New York State Education Law are eligible to transfer into HEOP. </w:t>
      </w:r>
    </w:p>
    <w:p w14:paraId="3F109BC0" w14:textId="024E6C39" w:rsidR="006A2054" w:rsidRPr="004F2231" w:rsidRDefault="788F12F7" w:rsidP="5FEB16DB">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The HEOP Director and the Admissions Officer must be aware of and adhere to the following in making decisions about prospective transfers: The semesters a transfer student has spent in any previous NYS opportunity program(s) will be used to calculate the student's remaining semesters of eligibility</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The acceptance of these students in HEOP at a certain IHE is not automatic; they need to apply, be considered for transfer, and may be accepted at the discretion of the IHE if they meet the school’s requirements at the time of transfer and if there is space available in that program.</w:t>
      </w:r>
    </w:p>
    <w:p w14:paraId="7B33EAFD" w14:textId="5DD4278C" w:rsidR="006A2054" w:rsidRPr="004F2231" w:rsidRDefault="434D719A" w:rsidP="5FEB16DB">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All </w:t>
      </w:r>
      <w:r w:rsidR="575BF332" w:rsidRPr="004F2231">
        <w:rPr>
          <w:rFonts w:asciiTheme="minorHAnsi" w:eastAsiaTheme="minorEastAsia" w:hAnsiTheme="minorHAnsi" w:cstheme="minorHAnsi"/>
        </w:rPr>
        <w:t>HEOP</w:t>
      </w:r>
      <w:r w:rsidR="788F12F7" w:rsidRPr="004F2231">
        <w:rPr>
          <w:rFonts w:asciiTheme="minorHAnsi" w:eastAsiaTheme="minorEastAsia" w:hAnsiTheme="minorHAnsi" w:cstheme="minorHAnsi"/>
        </w:rPr>
        <w:t xml:space="preserve"> IHEs general transfer application</w:t>
      </w:r>
      <w:r w:rsidR="575BF332" w:rsidRPr="004F2231">
        <w:rPr>
          <w:rFonts w:asciiTheme="minorHAnsi" w:eastAsiaTheme="minorEastAsia" w:hAnsiTheme="minorHAnsi" w:cstheme="minorHAnsi"/>
        </w:rPr>
        <w:t>s</w:t>
      </w:r>
      <w:r w:rsidR="788F12F7" w:rsidRPr="004F2231">
        <w:rPr>
          <w:rFonts w:asciiTheme="minorHAnsi" w:eastAsiaTheme="minorEastAsia" w:hAnsiTheme="minorHAnsi" w:cstheme="minorHAnsi"/>
        </w:rPr>
        <w:t xml:space="preserve"> must contain an option for transfer applicants to identify themselves as </w:t>
      </w:r>
      <w:bookmarkStart w:id="24" w:name="_Hlk505764802"/>
      <w:r w:rsidR="788F12F7" w:rsidRPr="004F2231">
        <w:rPr>
          <w:rFonts w:asciiTheme="minorHAnsi" w:eastAsiaTheme="minorEastAsia" w:hAnsiTheme="minorHAnsi" w:cstheme="minorHAnsi"/>
        </w:rPr>
        <w:t>opportunity transfer students (HEOP/EOP/SEEK/CD)</w:t>
      </w:r>
      <w:r w:rsidR="005067C9">
        <w:rPr>
          <w:rFonts w:asciiTheme="minorHAnsi" w:eastAsiaTheme="minorEastAsia" w:hAnsiTheme="minorHAnsi" w:cstheme="minorHAnsi"/>
        </w:rPr>
        <w:t xml:space="preserve"> and </w:t>
      </w:r>
      <w:r w:rsidR="00BE2FFC">
        <w:rPr>
          <w:rFonts w:asciiTheme="minorHAnsi" w:eastAsiaTheme="minorEastAsia" w:hAnsiTheme="minorHAnsi" w:cstheme="minorHAnsi"/>
        </w:rPr>
        <w:t>it has to be a part of the IHE proposal to this RFP</w:t>
      </w:r>
      <w:r w:rsidR="001D4C37" w:rsidRPr="004F2231">
        <w:rPr>
          <w:rFonts w:asciiTheme="minorHAnsi" w:eastAsiaTheme="minorEastAsia" w:hAnsiTheme="minorHAnsi" w:cstheme="minorHAnsi"/>
        </w:rPr>
        <w:t xml:space="preserve">. </w:t>
      </w:r>
      <w:bookmarkEnd w:id="24"/>
      <w:r w:rsidR="788F12F7" w:rsidRPr="004F2231">
        <w:rPr>
          <w:rFonts w:asciiTheme="minorHAnsi" w:eastAsiaTheme="minorEastAsia" w:hAnsiTheme="minorHAnsi" w:cstheme="minorHAnsi"/>
        </w:rPr>
        <w:t>A copy must be attached to their file. An opportunity transfer student must also complete a specific HEOP transfer application detailing the number of semesters and of credits attempted at any other opportunity institution (HEOP/EOP/SEEK/CD)</w:t>
      </w:r>
      <w:r w:rsidR="001D4C37" w:rsidRPr="004F2231">
        <w:rPr>
          <w:rFonts w:asciiTheme="minorHAnsi" w:eastAsiaTheme="minorEastAsia" w:hAnsiTheme="minorHAnsi" w:cstheme="minorHAnsi"/>
        </w:rPr>
        <w:t xml:space="preserve">. </w:t>
      </w:r>
    </w:p>
    <w:p w14:paraId="11CAEEBD" w14:textId="34B7D24C"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A NYS-Opportunity program student who is transferring to a HEOP Institution must be made aware of the availability of space within the IHE’s program as there is no waitlist for the Higher Education Opportunity Program transfer admissions</w:t>
      </w:r>
      <w:r w:rsidR="001D4C37" w:rsidRPr="00BF1BC0">
        <w:rPr>
          <w:rFonts w:asciiTheme="minorHAnsi" w:eastAsiaTheme="minorEastAsia" w:hAnsiTheme="minorHAnsi" w:cstheme="minorHAnsi"/>
          <w:szCs w:val="24"/>
        </w:rPr>
        <w:t xml:space="preserve">. </w:t>
      </w:r>
    </w:p>
    <w:p w14:paraId="313581D5" w14:textId="1E344026"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It is the responsibility of the IHE’s Admissions and HEOP offices to make sure that NYS-opportunity program transfer students are admitted to the IHE as HEOP students</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 xml:space="preserve">NYS-opportunity students should not be transferred in as “general admit” students when applying to a HEOP Institution. </w:t>
      </w:r>
    </w:p>
    <w:p w14:paraId="6CC2928E" w14:textId="77777777"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However, in the extenuating circumstance that a NYS-Opportunity program student chooses to accept transfer/admission and enrolls in an IHE as a general admit student, after being notified by the IHE that there are no seats available in HEOP, the student cannot be “moved” from general admit category into the IHE’s HEOP if a space becomes available later. </w:t>
      </w:r>
    </w:p>
    <w:p w14:paraId="7F7D4B0B" w14:textId="77777777"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This will prevent NYS-Opportunity program students from being put at a disadvantage by simultaneously taking loans above the limits prescribed and by not having any HEOP support for one or more semesters during which they may be on a “waitlist.” </w:t>
      </w:r>
    </w:p>
    <w:p w14:paraId="04B4CFC6" w14:textId="2245C0EE"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NYS Opportunity students who have been made aware that there are no seats available in that Institution’s HEOP and choose to enroll as a general admit student forfeit their right to a seat in that IHE’s HEOP when they accept admission as general admit transfers</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However, such a student does not lose eligibility as an NYS-Opportunity student and may transfer to another NYS-Opportunity institution and resume the use of eligibility.</w:t>
      </w:r>
    </w:p>
    <w:p w14:paraId="27938C43" w14:textId="1F80B5C0" w:rsidR="006A2054" w:rsidRPr="00BF1BC0" w:rsidRDefault="006A2054" w:rsidP="00BA05FE">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All IHE’s must retain a completed and signed HEOP Transfer Student Certification Form (Appendix </w:t>
      </w:r>
      <w:r w:rsidR="00FF4DEA" w:rsidRPr="00BF1BC0">
        <w:rPr>
          <w:rFonts w:asciiTheme="minorHAnsi" w:eastAsiaTheme="minorEastAsia" w:hAnsiTheme="minorHAnsi" w:cstheme="minorHAnsi"/>
          <w:szCs w:val="24"/>
        </w:rPr>
        <w:t>3</w:t>
      </w:r>
      <w:r w:rsidRPr="00BF1BC0">
        <w:rPr>
          <w:rFonts w:asciiTheme="minorHAnsi" w:eastAsiaTheme="minorEastAsia" w:hAnsiTheme="minorHAnsi" w:cstheme="minorHAnsi"/>
          <w:szCs w:val="24"/>
        </w:rPr>
        <w:t>)</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 xml:space="preserve">Copies of transfer certification forms must be retained by the IHE that the student is transferring from </w:t>
      </w:r>
      <w:r w:rsidRPr="00BF1BC0">
        <w:rPr>
          <w:rFonts w:asciiTheme="minorHAnsi" w:eastAsiaTheme="minorEastAsia" w:hAnsiTheme="minorHAnsi" w:cstheme="minorHAnsi"/>
          <w:szCs w:val="24"/>
        </w:rPr>
        <w:lastRenderedPageBreak/>
        <w:t>and by the institution that the student is transferring to</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NYSED reserves the right to request copies of transfer applications and transfer certification forms.</w:t>
      </w:r>
    </w:p>
    <w:p w14:paraId="6278BC0E" w14:textId="77777777" w:rsidR="006A2054" w:rsidRPr="00BF1BC0" w:rsidRDefault="0000499D" w:rsidP="0053183D">
      <w:pPr>
        <w:pStyle w:val="ListParagraph"/>
        <w:numPr>
          <w:ilvl w:val="0"/>
          <w:numId w:val="2"/>
        </w:numPr>
        <w:tabs>
          <w:tab w:val="left" w:pos="90"/>
        </w:tabs>
        <w:spacing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szCs w:val="24"/>
          <w:u w:val="single"/>
        </w:rPr>
        <w:t>Full Need Packaging</w:t>
      </w:r>
    </w:p>
    <w:p w14:paraId="63B6A701" w14:textId="3EAB9CBA" w:rsidR="005D6BC8" w:rsidRPr="004F2231" w:rsidRDefault="19E94AFA" w:rsidP="5FEB16DB">
      <w:pPr>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rPr>
        <w:t>The process of making financial aid determinations to ensure full</w:t>
      </w:r>
      <w:r w:rsidR="00B219E1"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need packaging must be documented and maintained by the HEOP director or institutional Financial Aid officer</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The cost of attendance for HEOP students must include realistic subsistence costs, in addition to institutional charges. First-time HEOP Students attending the HEOP summer program cannot be charged for their attendance.</w:t>
      </w:r>
      <w:bookmarkStart w:id="25" w:name="_Toc381087669"/>
    </w:p>
    <w:p w14:paraId="7131B158" w14:textId="77777777" w:rsidR="0000499D" w:rsidRPr="004F2231" w:rsidRDefault="0000499D"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b/>
        </w:rPr>
        <w:t>Financial Aid Award Letter and Revisions</w:t>
      </w:r>
      <w:bookmarkEnd w:id="25"/>
    </w:p>
    <w:p w14:paraId="1A6D70F6" w14:textId="77777777" w:rsidR="0000499D" w:rsidRPr="004F2231" w:rsidRDefault="0000499D" w:rsidP="0053183D">
      <w:pPr>
        <w:numPr>
          <w:ilvl w:val="1"/>
          <w:numId w:val="19"/>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Institutions must send a financial aid award letter to each HEOP student that clearly estimates a student's total need, by expense category, and the federal and state financial aid available for the student, by source. </w:t>
      </w:r>
    </w:p>
    <w:p w14:paraId="739347BC" w14:textId="481AB4D7" w:rsidR="0000499D" w:rsidRPr="004F2231" w:rsidRDefault="0000499D" w:rsidP="0053183D">
      <w:pPr>
        <w:numPr>
          <w:ilvl w:val="1"/>
          <w:numId w:val="19"/>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All financial aid award letters should be mailed or sent electronically, and copies placed in the students' files in the HEOP office within a month of the start of the </w:t>
      </w:r>
      <w:r w:rsidR="00601BF8">
        <w:rPr>
          <w:rFonts w:asciiTheme="minorHAnsi" w:eastAsiaTheme="minorEastAsia" w:hAnsiTheme="minorHAnsi" w:cstheme="minorHAnsi"/>
        </w:rPr>
        <w:t>F</w:t>
      </w:r>
      <w:r w:rsidRPr="004F2231">
        <w:rPr>
          <w:rFonts w:asciiTheme="minorHAnsi" w:eastAsiaTheme="minorEastAsia" w:hAnsiTheme="minorHAnsi" w:cstheme="minorHAnsi"/>
        </w:rPr>
        <w:t xml:space="preserve">all term, or, if the student is a Spring semester admit, within a month of the start of the </w:t>
      </w:r>
      <w:r w:rsidR="00601BF8">
        <w:rPr>
          <w:rFonts w:asciiTheme="minorHAnsi" w:eastAsiaTheme="minorEastAsia" w:hAnsiTheme="minorHAnsi" w:cstheme="minorHAnsi"/>
        </w:rPr>
        <w:t>S</w:t>
      </w:r>
      <w:r w:rsidRPr="004F2231">
        <w:rPr>
          <w:rFonts w:asciiTheme="minorHAnsi" w:eastAsiaTheme="minorEastAsia" w:hAnsiTheme="minorHAnsi" w:cstheme="minorHAnsi"/>
        </w:rPr>
        <w:t xml:space="preserve">pring term. </w:t>
      </w:r>
    </w:p>
    <w:p w14:paraId="7433E43D" w14:textId="77777777" w:rsidR="0000499D" w:rsidRPr="004F2231" w:rsidRDefault="0000499D"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A revised financial aid award letter should be placed in the student’s file prior to the end of the program year.</w:t>
      </w:r>
    </w:p>
    <w:p w14:paraId="05C7FC90" w14:textId="55D3E783" w:rsidR="0000499D" w:rsidRPr="004F2231" w:rsidRDefault="0000499D" w:rsidP="00BA05FE">
      <w:pPr>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t>Maximum Allowable Loans</w:t>
      </w:r>
    </w:p>
    <w:p w14:paraId="6430D24A" w14:textId="09969984" w:rsidR="0000499D" w:rsidRPr="004F2231" w:rsidRDefault="0000499D" w:rsidP="0053183D">
      <w:pPr>
        <w:numPr>
          <w:ilvl w:val="1"/>
          <w:numId w:val="20"/>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The maximum cumulative loan for a resident HEOP student to complete a baccalaureate program is $</w:t>
      </w:r>
      <w:r w:rsidR="00453E96" w:rsidRPr="004F2231">
        <w:rPr>
          <w:rFonts w:asciiTheme="minorHAnsi" w:eastAsiaTheme="minorEastAsia" w:hAnsiTheme="minorHAnsi" w:cstheme="minorHAnsi"/>
        </w:rPr>
        <w:t>30</w:t>
      </w:r>
      <w:r w:rsidR="0008783C" w:rsidRPr="004F2231">
        <w:rPr>
          <w:rFonts w:asciiTheme="minorHAnsi" w:eastAsiaTheme="minorEastAsia" w:hAnsiTheme="minorHAnsi" w:cstheme="minorHAnsi"/>
        </w:rPr>
        <w:t>,000</w:t>
      </w:r>
      <w:r w:rsidRPr="004F2231">
        <w:rPr>
          <w:rFonts w:asciiTheme="minorHAnsi" w:eastAsiaTheme="minorEastAsia" w:hAnsiTheme="minorHAnsi" w:cstheme="minorHAnsi"/>
        </w:rPr>
        <w:t xml:space="preserve"> and the maximum cumulative loan for a commuter HEOP student to complete a baccalaureate</w:t>
      </w:r>
      <w:r w:rsidR="0070755D" w:rsidRPr="004F2231">
        <w:rPr>
          <w:rFonts w:asciiTheme="minorHAnsi" w:eastAsiaTheme="minorEastAsia" w:hAnsiTheme="minorHAnsi" w:cstheme="minorHAnsi"/>
        </w:rPr>
        <w:t xml:space="preserve"> degree</w:t>
      </w:r>
      <w:r w:rsidRPr="004F2231">
        <w:rPr>
          <w:rFonts w:asciiTheme="minorHAnsi" w:eastAsiaTheme="minorEastAsia" w:hAnsiTheme="minorHAnsi" w:cstheme="minorHAnsi"/>
        </w:rPr>
        <w:t xml:space="preserve"> program is $</w:t>
      </w:r>
      <w:r w:rsidR="0008783C" w:rsidRPr="004F2231">
        <w:rPr>
          <w:rFonts w:asciiTheme="minorHAnsi" w:eastAsiaTheme="minorEastAsia" w:hAnsiTheme="minorHAnsi" w:cstheme="minorHAnsi"/>
        </w:rPr>
        <w:t>2</w:t>
      </w:r>
      <w:r w:rsidR="00453E96" w:rsidRPr="004F2231">
        <w:rPr>
          <w:rFonts w:asciiTheme="minorHAnsi" w:eastAsiaTheme="minorEastAsia" w:hAnsiTheme="minorHAnsi" w:cstheme="minorHAnsi"/>
        </w:rPr>
        <w:t>4</w:t>
      </w:r>
      <w:r w:rsidR="0008783C" w:rsidRPr="004F2231">
        <w:rPr>
          <w:rFonts w:asciiTheme="minorHAnsi" w:eastAsiaTheme="minorEastAsia" w:hAnsiTheme="minorHAnsi" w:cstheme="minorHAnsi"/>
        </w:rPr>
        <w:t>,000</w:t>
      </w:r>
      <w:r w:rsidR="00770F31" w:rsidRPr="004F2231">
        <w:rPr>
          <w:rFonts w:asciiTheme="minorHAnsi" w:eastAsiaTheme="minorEastAsia" w:hAnsiTheme="minorHAnsi" w:cstheme="minorHAnsi"/>
        </w:rPr>
        <w:t xml:space="preserve"> </w:t>
      </w:r>
      <w:r w:rsidR="00CF0B2D" w:rsidRPr="004F2231">
        <w:rPr>
          <w:rFonts w:asciiTheme="minorHAnsi" w:eastAsiaTheme="minorEastAsia" w:hAnsiTheme="minorHAnsi" w:cstheme="minorHAnsi"/>
        </w:rPr>
        <w:t xml:space="preserve"> while the maximum cumulative loan for a resident HEOP student to complete an Associate’s degree program is $18,000 and the maximum cumulative loan for a commuter HEOP student to complete an Associate’s degree program is $14,400 for all students who start in the 2024-2029 RFP cycle</w:t>
      </w:r>
      <w:r w:rsidRPr="004F2231">
        <w:rPr>
          <w:rFonts w:asciiTheme="minorHAnsi" w:eastAsiaTheme="minorEastAsia" w:hAnsiTheme="minorHAnsi" w:cstheme="minorHAnsi"/>
        </w:rPr>
        <w:t>.</w:t>
      </w:r>
    </w:p>
    <w:p w14:paraId="400040A4" w14:textId="5004F648" w:rsidR="0000499D" w:rsidRPr="004F2231" w:rsidRDefault="0000499D" w:rsidP="0053183D">
      <w:pPr>
        <w:numPr>
          <w:ilvl w:val="1"/>
          <w:numId w:val="20"/>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It is strongly recommended that first-time HEOP students not be packaged with loans</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However, if a first-time HEOP student is packaged with loans the student may not be packaged with more than $</w:t>
      </w:r>
      <w:r w:rsidR="00453E96" w:rsidRPr="004F2231">
        <w:rPr>
          <w:rFonts w:asciiTheme="minorHAnsi" w:eastAsiaTheme="minorEastAsia" w:hAnsiTheme="minorHAnsi" w:cstheme="minorHAnsi"/>
        </w:rPr>
        <w:t>6</w:t>
      </w:r>
      <w:r w:rsidR="0008783C" w:rsidRPr="004F2231">
        <w:rPr>
          <w:rFonts w:asciiTheme="minorHAnsi" w:eastAsiaTheme="minorEastAsia" w:hAnsiTheme="minorHAnsi" w:cstheme="minorHAnsi"/>
        </w:rPr>
        <w:t>,000</w:t>
      </w:r>
      <w:r w:rsidRPr="004F2231">
        <w:rPr>
          <w:rFonts w:asciiTheme="minorHAnsi" w:eastAsiaTheme="minorEastAsia" w:hAnsiTheme="minorHAnsi" w:cstheme="minorHAnsi"/>
        </w:rPr>
        <w:t xml:space="preserve"> </w:t>
      </w:r>
      <w:r w:rsidR="003F5F45" w:rsidRPr="004F2231">
        <w:rPr>
          <w:rFonts w:asciiTheme="minorHAnsi" w:eastAsiaTheme="minorEastAsia" w:hAnsiTheme="minorHAnsi" w:cstheme="minorHAnsi"/>
        </w:rPr>
        <w:t xml:space="preserve">per year </w:t>
      </w:r>
      <w:r w:rsidRPr="004F2231">
        <w:rPr>
          <w:rFonts w:asciiTheme="minorHAnsi" w:eastAsiaTheme="minorEastAsia" w:hAnsiTheme="minorHAnsi" w:cstheme="minorHAnsi"/>
        </w:rPr>
        <w:t>for residential students and $</w:t>
      </w:r>
      <w:r w:rsidR="0008783C" w:rsidRPr="004F2231">
        <w:rPr>
          <w:rFonts w:asciiTheme="minorHAnsi" w:eastAsiaTheme="minorEastAsia" w:hAnsiTheme="minorHAnsi" w:cstheme="minorHAnsi"/>
        </w:rPr>
        <w:t>4,</w:t>
      </w:r>
      <w:r w:rsidR="00453E96" w:rsidRPr="004F2231">
        <w:rPr>
          <w:rFonts w:asciiTheme="minorHAnsi" w:eastAsiaTheme="minorEastAsia" w:hAnsiTheme="minorHAnsi" w:cstheme="minorHAnsi"/>
        </w:rPr>
        <w:t xml:space="preserve">800 </w:t>
      </w:r>
      <w:r w:rsidR="003F5F45" w:rsidRPr="004F2231">
        <w:rPr>
          <w:rFonts w:asciiTheme="minorHAnsi" w:eastAsiaTheme="minorEastAsia" w:hAnsiTheme="minorHAnsi" w:cstheme="minorHAnsi"/>
        </w:rPr>
        <w:t xml:space="preserve">per year </w:t>
      </w:r>
      <w:r w:rsidRPr="004F2231">
        <w:rPr>
          <w:rFonts w:asciiTheme="minorHAnsi" w:eastAsiaTheme="minorEastAsia" w:hAnsiTheme="minorHAnsi" w:cstheme="minorHAnsi"/>
        </w:rPr>
        <w:t xml:space="preserve">for commuter students. </w:t>
      </w:r>
    </w:p>
    <w:p w14:paraId="04B6FE56" w14:textId="65B3DB81" w:rsidR="00B2474E" w:rsidRDefault="0000499D" w:rsidP="0053183D">
      <w:pPr>
        <w:numPr>
          <w:ilvl w:val="1"/>
          <w:numId w:val="20"/>
        </w:numPr>
        <w:spacing w:after="240" w:line="276" w:lineRule="auto"/>
        <w:ind w:right="360"/>
        <w:rPr>
          <w:rFonts w:asciiTheme="minorHAnsi" w:eastAsiaTheme="minorEastAsia" w:hAnsiTheme="minorHAnsi" w:cstheme="minorBidi"/>
        </w:rPr>
      </w:pPr>
      <w:r w:rsidRPr="1772880E">
        <w:rPr>
          <w:rFonts w:asciiTheme="minorHAnsi" w:eastAsiaTheme="minorEastAsia" w:hAnsiTheme="minorHAnsi" w:cstheme="minorBidi"/>
        </w:rPr>
        <w:t>An allowance of $</w:t>
      </w:r>
      <w:r w:rsidR="00453E96" w:rsidRPr="1772880E">
        <w:rPr>
          <w:rFonts w:asciiTheme="minorHAnsi" w:eastAsiaTheme="minorEastAsia" w:hAnsiTheme="minorHAnsi" w:cstheme="minorBidi"/>
        </w:rPr>
        <w:t>600</w:t>
      </w:r>
      <w:r w:rsidRPr="1772880E">
        <w:rPr>
          <w:rFonts w:asciiTheme="minorHAnsi" w:eastAsiaTheme="minorEastAsia" w:hAnsiTheme="minorHAnsi" w:cstheme="minorBidi"/>
        </w:rPr>
        <w:t xml:space="preserve"> per semester in loans is permitted for NYC IHE resident students (for a total of $</w:t>
      </w:r>
      <w:r w:rsidR="0008783C" w:rsidRPr="1772880E">
        <w:rPr>
          <w:rFonts w:asciiTheme="minorHAnsi" w:eastAsiaTheme="minorEastAsia" w:hAnsiTheme="minorHAnsi" w:cstheme="minorBidi"/>
        </w:rPr>
        <w:t>3</w:t>
      </w:r>
      <w:r w:rsidR="00453E96" w:rsidRPr="1772880E">
        <w:rPr>
          <w:rFonts w:asciiTheme="minorHAnsi" w:eastAsiaTheme="minorEastAsia" w:hAnsiTheme="minorHAnsi" w:cstheme="minorBidi"/>
        </w:rPr>
        <w:t>6</w:t>
      </w:r>
      <w:r w:rsidR="0008783C" w:rsidRPr="1772880E">
        <w:rPr>
          <w:rFonts w:asciiTheme="minorHAnsi" w:eastAsiaTheme="minorEastAsia" w:hAnsiTheme="minorHAnsi" w:cstheme="minorBidi"/>
        </w:rPr>
        <w:t>,000</w:t>
      </w:r>
      <w:r w:rsidRPr="1772880E">
        <w:rPr>
          <w:rFonts w:asciiTheme="minorHAnsi" w:eastAsiaTheme="minorEastAsia" w:hAnsiTheme="minorHAnsi" w:cstheme="minorBidi"/>
        </w:rPr>
        <w:t xml:space="preserve"> for a resident HEOP student to complete a baccalaureate program in NYC</w:t>
      </w:r>
      <w:r w:rsidR="000E3159" w:rsidRPr="1772880E">
        <w:rPr>
          <w:rFonts w:asciiTheme="minorHAnsi" w:eastAsiaTheme="minorEastAsia" w:hAnsiTheme="minorHAnsi" w:cstheme="minorBidi"/>
        </w:rPr>
        <w:t xml:space="preserve"> and a total of $21,600 for a resident HEOP student to complete an </w:t>
      </w:r>
      <w:bookmarkStart w:id="26" w:name="_Int_2mz1idXZ"/>
      <w:proofErr w:type="gramStart"/>
      <w:r w:rsidR="000E3159" w:rsidRPr="1772880E">
        <w:rPr>
          <w:rFonts w:asciiTheme="minorHAnsi" w:eastAsiaTheme="minorEastAsia" w:hAnsiTheme="minorHAnsi" w:cstheme="minorBidi"/>
        </w:rPr>
        <w:t>Associate’s</w:t>
      </w:r>
      <w:bookmarkEnd w:id="26"/>
      <w:proofErr w:type="gramEnd"/>
      <w:r w:rsidR="000E3159" w:rsidRPr="1772880E">
        <w:rPr>
          <w:rFonts w:asciiTheme="minorHAnsi" w:eastAsiaTheme="minorEastAsia" w:hAnsiTheme="minorHAnsi" w:cstheme="minorBidi"/>
        </w:rPr>
        <w:t xml:space="preserve"> degree program</w:t>
      </w:r>
      <w:r w:rsidRPr="1772880E">
        <w:rPr>
          <w:rFonts w:asciiTheme="minorHAnsi" w:eastAsiaTheme="minorEastAsia" w:hAnsiTheme="minorHAnsi" w:cstheme="minorBidi"/>
        </w:rPr>
        <w:t>).</w:t>
      </w:r>
    </w:p>
    <w:p w14:paraId="4583E933" w14:textId="3F663916" w:rsidR="00616E2F" w:rsidRPr="004F2231" w:rsidRDefault="00616E2F" w:rsidP="0053183D">
      <w:pPr>
        <w:numPr>
          <w:ilvl w:val="1"/>
          <w:numId w:val="20"/>
        </w:numPr>
        <w:spacing w:after="240" w:line="276" w:lineRule="auto"/>
        <w:ind w:right="360"/>
        <w:rPr>
          <w:rFonts w:asciiTheme="minorHAnsi" w:eastAsiaTheme="minorEastAsia" w:hAnsiTheme="minorHAnsi" w:cstheme="minorHAnsi"/>
        </w:rPr>
      </w:pPr>
      <w:r w:rsidRPr="00616E2F">
        <w:rPr>
          <w:rFonts w:asciiTheme="minorHAnsi" w:eastAsiaTheme="minorEastAsia" w:hAnsiTheme="minorHAnsi" w:cstheme="minorHAnsi"/>
        </w:rPr>
        <w:lastRenderedPageBreak/>
        <w:t xml:space="preserve">The loan limits established in this RFP apply to all students who start within the 2024-2029 period and continue </w:t>
      </w:r>
      <w:r w:rsidR="004F5E6C">
        <w:rPr>
          <w:rFonts w:asciiTheme="minorHAnsi" w:eastAsiaTheme="minorEastAsia" w:hAnsiTheme="minorHAnsi" w:cstheme="minorHAnsi"/>
        </w:rPr>
        <w:t xml:space="preserve">until </w:t>
      </w:r>
      <w:r w:rsidRPr="00616E2F">
        <w:rPr>
          <w:rFonts w:asciiTheme="minorHAnsi" w:eastAsiaTheme="minorEastAsia" w:hAnsiTheme="minorHAnsi" w:cstheme="minorHAnsi"/>
        </w:rPr>
        <w:t xml:space="preserve">the student graduates, provided that the student continues their enrollment in consecutive years.    </w:t>
      </w:r>
    </w:p>
    <w:p w14:paraId="5B16A93B" w14:textId="573D1E3D" w:rsidR="002F0522" w:rsidRPr="00BF1BC0" w:rsidRDefault="002F0522" w:rsidP="0053183D">
      <w:pPr>
        <w:pStyle w:val="ListParagraph"/>
        <w:numPr>
          <w:ilvl w:val="0"/>
          <w:numId w:val="2"/>
        </w:numPr>
        <w:spacing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szCs w:val="24"/>
          <w:u w:val="single"/>
        </w:rPr>
        <w:t xml:space="preserve">Prorating </w:t>
      </w:r>
      <w:r w:rsidR="0076724A" w:rsidRPr="00BF1BC0">
        <w:rPr>
          <w:rFonts w:asciiTheme="minorHAnsi" w:eastAsiaTheme="minorEastAsia" w:hAnsiTheme="minorHAnsi" w:cstheme="minorHAnsi"/>
          <w:b/>
          <w:szCs w:val="24"/>
          <w:u w:val="single"/>
        </w:rPr>
        <w:t>L</w:t>
      </w:r>
      <w:r w:rsidRPr="00BF1BC0">
        <w:rPr>
          <w:rFonts w:asciiTheme="minorHAnsi" w:eastAsiaTheme="minorEastAsia" w:hAnsiTheme="minorHAnsi" w:cstheme="minorHAnsi"/>
          <w:b/>
          <w:szCs w:val="24"/>
          <w:u w:val="single"/>
        </w:rPr>
        <w:t xml:space="preserve">oans and </w:t>
      </w:r>
      <w:r w:rsidR="0076724A" w:rsidRPr="00BF1BC0">
        <w:rPr>
          <w:rFonts w:asciiTheme="minorHAnsi" w:eastAsiaTheme="minorEastAsia" w:hAnsiTheme="minorHAnsi" w:cstheme="minorHAnsi"/>
          <w:b/>
          <w:szCs w:val="24"/>
          <w:u w:val="single"/>
        </w:rPr>
        <w:t>E</w:t>
      </w:r>
      <w:r w:rsidRPr="00BF1BC0">
        <w:rPr>
          <w:rFonts w:asciiTheme="minorHAnsi" w:eastAsiaTheme="minorEastAsia" w:hAnsiTheme="minorHAnsi" w:cstheme="minorHAnsi"/>
          <w:b/>
          <w:szCs w:val="24"/>
          <w:u w:val="single"/>
        </w:rPr>
        <w:t>xceptions</w:t>
      </w:r>
      <w:r w:rsidR="00DF1DAE" w:rsidRPr="00BF1BC0">
        <w:rPr>
          <w:rFonts w:asciiTheme="minorHAnsi" w:eastAsiaTheme="minorEastAsia" w:hAnsiTheme="minorHAnsi" w:cstheme="minorHAnsi"/>
          <w:b/>
          <w:szCs w:val="24"/>
          <w:u w:val="single"/>
        </w:rPr>
        <w:t xml:space="preserve"> to the maximum </w:t>
      </w:r>
      <w:r w:rsidR="00A55F93" w:rsidRPr="00BF1BC0">
        <w:rPr>
          <w:rFonts w:asciiTheme="minorHAnsi" w:eastAsiaTheme="minorEastAsia" w:hAnsiTheme="minorHAnsi" w:cstheme="minorHAnsi"/>
          <w:b/>
          <w:szCs w:val="24"/>
          <w:u w:val="single"/>
        </w:rPr>
        <w:t>allowable loans</w:t>
      </w:r>
    </w:p>
    <w:p w14:paraId="0F6724E3" w14:textId="36F53799" w:rsidR="002F0522" w:rsidRPr="00BF1BC0" w:rsidRDefault="002F0522" w:rsidP="7A25E0FD">
      <w:pPr>
        <w:spacing w:after="240" w:line="276" w:lineRule="auto"/>
        <w:ind w:left="360" w:right="360"/>
        <w:rPr>
          <w:rFonts w:asciiTheme="minorHAnsi" w:eastAsiaTheme="minorEastAsia" w:hAnsiTheme="minorHAnsi" w:cstheme="minorHAnsi"/>
          <w:b/>
          <w:bCs/>
          <w:szCs w:val="24"/>
          <w:u w:val="single"/>
        </w:rPr>
      </w:pPr>
      <w:r w:rsidRPr="004F2231">
        <w:rPr>
          <w:rFonts w:asciiTheme="minorHAnsi" w:eastAsiaTheme="minorEastAsia" w:hAnsiTheme="minorHAnsi" w:cstheme="minorHAnsi"/>
        </w:rPr>
        <w:t>For students who are transferring from other NYS opportunity programs (SEEK/CD/EOP), the IHE should assess the amount of loans the student has taken while in another opportunity program and package the student with no more than $</w:t>
      </w:r>
      <w:r w:rsidR="00453E96" w:rsidRPr="004F2231">
        <w:rPr>
          <w:rFonts w:asciiTheme="minorHAnsi" w:eastAsiaTheme="minorEastAsia" w:hAnsiTheme="minorHAnsi" w:cstheme="minorHAnsi"/>
        </w:rPr>
        <w:t>6</w:t>
      </w:r>
      <w:r w:rsidR="0008783C" w:rsidRPr="004F2231">
        <w:rPr>
          <w:rFonts w:asciiTheme="minorHAnsi" w:eastAsiaTheme="minorEastAsia" w:hAnsiTheme="minorHAnsi" w:cstheme="minorHAnsi"/>
        </w:rPr>
        <w:t>,000</w:t>
      </w:r>
      <w:r w:rsidRPr="004F2231">
        <w:rPr>
          <w:rFonts w:asciiTheme="minorHAnsi" w:eastAsiaTheme="minorEastAsia" w:hAnsiTheme="minorHAnsi" w:cstheme="minorHAnsi"/>
        </w:rPr>
        <w:t xml:space="preserve"> for residential students and $</w:t>
      </w:r>
      <w:r w:rsidR="0008783C" w:rsidRPr="004F2231">
        <w:rPr>
          <w:rFonts w:asciiTheme="minorHAnsi" w:eastAsiaTheme="minorEastAsia" w:hAnsiTheme="minorHAnsi" w:cstheme="minorHAnsi"/>
        </w:rPr>
        <w:t>4,</w:t>
      </w:r>
      <w:r w:rsidR="00453E96" w:rsidRPr="004F2231">
        <w:rPr>
          <w:rFonts w:asciiTheme="minorHAnsi" w:eastAsiaTheme="minorEastAsia" w:hAnsiTheme="minorHAnsi" w:cstheme="minorHAnsi"/>
        </w:rPr>
        <w:t>8</w:t>
      </w:r>
      <w:r w:rsidR="0008783C" w:rsidRPr="004F2231">
        <w:rPr>
          <w:rFonts w:asciiTheme="minorHAnsi" w:eastAsiaTheme="minorEastAsia" w:hAnsiTheme="minorHAnsi" w:cstheme="minorHAnsi"/>
        </w:rPr>
        <w:t>00</w:t>
      </w:r>
      <w:r w:rsidRPr="004F2231">
        <w:rPr>
          <w:rFonts w:asciiTheme="minorHAnsi" w:eastAsiaTheme="minorEastAsia" w:hAnsiTheme="minorHAnsi" w:cstheme="minorHAnsi"/>
        </w:rPr>
        <w:t xml:space="preserve"> for commuter students for each year the student is enrolled. </w:t>
      </w:r>
    </w:p>
    <w:p w14:paraId="02FED3E3" w14:textId="6A030046" w:rsidR="002F0522" w:rsidRPr="004F2231" w:rsidRDefault="002F0522" w:rsidP="7D4A0042">
      <w:pPr>
        <w:spacing w:after="240" w:line="276" w:lineRule="auto"/>
        <w:ind w:left="360" w:right="360"/>
        <w:rPr>
          <w:rFonts w:asciiTheme="minorHAnsi" w:eastAsiaTheme="minorEastAsia" w:hAnsiTheme="minorHAnsi" w:cstheme="minorBidi"/>
          <w:i/>
        </w:rPr>
      </w:pPr>
      <w:r w:rsidRPr="7D4A0042">
        <w:rPr>
          <w:rFonts w:asciiTheme="minorHAnsi" w:eastAsiaTheme="minorEastAsia" w:hAnsiTheme="minorHAnsi" w:cstheme="minorBidi"/>
        </w:rPr>
        <w:t xml:space="preserve">Example: </w:t>
      </w:r>
      <w:r w:rsidRPr="7D4A0042">
        <w:rPr>
          <w:rFonts w:asciiTheme="minorHAnsi" w:eastAsiaTheme="minorEastAsia" w:hAnsiTheme="minorHAnsi" w:cstheme="minorBidi"/>
          <w:i/>
        </w:rPr>
        <w:t>Students who transfer to an IHE in their junior year and have two years to graduate can accrue up to $</w:t>
      </w:r>
      <w:r w:rsidR="00186687" w:rsidRPr="7D4A0042">
        <w:rPr>
          <w:rFonts w:asciiTheme="minorHAnsi" w:eastAsiaTheme="minorEastAsia" w:hAnsiTheme="minorHAnsi" w:cstheme="minorBidi"/>
          <w:i/>
        </w:rPr>
        <w:t>6</w:t>
      </w:r>
      <w:r w:rsidR="00606624" w:rsidRPr="7D4A0042">
        <w:rPr>
          <w:rFonts w:asciiTheme="minorHAnsi" w:eastAsiaTheme="minorEastAsia" w:hAnsiTheme="minorHAnsi" w:cstheme="minorBidi"/>
          <w:i/>
        </w:rPr>
        <w:t>,000</w:t>
      </w:r>
      <w:r w:rsidRPr="7D4A0042">
        <w:rPr>
          <w:rFonts w:asciiTheme="minorHAnsi" w:eastAsiaTheme="minorEastAsia" w:hAnsiTheme="minorHAnsi" w:cstheme="minorBidi"/>
          <w:i/>
        </w:rPr>
        <w:t xml:space="preserve"> in loans per year if they are resident HEOP students and up to $</w:t>
      </w:r>
      <w:r w:rsidR="00606624" w:rsidRPr="7D4A0042">
        <w:rPr>
          <w:rFonts w:asciiTheme="minorHAnsi" w:eastAsiaTheme="minorEastAsia" w:hAnsiTheme="minorHAnsi" w:cstheme="minorBidi"/>
          <w:i/>
        </w:rPr>
        <w:t>4</w:t>
      </w:r>
      <w:r w:rsidR="78E3F344" w:rsidRPr="7D4A0042">
        <w:rPr>
          <w:rFonts w:asciiTheme="minorHAnsi" w:eastAsiaTheme="minorEastAsia" w:hAnsiTheme="minorHAnsi" w:cstheme="minorBidi"/>
          <w:i/>
        </w:rPr>
        <w:t>,</w:t>
      </w:r>
      <w:r w:rsidR="000A7265" w:rsidRPr="7D4A0042">
        <w:rPr>
          <w:rFonts w:asciiTheme="minorHAnsi" w:eastAsiaTheme="minorEastAsia" w:hAnsiTheme="minorHAnsi" w:cstheme="minorBidi"/>
          <w:i/>
        </w:rPr>
        <w:t>8</w:t>
      </w:r>
      <w:r w:rsidR="00606624" w:rsidRPr="7D4A0042">
        <w:rPr>
          <w:rFonts w:asciiTheme="minorHAnsi" w:eastAsiaTheme="minorEastAsia" w:hAnsiTheme="minorHAnsi" w:cstheme="minorBidi"/>
          <w:i/>
        </w:rPr>
        <w:t>00</w:t>
      </w:r>
      <w:r w:rsidRPr="7D4A0042">
        <w:rPr>
          <w:rFonts w:asciiTheme="minorHAnsi" w:eastAsiaTheme="minorEastAsia" w:hAnsiTheme="minorHAnsi" w:cstheme="minorBidi"/>
          <w:i/>
        </w:rPr>
        <w:t xml:space="preserve"> in loans per year if they are commuter HEOP students at the new IHE.</w:t>
      </w:r>
    </w:p>
    <w:p w14:paraId="05136085" w14:textId="5DDA8693" w:rsidR="002F0522" w:rsidRPr="004F2231" w:rsidRDefault="002F0522" w:rsidP="7A25E0FD">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If an opportunity student transfers out of the IHE to an institution without an opportunity program and then returns to a HEOP institution, the loan limits at the receiving IHE are not impacted by the loans taken by the opportunity student while attending an institution that does not offer a NYS opportunity program. Transfer NYS opportunity students must be packaged with no more than $</w:t>
      </w:r>
      <w:r w:rsidR="000A7265" w:rsidRPr="004F2231">
        <w:rPr>
          <w:rFonts w:asciiTheme="minorHAnsi" w:eastAsiaTheme="minorEastAsia" w:hAnsiTheme="minorHAnsi" w:cstheme="minorHAnsi"/>
        </w:rPr>
        <w:t>6,</w:t>
      </w:r>
      <w:r w:rsidR="00606624" w:rsidRPr="004F2231">
        <w:rPr>
          <w:rFonts w:asciiTheme="minorHAnsi" w:eastAsiaTheme="minorEastAsia" w:hAnsiTheme="minorHAnsi" w:cstheme="minorHAnsi"/>
        </w:rPr>
        <w:t>000</w:t>
      </w:r>
      <w:r w:rsidRPr="004F2231">
        <w:rPr>
          <w:rFonts w:asciiTheme="minorHAnsi" w:eastAsiaTheme="minorEastAsia" w:hAnsiTheme="minorHAnsi" w:cstheme="minorHAnsi"/>
        </w:rPr>
        <w:t xml:space="preserve"> </w:t>
      </w:r>
      <w:r w:rsidR="00601BF8">
        <w:rPr>
          <w:rFonts w:asciiTheme="minorHAnsi" w:eastAsiaTheme="minorEastAsia" w:hAnsiTheme="minorHAnsi" w:cstheme="minorHAnsi"/>
        </w:rPr>
        <w:t xml:space="preserve">in loans </w:t>
      </w:r>
      <w:r w:rsidRPr="004F2231">
        <w:rPr>
          <w:rFonts w:asciiTheme="minorHAnsi" w:eastAsiaTheme="minorEastAsia" w:hAnsiTheme="minorHAnsi" w:cstheme="minorHAnsi"/>
        </w:rPr>
        <w:t>for residential students and $</w:t>
      </w:r>
      <w:r w:rsidR="00606624" w:rsidRPr="004F2231">
        <w:rPr>
          <w:rFonts w:asciiTheme="minorHAnsi" w:eastAsiaTheme="minorEastAsia" w:hAnsiTheme="minorHAnsi" w:cstheme="minorHAnsi"/>
        </w:rPr>
        <w:t>4,</w:t>
      </w:r>
      <w:r w:rsidR="00453E96" w:rsidRPr="004F2231">
        <w:rPr>
          <w:rFonts w:asciiTheme="minorHAnsi" w:eastAsiaTheme="minorEastAsia" w:hAnsiTheme="minorHAnsi" w:cstheme="minorHAnsi"/>
        </w:rPr>
        <w:t>8</w:t>
      </w:r>
      <w:r w:rsidR="00606624" w:rsidRPr="004F2231">
        <w:rPr>
          <w:rFonts w:asciiTheme="minorHAnsi" w:eastAsiaTheme="minorEastAsia" w:hAnsiTheme="minorHAnsi" w:cstheme="minorHAnsi"/>
        </w:rPr>
        <w:t>00</w:t>
      </w:r>
      <w:r w:rsidR="00601BF8">
        <w:rPr>
          <w:rFonts w:asciiTheme="minorHAnsi" w:eastAsiaTheme="minorEastAsia" w:hAnsiTheme="minorHAnsi" w:cstheme="minorHAnsi"/>
        </w:rPr>
        <w:t xml:space="preserve"> </w:t>
      </w:r>
      <w:r w:rsidR="00601BF8" w:rsidRPr="00601BF8">
        <w:rPr>
          <w:rFonts w:asciiTheme="minorHAnsi" w:eastAsiaTheme="minorEastAsia" w:hAnsiTheme="minorHAnsi" w:cstheme="minorHAnsi"/>
        </w:rPr>
        <w:t>in loans</w:t>
      </w:r>
      <w:r w:rsidRPr="004F2231">
        <w:rPr>
          <w:rFonts w:asciiTheme="minorHAnsi" w:eastAsiaTheme="minorEastAsia" w:hAnsiTheme="minorHAnsi" w:cstheme="minorHAnsi"/>
        </w:rPr>
        <w:t xml:space="preserve"> for commuter students for each year the student is enrolled. </w:t>
      </w:r>
    </w:p>
    <w:p w14:paraId="35B7CBCC" w14:textId="280382E9" w:rsidR="002F0522" w:rsidRPr="004F2231" w:rsidRDefault="002F0522"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Exceptions can be made for students who need to take loans to cover no more than the expected family contribution (EFC). In the rare case of unusual and extraordinary circumstances where it is necessary for students to take out loans above the mandatory loan limits, IHEs must submit a written request to NYSED with documentation justifying packaging additional loans</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This justification must be submitted and approved by NYSED before packaging a student with loans that exceed the loan limits</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IHEs must not allow students to take out additional loans without prior approval</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HEOP and Financial Aid offices at the IHE must work in conjunction to monitor HEOP students’ financial aid and ensure compliance with this mandate</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Institutions found not complying with this mandate will be required to adjust students’ accounts to meet the above-mentioned loan maximums including but not limited to refunds and credits to the students.</w:t>
      </w:r>
      <w:r w:rsidR="00545808">
        <w:rPr>
          <w:rFonts w:asciiTheme="minorHAnsi" w:eastAsiaTheme="minorEastAsia" w:hAnsiTheme="minorHAnsi" w:cstheme="minorHAnsi"/>
        </w:rPr>
        <w:br/>
      </w:r>
    </w:p>
    <w:p w14:paraId="67120ED9" w14:textId="77777777" w:rsidR="002F0522" w:rsidRPr="00BF1BC0" w:rsidRDefault="002F0522" w:rsidP="0053183D">
      <w:pPr>
        <w:pStyle w:val="ListParagraph"/>
        <w:numPr>
          <w:ilvl w:val="0"/>
          <w:numId w:val="2"/>
        </w:numPr>
        <w:spacing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szCs w:val="24"/>
          <w:u w:val="single"/>
        </w:rPr>
        <w:t>Expenditures</w:t>
      </w:r>
    </w:p>
    <w:p w14:paraId="3AD08E72" w14:textId="77777777" w:rsidR="002F0522" w:rsidRPr="00BF1BC0" w:rsidRDefault="002F0522" w:rsidP="00BA05FE">
      <w:pPr>
        <w:spacing w:after="240" w:line="276" w:lineRule="auto"/>
        <w:ind w:left="360" w:right="450"/>
        <w:rPr>
          <w:rFonts w:asciiTheme="minorHAnsi" w:eastAsiaTheme="minorEastAsia" w:hAnsiTheme="minorHAnsi" w:cstheme="minorHAnsi"/>
          <w:b/>
          <w:szCs w:val="24"/>
        </w:rPr>
      </w:pPr>
      <w:r w:rsidRPr="00BF1BC0">
        <w:rPr>
          <w:rFonts w:asciiTheme="minorHAnsi" w:eastAsiaTheme="minorEastAsia" w:hAnsiTheme="minorHAnsi" w:cstheme="minorHAnsi"/>
          <w:b/>
          <w:szCs w:val="24"/>
        </w:rPr>
        <w:t>Allowable Expenditures</w:t>
      </w:r>
    </w:p>
    <w:p w14:paraId="6DF58FAA" w14:textId="77777777" w:rsidR="002F0522" w:rsidRDefault="002F0522" w:rsidP="00BA05FE">
      <w:pPr>
        <w:widowControl w:val="0"/>
        <w:tabs>
          <w:tab w:val="left" w:pos="-1440"/>
          <w:tab w:val="left" w:pos="-1080"/>
          <w:tab w:val="left" w:pos="-720"/>
          <w:tab w:val="left" w:pos="-360"/>
        </w:tabs>
        <w:spacing w:after="240" w:line="276" w:lineRule="auto"/>
        <w:ind w:left="360" w:right="450"/>
        <w:rPr>
          <w:rFonts w:asciiTheme="minorHAnsi" w:eastAsiaTheme="minorEastAsia" w:hAnsiTheme="minorHAnsi" w:cstheme="minorHAnsi"/>
        </w:rPr>
      </w:pPr>
      <w:r w:rsidRPr="004F2231">
        <w:rPr>
          <w:rFonts w:asciiTheme="minorHAnsi" w:eastAsiaTheme="minorEastAsia" w:hAnsiTheme="minorHAnsi" w:cstheme="minorHAnsi"/>
        </w:rPr>
        <w:t>Section 6451 of the Education Law and Section 152-1.5 of the Commissioner’s Regulations specifically provide the only areas for which HEOP funds may be expended. Higher Education Opportunity Program funds must be spent only for:</w:t>
      </w:r>
    </w:p>
    <w:p w14:paraId="629EAB20" w14:textId="77777777" w:rsidR="00545808" w:rsidRDefault="00545808" w:rsidP="00BA05FE">
      <w:pPr>
        <w:widowControl w:val="0"/>
        <w:tabs>
          <w:tab w:val="left" w:pos="-1440"/>
          <w:tab w:val="left" w:pos="-1080"/>
          <w:tab w:val="left" w:pos="-720"/>
          <w:tab w:val="left" w:pos="-360"/>
        </w:tabs>
        <w:spacing w:after="240" w:line="276" w:lineRule="auto"/>
        <w:ind w:left="360" w:right="450"/>
        <w:rPr>
          <w:rFonts w:asciiTheme="minorHAnsi" w:eastAsiaTheme="minorEastAsia" w:hAnsiTheme="minorHAnsi" w:cstheme="minorHAnsi"/>
        </w:rPr>
      </w:pPr>
    </w:p>
    <w:p w14:paraId="00956E50" w14:textId="77777777" w:rsidR="002F0522" w:rsidRPr="004F2231" w:rsidRDefault="002F0522" w:rsidP="0053183D">
      <w:pPr>
        <w:numPr>
          <w:ilvl w:val="1"/>
          <w:numId w:val="21"/>
        </w:numPr>
        <w:spacing w:after="200" w:line="276" w:lineRule="auto"/>
        <w:ind w:right="450"/>
        <w:rPr>
          <w:rFonts w:asciiTheme="minorHAnsi" w:eastAsiaTheme="minorEastAsia" w:hAnsiTheme="minorHAnsi" w:cstheme="minorHAnsi"/>
        </w:rPr>
      </w:pPr>
      <w:r w:rsidRPr="004F2231">
        <w:rPr>
          <w:rFonts w:asciiTheme="minorHAnsi" w:eastAsiaTheme="minorEastAsia" w:hAnsiTheme="minorHAnsi" w:cstheme="minorHAnsi"/>
        </w:rPr>
        <w:lastRenderedPageBreak/>
        <w:t>Special testing, counseling and guidance services while screening potential enrollees.</w:t>
      </w:r>
    </w:p>
    <w:p w14:paraId="7FB5A8C8" w14:textId="77777777" w:rsidR="002F0522" w:rsidRPr="004F2231" w:rsidRDefault="002F0522" w:rsidP="0053183D">
      <w:pPr>
        <w:numPr>
          <w:ilvl w:val="1"/>
          <w:numId w:val="21"/>
        </w:numPr>
        <w:spacing w:after="200" w:line="276" w:lineRule="auto"/>
        <w:ind w:right="450"/>
        <w:rPr>
          <w:rFonts w:asciiTheme="minorHAnsi" w:eastAsiaTheme="minorEastAsia" w:hAnsiTheme="minorHAnsi" w:cstheme="minorHAnsi"/>
        </w:rPr>
      </w:pPr>
      <w:r w:rsidRPr="004F2231">
        <w:rPr>
          <w:rFonts w:asciiTheme="minorHAnsi" w:eastAsiaTheme="minorEastAsia" w:hAnsiTheme="minorHAnsi" w:cstheme="minorHAnsi"/>
        </w:rPr>
        <w:t>Remedial courses, developmental or compensatory courses and summer classes for such students.</w:t>
      </w:r>
    </w:p>
    <w:p w14:paraId="771909EC" w14:textId="564C6050" w:rsidR="002F0522" w:rsidRPr="004F2231" w:rsidRDefault="002F0522" w:rsidP="0053183D">
      <w:pPr>
        <w:numPr>
          <w:ilvl w:val="1"/>
          <w:numId w:val="21"/>
        </w:numPr>
        <w:spacing w:after="200" w:line="276" w:lineRule="auto"/>
        <w:ind w:right="450"/>
        <w:rPr>
          <w:rFonts w:asciiTheme="minorHAnsi" w:eastAsiaTheme="minorEastAsia" w:hAnsiTheme="minorHAnsi" w:cstheme="minorHAnsi"/>
        </w:rPr>
      </w:pPr>
      <w:r w:rsidRPr="004F2231">
        <w:rPr>
          <w:rFonts w:asciiTheme="minorHAnsi" w:eastAsiaTheme="minorEastAsia" w:hAnsiTheme="minorHAnsi" w:cstheme="minorHAnsi"/>
        </w:rPr>
        <w:t xml:space="preserve">Special tutoring, </w:t>
      </w:r>
      <w:r w:rsidR="00D90100" w:rsidRPr="004F2231">
        <w:rPr>
          <w:rFonts w:asciiTheme="minorHAnsi" w:eastAsiaTheme="minorEastAsia" w:hAnsiTheme="minorHAnsi" w:cstheme="minorHAnsi"/>
        </w:rPr>
        <w:t>counseling,</w:t>
      </w:r>
      <w:r w:rsidRPr="004F2231">
        <w:rPr>
          <w:rFonts w:asciiTheme="minorHAnsi" w:eastAsiaTheme="minorEastAsia" w:hAnsiTheme="minorHAnsi" w:cstheme="minorHAnsi"/>
        </w:rPr>
        <w:t xml:space="preserve"> and guidance services for such enrolled students.</w:t>
      </w:r>
    </w:p>
    <w:p w14:paraId="169EA57D" w14:textId="77777777" w:rsidR="002F0522" w:rsidRPr="004F2231" w:rsidRDefault="002F0522" w:rsidP="0053183D">
      <w:pPr>
        <w:numPr>
          <w:ilvl w:val="1"/>
          <w:numId w:val="21"/>
        </w:numPr>
        <w:spacing w:after="200" w:line="276" w:lineRule="auto"/>
        <w:ind w:right="450"/>
        <w:rPr>
          <w:rFonts w:asciiTheme="minorHAnsi" w:eastAsiaTheme="minorEastAsia" w:hAnsiTheme="minorHAnsi" w:cstheme="minorHAnsi"/>
        </w:rPr>
      </w:pPr>
      <w:r w:rsidRPr="004F2231">
        <w:rPr>
          <w:rFonts w:asciiTheme="minorHAnsi" w:eastAsiaTheme="minorEastAsia" w:hAnsiTheme="minorHAnsi" w:cstheme="minorHAnsi"/>
        </w:rPr>
        <w:t>Any necessary supplemental financial assistance, which may include the cost of books and necessary maintenance for such enrolled students.</w:t>
      </w:r>
    </w:p>
    <w:p w14:paraId="5F3F5E89" w14:textId="77777777" w:rsidR="002F0522" w:rsidRPr="004F2231" w:rsidRDefault="002F0522" w:rsidP="0053183D">
      <w:pPr>
        <w:numPr>
          <w:ilvl w:val="1"/>
          <w:numId w:val="21"/>
        </w:numPr>
        <w:spacing w:after="200" w:line="276" w:lineRule="auto"/>
        <w:ind w:right="450"/>
        <w:rPr>
          <w:rFonts w:asciiTheme="minorHAnsi" w:eastAsiaTheme="minorEastAsia" w:hAnsiTheme="minorHAnsi" w:cstheme="minorHAnsi"/>
        </w:rPr>
      </w:pPr>
      <w:r w:rsidRPr="004F2231">
        <w:rPr>
          <w:rFonts w:asciiTheme="minorHAnsi" w:eastAsiaTheme="minorEastAsia" w:hAnsiTheme="minorHAnsi" w:cstheme="minorHAnsi"/>
        </w:rPr>
        <w:t>Partial reimbursement for tuition for regular academic courses – up to 50%.</w:t>
      </w:r>
    </w:p>
    <w:p w14:paraId="1D1A9B78" w14:textId="77777777" w:rsidR="002F0522" w:rsidRPr="004F2231" w:rsidRDefault="002F0522" w:rsidP="0053183D">
      <w:pPr>
        <w:numPr>
          <w:ilvl w:val="1"/>
          <w:numId w:val="21"/>
        </w:numPr>
        <w:spacing w:after="200" w:line="276" w:lineRule="auto"/>
        <w:ind w:right="360"/>
        <w:rPr>
          <w:rFonts w:asciiTheme="minorHAnsi" w:eastAsiaTheme="minorEastAsia" w:hAnsiTheme="minorHAnsi" w:cstheme="minorBidi"/>
        </w:rPr>
      </w:pPr>
      <w:bookmarkStart w:id="27" w:name="_Int_1OVhSH3b"/>
      <w:r w:rsidRPr="1772880E">
        <w:rPr>
          <w:rFonts w:asciiTheme="minorHAnsi" w:eastAsiaTheme="minorEastAsia" w:hAnsiTheme="minorHAnsi" w:cstheme="minorBidi"/>
        </w:rPr>
        <w:t>Student</w:t>
      </w:r>
      <w:bookmarkEnd w:id="27"/>
      <w:r w:rsidRPr="1772880E">
        <w:rPr>
          <w:rFonts w:asciiTheme="minorHAnsi" w:eastAsiaTheme="minorEastAsia" w:hAnsiTheme="minorHAnsi" w:cstheme="minorBidi"/>
        </w:rPr>
        <w:t xml:space="preserve"> travel for academic activities or conferences as well as travel abroad as part of their program of studies.</w:t>
      </w:r>
    </w:p>
    <w:p w14:paraId="20CAFB13" w14:textId="20466CF0" w:rsidR="002F0522" w:rsidRPr="004F2231" w:rsidRDefault="002F0522" w:rsidP="0053183D">
      <w:pPr>
        <w:numPr>
          <w:ilvl w:val="1"/>
          <w:numId w:val="21"/>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Expenses related to helping students apply for and prepare for graduate or professional </w:t>
      </w:r>
      <w:r w:rsidR="00C64A28" w:rsidRPr="004F2231">
        <w:rPr>
          <w:rFonts w:asciiTheme="minorHAnsi" w:eastAsiaTheme="minorEastAsia" w:hAnsiTheme="minorHAnsi" w:cstheme="minorHAnsi"/>
        </w:rPr>
        <w:t>school,</w:t>
      </w:r>
      <w:r w:rsidRPr="004F2231">
        <w:rPr>
          <w:rFonts w:asciiTheme="minorHAnsi" w:eastAsiaTheme="minorEastAsia" w:hAnsiTheme="minorHAnsi" w:cstheme="minorHAnsi"/>
        </w:rPr>
        <w:t xml:space="preserve"> including preparation materials, guides, classes, fees for exams for graduate and professional schools and for professional licensure, and travel to and from test centers</w:t>
      </w:r>
      <w:r w:rsidR="00994698">
        <w:rPr>
          <w:rFonts w:asciiTheme="minorHAnsi" w:eastAsiaTheme="minorEastAsia" w:hAnsiTheme="minorHAnsi" w:cstheme="minorHAnsi"/>
        </w:rPr>
        <w:t xml:space="preserve"> </w:t>
      </w:r>
      <w:r w:rsidR="00994698" w:rsidRPr="004F2231">
        <w:rPr>
          <w:rFonts w:asciiTheme="minorHAnsi" w:eastAsiaTheme="minorEastAsia" w:hAnsiTheme="minorHAnsi" w:cstheme="minorHAnsi"/>
        </w:rPr>
        <w:t>for graduate and professional schools and for professional licensure</w:t>
      </w:r>
      <w:r w:rsidRPr="004F2231">
        <w:rPr>
          <w:rFonts w:asciiTheme="minorHAnsi" w:eastAsiaTheme="minorEastAsia" w:hAnsiTheme="minorHAnsi" w:cstheme="minorHAnsi"/>
        </w:rPr>
        <w:t>.</w:t>
      </w:r>
    </w:p>
    <w:p w14:paraId="260ECF63" w14:textId="5415AED1" w:rsidR="002F0522" w:rsidRPr="004F2231" w:rsidRDefault="002F0522" w:rsidP="0053183D">
      <w:pPr>
        <w:numPr>
          <w:ilvl w:val="1"/>
          <w:numId w:val="21"/>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The hiring of </w:t>
      </w:r>
      <w:r w:rsidR="00D65E44" w:rsidRPr="004F2231">
        <w:rPr>
          <w:rFonts w:asciiTheme="minorHAnsi" w:eastAsiaTheme="minorEastAsia" w:hAnsiTheme="minorHAnsi" w:cstheme="minorHAnsi"/>
        </w:rPr>
        <w:t xml:space="preserve">HEOP </w:t>
      </w:r>
      <w:r w:rsidRPr="004F2231">
        <w:rPr>
          <w:rFonts w:asciiTheme="minorHAnsi" w:eastAsiaTheme="minorEastAsia" w:hAnsiTheme="minorHAnsi" w:cstheme="minorHAnsi"/>
        </w:rPr>
        <w:t xml:space="preserve">enrolled students </w:t>
      </w:r>
      <w:r w:rsidR="00D65E44" w:rsidRPr="004F2231">
        <w:rPr>
          <w:rFonts w:asciiTheme="minorHAnsi" w:eastAsiaTheme="minorEastAsia" w:hAnsiTheme="minorHAnsi" w:cstheme="minorHAnsi"/>
        </w:rPr>
        <w:t>in a HEOP</w:t>
      </w:r>
      <w:r w:rsidRPr="004F2231">
        <w:rPr>
          <w:rFonts w:asciiTheme="minorHAnsi" w:eastAsiaTheme="minorEastAsia" w:hAnsiTheme="minorHAnsi" w:cstheme="minorHAnsi"/>
        </w:rPr>
        <w:t xml:space="preserve"> work-study program</w:t>
      </w:r>
      <w:r w:rsidR="00D65E44" w:rsidRPr="004F2231">
        <w:rPr>
          <w:rFonts w:asciiTheme="minorHAnsi" w:eastAsiaTheme="minorEastAsia" w:hAnsiTheme="minorHAnsi" w:cstheme="minorHAnsi"/>
        </w:rPr>
        <w:t>, such as</w:t>
      </w:r>
      <w:r w:rsidRPr="004F2231">
        <w:rPr>
          <w:rFonts w:asciiTheme="minorHAnsi" w:eastAsiaTheme="minorEastAsia" w:hAnsiTheme="minorHAnsi" w:cstheme="minorHAnsi"/>
        </w:rPr>
        <w:t xml:space="preserve"> peer tutoring, peer counseling, peer mentoring and activities related to HEOP and/or the administration of HEOP at the institution.</w:t>
      </w:r>
    </w:p>
    <w:p w14:paraId="2136C762" w14:textId="77777777" w:rsidR="00227644" w:rsidRPr="004F2231" w:rsidRDefault="002F0522" w:rsidP="00BA05FE">
      <w:pPr>
        <w:tabs>
          <w:tab w:val="left" w:pos="10440"/>
        </w:tabs>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t>Non-Allowable Expenditures</w:t>
      </w:r>
    </w:p>
    <w:p w14:paraId="4D8BB9D7" w14:textId="23013DEF" w:rsidR="002F0522" w:rsidRPr="004F2231" w:rsidRDefault="492B139C" w:rsidP="5FEB16DB">
      <w:pPr>
        <w:widowControl w:val="0"/>
        <w:tabs>
          <w:tab w:val="left" w:pos="10440"/>
        </w:tabs>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HEOP funds may not be used to supplant funding of other existing programs. HEOP funds cannot be used for those expenditures made from Federal or other already available funds. If specific costs are deemed unreasonable or unnecessary in a proposal, NYSED</w:t>
      </w:r>
      <w:r w:rsidR="009752B1" w:rsidRPr="004F2231">
        <w:rPr>
          <w:rFonts w:asciiTheme="minorHAnsi" w:eastAsiaTheme="minorEastAsia" w:hAnsiTheme="minorHAnsi" w:cstheme="minorHAnsi"/>
        </w:rPr>
        <w:t>,</w:t>
      </w:r>
      <w:r w:rsidRPr="004F2231">
        <w:rPr>
          <w:rFonts w:asciiTheme="minorHAnsi" w:eastAsiaTheme="minorEastAsia" w:hAnsiTheme="minorHAnsi" w:cstheme="minorHAnsi"/>
        </w:rPr>
        <w:t xml:space="preserve"> in collaboration with the HEOP Director, will modify the proposed budget to include only allowable expenses.</w:t>
      </w:r>
    </w:p>
    <w:p w14:paraId="046552A3" w14:textId="77777777" w:rsidR="00B753D3" w:rsidRPr="004F2231" w:rsidRDefault="00B753D3" w:rsidP="00BA05FE">
      <w:pPr>
        <w:tabs>
          <w:tab w:val="left" w:pos="10440"/>
        </w:tabs>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The following costs are non-allowable:</w:t>
      </w:r>
    </w:p>
    <w:p w14:paraId="3E1FEF69" w14:textId="252E3678" w:rsidR="002F0522" w:rsidRPr="004F2231" w:rsidRDefault="002F0522" w:rsidP="0053183D">
      <w:pPr>
        <w:numPr>
          <w:ilvl w:val="1"/>
          <w:numId w:val="22"/>
        </w:numPr>
        <w:tabs>
          <w:tab w:val="left" w:pos="1044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Rental of office or meeting space, storage facilities, equipment, </w:t>
      </w:r>
      <w:r w:rsidR="00C64A28" w:rsidRPr="004F2231">
        <w:rPr>
          <w:rFonts w:asciiTheme="minorHAnsi" w:eastAsiaTheme="minorEastAsia" w:hAnsiTheme="minorHAnsi" w:cstheme="minorHAnsi"/>
        </w:rPr>
        <w:t>fixtures,</w:t>
      </w:r>
      <w:r w:rsidRPr="004F2231">
        <w:rPr>
          <w:rFonts w:asciiTheme="minorHAnsi" w:eastAsiaTheme="minorEastAsia" w:hAnsiTheme="minorHAnsi" w:cstheme="minorHAnsi"/>
        </w:rPr>
        <w:t xml:space="preserve"> or communication cost (phone, postage, and/or electronic communication cost), clerical assistance, and staff travel.</w:t>
      </w:r>
    </w:p>
    <w:p w14:paraId="6A3071D3" w14:textId="0E37EDA0" w:rsidR="002F0522" w:rsidRPr="004F2231" w:rsidRDefault="492B139C" w:rsidP="0053183D">
      <w:pPr>
        <w:numPr>
          <w:ilvl w:val="1"/>
          <w:numId w:val="22"/>
        </w:numPr>
        <w:tabs>
          <w:tab w:val="left" w:pos="1044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Indirect costs (</w:t>
      </w:r>
      <w:r w:rsidR="00491B3B" w:rsidRPr="004F2231">
        <w:rPr>
          <w:rFonts w:asciiTheme="minorHAnsi" w:eastAsiaTheme="minorEastAsia" w:hAnsiTheme="minorHAnsi" w:cstheme="minorHAnsi"/>
        </w:rPr>
        <w:t>e.g.,</w:t>
      </w:r>
      <w:r w:rsidRPr="004F2231">
        <w:rPr>
          <w:rFonts w:asciiTheme="minorHAnsi" w:eastAsiaTheme="minorEastAsia" w:hAnsiTheme="minorHAnsi" w:cstheme="minorHAnsi"/>
        </w:rPr>
        <w:t xml:space="preserve"> administration, office, security, utilities)</w:t>
      </w:r>
      <w:r w:rsidR="001D4C37" w:rsidRPr="004F2231">
        <w:rPr>
          <w:rFonts w:asciiTheme="minorHAnsi" w:eastAsiaTheme="minorEastAsia" w:hAnsiTheme="minorHAnsi" w:cstheme="minorHAnsi"/>
        </w:rPr>
        <w:t xml:space="preserve">. </w:t>
      </w:r>
    </w:p>
    <w:p w14:paraId="5F8B8DF5" w14:textId="77777777" w:rsidR="002F0522" w:rsidRPr="004F2231" w:rsidRDefault="002F0522" w:rsidP="0053183D">
      <w:pPr>
        <w:numPr>
          <w:ilvl w:val="1"/>
          <w:numId w:val="22"/>
        </w:numPr>
        <w:tabs>
          <w:tab w:val="left" w:pos="1044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Salary or stipend of the HEOP Director’s Supervisor or someone designated as a Principal Investigator for the grant contract.</w:t>
      </w:r>
    </w:p>
    <w:p w14:paraId="07D1D5D6" w14:textId="77777777" w:rsidR="002F0522" w:rsidRPr="004F2231" w:rsidRDefault="002F0522" w:rsidP="0053183D">
      <w:pPr>
        <w:numPr>
          <w:ilvl w:val="1"/>
          <w:numId w:val="22"/>
        </w:numPr>
        <w:tabs>
          <w:tab w:val="left" w:pos="1044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Items which previously have been assumed by the institution.</w:t>
      </w:r>
    </w:p>
    <w:p w14:paraId="7BFEF53E" w14:textId="77777777" w:rsidR="00545808" w:rsidRDefault="00545808" w:rsidP="00BA05FE">
      <w:pPr>
        <w:tabs>
          <w:tab w:val="left" w:pos="10440"/>
        </w:tabs>
        <w:spacing w:after="240" w:line="276" w:lineRule="auto"/>
        <w:ind w:left="360" w:right="360"/>
        <w:rPr>
          <w:rFonts w:asciiTheme="minorHAnsi" w:eastAsiaTheme="minorEastAsia" w:hAnsiTheme="minorHAnsi" w:cstheme="minorHAnsi"/>
          <w:b/>
        </w:rPr>
      </w:pPr>
    </w:p>
    <w:p w14:paraId="18052074" w14:textId="0599E551" w:rsidR="002F0522" w:rsidRPr="004F2231" w:rsidRDefault="002F0522" w:rsidP="00BA05FE">
      <w:pPr>
        <w:tabs>
          <w:tab w:val="left" w:pos="10440"/>
        </w:tabs>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lastRenderedPageBreak/>
        <w:t xml:space="preserve">Funds from </w:t>
      </w:r>
      <w:r w:rsidR="00B84877" w:rsidRPr="004F2231">
        <w:rPr>
          <w:rFonts w:asciiTheme="minorHAnsi" w:eastAsiaTheme="minorEastAsia" w:hAnsiTheme="minorHAnsi" w:cstheme="minorHAnsi"/>
          <w:b/>
        </w:rPr>
        <w:t xml:space="preserve">NYSED </w:t>
      </w:r>
      <w:r w:rsidR="006614A5" w:rsidRPr="004F2231">
        <w:rPr>
          <w:rFonts w:asciiTheme="minorHAnsi" w:eastAsiaTheme="minorEastAsia" w:hAnsiTheme="minorHAnsi" w:cstheme="minorHAnsi"/>
          <w:b/>
        </w:rPr>
        <w:t xml:space="preserve">sponsored </w:t>
      </w:r>
      <w:proofErr w:type="gramStart"/>
      <w:r w:rsidR="006614A5" w:rsidRPr="004F2231">
        <w:rPr>
          <w:rFonts w:asciiTheme="minorHAnsi" w:eastAsiaTheme="minorEastAsia" w:hAnsiTheme="minorHAnsi" w:cstheme="minorHAnsi"/>
          <w:b/>
        </w:rPr>
        <w:t>p</w:t>
      </w:r>
      <w:r w:rsidRPr="004F2231">
        <w:rPr>
          <w:rFonts w:asciiTheme="minorHAnsi" w:eastAsiaTheme="minorEastAsia" w:hAnsiTheme="minorHAnsi" w:cstheme="minorHAnsi"/>
          <w:b/>
        </w:rPr>
        <w:t>rograms</w:t>
      </w:r>
      <w:proofErr w:type="gramEnd"/>
    </w:p>
    <w:p w14:paraId="17BAADFA" w14:textId="2F577B82" w:rsidR="002F0522" w:rsidRPr="004F2231" w:rsidRDefault="002F0522" w:rsidP="0053183D">
      <w:pPr>
        <w:numPr>
          <w:ilvl w:val="1"/>
          <w:numId w:val="23"/>
        </w:numPr>
        <w:tabs>
          <w:tab w:val="left" w:pos="1044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When several state funded programs for disadvantaged students exist on a campus</w:t>
      </w:r>
      <w:r w:rsidR="00B84877" w:rsidRPr="004F2231">
        <w:rPr>
          <w:rFonts w:asciiTheme="minorHAnsi" w:eastAsiaTheme="minorEastAsia" w:hAnsiTheme="minorHAnsi" w:cstheme="minorHAnsi"/>
        </w:rPr>
        <w:t xml:space="preserve"> (</w:t>
      </w:r>
      <w:r w:rsidR="00491B3B" w:rsidRPr="004F2231">
        <w:rPr>
          <w:rFonts w:asciiTheme="minorHAnsi" w:eastAsiaTheme="minorEastAsia" w:hAnsiTheme="minorHAnsi" w:cstheme="minorHAnsi"/>
        </w:rPr>
        <w:t>e.g.,</w:t>
      </w:r>
      <w:r w:rsidR="006614A5" w:rsidRPr="004F2231">
        <w:rPr>
          <w:rFonts w:asciiTheme="minorHAnsi" w:eastAsiaTheme="minorEastAsia" w:hAnsiTheme="minorHAnsi" w:cstheme="minorHAnsi"/>
        </w:rPr>
        <w:t xml:space="preserve"> CSTEP)</w:t>
      </w:r>
      <w:r w:rsidRPr="004F2231">
        <w:rPr>
          <w:rFonts w:asciiTheme="minorHAnsi" w:eastAsiaTheme="minorEastAsia" w:hAnsiTheme="minorHAnsi" w:cstheme="minorHAnsi"/>
        </w:rPr>
        <w:t>, it is NYSED’s recommendation to encourage cooperation and, where possible, joint programming</w:t>
      </w:r>
      <w:r w:rsidR="001D4C37" w:rsidRPr="004F2231">
        <w:rPr>
          <w:rFonts w:asciiTheme="minorHAnsi" w:eastAsiaTheme="minorEastAsia" w:hAnsiTheme="minorHAnsi" w:cstheme="minorHAnsi"/>
        </w:rPr>
        <w:t xml:space="preserve">. </w:t>
      </w:r>
    </w:p>
    <w:p w14:paraId="6FB10D42" w14:textId="514CAD1C" w:rsidR="006A2054" w:rsidRPr="004F2231" w:rsidRDefault="002F0522" w:rsidP="0053183D">
      <w:pPr>
        <w:numPr>
          <w:ilvl w:val="1"/>
          <w:numId w:val="23"/>
        </w:numPr>
        <w:tabs>
          <w:tab w:val="left" w:pos="10440"/>
        </w:tabs>
        <w:spacing w:after="240" w:line="276" w:lineRule="auto"/>
        <w:ind w:right="360"/>
        <w:rPr>
          <w:rFonts w:asciiTheme="minorHAnsi" w:eastAsiaTheme="minorEastAsia" w:hAnsiTheme="minorHAnsi" w:cstheme="minorBidi"/>
        </w:rPr>
      </w:pPr>
      <w:r w:rsidRPr="1772880E">
        <w:rPr>
          <w:rFonts w:asciiTheme="minorHAnsi" w:eastAsiaTheme="minorEastAsia" w:hAnsiTheme="minorHAnsi" w:cstheme="minorBidi"/>
        </w:rPr>
        <w:t>"</w:t>
      </w:r>
      <w:r w:rsidR="00545808" w:rsidRPr="1772880E">
        <w:rPr>
          <w:rFonts w:asciiTheme="minorHAnsi" w:eastAsiaTheme="minorEastAsia" w:hAnsiTheme="minorHAnsi" w:cstheme="minorBidi"/>
        </w:rPr>
        <w:t>Double counting</w:t>
      </w:r>
      <w:r w:rsidRPr="1772880E">
        <w:rPr>
          <w:rFonts w:asciiTheme="minorHAnsi" w:eastAsiaTheme="minorEastAsia" w:hAnsiTheme="minorHAnsi" w:cstheme="minorBidi"/>
        </w:rPr>
        <w:t>" of students for reimbursement for the same activity from more than one program will not be permitted.</w:t>
      </w:r>
    </w:p>
    <w:p w14:paraId="76569B14" w14:textId="3B21F848" w:rsidR="0076724A" w:rsidRPr="004F2231" w:rsidRDefault="0076724A" w:rsidP="00BA05FE">
      <w:pPr>
        <w:tabs>
          <w:tab w:val="left" w:pos="10440"/>
        </w:tabs>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When an institution offers multiple support programs, fiscal accountability for HEOP funds must be maintained by prorating the cost of services. The cost charged to HEOP funds must reflect the percentage of HEOP students in the total population served</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Using these "shared services," HEOP students need not be served exclusively by HEOP-supported personnel, and HEOP supported personnel need not serve exclusively HEOP students, provided the overall program budget reflects the prorating concept and permits separate accounting of HEOP funds</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Institutional documentation of the prorating methods and related data must be maintained as part of HEOP records.</w:t>
      </w:r>
    </w:p>
    <w:p w14:paraId="73884313" w14:textId="77777777" w:rsidR="00BA49DB" w:rsidRPr="00BF1BC0" w:rsidRDefault="00BA49DB" w:rsidP="0053183D">
      <w:pPr>
        <w:pStyle w:val="ListParagraph"/>
        <w:numPr>
          <w:ilvl w:val="0"/>
          <w:numId w:val="2"/>
        </w:numPr>
        <w:tabs>
          <w:tab w:val="left" w:pos="10440"/>
        </w:tabs>
        <w:spacing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szCs w:val="24"/>
          <w:u w:val="single"/>
        </w:rPr>
        <w:t>Institutional Obligation</w:t>
      </w:r>
    </w:p>
    <w:p w14:paraId="4D8236FF" w14:textId="77777777" w:rsidR="00CA432C" w:rsidRPr="004F2231" w:rsidRDefault="00BA49DB"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All HEOP students must be provided the same level of </w:t>
      </w:r>
      <w:bookmarkStart w:id="28" w:name="_Hlk504036069"/>
      <w:r w:rsidRPr="004F2231">
        <w:rPr>
          <w:rFonts w:asciiTheme="minorHAnsi" w:eastAsiaTheme="minorEastAsia" w:hAnsiTheme="minorHAnsi" w:cstheme="minorHAnsi"/>
        </w:rPr>
        <w:t xml:space="preserve">accommodations </w:t>
      </w:r>
      <w:bookmarkEnd w:id="28"/>
      <w:r w:rsidRPr="004F2231">
        <w:rPr>
          <w:rFonts w:asciiTheme="minorHAnsi" w:eastAsiaTheme="minorEastAsia" w:hAnsiTheme="minorHAnsi" w:cstheme="minorHAnsi"/>
        </w:rPr>
        <w:t>as general admit students in all areas pertaining to their education including but not limited to: on-campus residential housing, food services, attendance to conferences and workshops, computer and laboratory access, access to online courses with supportive services, sufficient office space, classroom space, study space, space for commuter students, etc., based upon the number of students served and the type of academic support services provided and other support for the program to be effective.</w:t>
      </w:r>
    </w:p>
    <w:p w14:paraId="1784C1A9" w14:textId="40C00505" w:rsidR="00BA49DB" w:rsidRPr="004F2231" w:rsidRDefault="00BA49DB"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Staffing for HEOP must be consistent with the staffing levels for other institutionally based academic support services</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Each institution’s HEOP is required to commit to having a HEOP director on staff who serves as the administrative head of HEOP and is responsible for the day-to-day program management duties, program planning responsibilities, and program reporting</w:t>
      </w:r>
      <w:r w:rsidR="001D4C37" w:rsidRPr="004F2231">
        <w:rPr>
          <w:rFonts w:asciiTheme="minorHAnsi" w:eastAsiaTheme="minorEastAsia" w:hAnsiTheme="minorHAnsi" w:cstheme="minorHAnsi"/>
        </w:rPr>
        <w:t xml:space="preserve">. </w:t>
      </w:r>
    </w:p>
    <w:p w14:paraId="5B062EE2" w14:textId="77777777" w:rsidR="00BA49DB" w:rsidRPr="004F2231" w:rsidRDefault="00BA49DB"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Each institution is also responsible for providing sufficient academic support and clerical staff to meet the needs of the institution’s HEOP students. </w:t>
      </w:r>
    </w:p>
    <w:p w14:paraId="174180AD" w14:textId="77777777" w:rsidR="00BA49DB" w:rsidRPr="004F2231" w:rsidRDefault="00BA49DB"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Because of limited state allocated HEOP funds, institutions are urged to use all available outside resources and all possible institutional resources to maintain the effort in support of HEOP.</w:t>
      </w:r>
    </w:p>
    <w:p w14:paraId="46F227E4" w14:textId="77777777" w:rsidR="00BA49DB" w:rsidRPr="004F2231" w:rsidRDefault="00BA49DB" w:rsidP="00BA05FE">
      <w:pPr>
        <w:spacing w:after="240" w:line="276" w:lineRule="auto"/>
        <w:ind w:left="360" w:right="360"/>
        <w:rPr>
          <w:rFonts w:asciiTheme="minorHAnsi" w:eastAsiaTheme="minorEastAsia" w:hAnsiTheme="minorHAnsi" w:cstheme="minorHAnsi"/>
          <w:highlight w:val="cyan"/>
        </w:rPr>
      </w:pPr>
      <w:r w:rsidRPr="004F2231">
        <w:rPr>
          <w:rFonts w:asciiTheme="minorHAnsi" w:eastAsiaTheme="minorEastAsia" w:hAnsiTheme="minorHAnsi" w:cstheme="minorHAnsi"/>
        </w:rPr>
        <w:t>Maintenance of effort means that institutions should provide at least the same level of program support and student financial aid per student as in the previous year of funding.</w:t>
      </w:r>
      <w:bookmarkStart w:id="29" w:name="_Toc381087653"/>
    </w:p>
    <w:bookmarkEnd w:id="29"/>
    <w:p w14:paraId="1FC34D8C" w14:textId="77777777" w:rsidR="00545808" w:rsidRDefault="00545808" w:rsidP="00BA05FE">
      <w:pPr>
        <w:spacing w:after="240" w:line="276" w:lineRule="auto"/>
        <w:ind w:left="360" w:right="360"/>
        <w:rPr>
          <w:rFonts w:asciiTheme="minorHAnsi" w:eastAsiaTheme="minorEastAsia" w:hAnsiTheme="minorHAnsi" w:cstheme="minorHAnsi"/>
          <w:b/>
          <w:kern w:val="32"/>
        </w:rPr>
      </w:pPr>
    </w:p>
    <w:p w14:paraId="0BEF822C" w14:textId="77777777" w:rsidR="00545808" w:rsidRDefault="00545808" w:rsidP="00BA05FE">
      <w:pPr>
        <w:spacing w:after="240" w:line="276" w:lineRule="auto"/>
        <w:ind w:left="360" w:right="360"/>
        <w:rPr>
          <w:rFonts w:asciiTheme="minorHAnsi" w:eastAsiaTheme="minorEastAsia" w:hAnsiTheme="minorHAnsi" w:cstheme="minorHAnsi"/>
          <w:b/>
          <w:kern w:val="32"/>
        </w:rPr>
      </w:pPr>
    </w:p>
    <w:p w14:paraId="52F134C3" w14:textId="2282B892" w:rsidR="00227644" w:rsidRPr="004F2231" w:rsidRDefault="00227644" w:rsidP="00BA05FE">
      <w:pPr>
        <w:spacing w:after="240" w:line="276" w:lineRule="auto"/>
        <w:ind w:left="360" w:right="360"/>
        <w:rPr>
          <w:rFonts w:asciiTheme="minorHAnsi" w:eastAsiaTheme="minorEastAsia" w:hAnsiTheme="minorHAnsi" w:cstheme="minorHAnsi"/>
          <w:b/>
          <w:kern w:val="32"/>
        </w:rPr>
      </w:pPr>
      <w:r w:rsidRPr="004F2231">
        <w:rPr>
          <w:rFonts w:asciiTheme="minorHAnsi" w:eastAsiaTheme="minorEastAsia" w:hAnsiTheme="minorHAnsi" w:cstheme="minorHAnsi"/>
          <w:b/>
          <w:kern w:val="32"/>
        </w:rPr>
        <w:lastRenderedPageBreak/>
        <w:t>Public Relations &amp; Attribution of HEOP Funding</w:t>
      </w:r>
    </w:p>
    <w:p w14:paraId="0A81FC01" w14:textId="4B4F8909" w:rsidR="00227644" w:rsidRPr="004F2231" w:rsidRDefault="00227644" w:rsidP="00BA05FE">
      <w:pPr>
        <w:spacing w:after="240" w:line="276" w:lineRule="auto"/>
        <w:ind w:left="360" w:right="360"/>
        <w:rPr>
          <w:rFonts w:asciiTheme="minorHAnsi" w:eastAsiaTheme="minorEastAsia" w:hAnsiTheme="minorHAnsi" w:cstheme="minorHAnsi"/>
          <w:kern w:val="32"/>
        </w:rPr>
      </w:pPr>
      <w:r w:rsidRPr="004F2231">
        <w:rPr>
          <w:rFonts w:asciiTheme="minorHAnsi" w:eastAsiaTheme="minorEastAsia" w:hAnsiTheme="minorHAnsi" w:cstheme="minorHAnsi"/>
          <w:kern w:val="32"/>
        </w:rPr>
        <w:t>To ensure the continued support and the commitment of resources of an IHE to Arthur O. Eve HEOP, there must be public awareness of the program’s positive impact on the lives of HEOP participants and their families, schools, and communities</w:t>
      </w:r>
      <w:r w:rsidR="001D4C37" w:rsidRPr="004F2231">
        <w:rPr>
          <w:rFonts w:asciiTheme="minorHAnsi" w:eastAsiaTheme="minorEastAsia" w:hAnsiTheme="minorHAnsi" w:cstheme="minorHAnsi"/>
          <w:kern w:val="32"/>
        </w:rPr>
        <w:t xml:space="preserve">. </w:t>
      </w:r>
      <w:r w:rsidRPr="004F2231">
        <w:rPr>
          <w:rFonts w:asciiTheme="minorHAnsi" w:eastAsiaTheme="minorEastAsia" w:hAnsiTheme="minorHAnsi" w:cstheme="minorHAnsi"/>
          <w:kern w:val="32"/>
        </w:rPr>
        <w:t xml:space="preserve">Positive publicity and community awareness also </w:t>
      </w:r>
      <w:r w:rsidR="007D6546" w:rsidRPr="004F2231">
        <w:rPr>
          <w:rFonts w:asciiTheme="minorHAnsi" w:eastAsiaTheme="minorEastAsia" w:hAnsiTheme="minorHAnsi" w:cstheme="minorHAnsi"/>
          <w:kern w:val="32"/>
        </w:rPr>
        <w:t>help</w:t>
      </w:r>
      <w:r w:rsidRPr="004F2231">
        <w:rPr>
          <w:rFonts w:asciiTheme="minorHAnsi" w:eastAsiaTheme="minorEastAsia" w:hAnsiTheme="minorHAnsi" w:cstheme="minorHAnsi"/>
          <w:kern w:val="32"/>
        </w:rPr>
        <w:t xml:space="preserve"> to ensure that those who are eligible and who could benefit from participation are informed of your program’s existence.</w:t>
      </w:r>
    </w:p>
    <w:p w14:paraId="37AD59B4" w14:textId="08D57C9A" w:rsidR="00227644" w:rsidRPr="004F2231" w:rsidRDefault="00227644" w:rsidP="1772880E">
      <w:pPr>
        <w:spacing w:after="240" w:line="276" w:lineRule="auto"/>
        <w:ind w:left="360" w:right="360"/>
        <w:rPr>
          <w:rFonts w:asciiTheme="minorHAnsi" w:eastAsiaTheme="minorEastAsia" w:hAnsiTheme="minorHAnsi" w:cstheme="minorBidi"/>
          <w:kern w:val="32"/>
        </w:rPr>
      </w:pPr>
      <w:r w:rsidRPr="1772880E">
        <w:rPr>
          <w:rFonts w:asciiTheme="minorHAnsi" w:eastAsiaTheme="minorEastAsia" w:hAnsiTheme="minorHAnsi" w:cstheme="minorBidi"/>
          <w:kern w:val="32"/>
        </w:rPr>
        <w:t xml:space="preserve">To facilitate public awareness, all HEOP funded Institutions must ensure that all public relations materials and activities, such as institutional brochures and award ceremonies, as well as web postings on the institution’s own and associated web sites and on Facebook, Twitter, Instagram, </w:t>
      </w:r>
      <w:r w:rsidR="00955350" w:rsidRPr="1772880E">
        <w:rPr>
          <w:rFonts w:asciiTheme="minorHAnsi" w:eastAsiaTheme="minorEastAsia" w:hAnsiTheme="minorHAnsi" w:cstheme="minorBidi"/>
          <w:kern w:val="32"/>
        </w:rPr>
        <w:t>Tik-Tok</w:t>
      </w:r>
      <w:r w:rsidRPr="1772880E">
        <w:rPr>
          <w:rFonts w:asciiTheme="minorHAnsi" w:eastAsiaTheme="minorEastAsia" w:hAnsiTheme="minorHAnsi" w:cstheme="minorBidi"/>
          <w:kern w:val="32"/>
        </w:rPr>
        <w:t>, and any other social media outlets, acknowledge that the institution’s HEOP and its activities are supported, in whole or in part, by the New York State Education Department</w:t>
      </w:r>
      <w:r w:rsidR="001D4C37" w:rsidRPr="1772880E">
        <w:rPr>
          <w:rFonts w:asciiTheme="minorHAnsi" w:eastAsiaTheme="minorEastAsia" w:hAnsiTheme="minorHAnsi" w:cstheme="minorBidi"/>
          <w:kern w:val="32"/>
        </w:rPr>
        <w:t xml:space="preserve">. </w:t>
      </w:r>
      <w:r w:rsidRPr="1772880E">
        <w:rPr>
          <w:rFonts w:asciiTheme="minorHAnsi" w:eastAsiaTheme="minorEastAsia" w:hAnsiTheme="minorHAnsi" w:cstheme="minorBidi"/>
          <w:kern w:val="32"/>
        </w:rPr>
        <w:t xml:space="preserve">Also, when local, statewide, or national media report on the achievements or honors received by HEOP students or staff, </w:t>
      </w:r>
      <w:r w:rsidR="4CE0C7BC" w:rsidRPr="1772880E">
        <w:rPr>
          <w:rFonts w:asciiTheme="minorHAnsi" w:eastAsiaTheme="minorEastAsia" w:hAnsiTheme="minorHAnsi" w:cstheme="minorBidi"/>
          <w:kern w:val="32"/>
        </w:rPr>
        <w:t>the New</w:t>
      </w:r>
      <w:r w:rsidRPr="1772880E">
        <w:rPr>
          <w:rFonts w:asciiTheme="minorHAnsi" w:eastAsiaTheme="minorEastAsia" w:hAnsiTheme="minorHAnsi" w:cstheme="minorBidi"/>
          <w:kern w:val="32"/>
        </w:rPr>
        <w:t xml:space="preserve"> York State Education Department's funding must be acknowledged. In addition, the HEOP director must submit copies of all local, statewide, or national media stories about their program and/or the program participants and staff to the State Education Department at the following email address </w:t>
      </w:r>
      <w:hyperlink r:id="rId22" w:history="1">
        <w:r w:rsidR="119E2900" w:rsidRPr="468E7FED">
          <w:rPr>
            <w:rStyle w:val="Hyperlink"/>
            <w:rFonts w:asciiTheme="minorHAnsi" w:eastAsiaTheme="minorEastAsia" w:hAnsiTheme="minorHAnsi" w:cstheme="minorBidi"/>
          </w:rPr>
          <w:t>RFPGC24-001@nysed.gov</w:t>
        </w:r>
      </w:hyperlink>
      <w:r w:rsidR="119E2900" w:rsidRPr="468E7FED">
        <w:rPr>
          <w:rFonts w:asciiTheme="minorHAnsi" w:eastAsiaTheme="minorEastAsia" w:hAnsiTheme="minorHAnsi" w:cstheme="minorBidi"/>
          <w:kern w:val="32"/>
        </w:rPr>
        <w:t xml:space="preserve">. </w:t>
      </w:r>
      <w:r>
        <w:rPr>
          <w:rFonts w:eastAsiaTheme="minorEastAsia"/>
        </w:rPr>
        <w:t>The foregoing publicity requ</w:t>
      </w:r>
      <w:r w:rsidRPr="6A54340E">
        <w:rPr>
          <w:rFonts w:eastAsiaTheme="minorEastAsia"/>
          <w:kern w:val="32"/>
        </w:rPr>
        <w:t>irements are subject to any additional terms and conditions that are defined in the master grant contract.</w:t>
      </w:r>
    </w:p>
    <w:p w14:paraId="10570FBB" w14:textId="77777777" w:rsidR="00227644" w:rsidRPr="004F2231" w:rsidRDefault="00227644" w:rsidP="00BA05FE">
      <w:pPr>
        <w:spacing w:after="240" w:line="276" w:lineRule="auto"/>
        <w:ind w:left="360" w:right="360"/>
        <w:rPr>
          <w:rFonts w:asciiTheme="minorHAnsi" w:eastAsiaTheme="minorEastAsia" w:hAnsiTheme="minorHAnsi" w:cstheme="minorHAnsi"/>
          <w:b/>
          <w:kern w:val="32"/>
        </w:rPr>
      </w:pPr>
      <w:r w:rsidRPr="004F2231">
        <w:rPr>
          <w:rFonts w:asciiTheme="minorHAnsi" w:eastAsiaTheme="minorEastAsia" w:hAnsiTheme="minorHAnsi" w:cstheme="minorHAnsi"/>
          <w:b/>
          <w:kern w:val="32"/>
        </w:rPr>
        <w:t xml:space="preserve">Institutional Matching funds </w:t>
      </w:r>
    </w:p>
    <w:p w14:paraId="77033B64" w14:textId="647922C9" w:rsidR="00DA343F" w:rsidRPr="004F2231" w:rsidRDefault="00227644" w:rsidP="7A25E0FD">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kern w:val="32"/>
        </w:rPr>
        <w:t xml:space="preserve">A minimum of </w:t>
      </w:r>
      <w:r w:rsidR="000678D8" w:rsidRPr="004F2231">
        <w:rPr>
          <w:rFonts w:asciiTheme="minorHAnsi" w:eastAsiaTheme="minorEastAsia" w:hAnsiTheme="minorHAnsi" w:cstheme="minorHAnsi"/>
          <w:kern w:val="32"/>
        </w:rPr>
        <w:t>25</w:t>
      </w:r>
      <w:r w:rsidR="00A32395" w:rsidRPr="004F2231">
        <w:rPr>
          <w:rFonts w:asciiTheme="minorHAnsi" w:eastAsiaTheme="minorEastAsia" w:hAnsiTheme="minorHAnsi" w:cstheme="minorHAnsi"/>
          <w:kern w:val="32"/>
        </w:rPr>
        <w:t>%</w:t>
      </w:r>
      <w:r w:rsidRPr="004F2231">
        <w:rPr>
          <w:rFonts w:asciiTheme="minorHAnsi" w:eastAsiaTheme="minorEastAsia" w:hAnsiTheme="minorHAnsi" w:cstheme="minorHAnsi"/>
          <w:kern w:val="32"/>
        </w:rPr>
        <w:t xml:space="preserve"> match of the requested HEOP grant is required from the institution's own resources. Institutional accounts must be structured to reflect this contribution by appropriate line item. </w:t>
      </w:r>
    </w:p>
    <w:p w14:paraId="520A6FF3" w14:textId="77777777" w:rsidR="00227644" w:rsidRPr="004F2231" w:rsidRDefault="00021D9C" w:rsidP="00BA05FE">
      <w:pPr>
        <w:spacing w:after="240" w:line="276" w:lineRule="auto"/>
        <w:ind w:left="360" w:right="360"/>
        <w:rPr>
          <w:rFonts w:asciiTheme="minorHAnsi" w:eastAsiaTheme="minorEastAsia" w:hAnsiTheme="minorHAnsi" w:cstheme="minorHAnsi"/>
          <w:kern w:val="32"/>
        </w:rPr>
      </w:pPr>
      <w:r w:rsidRPr="004F2231">
        <w:rPr>
          <w:rFonts w:asciiTheme="minorHAnsi" w:eastAsiaTheme="minorEastAsia" w:hAnsiTheme="minorHAnsi" w:cstheme="minorHAnsi"/>
          <w:kern w:val="32"/>
        </w:rPr>
        <w:t xml:space="preserve">HEOP funds cannot be used for indirect costs. </w:t>
      </w:r>
      <w:r w:rsidR="00013BD9" w:rsidRPr="004F2231">
        <w:rPr>
          <w:rFonts w:asciiTheme="minorHAnsi" w:eastAsiaTheme="minorEastAsia" w:hAnsiTheme="minorHAnsi" w:cstheme="minorHAnsi"/>
          <w:kern w:val="32"/>
        </w:rPr>
        <w:t xml:space="preserve">Further, </w:t>
      </w:r>
      <w:r w:rsidR="000C0956" w:rsidRPr="004F2231">
        <w:rPr>
          <w:rFonts w:asciiTheme="minorHAnsi" w:eastAsiaTheme="minorEastAsia" w:hAnsiTheme="minorHAnsi" w:cstheme="minorHAnsi"/>
          <w:kern w:val="32"/>
        </w:rPr>
        <w:t>f</w:t>
      </w:r>
      <w:r w:rsidR="00BE132C" w:rsidRPr="004F2231">
        <w:rPr>
          <w:rFonts w:asciiTheme="minorHAnsi" w:eastAsiaTheme="minorEastAsia" w:hAnsiTheme="minorHAnsi" w:cstheme="minorHAnsi"/>
          <w:kern w:val="32"/>
        </w:rPr>
        <w:t xml:space="preserve">ederal and </w:t>
      </w:r>
      <w:r w:rsidR="000C0956" w:rsidRPr="004F2231">
        <w:rPr>
          <w:rFonts w:asciiTheme="minorHAnsi" w:eastAsiaTheme="minorEastAsia" w:hAnsiTheme="minorHAnsi" w:cstheme="minorHAnsi"/>
          <w:kern w:val="32"/>
        </w:rPr>
        <w:t>s</w:t>
      </w:r>
      <w:r w:rsidR="00BE132C" w:rsidRPr="004F2231">
        <w:rPr>
          <w:rFonts w:asciiTheme="minorHAnsi" w:eastAsiaTheme="minorEastAsia" w:hAnsiTheme="minorHAnsi" w:cstheme="minorHAnsi"/>
          <w:kern w:val="32"/>
        </w:rPr>
        <w:t xml:space="preserve">tate grant funds may not be used for matching purposes. </w:t>
      </w:r>
      <w:r w:rsidR="00493964" w:rsidRPr="004F2231">
        <w:rPr>
          <w:rFonts w:asciiTheme="minorHAnsi" w:eastAsiaTheme="minorEastAsia" w:hAnsiTheme="minorHAnsi" w:cstheme="minorHAnsi"/>
          <w:kern w:val="32"/>
        </w:rPr>
        <w:t>I</w:t>
      </w:r>
      <w:r w:rsidR="00DA343F" w:rsidRPr="004F2231">
        <w:rPr>
          <w:rFonts w:asciiTheme="minorHAnsi" w:eastAsiaTheme="minorEastAsia" w:hAnsiTheme="minorHAnsi" w:cstheme="minorHAnsi"/>
          <w:kern w:val="32"/>
        </w:rPr>
        <w:t xml:space="preserve">ndirect expenses </w:t>
      </w:r>
      <w:r w:rsidR="006F37D9" w:rsidRPr="004F2231">
        <w:rPr>
          <w:rFonts w:asciiTheme="minorHAnsi" w:eastAsiaTheme="minorEastAsia" w:hAnsiTheme="minorHAnsi" w:cstheme="minorHAnsi"/>
          <w:kern w:val="32"/>
        </w:rPr>
        <w:t xml:space="preserve">which may be </w:t>
      </w:r>
      <w:r w:rsidR="008B683B" w:rsidRPr="004F2231">
        <w:rPr>
          <w:rFonts w:asciiTheme="minorHAnsi" w:eastAsiaTheme="minorEastAsia" w:hAnsiTheme="minorHAnsi" w:cstheme="minorHAnsi"/>
          <w:kern w:val="32"/>
        </w:rPr>
        <w:t>included as</w:t>
      </w:r>
      <w:r w:rsidR="006D4B6C" w:rsidRPr="004F2231">
        <w:rPr>
          <w:rFonts w:asciiTheme="minorHAnsi" w:eastAsiaTheme="minorEastAsia" w:hAnsiTheme="minorHAnsi" w:cstheme="minorHAnsi"/>
          <w:kern w:val="32"/>
        </w:rPr>
        <w:t xml:space="preserve"> </w:t>
      </w:r>
      <w:r w:rsidR="006F37D9" w:rsidRPr="004F2231">
        <w:rPr>
          <w:rFonts w:asciiTheme="minorHAnsi" w:eastAsiaTheme="minorEastAsia" w:hAnsiTheme="minorHAnsi" w:cstheme="minorHAnsi"/>
          <w:kern w:val="32"/>
        </w:rPr>
        <w:t>an</w:t>
      </w:r>
      <w:r w:rsidR="00DA343F" w:rsidRPr="004F2231">
        <w:rPr>
          <w:rFonts w:asciiTheme="minorHAnsi" w:eastAsiaTheme="minorEastAsia" w:hAnsiTheme="minorHAnsi" w:cstheme="minorHAnsi"/>
          <w:kern w:val="32"/>
        </w:rPr>
        <w:t xml:space="preserve"> institutional match, </w:t>
      </w:r>
      <w:r w:rsidR="006D4B6C" w:rsidRPr="004F2231">
        <w:rPr>
          <w:rFonts w:asciiTheme="minorHAnsi" w:eastAsiaTheme="minorEastAsia" w:hAnsiTheme="minorHAnsi" w:cstheme="minorHAnsi"/>
          <w:kern w:val="32"/>
        </w:rPr>
        <w:t xml:space="preserve">shall </w:t>
      </w:r>
      <w:r w:rsidR="00DA343F" w:rsidRPr="004F2231">
        <w:rPr>
          <w:rFonts w:asciiTheme="minorHAnsi" w:eastAsiaTheme="minorEastAsia" w:hAnsiTheme="minorHAnsi" w:cstheme="minorHAnsi"/>
          <w:kern w:val="32"/>
        </w:rPr>
        <w:t>not exceed twenty percent (20%) of the total institutional matching funds.</w:t>
      </w:r>
      <w:r w:rsidR="0061691E" w:rsidRPr="004F2231">
        <w:rPr>
          <w:rFonts w:asciiTheme="minorHAnsi" w:eastAsiaTheme="minorEastAsia" w:hAnsiTheme="minorHAnsi" w:cstheme="minorHAnsi"/>
          <w:kern w:val="32"/>
        </w:rPr>
        <w:t xml:space="preserve"> </w:t>
      </w:r>
    </w:p>
    <w:p w14:paraId="7575AA98" w14:textId="2967DB76" w:rsidR="00227644" w:rsidRPr="004F2231" w:rsidRDefault="00227644" w:rsidP="00BA05FE">
      <w:pPr>
        <w:spacing w:after="240" w:line="276" w:lineRule="auto"/>
        <w:ind w:left="360" w:right="360"/>
        <w:rPr>
          <w:rFonts w:asciiTheme="minorHAnsi" w:eastAsiaTheme="minorEastAsia" w:hAnsiTheme="minorHAnsi" w:cstheme="minorHAnsi"/>
          <w:kern w:val="32"/>
        </w:rPr>
      </w:pPr>
      <w:r w:rsidRPr="004F2231">
        <w:rPr>
          <w:rFonts w:asciiTheme="minorHAnsi" w:eastAsiaTheme="minorEastAsia" w:hAnsiTheme="minorHAnsi" w:cstheme="minorHAnsi"/>
          <w:kern w:val="32"/>
        </w:rPr>
        <w:t>Each institution participating in HEOP is responsible for</w:t>
      </w:r>
      <w:r w:rsidR="0064301B" w:rsidRPr="004F2231">
        <w:rPr>
          <w:rFonts w:asciiTheme="minorHAnsi" w:eastAsiaTheme="minorEastAsia" w:hAnsiTheme="minorHAnsi" w:cstheme="minorHAnsi"/>
          <w:kern w:val="32"/>
        </w:rPr>
        <w:t xml:space="preserve"> maintenance of effort which means</w:t>
      </w:r>
      <w:r w:rsidRPr="004F2231">
        <w:rPr>
          <w:rFonts w:asciiTheme="minorHAnsi" w:eastAsiaTheme="minorEastAsia" w:hAnsiTheme="minorHAnsi" w:cstheme="minorHAnsi"/>
          <w:kern w:val="32"/>
        </w:rPr>
        <w:t xml:space="preserve"> providing </w:t>
      </w:r>
      <w:r w:rsidR="00C66AC1" w:rsidRPr="004F2231">
        <w:rPr>
          <w:rFonts w:asciiTheme="minorHAnsi" w:eastAsiaTheme="minorEastAsia" w:hAnsiTheme="minorHAnsi" w:cstheme="minorHAnsi"/>
          <w:kern w:val="32"/>
        </w:rPr>
        <w:t xml:space="preserve">at least </w:t>
      </w:r>
      <w:r w:rsidRPr="004F2231">
        <w:rPr>
          <w:rFonts w:asciiTheme="minorHAnsi" w:eastAsiaTheme="minorEastAsia" w:hAnsiTheme="minorHAnsi" w:cstheme="minorHAnsi"/>
          <w:kern w:val="32"/>
        </w:rPr>
        <w:t xml:space="preserve">the same level of tuition assistance, academic support services, and supplemental financial assistance per student in each </w:t>
      </w:r>
      <w:r w:rsidR="00B00486" w:rsidRPr="004F2231">
        <w:rPr>
          <w:rFonts w:asciiTheme="minorHAnsi" w:eastAsiaTheme="minorEastAsia" w:hAnsiTheme="minorHAnsi" w:cstheme="minorHAnsi"/>
          <w:kern w:val="32"/>
        </w:rPr>
        <w:t xml:space="preserve">consecutive </w:t>
      </w:r>
      <w:r w:rsidRPr="004F2231">
        <w:rPr>
          <w:rFonts w:asciiTheme="minorHAnsi" w:eastAsiaTheme="minorEastAsia" w:hAnsiTheme="minorHAnsi" w:cstheme="minorHAnsi"/>
          <w:kern w:val="32"/>
        </w:rPr>
        <w:t>year of the funding cycle (</w:t>
      </w:r>
      <w:r w:rsidR="00CB5947" w:rsidRPr="004F2231">
        <w:rPr>
          <w:rFonts w:asciiTheme="minorHAnsi" w:eastAsiaTheme="minorEastAsia" w:hAnsiTheme="minorHAnsi" w:cstheme="minorHAnsi"/>
          <w:kern w:val="32"/>
        </w:rPr>
        <w:t>2024</w:t>
      </w:r>
      <w:r w:rsidRPr="004F2231">
        <w:rPr>
          <w:rFonts w:asciiTheme="minorHAnsi" w:eastAsiaTheme="minorEastAsia" w:hAnsiTheme="minorHAnsi" w:cstheme="minorHAnsi"/>
          <w:kern w:val="32"/>
        </w:rPr>
        <w:t xml:space="preserve"> – 202</w:t>
      </w:r>
      <w:r w:rsidR="002756F5" w:rsidRPr="004F2231">
        <w:rPr>
          <w:rFonts w:asciiTheme="minorHAnsi" w:eastAsiaTheme="minorEastAsia" w:hAnsiTheme="minorHAnsi" w:cstheme="minorHAnsi"/>
          <w:kern w:val="32"/>
        </w:rPr>
        <w:t>9</w:t>
      </w:r>
      <w:r w:rsidRPr="004F2231">
        <w:rPr>
          <w:rFonts w:asciiTheme="minorHAnsi" w:eastAsiaTheme="minorEastAsia" w:hAnsiTheme="minorHAnsi" w:cstheme="minorHAnsi"/>
          <w:kern w:val="32"/>
        </w:rPr>
        <w:t>).</w:t>
      </w:r>
    </w:p>
    <w:p w14:paraId="3E1E89F2" w14:textId="77777777" w:rsidR="00227644" w:rsidRPr="00BF1BC0" w:rsidRDefault="00227644" w:rsidP="0053183D">
      <w:pPr>
        <w:pStyle w:val="ListParagraph"/>
        <w:numPr>
          <w:ilvl w:val="0"/>
          <w:numId w:val="2"/>
        </w:numPr>
        <w:spacing w:after="240" w:line="276" w:lineRule="auto"/>
        <w:ind w:right="360"/>
        <w:rPr>
          <w:rFonts w:asciiTheme="minorHAnsi" w:hAnsiTheme="minorHAnsi" w:cstheme="minorHAnsi"/>
          <w:b/>
          <w:szCs w:val="24"/>
          <w:u w:val="single"/>
        </w:rPr>
      </w:pPr>
      <w:bookmarkStart w:id="30" w:name="_Hlk525550977"/>
      <w:bookmarkEnd w:id="14"/>
      <w:r w:rsidRPr="00BF1BC0">
        <w:rPr>
          <w:rFonts w:asciiTheme="minorHAnsi" w:hAnsiTheme="minorHAnsi" w:cstheme="minorHAnsi"/>
          <w:b/>
          <w:szCs w:val="24"/>
          <w:u w:val="single"/>
        </w:rPr>
        <w:t>Budgets (FS-10)</w:t>
      </w:r>
    </w:p>
    <w:p w14:paraId="349EE527" w14:textId="3960DB12" w:rsidR="00227644" w:rsidRPr="004F2231" w:rsidRDefault="00227644" w:rsidP="1772880E">
      <w:pPr>
        <w:autoSpaceDE w:val="0"/>
        <w:autoSpaceDN w:val="0"/>
        <w:adjustRightInd w:val="0"/>
        <w:spacing w:after="240" w:line="276" w:lineRule="auto"/>
        <w:ind w:left="360" w:right="360"/>
        <w:rPr>
          <w:rFonts w:asciiTheme="minorHAnsi" w:eastAsiaTheme="minorEastAsia" w:hAnsiTheme="minorHAnsi" w:cstheme="minorBidi"/>
        </w:rPr>
      </w:pPr>
      <w:r w:rsidRPr="1772880E">
        <w:rPr>
          <w:rFonts w:asciiTheme="minorHAnsi" w:eastAsiaTheme="minorEastAsia" w:hAnsiTheme="minorHAnsi" w:cstheme="minorBidi"/>
        </w:rPr>
        <w:t xml:space="preserve">Applicants must submit </w:t>
      </w:r>
      <w:r w:rsidR="04E96174" w:rsidRPr="1772880E">
        <w:rPr>
          <w:rFonts w:asciiTheme="minorHAnsi" w:eastAsiaTheme="minorEastAsia" w:hAnsiTheme="minorHAnsi" w:cstheme="minorBidi"/>
        </w:rPr>
        <w:t>an FS</w:t>
      </w:r>
      <w:r w:rsidRPr="1772880E">
        <w:rPr>
          <w:rFonts w:asciiTheme="minorHAnsi" w:eastAsiaTheme="minorEastAsia" w:hAnsiTheme="minorHAnsi" w:cstheme="minorBidi"/>
        </w:rPr>
        <w:t xml:space="preserve">-10 budget with this application for the </w:t>
      </w:r>
      <w:r w:rsidR="00711303" w:rsidRPr="1772880E">
        <w:rPr>
          <w:rFonts w:asciiTheme="minorHAnsi" w:eastAsiaTheme="minorEastAsia" w:hAnsiTheme="minorHAnsi" w:cstheme="minorBidi"/>
        </w:rPr>
        <w:t xml:space="preserve">first year </w:t>
      </w:r>
      <w:r w:rsidR="007E24A2" w:rsidRPr="1772880E">
        <w:rPr>
          <w:rFonts w:asciiTheme="minorHAnsi" w:eastAsiaTheme="minorEastAsia" w:hAnsiTheme="minorHAnsi" w:cstheme="minorBidi"/>
        </w:rPr>
        <w:t>(20</w:t>
      </w:r>
      <w:r w:rsidR="0041312E" w:rsidRPr="1772880E">
        <w:rPr>
          <w:rFonts w:asciiTheme="minorHAnsi" w:eastAsiaTheme="minorEastAsia" w:hAnsiTheme="minorHAnsi" w:cstheme="minorBidi"/>
        </w:rPr>
        <w:t>24</w:t>
      </w:r>
      <w:r w:rsidR="007E24A2" w:rsidRPr="1772880E">
        <w:rPr>
          <w:rFonts w:asciiTheme="minorHAnsi" w:eastAsiaTheme="minorEastAsia" w:hAnsiTheme="minorHAnsi" w:cstheme="minorBidi"/>
        </w:rPr>
        <w:t>-202</w:t>
      </w:r>
      <w:r w:rsidR="0041312E" w:rsidRPr="1772880E">
        <w:rPr>
          <w:rFonts w:asciiTheme="minorHAnsi" w:eastAsiaTheme="minorEastAsia" w:hAnsiTheme="minorHAnsi" w:cstheme="minorBidi"/>
        </w:rPr>
        <w:t>5</w:t>
      </w:r>
      <w:r w:rsidR="007E24A2" w:rsidRPr="1772880E">
        <w:rPr>
          <w:rFonts w:asciiTheme="minorHAnsi" w:eastAsiaTheme="minorEastAsia" w:hAnsiTheme="minorHAnsi" w:cstheme="minorBidi"/>
        </w:rPr>
        <w:t xml:space="preserve">) </w:t>
      </w:r>
      <w:r w:rsidR="00711303" w:rsidRPr="1772880E">
        <w:rPr>
          <w:rFonts w:asciiTheme="minorHAnsi" w:eastAsiaTheme="minorEastAsia" w:hAnsiTheme="minorHAnsi" w:cstheme="minorBidi"/>
        </w:rPr>
        <w:t xml:space="preserve">of the </w:t>
      </w:r>
      <w:r w:rsidRPr="1772880E">
        <w:rPr>
          <w:rFonts w:asciiTheme="minorHAnsi" w:eastAsiaTheme="minorEastAsia" w:hAnsiTheme="minorHAnsi" w:cstheme="minorBidi"/>
        </w:rPr>
        <w:t>project period</w:t>
      </w:r>
      <w:r w:rsidR="00322B27" w:rsidRPr="1772880E">
        <w:rPr>
          <w:rFonts w:asciiTheme="minorHAnsi" w:eastAsiaTheme="minorEastAsia" w:hAnsiTheme="minorHAnsi" w:cstheme="minorBidi"/>
        </w:rPr>
        <w:t xml:space="preserve"> and every year thereafter</w:t>
      </w:r>
      <w:r w:rsidRPr="1772880E">
        <w:rPr>
          <w:rFonts w:asciiTheme="minorHAnsi" w:eastAsiaTheme="minorEastAsia" w:hAnsiTheme="minorHAnsi" w:cstheme="minorBidi"/>
        </w:rPr>
        <w:t xml:space="preserve">. The budget will be reviewed and scored. </w:t>
      </w:r>
    </w:p>
    <w:p w14:paraId="544659A9" w14:textId="58662625" w:rsidR="00C16FDA" w:rsidRPr="004F2231" w:rsidRDefault="4923B4C9" w:rsidP="5FEB16DB">
      <w:pPr>
        <w:spacing w:after="240" w:line="276" w:lineRule="auto"/>
        <w:ind w:left="360" w:right="360"/>
        <w:rPr>
          <w:rFonts w:asciiTheme="minorHAnsi" w:eastAsiaTheme="minorEastAsia" w:hAnsiTheme="minorHAnsi" w:cstheme="minorHAnsi"/>
        </w:rPr>
      </w:pPr>
      <w:bookmarkStart w:id="31" w:name="OLE_LINK2"/>
      <w:r w:rsidRPr="004F2231">
        <w:rPr>
          <w:rFonts w:asciiTheme="minorHAnsi" w:eastAsiaTheme="minorEastAsia" w:hAnsiTheme="minorHAnsi" w:cstheme="minorHAnsi"/>
        </w:rPr>
        <w:t xml:space="preserve">Budgeted costs must comply with applicable State and </w:t>
      </w:r>
      <w:r w:rsidR="005A06E5" w:rsidRPr="004F2231">
        <w:rPr>
          <w:rFonts w:asciiTheme="minorHAnsi" w:eastAsiaTheme="minorEastAsia" w:hAnsiTheme="minorHAnsi" w:cstheme="minorHAnsi"/>
        </w:rPr>
        <w:t>F</w:t>
      </w:r>
      <w:r w:rsidRPr="004F2231">
        <w:rPr>
          <w:rFonts w:asciiTheme="minorHAnsi" w:eastAsiaTheme="minorEastAsia" w:hAnsiTheme="minorHAnsi" w:cstheme="minorHAnsi"/>
        </w:rPr>
        <w:t>ederal laws and regulations</w:t>
      </w:r>
      <w:r w:rsidR="00A80E74">
        <w:rPr>
          <w:rFonts w:asciiTheme="minorHAnsi" w:eastAsiaTheme="minorEastAsia" w:hAnsiTheme="minorHAnsi" w:cstheme="minorHAnsi"/>
        </w:rPr>
        <w:t>, HEOP RFP</w:t>
      </w:r>
      <w:r w:rsidR="008B2F86">
        <w:rPr>
          <w:rFonts w:asciiTheme="minorHAnsi" w:eastAsiaTheme="minorEastAsia" w:hAnsiTheme="minorHAnsi" w:cstheme="minorHAnsi"/>
        </w:rPr>
        <w:t>,</w:t>
      </w:r>
      <w:r w:rsidRPr="004F2231">
        <w:rPr>
          <w:rFonts w:asciiTheme="minorHAnsi" w:eastAsiaTheme="minorEastAsia" w:hAnsiTheme="minorHAnsi" w:cstheme="minorHAnsi"/>
        </w:rPr>
        <w:t xml:space="preserve"> and the Department’s Fiscal Guidelines</w:t>
      </w:r>
      <w:r w:rsidR="001D4C37" w:rsidRPr="004F2231">
        <w:rPr>
          <w:rFonts w:asciiTheme="minorHAnsi" w:eastAsiaTheme="minorEastAsia" w:hAnsiTheme="minorHAnsi" w:cstheme="minorHAnsi"/>
        </w:rPr>
        <w:t xml:space="preserve">. </w:t>
      </w:r>
      <w:r w:rsidR="15694AA8" w:rsidRPr="004F2231">
        <w:rPr>
          <w:rFonts w:asciiTheme="minorHAnsi" w:eastAsiaTheme="minorEastAsia" w:hAnsiTheme="minorHAnsi" w:cstheme="minorHAnsi"/>
        </w:rPr>
        <w:t>FS10 approval</w:t>
      </w:r>
      <w:r w:rsidR="00C85F2C" w:rsidRPr="004F2231">
        <w:rPr>
          <w:rFonts w:asciiTheme="minorHAnsi" w:eastAsiaTheme="minorEastAsia" w:hAnsiTheme="minorHAnsi" w:cstheme="minorHAnsi"/>
        </w:rPr>
        <w:t xml:space="preserve"> </w:t>
      </w:r>
      <w:r w:rsidR="15694AA8" w:rsidRPr="004F2231">
        <w:rPr>
          <w:rFonts w:asciiTheme="minorHAnsi" w:eastAsiaTheme="minorEastAsia" w:hAnsiTheme="minorHAnsi" w:cstheme="minorHAnsi"/>
        </w:rPr>
        <w:t>can</w:t>
      </w:r>
      <w:r w:rsidR="02721170" w:rsidRPr="004F2231">
        <w:rPr>
          <w:rFonts w:asciiTheme="minorHAnsi" w:eastAsiaTheme="minorEastAsia" w:hAnsiTheme="minorHAnsi" w:cstheme="minorHAnsi"/>
        </w:rPr>
        <w:t>not</w:t>
      </w:r>
      <w:r w:rsidR="15694AA8" w:rsidRPr="004F2231">
        <w:rPr>
          <w:rFonts w:asciiTheme="minorHAnsi" w:eastAsiaTheme="minorEastAsia" w:hAnsiTheme="minorHAnsi" w:cstheme="minorHAnsi"/>
        </w:rPr>
        <w:t xml:space="preserve"> override the law. Applicants must </w:t>
      </w:r>
      <w:r w:rsidR="00016740" w:rsidRPr="004F2231">
        <w:rPr>
          <w:rFonts w:asciiTheme="minorHAnsi" w:eastAsiaTheme="minorEastAsia" w:hAnsiTheme="minorHAnsi" w:cstheme="minorHAnsi"/>
        </w:rPr>
        <w:t>comply</w:t>
      </w:r>
      <w:r w:rsidR="0FF9A159" w:rsidRPr="004F2231">
        <w:rPr>
          <w:rFonts w:asciiTheme="minorHAnsi" w:eastAsiaTheme="minorEastAsia" w:hAnsiTheme="minorHAnsi" w:cstheme="minorHAnsi"/>
        </w:rPr>
        <w:t xml:space="preserve"> </w:t>
      </w:r>
      <w:r w:rsidR="15694AA8" w:rsidRPr="004F2231">
        <w:rPr>
          <w:rFonts w:asciiTheme="minorHAnsi" w:eastAsiaTheme="minorEastAsia" w:hAnsiTheme="minorHAnsi" w:cstheme="minorHAnsi"/>
        </w:rPr>
        <w:t xml:space="preserve">with </w:t>
      </w:r>
      <w:r w:rsidR="20EFE3A2" w:rsidRPr="004F2231">
        <w:rPr>
          <w:rFonts w:asciiTheme="minorHAnsi" w:eastAsiaTheme="minorEastAsia" w:hAnsiTheme="minorHAnsi" w:cstheme="minorHAnsi"/>
        </w:rPr>
        <w:t>allowable</w:t>
      </w:r>
      <w:r w:rsidR="15694AA8" w:rsidRPr="004F2231">
        <w:rPr>
          <w:rFonts w:asciiTheme="minorHAnsi" w:eastAsiaTheme="minorEastAsia" w:hAnsiTheme="minorHAnsi" w:cstheme="minorHAnsi"/>
        </w:rPr>
        <w:t xml:space="preserve"> </w:t>
      </w:r>
      <w:r w:rsidR="20EFE3A2" w:rsidRPr="004F2231">
        <w:rPr>
          <w:rFonts w:asciiTheme="minorHAnsi" w:eastAsiaTheme="minorEastAsia" w:hAnsiTheme="minorHAnsi" w:cstheme="minorHAnsi"/>
        </w:rPr>
        <w:t>expenditure</w:t>
      </w:r>
      <w:r w:rsidR="15694AA8" w:rsidRPr="004F2231">
        <w:rPr>
          <w:rFonts w:asciiTheme="minorHAnsi" w:eastAsiaTheme="minorEastAsia" w:hAnsiTheme="minorHAnsi" w:cstheme="minorHAnsi"/>
        </w:rPr>
        <w:t xml:space="preserve">s </w:t>
      </w:r>
      <w:r w:rsidR="3AA8DD01" w:rsidRPr="004F2231">
        <w:rPr>
          <w:rFonts w:asciiTheme="minorHAnsi" w:eastAsiaTheme="minorEastAsia" w:hAnsiTheme="minorHAnsi" w:cstheme="minorHAnsi"/>
        </w:rPr>
        <w:t>in their proposed budgets.</w:t>
      </w:r>
    </w:p>
    <w:p w14:paraId="258B0B06" w14:textId="1B535E31" w:rsidR="00D11E68" w:rsidRDefault="00227644"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lastRenderedPageBreak/>
        <w:t xml:space="preserve">These guidelines, as well as the FS-10 form, are available online </w:t>
      </w:r>
      <w:r w:rsidR="00B25FCE">
        <w:rPr>
          <w:rFonts w:asciiTheme="minorHAnsi" w:eastAsiaTheme="minorEastAsia" w:hAnsiTheme="minorHAnsi" w:cstheme="minorHAnsi"/>
        </w:rPr>
        <w:t>as follows:</w:t>
      </w:r>
    </w:p>
    <w:p w14:paraId="1193EA3A" w14:textId="6BDD8B12" w:rsidR="00311A73" w:rsidRPr="00311A73" w:rsidRDefault="00A80E74" w:rsidP="0053183D">
      <w:pPr>
        <w:pStyle w:val="ListParagraph"/>
        <w:numPr>
          <w:ilvl w:val="0"/>
          <w:numId w:val="89"/>
        </w:numPr>
        <w:spacing w:after="240" w:line="276" w:lineRule="auto"/>
        <w:ind w:right="360"/>
        <w:rPr>
          <w:rFonts w:asciiTheme="minorHAnsi" w:eastAsiaTheme="minorEastAsia" w:hAnsiTheme="minorHAnsi" w:cstheme="minorBidi"/>
        </w:rPr>
      </w:pPr>
      <w:r w:rsidRPr="7D4A0042">
        <w:rPr>
          <w:rFonts w:asciiTheme="minorHAnsi" w:eastAsiaTheme="minorEastAsia" w:hAnsiTheme="minorHAnsi" w:cstheme="minorBidi"/>
        </w:rPr>
        <w:t>B</w:t>
      </w:r>
      <w:r w:rsidR="003349FB" w:rsidRPr="7D4A0042">
        <w:rPr>
          <w:rFonts w:asciiTheme="minorHAnsi" w:eastAsiaTheme="minorEastAsia" w:hAnsiTheme="minorHAnsi" w:cstheme="minorBidi"/>
        </w:rPr>
        <w:t>udget (FS10 form)</w:t>
      </w:r>
      <w:r w:rsidRPr="7D4A0042">
        <w:rPr>
          <w:rFonts w:asciiTheme="minorHAnsi" w:eastAsiaTheme="minorEastAsia" w:hAnsiTheme="minorHAnsi" w:cstheme="minorBidi"/>
        </w:rPr>
        <w:t>:</w:t>
      </w:r>
      <w:r w:rsidR="003349FB" w:rsidRPr="7D4A0042">
        <w:rPr>
          <w:rFonts w:asciiTheme="minorHAnsi" w:eastAsiaTheme="minorEastAsia" w:hAnsiTheme="minorHAnsi" w:cstheme="minorBidi"/>
        </w:rPr>
        <w:t xml:space="preserve"> </w:t>
      </w:r>
      <w:hyperlink r:id="rId23" w:history="1">
        <w:r w:rsidR="3A3DA88F" w:rsidRPr="7D4A0042">
          <w:rPr>
            <w:rStyle w:val="Hyperlink"/>
            <w:rFonts w:asciiTheme="minorHAnsi" w:eastAsiaTheme="minorEastAsia" w:hAnsiTheme="minorHAnsi" w:cstheme="minorBidi"/>
          </w:rPr>
          <w:t>FS10 Template Form</w:t>
        </w:r>
      </w:hyperlink>
      <w:r w:rsidR="00311A73" w:rsidRPr="7D4A0042">
        <w:rPr>
          <w:rFonts w:asciiTheme="minorHAnsi" w:eastAsiaTheme="minorEastAsia" w:hAnsiTheme="minorHAnsi" w:cstheme="minorBidi"/>
        </w:rPr>
        <w:t xml:space="preserve"> </w:t>
      </w:r>
      <w:r w:rsidR="003349FB" w:rsidRPr="7D4A0042">
        <w:rPr>
          <w:rFonts w:asciiTheme="minorHAnsi" w:eastAsiaTheme="minorEastAsia" w:hAnsiTheme="minorHAnsi" w:cstheme="minorBidi"/>
        </w:rPr>
        <w:t xml:space="preserve">  </w:t>
      </w:r>
    </w:p>
    <w:p w14:paraId="78866B2B" w14:textId="43C6C2AE" w:rsidR="00252F53" w:rsidRDefault="37962D10" w:rsidP="0053183D">
      <w:pPr>
        <w:pStyle w:val="ListParagraph"/>
        <w:numPr>
          <w:ilvl w:val="0"/>
          <w:numId w:val="89"/>
        </w:numPr>
        <w:spacing w:after="240" w:line="276" w:lineRule="auto"/>
        <w:ind w:right="360"/>
        <w:rPr>
          <w:rFonts w:asciiTheme="minorHAnsi" w:eastAsiaTheme="minorEastAsia" w:hAnsiTheme="minorHAnsi" w:cstheme="minorBidi"/>
        </w:rPr>
      </w:pPr>
      <w:r w:rsidRPr="79B7E2A6">
        <w:rPr>
          <w:rFonts w:asciiTheme="minorHAnsi" w:eastAsiaTheme="minorEastAsia" w:hAnsiTheme="minorHAnsi" w:cstheme="minorBidi"/>
        </w:rPr>
        <w:t>Composite budget</w:t>
      </w:r>
      <w:r w:rsidR="646F7BA0" w:rsidRPr="79B7E2A6">
        <w:rPr>
          <w:rFonts w:asciiTheme="minorHAnsi" w:eastAsiaTheme="minorEastAsia" w:hAnsiTheme="minorHAnsi" w:cstheme="minorBidi"/>
        </w:rPr>
        <w:t xml:space="preserve">: </w:t>
      </w:r>
      <w:hyperlink r:id="rId24">
        <w:r w:rsidR="2FC9002A" w:rsidRPr="79B7E2A6">
          <w:rPr>
            <w:rStyle w:val="Hyperlink"/>
            <w:rFonts w:asciiTheme="minorHAnsi" w:eastAsiaTheme="minorEastAsia" w:hAnsiTheme="minorHAnsi" w:cstheme="minorBidi"/>
          </w:rPr>
          <w:t>Composite Budget Template Form</w:t>
        </w:r>
      </w:hyperlink>
    </w:p>
    <w:p w14:paraId="32F7E841" w14:textId="092FF5C1" w:rsidR="00A80E74" w:rsidRPr="00A80E74" w:rsidRDefault="00A80E74" w:rsidP="0053183D">
      <w:pPr>
        <w:pStyle w:val="ListParagraph"/>
        <w:numPr>
          <w:ilvl w:val="0"/>
          <w:numId w:val="89"/>
        </w:numPr>
        <w:spacing w:after="240" w:line="276" w:lineRule="auto"/>
        <w:ind w:right="360"/>
        <w:rPr>
          <w:rFonts w:asciiTheme="minorHAnsi" w:eastAsiaTheme="minorEastAsia" w:hAnsiTheme="minorHAnsi" w:cstheme="minorBidi"/>
        </w:rPr>
      </w:pPr>
      <w:r w:rsidRPr="7D4A0042">
        <w:rPr>
          <w:rFonts w:asciiTheme="minorHAnsi" w:eastAsiaTheme="minorEastAsia" w:hAnsiTheme="minorHAnsi" w:cstheme="minorBidi"/>
        </w:rPr>
        <w:t xml:space="preserve">HEOP fiscal guidelines: </w:t>
      </w:r>
      <w:hyperlink r:id="rId25" w:history="1">
        <w:r w:rsidR="0B0DECA9" w:rsidRPr="7D4A0042">
          <w:rPr>
            <w:rStyle w:val="Hyperlink"/>
            <w:rFonts w:asciiTheme="minorHAnsi" w:eastAsiaTheme="minorEastAsia" w:hAnsiTheme="minorHAnsi" w:cstheme="minorBidi"/>
          </w:rPr>
          <w:t>FS10 HEOP Guidelines</w:t>
        </w:r>
      </w:hyperlink>
      <w:r w:rsidRPr="7D4A0042">
        <w:rPr>
          <w:rFonts w:asciiTheme="minorHAnsi" w:eastAsiaTheme="minorEastAsia" w:hAnsiTheme="minorHAnsi" w:cstheme="minorBidi"/>
        </w:rPr>
        <w:t xml:space="preserve"> </w:t>
      </w:r>
    </w:p>
    <w:p w14:paraId="4EC9D3A5" w14:textId="7E7FA930" w:rsidR="00227644" w:rsidRPr="004F2231" w:rsidRDefault="00227644"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The FS-10 must bear the original signature of the College/University President/Chancellor (Chief </w:t>
      </w:r>
      <w:r w:rsidR="00902B75">
        <w:rPr>
          <w:rFonts w:asciiTheme="minorHAnsi" w:eastAsiaTheme="minorEastAsia" w:hAnsiTheme="minorHAnsi" w:cstheme="minorHAnsi"/>
        </w:rPr>
        <w:t xml:space="preserve">Executive </w:t>
      </w:r>
      <w:r w:rsidRPr="004F2231">
        <w:rPr>
          <w:rFonts w:asciiTheme="minorHAnsi" w:eastAsiaTheme="minorEastAsia" w:hAnsiTheme="minorHAnsi" w:cstheme="minorHAnsi"/>
        </w:rPr>
        <w:t xml:space="preserve">Officer) or that person’s designee. </w:t>
      </w:r>
    </w:p>
    <w:p w14:paraId="2FC94FE9" w14:textId="66F3BFE9" w:rsidR="00227644" w:rsidRPr="004F2231" w:rsidRDefault="4923B4C9" w:rsidP="0053183D">
      <w:pPr>
        <w:numPr>
          <w:ilvl w:val="1"/>
          <w:numId w:val="24"/>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To ensure audit accountability, each institution must adhere to the Generally Accepted Accounting Principles and reflect HEOP</w:t>
      </w:r>
      <w:r w:rsidR="622A93B0" w:rsidRPr="004F2231">
        <w:rPr>
          <w:rFonts w:asciiTheme="minorHAnsi" w:hAnsiTheme="minorHAnsi" w:cstheme="minorHAnsi"/>
        </w:rPr>
        <w:t xml:space="preserve"> </w:t>
      </w:r>
      <w:r w:rsidR="622A93B0" w:rsidRPr="004F2231">
        <w:rPr>
          <w:rFonts w:asciiTheme="minorHAnsi" w:eastAsiaTheme="minorEastAsia" w:hAnsiTheme="minorHAnsi" w:cstheme="minorHAnsi"/>
        </w:rPr>
        <w:t>Maximum Allowable Loans</w:t>
      </w:r>
      <w:r w:rsidRPr="004F2231">
        <w:rPr>
          <w:rFonts w:asciiTheme="minorHAnsi" w:eastAsiaTheme="minorEastAsia" w:hAnsiTheme="minorHAnsi" w:cstheme="minorHAnsi"/>
        </w:rPr>
        <w:t xml:space="preserve"> and institutional monies by line item, separate from all other institutional accounts. State, institutional, Federal, and other grant funds must be clearly delineated. Each student's financial aid account must reflect all aid sources separately, including HEOP tuition funds and supplemental financial assistance (</w:t>
      </w:r>
      <w:r w:rsidR="00491B3B" w:rsidRPr="004F2231">
        <w:rPr>
          <w:rFonts w:asciiTheme="minorHAnsi" w:eastAsiaTheme="minorEastAsia" w:hAnsiTheme="minorHAnsi" w:cstheme="minorHAnsi"/>
        </w:rPr>
        <w:t>e.g.,</w:t>
      </w:r>
      <w:r w:rsidRPr="004F2231">
        <w:rPr>
          <w:rFonts w:asciiTheme="minorHAnsi" w:eastAsiaTheme="minorEastAsia" w:hAnsiTheme="minorHAnsi" w:cstheme="minorHAnsi"/>
        </w:rPr>
        <w:t xml:space="preserve"> room and board). The HEOP grant supplements other sources of aid included in a student's financial aid package. HEOP funds will be considered "first-out" in cases of over-packaging found on audit, review, or site visit (</w:t>
      </w:r>
      <w:r w:rsidR="00491B3B" w:rsidRPr="004F2231">
        <w:rPr>
          <w:rFonts w:asciiTheme="minorHAnsi" w:eastAsiaTheme="minorEastAsia" w:hAnsiTheme="minorHAnsi" w:cstheme="minorHAnsi"/>
        </w:rPr>
        <w:t>i.e.,</w:t>
      </w:r>
      <w:r w:rsidRPr="004F2231">
        <w:rPr>
          <w:rFonts w:asciiTheme="minorHAnsi" w:eastAsiaTheme="minorEastAsia" w:hAnsiTheme="minorHAnsi" w:cstheme="minorHAnsi"/>
        </w:rPr>
        <w:t xml:space="preserve"> </w:t>
      </w:r>
      <w:r w:rsidR="002F5B68" w:rsidRPr="004F2231">
        <w:rPr>
          <w:rFonts w:asciiTheme="minorHAnsi" w:eastAsiaTheme="minorEastAsia" w:hAnsiTheme="minorHAnsi" w:cstheme="minorHAnsi"/>
        </w:rPr>
        <w:t>if</w:t>
      </w:r>
      <w:r w:rsidRPr="004F2231">
        <w:rPr>
          <w:rFonts w:asciiTheme="minorHAnsi" w:eastAsiaTheme="minorEastAsia" w:hAnsiTheme="minorHAnsi" w:cstheme="minorHAnsi"/>
        </w:rPr>
        <w:t xml:space="preserve"> a student is overpackaged without loans, then HEOP funds are the first to be removed from the financial aid package). </w:t>
      </w:r>
    </w:p>
    <w:p w14:paraId="590B77DB" w14:textId="1AC497B0" w:rsidR="00227644" w:rsidRPr="004F2231" w:rsidRDefault="00227644" w:rsidP="0053183D">
      <w:pPr>
        <w:numPr>
          <w:ilvl w:val="1"/>
          <w:numId w:val="24"/>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The HEOP director must be involved in and responsible for the preparation of budgetary documents and coordination of HEOP fiscal affairs. In addition, the HEOP director is responsible for the day-to-day administration of HEOP at the campus as well as the recruitment, planning, and reporting requirements of the program. The institution’s Chief </w:t>
      </w:r>
      <w:r w:rsidR="003A0635" w:rsidRPr="003A0635">
        <w:rPr>
          <w:rFonts w:asciiTheme="minorHAnsi" w:eastAsiaTheme="minorEastAsia" w:hAnsiTheme="minorHAnsi" w:cstheme="minorHAnsi"/>
        </w:rPr>
        <w:t>Executive Officer</w:t>
      </w:r>
      <w:r w:rsidR="003A0635">
        <w:rPr>
          <w:rFonts w:asciiTheme="minorHAnsi" w:eastAsiaTheme="minorEastAsia" w:hAnsiTheme="minorHAnsi" w:cstheme="minorHAnsi"/>
        </w:rPr>
        <w:t xml:space="preserve"> </w:t>
      </w:r>
      <w:r w:rsidRPr="004F2231">
        <w:rPr>
          <w:rFonts w:asciiTheme="minorHAnsi" w:eastAsiaTheme="minorEastAsia" w:hAnsiTheme="minorHAnsi" w:cstheme="minorHAnsi"/>
        </w:rPr>
        <w:t xml:space="preserve">is ultimately responsible for the implementation of the HEOP contract on the campus. </w:t>
      </w:r>
    </w:p>
    <w:p w14:paraId="28020113" w14:textId="77777777" w:rsidR="00227644" w:rsidRPr="004F2231" w:rsidRDefault="00227644" w:rsidP="0053183D">
      <w:pPr>
        <w:numPr>
          <w:ilvl w:val="1"/>
          <w:numId w:val="24"/>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NYSED staff will review budget(s) submitted by the HEOP director. Budget(s) </w:t>
      </w:r>
      <w:r w:rsidR="004725CD" w:rsidRPr="004F2231">
        <w:rPr>
          <w:rFonts w:asciiTheme="minorHAnsi" w:eastAsiaTheme="minorEastAsia" w:hAnsiTheme="minorHAnsi" w:cstheme="minorHAnsi"/>
        </w:rPr>
        <w:t xml:space="preserve">must </w:t>
      </w:r>
      <w:r w:rsidRPr="004F2231">
        <w:rPr>
          <w:rFonts w:asciiTheme="minorHAnsi" w:eastAsiaTheme="minorEastAsia" w:hAnsiTheme="minorHAnsi" w:cstheme="minorHAnsi"/>
        </w:rPr>
        <w:t xml:space="preserve">be modified if they include non-allowable items. The HEOP director will be notified by NYSED in the event </w:t>
      </w:r>
      <w:r w:rsidR="00967F02" w:rsidRPr="004F2231">
        <w:rPr>
          <w:rFonts w:asciiTheme="minorHAnsi" w:eastAsiaTheme="minorEastAsia" w:hAnsiTheme="minorHAnsi" w:cstheme="minorHAnsi"/>
        </w:rPr>
        <w:t xml:space="preserve">that </w:t>
      </w:r>
      <w:r w:rsidRPr="004F2231">
        <w:rPr>
          <w:rFonts w:asciiTheme="minorHAnsi" w:eastAsiaTheme="minorEastAsia" w:hAnsiTheme="minorHAnsi" w:cstheme="minorHAnsi"/>
        </w:rPr>
        <w:t xml:space="preserve">budget(s) </w:t>
      </w:r>
      <w:r w:rsidR="00967F02" w:rsidRPr="004F2231">
        <w:rPr>
          <w:rFonts w:asciiTheme="minorHAnsi" w:eastAsiaTheme="minorEastAsia" w:hAnsiTheme="minorHAnsi" w:cstheme="minorHAnsi"/>
        </w:rPr>
        <w:t xml:space="preserve">needs to be </w:t>
      </w:r>
      <w:r w:rsidRPr="004F2231">
        <w:rPr>
          <w:rFonts w:asciiTheme="minorHAnsi" w:eastAsiaTheme="minorEastAsia" w:hAnsiTheme="minorHAnsi" w:cstheme="minorHAnsi"/>
        </w:rPr>
        <w:t xml:space="preserve">modified. </w:t>
      </w:r>
    </w:p>
    <w:p w14:paraId="6FEFFAAF" w14:textId="77777777" w:rsidR="00227644" w:rsidRPr="004F2231" w:rsidRDefault="00227644" w:rsidP="0053183D">
      <w:pPr>
        <w:numPr>
          <w:ilvl w:val="1"/>
          <w:numId w:val="24"/>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All HEOP related institutional records, including student and fiscal records, are subject to audit by the State Education Department and the Office of the State Comptroller, or an agency designated by one of the above. </w:t>
      </w:r>
    </w:p>
    <w:p w14:paraId="64710209" w14:textId="77777777" w:rsidR="005D6BC8" w:rsidRPr="004F2231" w:rsidRDefault="00227644" w:rsidP="00BA05FE">
      <w:pPr>
        <w:tabs>
          <w:tab w:val="left" w:pos="3330"/>
        </w:tabs>
        <w:autoSpaceDE w:val="0"/>
        <w:autoSpaceDN w:val="0"/>
        <w:adjustRightInd w:val="0"/>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Information about the categories of expenditures and general information on allowable costs, applicable cost principles and administrative regulations are available </w:t>
      </w:r>
      <w:r w:rsidR="005D6BC8" w:rsidRPr="004F2231">
        <w:rPr>
          <w:rFonts w:asciiTheme="minorHAnsi" w:eastAsiaTheme="minorEastAsia" w:hAnsiTheme="minorHAnsi" w:cstheme="minorHAnsi"/>
        </w:rPr>
        <w:t xml:space="preserve">in the </w:t>
      </w:r>
      <w:hyperlink r:id="rId26" w:history="1">
        <w:r w:rsidR="005D6BC8" w:rsidRPr="004F2231">
          <w:rPr>
            <w:rStyle w:val="Hyperlink"/>
            <w:rFonts w:asciiTheme="minorHAnsi" w:eastAsiaTheme="minorEastAsia" w:hAnsiTheme="minorHAnsi" w:cstheme="minorHAnsi"/>
          </w:rPr>
          <w:t>Fiscal Guidelines for Federal and State Aided Grants</w:t>
        </w:r>
      </w:hyperlink>
      <w:r w:rsidRPr="004F2231">
        <w:rPr>
          <w:rFonts w:asciiTheme="minorHAnsi" w:eastAsiaTheme="minorEastAsia" w:hAnsiTheme="minorHAnsi" w:cstheme="minorHAnsi"/>
        </w:rPr>
        <w:t xml:space="preserve">. </w:t>
      </w:r>
    </w:p>
    <w:p w14:paraId="5E67F3DA" w14:textId="77777777" w:rsidR="00227644" w:rsidRPr="004F2231" w:rsidRDefault="00227644" w:rsidP="00BA05FE">
      <w:pPr>
        <w:tabs>
          <w:tab w:val="left" w:pos="3330"/>
        </w:tabs>
        <w:autoSpaceDE w:val="0"/>
        <w:autoSpaceDN w:val="0"/>
        <w:adjustRightInd w:val="0"/>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For more information, visit the </w:t>
      </w:r>
      <w:hyperlink r:id="rId27" w:history="1">
        <w:r w:rsidRPr="004F2231">
          <w:rPr>
            <w:rStyle w:val="Hyperlink"/>
            <w:rFonts w:asciiTheme="minorHAnsi" w:eastAsiaTheme="minorEastAsia" w:hAnsiTheme="minorHAnsi" w:cstheme="minorHAnsi"/>
          </w:rPr>
          <w:t>Grants Finance website</w:t>
        </w:r>
      </w:hyperlink>
      <w:r w:rsidRPr="004F2231">
        <w:rPr>
          <w:rFonts w:asciiTheme="minorHAnsi" w:eastAsiaTheme="minorEastAsia" w:hAnsiTheme="minorHAnsi" w:cstheme="minorHAnsi"/>
        </w:rPr>
        <w:t>.</w:t>
      </w:r>
    </w:p>
    <w:p w14:paraId="7FE7BEEA" w14:textId="77777777" w:rsidR="00545808" w:rsidRDefault="00545808" w:rsidP="00BA05FE">
      <w:pPr>
        <w:tabs>
          <w:tab w:val="left" w:pos="0"/>
          <w:tab w:val="left" w:pos="720"/>
          <w:tab w:val="left" w:pos="990"/>
        </w:tabs>
        <w:spacing w:after="240" w:line="276" w:lineRule="auto"/>
        <w:ind w:left="360" w:right="360"/>
        <w:rPr>
          <w:rFonts w:asciiTheme="minorHAnsi" w:eastAsiaTheme="minorEastAsia" w:hAnsiTheme="minorHAnsi" w:cstheme="minorHAnsi"/>
          <w:u w:val="single"/>
        </w:rPr>
      </w:pPr>
    </w:p>
    <w:p w14:paraId="5502D134" w14:textId="7E61903F" w:rsidR="00227644" w:rsidRPr="00545808" w:rsidRDefault="00227644" w:rsidP="00BA05FE">
      <w:pPr>
        <w:tabs>
          <w:tab w:val="left" w:pos="0"/>
          <w:tab w:val="left" w:pos="720"/>
          <w:tab w:val="left" w:pos="990"/>
        </w:tabs>
        <w:spacing w:after="240" w:line="276" w:lineRule="auto"/>
        <w:ind w:left="360" w:right="360"/>
        <w:rPr>
          <w:rFonts w:asciiTheme="minorHAnsi" w:eastAsiaTheme="minorEastAsia" w:hAnsiTheme="minorHAnsi" w:cstheme="minorHAnsi"/>
          <w:b/>
          <w:bCs/>
          <w:sz w:val="28"/>
          <w:szCs w:val="22"/>
          <w:u w:val="single"/>
        </w:rPr>
      </w:pPr>
      <w:r w:rsidRPr="00545808">
        <w:rPr>
          <w:rFonts w:asciiTheme="minorHAnsi" w:eastAsiaTheme="minorEastAsia" w:hAnsiTheme="minorHAnsi" w:cstheme="minorHAnsi"/>
          <w:b/>
          <w:bCs/>
          <w:sz w:val="28"/>
          <w:szCs w:val="22"/>
          <w:u w:val="single"/>
        </w:rPr>
        <w:lastRenderedPageBreak/>
        <w:t>Allowable direct costs include the following:</w:t>
      </w:r>
    </w:p>
    <w:p w14:paraId="68209E04" w14:textId="77777777" w:rsidR="00227644" w:rsidRPr="004F2231" w:rsidRDefault="00227644" w:rsidP="00BA05FE">
      <w:pPr>
        <w:widowControl w:val="0"/>
        <w:tabs>
          <w:tab w:val="left" w:pos="0"/>
          <w:tab w:val="left" w:pos="720"/>
          <w:tab w:val="left" w:pos="990"/>
        </w:tabs>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t>Academic support services</w:t>
      </w:r>
    </w:p>
    <w:p w14:paraId="465AEF65" w14:textId="10443B5C" w:rsidR="00227644" w:rsidRPr="004F2231" w:rsidRDefault="4923B4C9" w:rsidP="5FEB16DB">
      <w:pPr>
        <w:tabs>
          <w:tab w:val="left" w:pos="720"/>
          <w:tab w:val="left" w:pos="990"/>
        </w:tabs>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Including HEOP administrative direction, counseling, academic guidance, remedial/developmental education, summer academic programs, tutoring, academic support, and similar academic activities related to special testing, </w:t>
      </w:r>
      <w:r w:rsidR="008767BA" w:rsidRPr="004F2231">
        <w:rPr>
          <w:rFonts w:asciiTheme="minorHAnsi" w:eastAsiaTheme="minorEastAsia" w:hAnsiTheme="minorHAnsi" w:cstheme="minorHAnsi"/>
        </w:rPr>
        <w:t>counseling,</w:t>
      </w:r>
      <w:r w:rsidRPr="004F2231">
        <w:rPr>
          <w:rFonts w:asciiTheme="minorHAnsi" w:eastAsiaTheme="minorEastAsia" w:hAnsiTheme="minorHAnsi" w:cstheme="minorHAnsi"/>
        </w:rPr>
        <w:t xml:space="preserve"> and guidance services during the screening</w:t>
      </w:r>
      <w:r w:rsidR="002F5B68" w:rsidRPr="004F2231">
        <w:rPr>
          <w:rFonts w:asciiTheme="minorHAnsi" w:eastAsiaTheme="minorEastAsia" w:hAnsiTheme="minorHAnsi" w:cstheme="minorHAnsi"/>
        </w:rPr>
        <w:t xml:space="preserve"> of</w:t>
      </w:r>
      <w:r w:rsidRPr="004F2231">
        <w:rPr>
          <w:rFonts w:asciiTheme="minorHAnsi" w:eastAsiaTheme="minorEastAsia" w:hAnsiTheme="minorHAnsi" w:cstheme="minorHAnsi"/>
        </w:rPr>
        <w:t xml:space="preserve"> potential enrollees.</w:t>
      </w:r>
    </w:p>
    <w:p w14:paraId="299EDDC5" w14:textId="77777777" w:rsidR="00227644" w:rsidRPr="004F2231" w:rsidRDefault="00227644" w:rsidP="0053183D">
      <w:pPr>
        <w:numPr>
          <w:ilvl w:val="1"/>
          <w:numId w:val="25"/>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Salaries for Professional Staff, including the HEOP Director, as well as salaries for assistant directors, counselors, faculty, professional tutors, and professional counselors, should be recorded under Code 15 Professional Salaries. </w:t>
      </w:r>
    </w:p>
    <w:p w14:paraId="4EAE8D81" w14:textId="24620208" w:rsidR="00227644" w:rsidRPr="004F2231" w:rsidRDefault="00227644" w:rsidP="0053183D">
      <w:pPr>
        <w:numPr>
          <w:ilvl w:val="1"/>
          <w:numId w:val="25"/>
        </w:numPr>
        <w:spacing w:after="240" w:line="276" w:lineRule="auto"/>
        <w:ind w:right="360"/>
        <w:rPr>
          <w:rFonts w:asciiTheme="minorHAnsi" w:eastAsiaTheme="minorEastAsia" w:hAnsiTheme="minorHAnsi" w:cstheme="minorBidi"/>
        </w:rPr>
      </w:pPr>
      <w:r w:rsidRPr="7D4A0042">
        <w:rPr>
          <w:rFonts w:asciiTheme="minorHAnsi" w:eastAsiaTheme="minorEastAsia" w:hAnsiTheme="minorHAnsi" w:cstheme="minorBidi"/>
        </w:rPr>
        <w:t>The pay for HEOP students employed as a HEOP work-study program</w:t>
      </w:r>
      <w:r w:rsidR="00E67053" w:rsidRPr="7D4A0042">
        <w:rPr>
          <w:rFonts w:asciiTheme="minorHAnsi" w:eastAsiaTheme="minorEastAsia" w:hAnsiTheme="minorHAnsi" w:cstheme="minorBidi"/>
        </w:rPr>
        <w:t>,</w:t>
      </w:r>
      <w:r w:rsidRPr="7D4A0042">
        <w:rPr>
          <w:rFonts w:asciiTheme="minorHAnsi" w:eastAsiaTheme="minorEastAsia" w:hAnsiTheme="minorHAnsi" w:cstheme="minorBidi"/>
        </w:rPr>
        <w:t xml:space="preserve"> Educational Assistants</w:t>
      </w:r>
      <w:r w:rsidR="00610125" w:rsidRPr="7D4A0042">
        <w:rPr>
          <w:rFonts w:asciiTheme="minorHAnsi" w:eastAsiaTheme="minorEastAsia" w:hAnsiTheme="minorHAnsi" w:cstheme="minorBidi"/>
        </w:rPr>
        <w:t>,</w:t>
      </w:r>
      <w:r w:rsidRPr="7D4A0042">
        <w:rPr>
          <w:rFonts w:asciiTheme="minorHAnsi" w:eastAsiaTheme="minorEastAsia" w:hAnsiTheme="minorHAnsi" w:cstheme="minorBidi"/>
        </w:rPr>
        <w:t xml:space="preserve"> </w:t>
      </w:r>
      <w:r w:rsidR="00EF3FD2" w:rsidRPr="7D4A0042">
        <w:rPr>
          <w:rFonts w:asciiTheme="minorHAnsi" w:eastAsiaTheme="minorEastAsia" w:hAnsiTheme="minorHAnsi" w:cstheme="minorBidi"/>
        </w:rPr>
        <w:t xml:space="preserve">and </w:t>
      </w:r>
      <w:r w:rsidR="001E4241" w:rsidRPr="7D4A0042">
        <w:rPr>
          <w:rFonts w:asciiTheme="minorHAnsi" w:eastAsiaTheme="minorEastAsia" w:hAnsiTheme="minorHAnsi" w:cstheme="minorBidi"/>
        </w:rPr>
        <w:t>part-time tutors and counselors</w:t>
      </w:r>
      <w:r w:rsidR="00C73131" w:rsidRPr="7D4A0042">
        <w:rPr>
          <w:rFonts w:asciiTheme="minorHAnsi" w:eastAsiaTheme="minorEastAsia" w:hAnsiTheme="minorHAnsi" w:cstheme="minorBidi"/>
        </w:rPr>
        <w:t xml:space="preserve"> </w:t>
      </w:r>
      <w:r w:rsidRPr="7D4A0042">
        <w:rPr>
          <w:rFonts w:asciiTheme="minorHAnsi" w:eastAsiaTheme="minorEastAsia" w:hAnsiTheme="minorHAnsi" w:cstheme="minorBidi"/>
        </w:rPr>
        <w:t>should be recorded under Code 16</w:t>
      </w:r>
      <w:r w:rsidR="00D7F3DF" w:rsidRPr="7D4A0042">
        <w:rPr>
          <w:rFonts w:asciiTheme="minorHAnsi" w:eastAsiaTheme="minorEastAsia" w:hAnsiTheme="minorHAnsi" w:cstheme="minorBidi"/>
        </w:rPr>
        <w:t xml:space="preserve"> Support Staff Salaries</w:t>
      </w:r>
      <w:r w:rsidRPr="7D4A0042">
        <w:rPr>
          <w:rFonts w:asciiTheme="minorHAnsi" w:eastAsiaTheme="minorEastAsia" w:hAnsiTheme="minorHAnsi" w:cstheme="minorBidi"/>
        </w:rPr>
        <w:t xml:space="preserve">. </w:t>
      </w:r>
    </w:p>
    <w:p w14:paraId="19777DE2" w14:textId="77777777" w:rsidR="00227644" w:rsidRPr="004F2231" w:rsidRDefault="00227644" w:rsidP="0053183D">
      <w:pPr>
        <w:numPr>
          <w:ilvl w:val="1"/>
          <w:numId w:val="25"/>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Costs of consultants and other contractual services should be recorded under Code 40 Purchased Services.</w:t>
      </w:r>
    </w:p>
    <w:p w14:paraId="18250FC9" w14:textId="77777777" w:rsidR="00227644" w:rsidRPr="004F2231" w:rsidRDefault="00227644" w:rsidP="0053183D">
      <w:pPr>
        <w:numPr>
          <w:ilvl w:val="1"/>
          <w:numId w:val="25"/>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Other Academic Support Services deemed allowable under sec. 6451 of the Education Law and Section 152-1.5 of the Commissioner’s Regulations for HEOP, including special testing, tutoring or guidance services, should be recorded under the appropriate FS-10 category. </w:t>
      </w:r>
    </w:p>
    <w:p w14:paraId="60DB4CD6" w14:textId="24D653B6" w:rsidR="00227644" w:rsidRPr="004F2231" w:rsidRDefault="4923B4C9" w:rsidP="0053183D">
      <w:pPr>
        <w:numPr>
          <w:ilvl w:val="2"/>
          <w:numId w:val="25"/>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Fee waivers may be granted by the test examining agency for low-income-family/students. Waivers should be sought before using HEOP funds for testing services</w:t>
      </w:r>
      <w:r w:rsidR="001D4C37" w:rsidRPr="004F2231">
        <w:rPr>
          <w:rFonts w:asciiTheme="minorHAnsi" w:eastAsiaTheme="minorEastAsia" w:hAnsiTheme="minorHAnsi" w:cstheme="minorHAnsi"/>
        </w:rPr>
        <w:t xml:space="preserve">. </w:t>
      </w:r>
    </w:p>
    <w:p w14:paraId="581F9E22" w14:textId="3F598E86" w:rsidR="00227644" w:rsidRPr="00BF1BC0" w:rsidRDefault="00227644" w:rsidP="0053183D">
      <w:pPr>
        <w:numPr>
          <w:ilvl w:val="2"/>
          <w:numId w:val="25"/>
        </w:numPr>
        <w:spacing w:after="240" w:line="276" w:lineRule="auto"/>
        <w:ind w:right="360"/>
        <w:rPr>
          <w:rFonts w:asciiTheme="minorHAnsi" w:hAnsiTheme="minorHAnsi" w:cstheme="minorHAnsi"/>
          <w:szCs w:val="24"/>
        </w:rPr>
      </w:pPr>
      <w:r w:rsidRPr="7D4A0042">
        <w:rPr>
          <w:rFonts w:asciiTheme="minorHAnsi" w:eastAsiaTheme="minorEastAsia" w:hAnsiTheme="minorHAnsi" w:cstheme="minorBidi"/>
        </w:rPr>
        <w:t>Payments related to helping students apply for and prepare for graduate or professional school are allowed. This includes preparation materials, guides, classes, fees for exams for graduate and professional schools and for professional licensure</w:t>
      </w:r>
      <w:r w:rsidR="001D4C37" w:rsidRPr="7D4A0042">
        <w:rPr>
          <w:rFonts w:asciiTheme="minorHAnsi" w:eastAsiaTheme="minorEastAsia" w:hAnsiTheme="minorHAnsi" w:cstheme="minorBidi"/>
        </w:rPr>
        <w:t xml:space="preserve">. </w:t>
      </w:r>
      <w:r w:rsidRPr="7D4A0042">
        <w:rPr>
          <w:rFonts w:asciiTheme="minorHAnsi" w:eastAsiaTheme="minorEastAsia" w:hAnsiTheme="minorHAnsi" w:cstheme="minorBidi"/>
        </w:rPr>
        <w:t>It is necessary to retain waivers on file as well as receipts for expenditures in this category consistent with the accounting and purchasing procedures of institutional policy, along with all agreements between the institution and contractor(s) and reports provided by the contractor.</w:t>
      </w:r>
    </w:p>
    <w:p w14:paraId="500269DF" w14:textId="77777777" w:rsidR="00227644" w:rsidRPr="004F2231" w:rsidRDefault="00227644" w:rsidP="0053183D">
      <w:pPr>
        <w:numPr>
          <w:ilvl w:val="2"/>
          <w:numId w:val="25"/>
        </w:numPr>
        <w:spacing w:after="240" w:line="276" w:lineRule="auto"/>
        <w:ind w:right="360"/>
        <w:rPr>
          <w:rFonts w:asciiTheme="minorHAnsi" w:eastAsiaTheme="minorEastAsia" w:hAnsiTheme="minorHAnsi" w:cstheme="minorBidi"/>
        </w:rPr>
      </w:pPr>
      <w:r w:rsidRPr="7D4A0042">
        <w:rPr>
          <w:rFonts w:asciiTheme="minorHAnsi" w:eastAsiaTheme="minorEastAsia" w:hAnsiTheme="minorHAnsi" w:cstheme="minorBidi"/>
        </w:rPr>
        <w:t xml:space="preserve">The rate for fringe benefits cannot exceed the actual rate paid by the institution and should be recorded under </w:t>
      </w:r>
      <w:bookmarkStart w:id="32" w:name="_Int_CQKBI4Df"/>
      <w:r w:rsidRPr="7D4A0042">
        <w:rPr>
          <w:rFonts w:asciiTheme="minorHAnsi" w:eastAsiaTheme="minorEastAsia" w:hAnsiTheme="minorHAnsi" w:cstheme="minorBidi"/>
        </w:rPr>
        <w:t>Code</w:t>
      </w:r>
      <w:bookmarkEnd w:id="32"/>
      <w:r w:rsidRPr="7D4A0042">
        <w:rPr>
          <w:rFonts w:asciiTheme="minorHAnsi" w:eastAsiaTheme="minorEastAsia" w:hAnsiTheme="minorHAnsi" w:cstheme="minorBidi"/>
        </w:rPr>
        <w:t xml:space="preserve"> 80 Employee Benefits.</w:t>
      </w:r>
    </w:p>
    <w:p w14:paraId="618DE3EB" w14:textId="77777777" w:rsidR="00545808" w:rsidRDefault="00545808" w:rsidP="00BA05FE">
      <w:pPr>
        <w:widowControl w:val="0"/>
        <w:tabs>
          <w:tab w:val="left" w:pos="360"/>
          <w:tab w:val="left" w:pos="720"/>
          <w:tab w:val="left" w:pos="990"/>
        </w:tabs>
        <w:spacing w:after="240" w:line="276" w:lineRule="auto"/>
        <w:ind w:left="360" w:right="360"/>
        <w:rPr>
          <w:rFonts w:asciiTheme="minorHAnsi" w:eastAsiaTheme="minorEastAsia" w:hAnsiTheme="minorHAnsi" w:cstheme="minorHAnsi"/>
          <w:b/>
        </w:rPr>
      </w:pPr>
    </w:p>
    <w:p w14:paraId="5642B7F1" w14:textId="77777777" w:rsidR="00545808" w:rsidRDefault="00545808" w:rsidP="00BA05FE">
      <w:pPr>
        <w:widowControl w:val="0"/>
        <w:tabs>
          <w:tab w:val="left" w:pos="360"/>
          <w:tab w:val="left" w:pos="720"/>
          <w:tab w:val="left" w:pos="990"/>
        </w:tabs>
        <w:spacing w:after="240" w:line="276" w:lineRule="auto"/>
        <w:ind w:left="360" w:right="360"/>
        <w:rPr>
          <w:rFonts w:asciiTheme="minorHAnsi" w:eastAsiaTheme="minorEastAsia" w:hAnsiTheme="minorHAnsi" w:cstheme="minorHAnsi"/>
          <w:b/>
        </w:rPr>
      </w:pPr>
    </w:p>
    <w:p w14:paraId="44AA7C66" w14:textId="77777777" w:rsidR="00545808" w:rsidRDefault="00545808" w:rsidP="00BA05FE">
      <w:pPr>
        <w:widowControl w:val="0"/>
        <w:tabs>
          <w:tab w:val="left" w:pos="360"/>
          <w:tab w:val="left" w:pos="720"/>
          <w:tab w:val="left" w:pos="990"/>
        </w:tabs>
        <w:spacing w:after="240" w:line="276" w:lineRule="auto"/>
        <w:ind w:left="360" w:right="360"/>
        <w:rPr>
          <w:rFonts w:asciiTheme="minorHAnsi" w:eastAsiaTheme="minorEastAsia" w:hAnsiTheme="minorHAnsi" w:cstheme="minorHAnsi"/>
          <w:b/>
        </w:rPr>
      </w:pPr>
    </w:p>
    <w:p w14:paraId="07A482F5" w14:textId="58976FD7" w:rsidR="00227644" w:rsidRPr="004F2231" w:rsidRDefault="00227644" w:rsidP="00BA05FE">
      <w:pPr>
        <w:widowControl w:val="0"/>
        <w:tabs>
          <w:tab w:val="left" w:pos="360"/>
          <w:tab w:val="left" w:pos="720"/>
          <w:tab w:val="left" w:pos="990"/>
        </w:tabs>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lastRenderedPageBreak/>
        <w:t>Remedial, Developmental, Compensatory, and Summer Courses</w:t>
      </w:r>
    </w:p>
    <w:p w14:paraId="4D40968B" w14:textId="77777777" w:rsidR="00227644" w:rsidRPr="004F2231" w:rsidRDefault="00227644" w:rsidP="0053183D">
      <w:pPr>
        <w:numPr>
          <w:ilvl w:val="1"/>
          <w:numId w:val="26"/>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Section 6451 of Education Law allows for HEOP funding of "remedial courses, developmental or compensatory courses and summer classes." </w:t>
      </w:r>
    </w:p>
    <w:p w14:paraId="41DC2C69" w14:textId="24C30555" w:rsidR="00227644" w:rsidRPr="004F2231" w:rsidRDefault="4923B4C9" w:rsidP="0053183D">
      <w:pPr>
        <w:numPr>
          <w:ilvl w:val="1"/>
          <w:numId w:val="26"/>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Institutions may request HEOP funding of tuition charges for remedial and developmental courses as required and budgeted under </w:t>
      </w:r>
      <w:r w:rsidR="00585215" w:rsidRPr="004F2231">
        <w:rPr>
          <w:rFonts w:asciiTheme="minorHAnsi" w:eastAsiaTheme="minorEastAsia" w:hAnsiTheme="minorHAnsi" w:cstheme="minorHAnsi"/>
        </w:rPr>
        <w:t>C</w:t>
      </w:r>
      <w:r w:rsidRPr="004F2231">
        <w:rPr>
          <w:rFonts w:asciiTheme="minorHAnsi" w:eastAsiaTheme="minorEastAsia" w:hAnsiTheme="minorHAnsi" w:cstheme="minorHAnsi"/>
        </w:rPr>
        <w:t>ode 40 Purchased Services.</w:t>
      </w:r>
    </w:p>
    <w:p w14:paraId="36A090C9" w14:textId="77777777" w:rsidR="00227644" w:rsidRPr="004F2231" w:rsidRDefault="00227644" w:rsidP="0053183D">
      <w:pPr>
        <w:numPr>
          <w:ilvl w:val="1"/>
          <w:numId w:val="26"/>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If the HEOP grant and/or institution budget is paying the salary of the course instructor as recorded under Code 15 Professional Staff, HEOP and/or institution funds must not be used to pay for tuition</w:t>
      </w:r>
      <w:r w:rsidR="00C0731B" w:rsidRPr="004F2231">
        <w:rPr>
          <w:rFonts w:asciiTheme="minorHAnsi" w:eastAsiaTheme="minorEastAsia" w:hAnsiTheme="minorHAnsi" w:cstheme="minorHAnsi"/>
        </w:rPr>
        <w:t xml:space="preserve"> for th</w:t>
      </w:r>
      <w:r w:rsidR="001146D3" w:rsidRPr="004F2231">
        <w:rPr>
          <w:rFonts w:asciiTheme="minorHAnsi" w:eastAsiaTheme="minorEastAsia" w:hAnsiTheme="minorHAnsi" w:cstheme="minorHAnsi"/>
        </w:rPr>
        <w:t>at</w:t>
      </w:r>
      <w:r w:rsidR="00C0731B" w:rsidRPr="004F2231">
        <w:rPr>
          <w:rFonts w:asciiTheme="minorHAnsi" w:eastAsiaTheme="minorEastAsia" w:hAnsiTheme="minorHAnsi" w:cstheme="minorHAnsi"/>
        </w:rPr>
        <w:t xml:space="preserve"> course</w:t>
      </w:r>
      <w:r w:rsidRPr="004F2231">
        <w:rPr>
          <w:rFonts w:asciiTheme="minorHAnsi" w:eastAsiaTheme="minorEastAsia" w:hAnsiTheme="minorHAnsi" w:cstheme="minorHAnsi"/>
        </w:rPr>
        <w:t>.</w:t>
      </w:r>
    </w:p>
    <w:p w14:paraId="48DF444A" w14:textId="77777777" w:rsidR="00227644" w:rsidRPr="004F2231" w:rsidRDefault="00227644" w:rsidP="0053183D">
      <w:pPr>
        <w:numPr>
          <w:ilvl w:val="1"/>
          <w:numId w:val="26"/>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If the HEOP grant and/or institution budget is paying the salary of the course instructor, as recorded under Code 15 Professional Staff, the institution must not charge tuition for such a course or list tuition as an institutional contribution.</w:t>
      </w:r>
    </w:p>
    <w:p w14:paraId="384B997C" w14:textId="77777777" w:rsidR="00227644" w:rsidRPr="004F2231" w:rsidRDefault="00227644" w:rsidP="0053183D">
      <w:pPr>
        <w:numPr>
          <w:ilvl w:val="1"/>
          <w:numId w:val="26"/>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When both HEOP and non-HEOP students are enrolled in a remedial or developmental course, the salary of the instructor paid by HEOP funds must be prorated accordingly.</w:t>
      </w:r>
    </w:p>
    <w:p w14:paraId="474BF247" w14:textId="77777777" w:rsidR="00227644" w:rsidRPr="004F2231" w:rsidRDefault="00227644" w:rsidP="0053183D">
      <w:pPr>
        <w:numPr>
          <w:ilvl w:val="1"/>
          <w:numId w:val="26"/>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If a student is enrolled in a remedial or developmental course in which a tuition charge is based only on the credit portion of the course, HEOP funds may be requested for the costs of the remaining portion of the course (under code 40 Purchased Services).</w:t>
      </w:r>
    </w:p>
    <w:p w14:paraId="479A6B87" w14:textId="77777777" w:rsidR="00227644" w:rsidRPr="004F2231" w:rsidRDefault="00227644" w:rsidP="00BA05FE">
      <w:pPr>
        <w:widowControl w:val="0"/>
        <w:tabs>
          <w:tab w:val="left" w:pos="0"/>
          <w:tab w:val="left" w:pos="720"/>
          <w:tab w:val="left" w:pos="990"/>
        </w:tabs>
        <w:spacing w:after="240" w:line="276" w:lineRule="auto"/>
        <w:ind w:left="1440" w:right="360"/>
        <w:rPr>
          <w:rFonts w:asciiTheme="minorHAnsi" w:eastAsiaTheme="minorEastAsia" w:hAnsiTheme="minorHAnsi" w:cstheme="minorHAnsi"/>
        </w:rPr>
      </w:pPr>
      <w:r w:rsidRPr="004F2231">
        <w:rPr>
          <w:rFonts w:asciiTheme="minorHAnsi" w:eastAsiaTheme="minorEastAsia" w:hAnsiTheme="minorHAnsi" w:cstheme="minorHAnsi"/>
          <w:u w:val="single"/>
        </w:rPr>
        <w:t>Example</w:t>
      </w:r>
      <w:r w:rsidRPr="004F2231">
        <w:rPr>
          <w:rFonts w:asciiTheme="minorHAnsi" w:eastAsiaTheme="minorEastAsia" w:hAnsiTheme="minorHAnsi" w:cstheme="minorHAnsi"/>
        </w:rPr>
        <w:t>:  A student enrolls in a developmental English course meeting four contact hours/week (fifteen-week semester) for three credits. The student is charged tuition based on the three credits. HEOP funds may be requested for the actual costs of instructional time for the remaining hour of the course.</w:t>
      </w:r>
    </w:p>
    <w:p w14:paraId="0A1BFCCD" w14:textId="77777777" w:rsidR="00227644" w:rsidRPr="004F2231" w:rsidRDefault="00227644" w:rsidP="0053183D">
      <w:pPr>
        <w:pStyle w:val="ListParagraph"/>
        <w:widowControl w:val="0"/>
        <w:numPr>
          <w:ilvl w:val="1"/>
          <w:numId w:val="26"/>
        </w:numPr>
        <w:tabs>
          <w:tab w:val="left" w:pos="0"/>
          <w:tab w:val="left" w:pos="720"/>
          <w:tab w:val="left" w:pos="990"/>
        </w:tabs>
        <w:spacing w:before="200"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If HEOP pays an instructor's salary for coursework used to generate a student's tuition charges, the student's tuition must be reduced by a proportionate amount. </w:t>
      </w:r>
    </w:p>
    <w:p w14:paraId="6EBE0762" w14:textId="75F34163" w:rsidR="00227644" w:rsidRPr="004F2231" w:rsidRDefault="4923B4C9" w:rsidP="5FEB16DB">
      <w:pPr>
        <w:widowControl w:val="0"/>
        <w:tabs>
          <w:tab w:val="left" w:pos="720"/>
          <w:tab w:val="left" w:pos="990"/>
        </w:tabs>
        <w:spacing w:after="240" w:line="276" w:lineRule="auto"/>
        <w:ind w:left="1440" w:right="360"/>
        <w:rPr>
          <w:rFonts w:asciiTheme="minorHAnsi" w:eastAsiaTheme="minorEastAsia" w:hAnsiTheme="minorHAnsi" w:cstheme="minorHAnsi"/>
        </w:rPr>
      </w:pPr>
      <w:r w:rsidRPr="004F2231">
        <w:rPr>
          <w:rFonts w:asciiTheme="minorHAnsi" w:eastAsiaTheme="minorEastAsia" w:hAnsiTheme="minorHAnsi" w:cstheme="minorHAnsi"/>
          <w:u w:val="single"/>
        </w:rPr>
        <w:t>Example</w:t>
      </w:r>
      <w:r w:rsidRPr="004F2231">
        <w:rPr>
          <w:rFonts w:asciiTheme="minorHAnsi" w:eastAsiaTheme="minorEastAsia" w:hAnsiTheme="minorHAnsi" w:cstheme="minorHAnsi"/>
        </w:rPr>
        <w:t>:  If a full-time matriculated student is taking 12 hours in a semester of which 3 hours are in a remedial</w:t>
      </w:r>
      <w:r w:rsidR="00585215" w:rsidRPr="004F2231">
        <w:rPr>
          <w:rFonts w:asciiTheme="minorHAnsi" w:eastAsiaTheme="minorEastAsia" w:hAnsiTheme="minorHAnsi" w:cstheme="minorHAnsi"/>
        </w:rPr>
        <w:t xml:space="preserve"> or a</w:t>
      </w:r>
      <w:r w:rsidRPr="004F2231">
        <w:rPr>
          <w:rFonts w:asciiTheme="minorHAnsi" w:eastAsiaTheme="minorEastAsia" w:hAnsiTheme="minorHAnsi" w:cstheme="minorHAnsi"/>
        </w:rPr>
        <w:t xml:space="preserve"> developmental course (where remedial/developmental tuition or the instructor's salary is paid for by HEOP), the student may only be charged ¾ of the total regular tuition charge for that semester.</w:t>
      </w:r>
    </w:p>
    <w:p w14:paraId="0B2E1C50" w14:textId="77777777" w:rsidR="00227644" w:rsidRPr="004F2231" w:rsidRDefault="00227644" w:rsidP="00BA05FE">
      <w:pPr>
        <w:widowControl w:val="0"/>
        <w:tabs>
          <w:tab w:val="left" w:pos="360"/>
          <w:tab w:val="left" w:pos="720"/>
          <w:tab w:val="left" w:pos="990"/>
        </w:tabs>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t>Tuition Assistance</w:t>
      </w:r>
    </w:p>
    <w:p w14:paraId="0300D726" w14:textId="6373C653" w:rsidR="00227644" w:rsidRPr="004F2231" w:rsidRDefault="00227644" w:rsidP="0053183D">
      <w:pPr>
        <w:numPr>
          <w:ilvl w:val="1"/>
          <w:numId w:val="27"/>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Under the provisions of </w:t>
      </w:r>
      <w:r w:rsidR="00EF3D78" w:rsidRPr="004F2231">
        <w:rPr>
          <w:rFonts w:asciiTheme="minorHAnsi" w:eastAsiaTheme="minorEastAsia" w:hAnsiTheme="minorHAnsi" w:cstheme="minorHAnsi"/>
        </w:rPr>
        <w:t xml:space="preserve">Section </w:t>
      </w:r>
      <w:r w:rsidRPr="004F2231">
        <w:rPr>
          <w:rFonts w:asciiTheme="minorHAnsi" w:eastAsiaTheme="minorEastAsia" w:hAnsiTheme="minorHAnsi" w:cstheme="minorHAnsi"/>
        </w:rPr>
        <w:t>6451 of the Education Law and 152-1.8 of the Commissioner’s Regulations, such funds must be limited to the costs of developmental, remedial, and compensatory courses; and to reimburse the institutions for no more than 50 percent of the tuition charged for the regular academic program (courses must be related to the student’s program of study).</w:t>
      </w:r>
    </w:p>
    <w:p w14:paraId="524A751E" w14:textId="57ABF22A" w:rsidR="00227644" w:rsidRPr="004F2231" w:rsidRDefault="00227644" w:rsidP="0053183D">
      <w:pPr>
        <w:numPr>
          <w:ilvl w:val="1"/>
          <w:numId w:val="27"/>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lastRenderedPageBreak/>
        <w:t>Grantees may request tuition reimbursement on a schedule that is consistent with the institution’s standard tuition collection processes. For example, if a grantee collects tuition from students prior to the start of each semester, and after the end of the previous semester, that institution will request tuition reimbursement for that semester during that same time period</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Budgeted tuition costs must be based upon the actual student FTE of HEOP students currently enrolled in the institution for that semester</w:t>
      </w:r>
      <w:r w:rsidR="00EF7CBB" w:rsidRPr="004F2231">
        <w:rPr>
          <w:rFonts w:asciiTheme="minorHAnsi" w:eastAsiaTheme="minorEastAsia" w:hAnsiTheme="minorHAnsi" w:cstheme="minorHAnsi"/>
        </w:rPr>
        <w:t xml:space="preserve"> </w:t>
      </w:r>
      <w:r w:rsidR="00F244AF" w:rsidRPr="004F2231">
        <w:rPr>
          <w:rFonts w:asciiTheme="minorHAnsi" w:eastAsiaTheme="minorEastAsia" w:hAnsiTheme="minorHAnsi" w:cstheme="minorHAnsi"/>
        </w:rPr>
        <w:t>or</w:t>
      </w:r>
      <w:r w:rsidR="00EF7CBB" w:rsidRPr="004F2231">
        <w:rPr>
          <w:rFonts w:asciiTheme="minorHAnsi" w:eastAsiaTheme="minorEastAsia" w:hAnsiTheme="minorHAnsi" w:cstheme="minorHAnsi"/>
        </w:rPr>
        <w:t xml:space="preserve"> the projected FTE of HEOP students </w:t>
      </w:r>
      <w:r w:rsidR="00A92146" w:rsidRPr="004F2231">
        <w:rPr>
          <w:rFonts w:asciiTheme="minorHAnsi" w:eastAsiaTheme="minorEastAsia" w:hAnsiTheme="minorHAnsi" w:cstheme="minorHAnsi"/>
        </w:rPr>
        <w:t>for new programs</w:t>
      </w:r>
      <w:r w:rsidRPr="004F2231">
        <w:rPr>
          <w:rFonts w:asciiTheme="minorHAnsi" w:eastAsiaTheme="minorEastAsia" w:hAnsiTheme="minorHAnsi" w:cstheme="minorHAnsi"/>
        </w:rPr>
        <w:t>.</w:t>
      </w:r>
    </w:p>
    <w:p w14:paraId="0D7BCF1A" w14:textId="77777777" w:rsidR="00227644" w:rsidRPr="004F2231" w:rsidRDefault="00227644" w:rsidP="0053183D">
      <w:pPr>
        <w:numPr>
          <w:ilvl w:val="1"/>
          <w:numId w:val="27"/>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Tuition Assistance should be recorded on the FS-10 budget form under category Code 40 Purchased Services.</w:t>
      </w:r>
    </w:p>
    <w:p w14:paraId="61C4E2B3" w14:textId="579A9236" w:rsidR="00227644" w:rsidRPr="004F2231" w:rsidRDefault="00227644" w:rsidP="00BA05FE">
      <w:pPr>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t xml:space="preserve">Supplemental Financial Assistance </w:t>
      </w:r>
    </w:p>
    <w:p w14:paraId="5939C717" w14:textId="77777777" w:rsidR="00227644" w:rsidRPr="004F2231" w:rsidRDefault="00227644" w:rsidP="00BA05FE">
      <w:pPr>
        <w:tabs>
          <w:tab w:val="left" w:pos="0"/>
          <w:tab w:val="left" w:pos="720"/>
          <w:tab w:val="left" w:pos="990"/>
          <w:tab w:val="left" w:pos="2340"/>
        </w:tabs>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Under the provisions of section 6451 of the Education Law, such funds are limited to: </w:t>
      </w:r>
    </w:p>
    <w:p w14:paraId="1897A3EF" w14:textId="77777777" w:rsidR="00227644" w:rsidRPr="004F2231" w:rsidRDefault="00227644" w:rsidP="0053183D">
      <w:pPr>
        <w:numPr>
          <w:ilvl w:val="1"/>
          <w:numId w:val="28"/>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Room and board for resident students and meals for commuter students or a portion thereof should be recorded on the FS-10 under category Code 40 Purchased Services. </w:t>
      </w:r>
    </w:p>
    <w:p w14:paraId="0C78D4DB" w14:textId="13798643" w:rsidR="00227644" w:rsidRPr="004F2231" w:rsidRDefault="00227644" w:rsidP="0053183D">
      <w:pPr>
        <w:numPr>
          <w:ilvl w:val="1"/>
          <w:numId w:val="28"/>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Travel to and from the student's home, for both residential and commuter students, including study abroad as deemed necessary by the academic course of study is permitted as well as student travel for academic activities or conferences</w:t>
      </w:r>
      <w:r w:rsidR="00C92678" w:rsidRPr="00C92678">
        <w:rPr>
          <w:rFonts w:asciiTheme="minorHAnsi" w:eastAsiaTheme="minorEastAsia" w:hAnsiTheme="minorHAnsi" w:cstheme="minorHAnsi"/>
        </w:rPr>
        <w:t>, and travel to and from test centers</w:t>
      </w:r>
      <w:r w:rsidR="004A0A42">
        <w:rPr>
          <w:rFonts w:asciiTheme="minorHAnsi" w:eastAsiaTheme="minorEastAsia" w:hAnsiTheme="minorHAnsi" w:cstheme="minorHAnsi"/>
        </w:rPr>
        <w:t xml:space="preserve"> for </w:t>
      </w:r>
      <w:r w:rsidR="00994698" w:rsidRPr="004F2231">
        <w:rPr>
          <w:rFonts w:asciiTheme="minorHAnsi" w:eastAsiaTheme="minorEastAsia" w:hAnsiTheme="minorHAnsi" w:cstheme="minorHAnsi"/>
        </w:rPr>
        <w:t>graduate and professional schools and for professional licensure</w:t>
      </w:r>
      <w:r w:rsidRPr="004F2231">
        <w:rPr>
          <w:rFonts w:asciiTheme="minorHAnsi" w:eastAsiaTheme="minorEastAsia" w:hAnsiTheme="minorHAnsi" w:cstheme="minorHAnsi"/>
        </w:rPr>
        <w:t xml:space="preserve">; travel expenses should be recorded under Code 46 Travel Expenses. </w:t>
      </w:r>
    </w:p>
    <w:p w14:paraId="128A7E8C" w14:textId="77777777" w:rsidR="00227644" w:rsidRPr="004F2231" w:rsidRDefault="00227644" w:rsidP="0053183D">
      <w:pPr>
        <w:numPr>
          <w:ilvl w:val="1"/>
          <w:numId w:val="28"/>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Textbooks and instructional materials as deemed necessary by the program of study should be recorded under Code 45 Supplies and Materials. </w:t>
      </w:r>
    </w:p>
    <w:p w14:paraId="6625820C" w14:textId="77777777" w:rsidR="00227644" w:rsidRPr="004F2231" w:rsidRDefault="00227644" w:rsidP="0053183D">
      <w:pPr>
        <w:numPr>
          <w:ilvl w:val="1"/>
          <w:numId w:val="28"/>
        </w:numPr>
        <w:spacing w:after="240" w:line="276" w:lineRule="auto"/>
        <w:ind w:right="360"/>
        <w:rPr>
          <w:rFonts w:asciiTheme="minorHAnsi" w:eastAsiaTheme="minorEastAsia" w:hAnsiTheme="minorHAnsi" w:cstheme="minorBidi"/>
        </w:rPr>
      </w:pPr>
      <w:r w:rsidRPr="7D4A0042">
        <w:rPr>
          <w:rFonts w:asciiTheme="minorHAnsi" w:eastAsiaTheme="minorEastAsia" w:hAnsiTheme="minorHAnsi" w:cstheme="minorBidi"/>
        </w:rPr>
        <w:t xml:space="preserve">Personal expenses, with a limitation of $1,000 per year, should be recorded under </w:t>
      </w:r>
      <w:bookmarkStart w:id="33" w:name="_Int_v4LaaSeC"/>
      <w:r w:rsidRPr="7D4A0042">
        <w:rPr>
          <w:rFonts w:asciiTheme="minorHAnsi" w:eastAsiaTheme="minorEastAsia" w:hAnsiTheme="minorHAnsi" w:cstheme="minorBidi"/>
        </w:rPr>
        <w:t>Code</w:t>
      </w:r>
      <w:bookmarkEnd w:id="33"/>
      <w:r w:rsidRPr="7D4A0042">
        <w:rPr>
          <w:rFonts w:asciiTheme="minorHAnsi" w:eastAsiaTheme="minorEastAsia" w:hAnsiTheme="minorHAnsi" w:cstheme="minorBidi"/>
        </w:rPr>
        <w:t xml:space="preserve"> 45 Supplies and Materials. </w:t>
      </w:r>
    </w:p>
    <w:p w14:paraId="47FAE13F" w14:textId="2A525C6F" w:rsidR="00227644" w:rsidRPr="004F2231" w:rsidRDefault="00227644" w:rsidP="0053183D">
      <w:pPr>
        <w:numPr>
          <w:ilvl w:val="1"/>
          <w:numId w:val="28"/>
        </w:numPr>
        <w:spacing w:after="240" w:line="276" w:lineRule="auto"/>
        <w:ind w:right="360"/>
        <w:rPr>
          <w:rFonts w:asciiTheme="minorHAnsi" w:eastAsiaTheme="minorEastAsia" w:hAnsiTheme="minorHAnsi" w:cstheme="minorBidi"/>
          <w:b/>
        </w:rPr>
      </w:pPr>
      <w:r w:rsidRPr="7D4A0042">
        <w:rPr>
          <w:rFonts w:asciiTheme="minorHAnsi" w:eastAsiaTheme="minorEastAsia" w:hAnsiTheme="minorHAnsi" w:cstheme="minorBidi"/>
        </w:rPr>
        <w:t>Medical, vis</w:t>
      </w:r>
      <w:r w:rsidR="04E026B2" w:rsidRPr="7D4A0042">
        <w:rPr>
          <w:rFonts w:asciiTheme="minorHAnsi" w:eastAsiaTheme="minorEastAsia" w:hAnsiTheme="minorHAnsi" w:cstheme="minorBidi"/>
        </w:rPr>
        <w:t>i</w:t>
      </w:r>
      <w:r w:rsidRPr="7D4A0042">
        <w:rPr>
          <w:rFonts w:asciiTheme="minorHAnsi" w:eastAsiaTheme="minorEastAsia" w:hAnsiTheme="minorHAnsi" w:cstheme="minorBidi"/>
        </w:rPr>
        <w:t>on and dental insurance should be recorded on the FS-10 under category Code 40 Purchased Services.</w:t>
      </w:r>
    </w:p>
    <w:p w14:paraId="7EA01463" w14:textId="77777777" w:rsidR="00227644" w:rsidRPr="004F2231" w:rsidRDefault="00227644" w:rsidP="00BA05FE">
      <w:pPr>
        <w:widowControl w:val="0"/>
        <w:tabs>
          <w:tab w:val="left" w:pos="360"/>
          <w:tab w:val="left" w:pos="720"/>
          <w:tab w:val="left" w:pos="1620"/>
          <w:tab w:val="left" w:pos="1710"/>
        </w:tabs>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t xml:space="preserve">Transfer of Funds </w:t>
      </w:r>
    </w:p>
    <w:p w14:paraId="5E3B0662" w14:textId="735ECC2C" w:rsidR="00227644" w:rsidRPr="004F2231" w:rsidRDefault="00227644" w:rsidP="0053183D">
      <w:pPr>
        <w:numPr>
          <w:ilvl w:val="1"/>
          <w:numId w:val="29"/>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Consistent with the </w:t>
      </w:r>
      <w:hyperlink r:id="rId28" w:history="1">
        <w:r w:rsidRPr="004F2231">
          <w:rPr>
            <w:rStyle w:val="Hyperlink"/>
            <w:rFonts w:asciiTheme="minorHAnsi" w:eastAsiaTheme="minorEastAsia" w:hAnsiTheme="minorHAnsi" w:cstheme="minorHAnsi"/>
          </w:rPr>
          <w:t>Fiscal Guidelines for Federal and State Grants</w:t>
        </w:r>
      </w:hyperlink>
      <w:r w:rsidRPr="004F2231">
        <w:rPr>
          <w:rFonts w:asciiTheme="minorHAnsi" w:eastAsiaTheme="minorEastAsia" w:hAnsiTheme="minorHAnsi" w:cstheme="minorHAnsi"/>
        </w:rPr>
        <w:t>, budget transfers must be requested using Form FS-10-A: Proposed Amendment for a Federal or State Project</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HEOP Directors must first email their NYSED liaison and make a request to amend their budget</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 xml:space="preserve">After receiving an emailed request, the liaison will send an invitation to the Director to complete an FS-10-A. </w:t>
      </w:r>
    </w:p>
    <w:p w14:paraId="1970D783" w14:textId="2AB52E31" w:rsidR="00227644" w:rsidRPr="004F2231" w:rsidRDefault="00227644" w:rsidP="00BA05FE">
      <w:pPr>
        <w:spacing w:after="240" w:line="276" w:lineRule="auto"/>
        <w:ind w:left="1440" w:right="360"/>
        <w:rPr>
          <w:rFonts w:asciiTheme="minorHAnsi" w:eastAsiaTheme="minorEastAsia" w:hAnsiTheme="minorHAnsi" w:cstheme="minorHAnsi"/>
        </w:rPr>
      </w:pPr>
      <w:r w:rsidRPr="004F2231">
        <w:rPr>
          <w:rFonts w:asciiTheme="minorHAnsi" w:eastAsiaTheme="minorEastAsia" w:hAnsiTheme="minorHAnsi" w:cstheme="minorHAnsi"/>
        </w:rPr>
        <w:t xml:space="preserve">After drafting the FS-10-A, the HEOP Director needs to inform the corresponding NYSED liaison that the budget amendment is ready to be reviewed. After review, the liaison may </w:t>
      </w:r>
      <w:r w:rsidRPr="004F2231">
        <w:rPr>
          <w:rFonts w:asciiTheme="minorHAnsi" w:eastAsiaTheme="minorEastAsia" w:hAnsiTheme="minorHAnsi" w:cstheme="minorHAnsi"/>
        </w:rPr>
        <w:lastRenderedPageBreak/>
        <w:t>request corrections or more information</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When the liaison determines that the FS-10-A is satisfactory, an email confirmation will be sent</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Any budget amendments that do not follow this procedure may not be reviewed and may cause delays in amending budgets</w:t>
      </w:r>
      <w:r w:rsidR="001D4C37" w:rsidRPr="004F2231">
        <w:rPr>
          <w:rFonts w:asciiTheme="minorHAnsi" w:eastAsiaTheme="minorEastAsia" w:hAnsiTheme="minorHAnsi" w:cstheme="minorHAnsi"/>
        </w:rPr>
        <w:t xml:space="preserve">. </w:t>
      </w:r>
    </w:p>
    <w:p w14:paraId="19088460" w14:textId="5CD2437A" w:rsidR="00227644" w:rsidRPr="004F2231" w:rsidRDefault="00227644" w:rsidP="0053183D">
      <w:pPr>
        <w:numPr>
          <w:ilvl w:val="1"/>
          <w:numId w:val="29"/>
        </w:numPr>
        <w:spacing w:after="240" w:line="276" w:lineRule="auto"/>
        <w:ind w:right="360"/>
        <w:rPr>
          <w:rFonts w:asciiTheme="minorHAnsi" w:eastAsiaTheme="minorEastAsia" w:hAnsiTheme="minorHAnsi" w:cstheme="minorBidi"/>
        </w:rPr>
      </w:pPr>
      <w:r w:rsidRPr="220F663C">
        <w:rPr>
          <w:rFonts w:asciiTheme="minorHAnsi" w:eastAsiaTheme="minorEastAsia" w:hAnsiTheme="minorHAnsi" w:cstheme="minorBidi"/>
        </w:rPr>
        <w:t>For years 1 through 4 (</w:t>
      </w:r>
      <w:r w:rsidR="00CB5947" w:rsidRPr="220F663C">
        <w:rPr>
          <w:rFonts w:asciiTheme="minorHAnsi" w:eastAsiaTheme="minorEastAsia" w:hAnsiTheme="minorHAnsi" w:cstheme="minorBidi"/>
        </w:rPr>
        <w:t>2024</w:t>
      </w:r>
      <w:r w:rsidRPr="220F663C">
        <w:rPr>
          <w:rFonts w:asciiTheme="minorHAnsi" w:eastAsiaTheme="minorEastAsia" w:hAnsiTheme="minorHAnsi" w:cstheme="minorBidi"/>
        </w:rPr>
        <w:t>-</w:t>
      </w:r>
      <w:r w:rsidR="00A14654" w:rsidRPr="220F663C">
        <w:rPr>
          <w:rFonts w:asciiTheme="minorHAnsi" w:eastAsiaTheme="minorEastAsia" w:hAnsiTheme="minorHAnsi" w:cstheme="minorBidi"/>
        </w:rPr>
        <w:t>2028</w:t>
      </w:r>
      <w:r w:rsidRPr="220F663C">
        <w:rPr>
          <w:rFonts w:asciiTheme="minorHAnsi" w:eastAsiaTheme="minorEastAsia" w:hAnsiTheme="minorHAnsi" w:cstheme="minorBidi"/>
        </w:rPr>
        <w:t>), FS-10-A forms must be submitted anytime between the start date of any funding year and May 1st of that year. For the last year (202</w:t>
      </w:r>
      <w:r w:rsidR="001834B0" w:rsidRPr="220F663C">
        <w:rPr>
          <w:rFonts w:asciiTheme="minorHAnsi" w:eastAsiaTheme="minorEastAsia" w:hAnsiTheme="minorHAnsi" w:cstheme="minorBidi"/>
        </w:rPr>
        <w:t>8</w:t>
      </w:r>
      <w:r w:rsidRPr="220F663C">
        <w:rPr>
          <w:rFonts w:asciiTheme="minorHAnsi" w:eastAsiaTheme="minorEastAsia" w:hAnsiTheme="minorHAnsi" w:cstheme="minorBidi"/>
        </w:rPr>
        <w:t>-202</w:t>
      </w:r>
      <w:r w:rsidR="00A14654" w:rsidRPr="220F663C">
        <w:rPr>
          <w:rFonts w:asciiTheme="minorHAnsi" w:eastAsiaTheme="minorEastAsia" w:hAnsiTheme="minorHAnsi" w:cstheme="minorBidi"/>
        </w:rPr>
        <w:t>9</w:t>
      </w:r>
      <w:r w:rsidRPr="220F663C">
        <w:rPr>
          <w:rFonts w:asciiTheme="minorHAnsi" w:eastAsiaTheme="minorEastAsia" w:hAnsiTheme="minorHAnsi" w:cstheme="minorBidi"/>
        </w:rPr>
        <w:t>) in the program cycle (</w:t>
      </w:r>
      <w:r w:rsidR="00CB5947" w:rsidRPr="220F663C">
        <w:rPr>
          <w:rFonts w:asciiTheme="minorHAnsi" w:eastAsiaTheme="minorEastAsia" w:hAnsiTheme="minorHAnsi" w:cstheme="minorBidi"/>
        </w:rPr>
        <w:t>2024-2029</w:t>
      </w:r>
      <w:r w:rsidRPr="220F663C">
        <w:rPr>
          <w:rFonts w:asciiTheme="minorHAnsi" w:eastAsiaTheme="minorEastAsia" w:hAnsiTheme="minorHAnsi" w:cstheme="minorBidi"/>
        </w:rPr>
        <w:t xml:space="preserve">), the deadline for the request for approval of transfer of funds is April 15th for the budget period. </w:t>
      </w:r>
    </w:p>
    <w:p w14:paraId="76CB0ACC" w14:textId="77777777" w:rsidR="00227644" w:rsidRPr="004F2231" w:rsidRDefault="00227644" w:rsidP="0053183D">
      <w:pPr>
        <w:numPr>
          <w:ilvl w:val="1"/>
          <w:numId w:val="29"/>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Funds must not be expended until the budget amendment has been approved in writing by the Grants Finance Office</w:t>
      </w:r>
      <w:r w:rsidR="00571C5A" w:rsidRPr="004F2231">
        <w:rPr>
          <w:rFonts w:asciiTheme="minorHAnsi" w:eastAsiaTheme="minorEastAsia" w:hAnsiTheme="minorHAnsi" w:cstheme="minorHAnsi"/>
        </w:rPr>
        <w:t>, and if applicable, approved by the Office of the State Comptroller</w:t>
      </w:r>
      <w:r w:rsidRPr="004F2231">
        <w:rPr>
          <w:rFonts w:asciiTheme="minorHAnsi" w:eastAsiaTheme="minorEastAsia" w:hAnsiTheme="minorHAnsi" w:cstheme="minorHAnsi"/>
        </w:rPr>
        <w:t xml:space="preserve">. </w:t>
      </w:r>
    </w:p>
    <w:p w14:paraId="666A2F97" w14:textId="2225CFB6" w:rsidR="00227644" w:rsidRPr="004F2231" w:rsidRDefault="004820E0" w:rsidP="0053183D">
      <w:pPr>
        <w:numPr>
          <w:ilvl w:val="1"/>
          <w:numId w:val="29"/>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A formal contract amendment will be required if a budget amendment results in transfer of funds between budget categories of more than ten percent of the total contract value for contracts under $5 million</w:t>
      </w:r>
      <w:r w:rsidR="006B5DAE" w:rsidRPr="004F2231">
        <w:rPr>
          <w:rFonts w:asciiTheme="minorHAnsi" w:eastAsiaTheme="minorEastAsia" w:hAnsiTheme="minorHAnsi" w:cstheme="minorHAnsi"/>
        </w:rPr>
        <w:t>, or five percent of the total contract value for contracts over $5 million</w:t>
      </w:r>
      <w:r w:rsidRPr="004F2231">
        <w:rPr>
          <w:rFonts w:asciiTheme="minorHAnsi" w:eastAsiaTheme="minorEastAsia" w:hAnsiTheme="minorHAnsi" w:cstheme="minorHAnsi"/>
        </w:rPr>
        <w:t>. This contract amendment will require the approval of the Attorney General and the Office of the State Comptroller, in addition to SED.</w:t>
      </w:r>
      <w:r w:rsidR="00227644" w:rsidRPr="004F2231">
        <w:rPr>
          <w:rFonts w:asciiTheme="minorHAnsi" w:eastAsiaTheme="minorEastAsia" w:hAnsiTheme="minorHAnsi" w:cstheme="minorHAnsi"/>
        </w:rPr>
        <w:t xml:space="preserve"> </w:t>
      </w:r>
    </w:p>
    <w:p w14:paraId="12B09AE3" w14:textId="77777777" w:rsidR="00BA49DB" w:rsidRPr="004F2231" w:rsidRDefault="00227644" w:rsidP="0053183D">
      <w:pPr>
        <w:numPr>
          <w:ilvl w:val="1"/>
          <w:numId w:val="29"/>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Failure to follow the procedures outlined above may result in the disallowance of all expenditures not previously approved by SED.</w:t>
      </w:r>
      <w:bookmarkEnd w:id="31"/>
    </w:p>
    <w:p w14:paraId="1C32A094" w14:textId="25F7767D" w:rsidR="00553349" w:rsidRPr="00BF1BC0" w:rsidRDefault="4FFD9DDF" w:rsidP="0053183D">
      <w:pPr>
        <w:pStyle w:val="ListParagraph"/>
        <w:numPr>
          <w:ilvl w:val="0"/>
          <w:numId w:val="2"/>
        </w:numPr>
        <w:spacing w:after="240" w:line="276" w:lineRule="auto"/>
        <w:ind w:right="360"/>
        <w:rPr>
          <w:rFonts w:asciiTheme="minorHAnsi" w:eastAsiaTheme="minorEastAsia" w:hAnsiTheme="minorHAnsi" w:cstheme="minorHAnsi"/>
          <w:b/>
          <w:szCs w:val="24"/>
          <w:u w:val="single"/>
        </w:rPr>
      </w:pPr>
      <w:bookmarkStart w:id="34" w:name="_Hlk525551830"/>
      <w:bookmarkEnd w:id="30"/>
      <w:r w:rsidRPr="00BF1BC0">
        <w:rPr>
          <w:rFonts w:asciiTheme="minorHAnsi" w:eastAsiaTheme="minorEastAsia" w:hAnsiTheme="minorHAnsi" w:cstheme="minorHAnsi"/>
          <w:b/>
          <w:bCs/>
          <w:szCs w:val="24"/>
          <w:u w:val="single"/>
        </w:rPr>
        <w:t>Entit</w:t>
      </w:r>
      <w:r w:rsidR="2FADC4C5" w:rsidRPr="00BF1BC0">
        <w:rPr>
          <w:rFonts w:asciiTheme="minorHAnsi" w:eastAsiaTheme="minorEastAsia" w:hAnsiTheme="minorHAnsi" w:cstheme="minorHAnsi"/>
          <w:b/>
          <w:bCs/>
          <w:szCs w:val="24"/>
          <w:u w:val="single"/>
        </w:rPr>
        <w:t>i</w:t>
      </w:r>
      <w:r w:rsidRPr="00BF1BC0">
        <w:rPr>
          <w:rFonts w:asciiTheme="minorHAnsi" w:eastAsiaTheme="minorEastAsia" w:hAnsiTheme="minorHAnsi" w:cstheme="minorHAnsi"/>
          <w:b/>
          <w:bCs/>
          <w:szCs w:val="24"/>
          <w:u w:val="single"/>
        </w:rPr>
        <w:t>es’</w:t>
      </w:r>
      <w:r w:rsidR="00227644" w:rsidRPr="00BF1BC0">
        <w:rPr>
          <w:rFonts w:asciiTheme="minorHAnsi" w:eastAsiaTheme="minorEastAsia" w:hAnsiTheme="minorHAnsi" w:cstheme="minorHAnsi"/>
          <w:b/>
          <w:szCs w:val="24"/>
          <w:u w:val="single"/>
        </w:rPr>
        <w:t xml:space="preserve"> Responsibility</w:t>
      </w:r>
    </w:p>
    <w:p w14:paraId="5D470463" w14:textId="06F468B7" w:rsidR="00227644" w:rsidRPr="004F2231" w:rsidRDefault="00227644" w:rsidP="1772880E">
      <w:pPr>
        <w:spacing w:after="240" w:line="276" w:lineRule="auto"/>
        <w:ind w:left="360" w:right="360"/>
        <w:rPr>
          <w:rFonts w:asciiTheme="minorHAnsi" w:eastAsiaTheme="minorEastAsia" w:hAnsiTheme="minorHAnsi" w:cstheme="minorBidi"/>
        </w:rPr>
      </w:pPr>
      <w:r w:rsidRPr="1772880E">
        <w:rPr>
          <w:rFonts w:asciiTheme="minorHAnsi" w:eastAsiaTheme="minorEastAsia" w:hAnsiTheme="minorHAnsi" w:cstheme="minorBidi"/>
        </w:rPr>
        <w:t>Projects must operate under the jurisdiction of the appropriate governing body (</w:t>
      </w:r>
      <w:r w:rsidR="00491B3B" w:rsidRPr="1772880E">
        <w:rPr>
          <w:rFonts w:asciiTheme="minorHAnsi" w:eastAsiaTheme="minorEastAsia" w:hAnsiTheme="minorHAnsi" w:cstheme="minorBidi"/>
        </w:rPr>
        <w:t>e.g.,</w:t>
      </w:r>
      <w:r w:rsidRPr="1772880E">
        <w:rPr>
          <w:rFonts w:asciiTheme="minorHAnsi" w:eastAsiaTheme="minorEastAsia" w:hAnsiTheme="minorHAnsi" w:cstheme="minorBidi"/>
        </w:rPr>
        <w:t xml:space="preserve"> Board of Trustees) and are subject to at least the same degree of accountability as all other expenditures of the local agency</w:t>
      </w:r>
      <w:r w:rsidR="001D4C37" w:rsidRPr="1772880E">
        <w:rPr>
          <w:rFonts w:asciiTheme="minorHAnsi" w:eastAsiaTheme="minorEastAsia" w:hAnsiTheme="minorHAnsi" w:cstheme="minorBidi"/>
        </w:rPr>
        <w:t xml:space="preserve">. </w:t>
      </w:r>
      <w:r w:rsidRPr="1772880E">
        <w:rPr>
          <w:rFonts w:asciiTheme="minorHAnsi" w:eastAsiaTheme="minorEastAsia" w:hAnsiTheme="minorHAnsi" w:cstheme="minorBidi"/>
        </w:rPr>
        <w:t xml:space="preserve">The local board of education, or other appropriate governing body (Board of Trustees), is responsible for the proper disbursement of, and accounting </w:t>
      </w:r>
      <w:bookmarkStart w:id="35" w:name="_Int_zRC1w61k"/>
      <w:r w:rsidRPr="1772880E">
        <w:rPr>
          <w:rFonts w:asciiTheme="minorHAnsi" w:eastAsiaTheme="minorEastAsia" w:hAnsiTheme="minorHAnsi" w:cstheme="minorBidi"/>
        </w:rPr>
        <w:t>for</w:t>
      </w:r>
      <w:bookmarkEnd w:id="35"/>
      <w:r w:rsidRPr="1772880E">
        <w:rPr>
          <w:rFonts w:asciiTheme="minorHAnsi" w:eastAsiaTheme="minorEastAsia" w:hAnsiTheme="minorHAnsi" w:cstheme="minorBidi"/>
        </w:rPr>
        <w:t xml:space="preserve"> project funds</w:t>
      </w:r>
      <w:r w:rsidR="001D4C37" w:rsidRPr="1772880E">
        <w:rPr>
          <w:rFonts w:asciiTheme="minorHAnsi" w:eastAsiaTheme="minorEastAsia" w:hAnsiTheme="minorHAnsi" w:cstheme="minorBidi"/>
        </w:rPr>
        <w:t xml:space="preserve">. </w:t>
      </w:r>
      <w:r w:rsidRPr="1772880E">
        <w:rPr>
          <w:rFonts w:asciiTheme="minorHAnsi" w:eastAsiaTheme="minorEastAsia" w:hAnsiTheme="minorHAnsi" w:cstheme="minorBidi"/>
        </w:rPr>
        <w:t>Written agency policy concerning wages, mileage and travel allowances, overtime compensation, or fringe benefits, as well as State rules pertaining to competitive bidding, safety regulations and inventory control must be followed</w:t>
      </w:r>
      <w:r w:rsidR="001D4C37" w:rsidRPr="1772880E">
        <w:rPr>
          <w:rFonts w:asciiTheme="minorHAnsi" w:eastAsiaTheme="minorEastAsia" w:hAnsiTheme="minorHAnsi" w:cstheme="minorBidi"/>
        </w:rPr>
        <w:t xml:space="preserve">. </w:t>
      </w:r>
      <w:r w:rsidRPr="1772880E">
        <w:rPr>
          <w:rFonts w:asciiTheme="minorHAnsi" w:eastAsiaTheme="minorEastAsia" w:hAnsiTheme="minorHAnsi" w:cstheme="minorBidi"/>
        </w:rPr>
        <w:t xml:space="preserve">Supporting or </w:t>
      </w:r>
      <w:bookmarkStart w:id="36" w:name="_Int_5uWA34Dg"/>
      <w:r w:rsidRPr="1772880E">
        <w:rPr>
          <w:rFonts w:asciiTheme="minorHAnsi" w:eastAsiaTheme="minorEastAsia" w:hAnsiTheme="minorHAnsi" w:cstheme="minorBidi"/>
        </w:rPr>
        <w:t>source</w:t>
      </w:r>
      <w:bookmarkEnd w:id="36"/>
      <w:r w:rsidRPr="1772880E">
        <w:rPr>
          <w:rFonts w:asciiTheme="minorHAnsi" w:eastAsiaTheme="minorEastAsia" w:hAnsiTheme="minorHAnsi" w:cstheme="minorBidi"/>
        </w:rPr>
        <w:t xml:space="preserve"> documents are required for all </w:t>
      </w:r>
      <w:r w:rsidR="6C3E020F" w:rsidRPr="1772880E">
        <w:rPr>
          <w:rFonts w:asciiTheme="minorHAnsi" w:eastAsiaTheme="minorEastAsia" w:hAnsiTheme="minorHAnsi" w:cstheme="minorBidi"/>
        </w:rPr>
        <w:t>grant-related</w:t>
      </w:r>
      <w:r w:rsidRPr="1772880E">
        <w:rPr>
          <w:rFonts w:asciiTheme="minorHAnsi" w:eastAsiaTheme="minorEastAsia" w:hAnsiTheme="minorHAnsi" w:cstheme="minorBidi"/>
        </w:rPr>
        <w:t xml:space="preserve"> transactions entered into the local agency’s recordkeeping systems</w:t>
      </w:r>
      <w:r w:rsidR="001D4C37" w:rsidRPr="1772880E">
        <w:rPr>
          <w:rFonts w:asciiTheme="minorHAnsi" w:eastAsiaTheme="minorEastAsia" w:hAnsiTheme="minorHAnsi" w:cstheme="minorBidi"/>
        </w:rPr>
        <w:t xml:space="preserve">. </w:t>
      </w:r>
      <w:r w:rsidRPr="1772880E">
        <w:rPr>
          <w:rFonts w:asciiTheme="minorHAnsi" w:eastAsiaTheme="minorEastAsia" w:hAnsiTheme="minorHAnsi" w:cstheme="minorBidi"/>
        </w:rPr>
        <w:t>Source documents that authorize the disbursement of grant funds consist of purchase orders, contracts, time and effort records, delivery receipts, vendor invoices, travel documentation and payment documents.</w:t>
      </w:r>
    </w:p>
    <w:p w14:paraId="088033C4" w14:textId="2C73837B" w:rsidR="00227644" w:rsidRPr="004F2231" w:rsidRDefault="00227644"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Supporting documentation for grants and grant contracts must be kept for at least six years after the last payment was made unless otherwise specified by program requirements</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Additionally, audit or litigation will “freeze the clock” for records retention purposes until the issue is resolved</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All records and documentation must be available for inspection by State Education Department officials or its representatives.</w:t>
      </w:r>
    </w:p>
    <w:p w14:paraId="394EABF6" w14:textId="77777777" w:rsidR="00227644" w:rsidRPr="004F2231" w:rsidRDefault="00227644" w:rsidP="00BA05FE">
      <w:pPr>
        <w:spacing w:after="240" w:line="276" w:lineRule="auto"/>
        <w:ind w:left="360" w:right="360"/>
        <w:rPr>
          <w:rStyle w:val="Hyperlink"/>
          <w:rFonts w:asciiTheme="minorHAnsi" w:eastAsiaTheme="minorEastAsia" w:hAnsiTheme="minorHAnsi" w:cstheme="minorHAnsi"/>
          <w:color w:val="auto"/>
        </w:rPr>
      </w:pPr>
      <w:r w:rsidRPr="004F2231">
        <w:rPr>
          <w:rFonts w:asciiTheme="minorHAnsi" w:eastAsiaTheme="minorEastAsia" w:hAnsiTheme="minorHAnsi" w:cstheme="minorHAnsi"/>
        </w:rPr>
        <w:lastRenderedPageBreak/>
        <w:t xml:space="preserve">For additional information about grants, please refer to the </w:t>
      </w:r>
      <w:hyperlink r:id="rId29" w:history="1">
        <w:r w:rsidR="005D6BC8" w:rsidRPr="004F2231">
          <w:rPr>
            <w:rStyle w:val="Hyperlink"/>
            <w:rFonts w:asciiTheme="minorHAnsi" w:eastAsiaTheme="minorEastAsia" w:hAnsiTheme="minorHAnsi" w:cstheme="minorHAnsi"/>
          </w:rPr>
          <w:t>Fiscal Guidelines for Federal and State Aided Grants.</w:t>
        </w:r>
      </w:hyperlink>
    </w:p>
    <w:p w14:paraId="1A27DA54" w14:textId="77777777" w:rsidR="00227644" w:rsidRPr="00BF1BC0" w:rsidRDefault="00227644" w:rsidP="0053183D">
      <w:pPr>
        <w:pStyle w:val="ListParagraph"/>
        <w:numPr>
          <w:ilvl w:val="0"/>
          <w:numId w:val="2"/>
        </w:numPr>
        <w:spacing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szCs w:val="24"/>
          <w:u w:val="single"/>
        </w:rPr>
        <w:t>Reporting</w:t>
      </w:r>
    </w:p>
    <w:p w14:paraId="05EF99D1" w14:textId="7C766255" w:rsidR="00227644" w:rsidRDefault="00227644" w:rsidP="00BA05FE">
      <w:pPr>
        <w:pStyle w:val="BodyText"/>
        <w:spacing w:line="276" w:lineRule="auto"/>
        <w:ind w:left="360" w:right="360"/>
        <w:rPr>
          <w:rFonts w:asciiTheme="minorHAnsi" w:eastAsiaTheme="minorEastAsia" w:hAnsiTheme="minorHAnsi" w:cstheme="minorHAnsi"/>
          <w:spacing w:val="-3"/>
        </w:rPr>
      </w:pPr>
      <w:r w:rsidRPr="004F2231">
        <w:rPr>
          <w:rFonts w:asciiTheme="minorHAnsi" w:eastAsiaTheme="minorEastAsia" w:hAnsiTheme="minorHAnsi" w:cstheme="minorHAnsi"/>
          <w:spacing w:val="-3"/>
        </w:rPr>
        <w:t xml:space="preserve">Grantees must submit performance reports as </w:t>
      </w:r>
      <w:r w:rsidR="004D3C96" w:rsidRPr="004F2231">
        <w:rPr>
          <w:rFonts w:asciiTheme="minorHAnsi" w:eastAsiaTheme="minorEastAsia" w:hAnsiTheme="minorHAnsi" w:cstheme="minorHAnsi"/>
          <w:spacing w:val="-3"/>
        </w:rPr>
        <w:t xml:space="preserve">described </w:t>
      </w:r>
      <w:r w:rsidRPr="004F2231">
        <w:rPr>
          <w:rFonts w:asciiTheme="minorHAnsi" w:eastAsiaTheme="minorEastAsia" w:hAnsiTheme="minorHAnsi" w:cstheme="minorHAnsi"/>
          <w:spacing w:val="-3"/>
        </w:rPr>
        <w:t>below</w:t>
      </w:r>
      <w:r w:rsidR="001D4C37" w:rsidRPr="004F2231">
        <w:rPr>
          <w:rFonts w:asciiTheme="minorHAnsi" w:eastAsiaTheme="minorEastAsia" w:hAnsiTheme="minorHAnsi" w:cstheme="minorHAnsi"/>
          <w:spacing w:val="-3"/>
        </w:rPr>
        <w:t xml:space="preserve">. </w:t>
      </w:r>
      <w:r w:rsidRPr="004F2231">
        <w:rPr>
          <w:rFonts w:asciiTheme="minorHAnsi" w:eastAsiaTheme="minorEastAsia" w:hAnsiTheme="minorHAnsi" w:cstheme="minorHAnsi"/>
          <w:spacing w:val="-3"/>
        </w:rPr>
        <w:t>The performance reports should demonstrate that substantial progress has been made toward meeting the project goals and the program performance indicators</w:t>
      </w:r>
      <w:r w:rsidR="001D4C37" w:rsidRPr="004F2231">
        <w:rPr>
          <w:rFonts w:asciiTheme="minorHAnsi" w:eastAsiaTheme="minorEastAsia" w:hAnsiTheme="minorHAnsi" w:cstheme="minorHAnsi"/>
          <w:spacing w:val="-3"/>
        </w:rPr>
        <w:t xml:space="preserve">. </w:t>
      </w:r>
      <w:r w:rsidRPr="004F2231">
        <w:rPr>
          <w:rFonts w:asciiTheme="minorHAnsi" w:eastAsiaTheme="minorEastAsia" w:hAnsiTheme="minorHAnsi" w:cstheme="minorHAnsi"/>
          <w:spacing w:val="-3"/>
        </w:rPr>
        <w:t xml:space="preserve">Additional information about the annual performance reports will be made available to grantees by SED after grant awards are made. </w:t>
      </w:r>
    </w:p>
    <w:p w14:paraId="53EC9D79" w14:textId="1AD59FD7" w:rsidR="00227644" w:rsidRPr="004F2231" w:rsidRDefault="00227644" w:rsidP="7C999652">
      <w:pPr>
        <w:spacing w:after="200" w:line="276" w:lineRule="auto"/>
        <w:ind w:left="360" w:right="360"/>
        <w:rPr>
          <w:rFonts w:asciiTheme="minorHAnsi" w:eastAsiaTheme="minorEastAsia" w:hAnsiTheme="minorHAnsi" w:cstheme="minorBidi"/>
        </w:rPr>
      </w:pPr>
      <w:r w:rsidRPr="7C999652">
        <w:rPr>
          <w:rFonts w:asciiTheme="minorHAnsi" w:eastAsiaTheme="minorEastAsia" w:hAnsiTheme="minorHAnsi" w:cstheme="minorBidi"/>
        </w:rPr>
        <w:t>Awards will be subject to the availability of funds and satisfactory performance of the grantee in previous academic years</w:t>
      </w:r>
      <w:r w:rsidR="73D9598D" w:rsidRPr="7C999652">
        <w:rPr>
          <w:rFonts w:asciiTheme="minorHAnsi" w:eastAsiaTheme="minorEastAsia" w:hAnsiTheme="minorHAnsi" w:cstheme="minorBidi"/>
        </w:rPr>
        <w:t>,</w:t>
      </w:r>
      <w:r w:rsidRPr="7C999652">
        <w:rPr>
          <w:rFonts w:asciiTheme="minorHAnsi" w:eastAsiaTheme="minorEastAsia" w:hAnsiTheme="minorHAnsi" w:cstheme="minorBidi"/>
        </w:rPr>
        <w:t xml:space="preserve"> including but not limited to meeting 95% </w:t>
      </w:r>
      <w:r w:rsidR="00C36184" w:rsidRPr="7C999652">
        <w:rPr>
          <w:rFonts w:asciiTheme="minorHAnsi" w:eastAsiaTheme="minorEastAsia" w:hAnsiTheme="minorHAnsi" w:cstheme="minorBidi"/>
        </w:rPr>
        <w:t xml:space="preserve">of the contracted number of </w:t>
      </w:r>
      <w:r w:rsidRPr="7C999652">
        <w:rPr>
          <w:rFonts w:asciiTheme="minorHAnsi" w:eastAsiaTheme="minorEastAsia" w:hAnsiTheme="minorHAnsi" w:cstheme="minorBidi"/>
        </w:rPr>
        <w:t>FTE</w:t>
      </w:r>
      <w:r w:rsidR="00C36184" w:rsidRPr="7C999652">
        <w:rPr>
          <w:rFonts w:asciiTheme="minorHAnsi" w:eastAsiaTheme="minorEastAsia" w:hAnsiTheme="minorHAnsi" w:cstheme="minorBidi"/>
        </w:rPr>
        <w:t>s</w:t>
      </w:r>
      <w:r w:rsidRPr="7C999652">
        <w:rPr>
          <w:rFonts w:asciiTheme="minorHAnsi" w:eastAsiaTheme="minorEastAsia" w:hAnsiTheme="minorHAnsi" w:cstheme="minorBidi"/>
        </w:rPr>
        <w:t xml:space="preserve"> and having HEOP students meet at least 90% of the overall retention and graduation rates at that IHE. </w:t>
      </w:r>
      <w:r w:rsidR="005D4F0D" w:rsidRPr="7C999652">
        <w:rPr>
          <w:rFonts w:asciiTheme="minorHAnsi" w:eastAsiaTheme="minorEastAsia" w:hAnsiTheme="minorHAnsi" w:cstheme="minorBidi"/>
        </w:rPr>
        <w:t xml:space="preserve">IHEs not meeting the </w:t>
      </w:r>
      <w:r w:rsidR="3CCC93AB" w:rsidRPr="7C999652">
        <w:rPr>
          <w:rFonts w:asciiTheme="minorHAnsi" w:eastAsiaTheme="minorEastAsia" w:hAnsiTheme="minorHAnsi" w:cstheme="minorBidi"/>
        </w:rPr>
        <w:t xml:space="preserve">95% </w:t>
      </w:r>
      <w:r w:rsidR="005D4F0D" w:rsidRPr="7C999652">
        <w:rPr>
          <w:rFonts w:asciiTheme="minorHAnsi" w:eastAsiaTheme="minorEastAsia" w:hAnsiTheme="minorHAnsi" w:cstheme="minorBidi"/>
        </w:rPr>
        <w:t>threshold for contracted FTEs can only ask for the reimbursement of funds congruent with the actual enrollment (e.g., if only 80% of the contracted FTEs were served during the year, the IHE can only be reimbursed for 80% of the allocated funds).</w:t>
      </w:r>
    </w:p>
    <w:p w14:paraId="37620DCA" w14:textId="752E6E2E" w:rsidR="00227644" w:rsidRPr="004F2231" w:rsidRDefault="00227644" w:rsidP="0053183D">
      <w:pPr>
        <w:numPr>
          <w:ilvl w:val="1"/>
          <w:numId w:val="30"/>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Each institution receiving a HEOP award will be required to submit to NYSED two program reports annually: an interim report and a final report. </w:t>
      </w:r>
    </w:p>
    <w:p w14:paraId="47B7C843" w14:textId="2F8F82B7" w:rsidR="00227644" w:rsidRPr="004F2231" w:rsidRDefault="00227644" w:rsidP="0053183D">
      <w:pPr>
        <w:numPr>
          <w:ilvl w:val="1"/>
          <w:numId w:val="30"/>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The interim report is due every year on the </w:t>
      </w:r>
      <w:r w:rsidR="00D72979">
        <w:rPr>
          <w:rFonts w:asciiTheme="minorHAnsi" w:eastAsiaTheme="minorEastAsia" w:hAnsiTheme="minorHAnsi" w:cstheme="minorHAnsi"/>
        </w:rPr>
        <w:t>third</w:t>
      </w:r>
      <w:r w:rsidR="00D72979"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 xml:space="preserve">Friday of November. This report specifies the participating HEOP students in the Summer </w:t>
      </w:r>
      <w:r w:rsidR="00F0394D" w:rsidRPr="004F2231">
        <w:rPr>
          <w:rFonts w:asciiTheme="minorHAnsi" w:eastAsiaTheme="minorEastAsia" w:hAnsiTheme="minorHAnsi" w:cstheme="minorHAnsi"/>
        </w:rPr>
        <w:t>S</w:t>
      </w:r>
      <w:r w:rsidRPr="004F2231">
        <w:rPr>
          <w:rFonts w:asciiTheme="minorHAnsi" w:eastAsiaTheme="minorEastAsia" w:hAnsiTheme="minorHAnsi" w:cstheme="minorHAnsi"/>
        </w:rPr>
        <w:t xml:space="preserve">ession (by name) and the headcount and FTE for the students enrolled that Fall in a form and manner prescribed by NYSED. The student FTE reported on the interim report will be used to ensure that the institution has met its contracted number of FTEs. </w:t>
      </w:r>
      <w:r w:rsidR="00F302B0" w:rsidRPr="004F2231">
        <w:rPr>
          <w:rFonts w:asciiTheme="minorHAnsi" w:eastAsiaTheme="minorEastAsia" w:hAnsiTheme="minorHAnsi" w:cstheme="minorHAnsi"/>
        </w:rPr>
        <w:t xml:space="preserve">Certification forms, with signatures of the Chief </w:t>
      </w:r>
      <w:r w:rsidR="00751F0E">
        <w:rPr>
          <w:rFonts w:asciiTheme="minorHAnsi" w:eastAsiaTheme="minorEastAsia" w:hAnsiTheme="minorHAnsi" w:cstheme="minorHAnsi"/>
        </w:rPr>
        <w:t>Executive Officer</w:t>
      </w:r>
      <w:r w:rsidR="00F302B0" w:rsidRPr="004F2231">
        <w:rPr>
          <w:rFonts w:asciiTheme="minorHAnsi" w:eastAsiaTheme="minorEastAsia" w:hAnsiTheme="minorHAnsi" w:cstheme="minorHAnsi"/>
        </w:rPr>
        <w:t>, the Chief Financial Aid Officer and the HEOP Director, will attest to the educational disadvantage and economic eligibility of each program student</w:t>
      </w:r>
      <w:r w:rsidR="006B2860" w:rsidRPr="004F2231">
        <w:rPr>
          <w:rFonts w:asciiTheme="minorHAnsi" w:eastAsiaTheme="minorEastAsia" w:hAnsiTheme="minorHAnsi" w:cstheme="minorHAnsi"/>
        </w:rPr>
        <w:t>.</w:t>
      </w:r>
    </w:p>
    <w:p w14:paraId="708A8FEC" w14:textId="2DE18863" w:rsidR="00227644" w:rsidRPr="004F2231" w:rsidRDefault="00227644" w:rsidP="0053183D">
      <w:pPr>
        <w:numPr>
          <w:ilvl w:val="1"/>
          <w:numId w:val="30"/>
        </w:numPr>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The </w:t>
      </w:r>
      <w:r w:rsidR="00D72979">
        <w:rPr>
          <w:rFonts w:asciiTheme="minorHAnsi" w:eastAsiaTheme="minorEastAsia" w:hAnsiTheme="minorHAnsi" w:cstheme="minorHAnsi"/>
        </w:rPr>
        <w:t xml:space="preserve">HEOP </w:t>
      </w:r>
      <w:r w:rsidRPr="004F2231">
        <w:rPr>
          <w:rFonts w:asciiTheme="minorHAnsi" w:eastAsiaTheme="minorEastAsia" w:hAnsiTheme="minorHAnsi" w:cstheme="minorHAnsi"/>
        </w:rPr>
        <w:t>final program</w:t>
      </w:r>
      <w:r w:rsidR="00386282" w:rsidRPr="004F2231">
        <w:rPr>
          <w:rFonts w:asciiTheme="minorHAnsi" w:eastAsiaTheme="minorEastAsia" w:hAnsiTheme="minorHAnsi" w:cstheme="minorHAnsi"/>
        </w:rPr>
        <w:t>matic</w:t>
      </w:r>
      <w:r w:rsidRPr="004F2231">
        <w:rPr>
          <w:rFonts w:asciiTheme="minorHAnsi" w:eastAsiaTheme="minorEastAsia" w:hAnsiTheme="minorHAnsi" w:cstheme="minorHAnsi"/>
        </w:rPr>
        <w:t xml:space="preserve"> report</w:t>
      </w:r>
      <w:r w:rsidR="0055377A" w:rsidRPr="004F2231">
        <w:rPr>
          <w:rFonts w:asciiTheme="minorHAnsi" w:eastAsiaTheme="minorEastAsia" w:hAnsiTheme="minorHAnsi" w:cstheme="minorHAnsi"/>
        </w:rPr>
        <w:t>s</w:t>
      </w:r>
      <w:r w:rsidRPr="004F2231">
        <w:rPr>
          <w:rFonts w:asciiTheme="minorHAnsi" w:eastAsiaTheme="minorEastAsia" w:hAnsiTheme="minorHAnsi" w:cstheme="minorHAnsi"/>
        </w:rPr>
        <w:t xml:space="preserve"> </w:t>
      </w:r>
      <w:r w:rsidR="0055377A" w:rsidRPr="004F2231">
        <w:rPr>
          <w:rFonts w:asciiTheme="minorHAnsi" w:eastAsiaTheme="minorEastAsia" w:hAnsiTheme="minorHAnsi" w:cstheme="minorHAnsi"/>
        </w:rPr>
        <w:t xml:space="preserve">are </w:t>
      </w:r>
      <w:r w:rsidRPr="004F2231">
        <w:rPr>
          <w:rFonts w:asciiTheme="minorHAnsi" w:eastAsiaTheme="minorEastAsia" w:hAnsiTheme="minorHAnsi" w:cstheme="minorHAnsi"/>
        </w:rPr>
        <w:t>due on July 30</w:t>
      </w:r>
      <w:r w:rsidRPr="004F2231">
        <w:rPr>
          <w:rFonts w:asciiTheme="minorHAnsi" w:eastAsiaTheme="minorEastAsia" w:hAnsiTheme="minorHAnsi" w:cstheme="minorHAnsi"/>
          <w:vertAlign w:val="superscript"/>
        </w:rPr>
        <w:t>th</w:t>
      </w:r>
      <w:r w:rsidRPr="004F2231">
        <w:rPr>
          <w:rFonts w:asciiTheme="minorHAnsi" w:eastAsiaTheme="minorEastAsia" w:hAnsiTheme="minorHAnsi" w:cstheme="minorHAnsi"/>
        </w:rPr>
        <w:t xml:space="preserve"> </w:t>
      </w:r>
      <w:r w:rsidR="008D7943" w:rsidRPr="004F2231">
        <w:rPr>
          <w:rFonts w:asciiTheme="minorHAnsi" w:eastAsiaTheme="minorEastAsia" w:hAnsiTheme="minorHAnsi" w:cstheme="minorHAnsi"/>
        </w:rPr>
        <w:t>after</w:t>
      </w:r>
      <w:r w:rsidRPr="004F2231">
        <w:rPr>
          <w:rFonts w:asciiTheme="minorHAnsi" w:eastAsiaTheme="minorEastAsia" w:hAnsiTheme="minorHAnsi" w:cstheme="minorHAnsi"/>
        </w:rPr>
        <w:t xml:space="preserve"> each program year. </w:t>
      </w:r>
      <w:r w:rsidR="00D72979">
        <w:rPr>
          <w:rFonts w:asciiTheme="minorHAnsi" w:eastAsiaTheme="minorEastAsia" w:hAnsiTheme="minorHAnsi" w:cstheme="minorHAnsi"/>
        </w:rPr>
        <w:t>This</w:t>
      </w:r>
      <w:r w:rsidR="00D72979" w:rsidRPr="004F2231">
        <w:rPr>
          <w:rFonts w:asciiTheme="minorHAnsi" w:eastAsiaTheme="minorEastAsia" w:hAnsiTheme="minorHAnsi" w:cstheme="minorHAnsi"/>
        </w:rPr>
        <w:t xml:space="preserve"> </w:t>
      </w:r>
      <w:r w:rsidR="00386282" w:rsidRPr="004F2231">
        <w:rPr>
          <w:rFonts w:asciiTheme="minorHAnsi" w:eastAsiaTheme="minorEastAsia" w:hAnsiTheme="minorHAnsi" w:cstheme="minorHAnsi"/>
        </w:rPr>
        <w:t xml:space="preserve">programmatic </w:t>
      </w:r>
      <w:r w:rsidRPr="004F2231">
        <w:rPr>
          <w:rFonts w:asciiTheme="minorHAnsi" w:eastAsiaTheme="minorEastAsia" w:hAnsiTheme="minorHAnsi" w:cstheme="minorHAnsi"/>
        </w:rPr>
        <w:t xml:space="preserve">report, in a form and manner prescribed by NYSED, outlines the institution’s expenditures and activities in HEOP for the program year and provides: </w:t>
      </w:r>
    </w:p>
    <w:p w14:paraId="0EC04BEB" w14:textId="77777777" w:rsidR="00227644" w:rsidRPr="004F2231" w:rsidRDefault="00227644" w:rsidP="0053183D">
      <w:pPr>
        <w:numPr>
          <w:ilvl w:val="2"/>
          <w:numId w:val="30"/>
        </w:numPr>
        <w:spacing w:after="200" w:line="276" w:lineRule="auto"/>
        <w:ind w:right="360"/>
        <w:rPr>
          <w:rFonts w:asciiTheme="minorHAnsi" w:eastAsiaTheme="minorEastAsia" w:hAnsiTheme="minorHAnsi" w:cstheme="minorHAnsi"/>
          <w:spacing w:val="-3"/>
        </w:rPr>
      </w:pPr>
      <w:r w:rsidRPr="004F2231">
        <w:rPr>
          <w:rFonts w:asciiTheme="minorHAnsi" w:eastAsiaTheme="minorEastAsia" w:hAnsiTheme="minorHAnsi" w:cstheme="minorHAnsi"/>
          <w:spacing w:val="-3"/>
        </w:rPr>
        <w:t xml:space="preserve">An analysis of program operation in terms of the stated objectives and the extent to which the objectives were achieved. </w:t>
      </w:r>
    </w:p>
    <w:p w14:paraId="022D4187" w14:textId="77777777" w:rsidR="00227644" w:rsidRPr="004F2231" w:rsidRDefault="00227644" w:rsidP="0053183D">
      <w:pPr>
        <w:numPr>
          <w:ilvl w:val="2"/>
          <w:numId w:val="30"/>
        </w:numPr>
        <w:spacing w:after="200" w:line="276" w:lineRule="auto"/>
        <w:ind w:right="360"/>
        <w:rPr>
          <w:rFonts w:asciiTheme="minorHAnsi" w:eastAsiaTheme="minorEastAsia" w:hAnsiTheme="minorHAnsi" w:cstheme="minorHAnsi"/>
          <w:spacing w:val="-3"/>
        </w:rPr>
      </w:pPr>
      <w:r w:rsidRPr="004F2231">
        <w:rPr>
          <w:rFonts w:asciiTheme="minorHAnsi" w:eastAsiaTheme="minorEastAsia" w:hAnsiTheme="minorHAnsi" w:cstheme="minorHAnsi"/>
          <w:spacing w:val="-3"/>
        </w:rPr>
        <w:t xml:space="preserve">An analysis of the progress of students served by the program with a comparison to other students enrolled by the institution. </w:t>
      </w:r>
    </w:p>
    <w:p w14:paraId="1D3792A4" w14:textId="327C54B6" w:rsidR="00227644" w:rsidRPr="004F2231" w:rsidRDefault="00227644" w:rsidP="0053183D">
      <w:pPr>
        <w:numPr>
          <w:ilvl w:val="2"/>
          <w:numId w:val="30"/>
        </w:numPr>
        <w:spacing w:after="200" w:line="276" w:lineRule="auto"/>
        <w:ind w:right="360"/>
        <w:rPr>
          <w:rFonts w:asciiTheme="minorHAnsi" w:eastAsiaTheme="minorEastAsia" w:hAnsiTheme="minorHAnsi" w:cstheme="minorHAnsi"/>
          <w:spacing w:val="-3"/>
        </w:rPr>
      </w:pPr>
      <w:r w:rsidRPr="004F2231">
        <w:rPr>
          <w:rFonts w:asciiTheme="minorHAnsi" w:eastAsiaTheme="minorEastAsia" w:hAnsiTheme="minorHAnsi" w:cstheme="minorHAnsi"/>
          <w:spacing w:val="-3"/>
        </w:rPr>
        <w:t xml:space="preserve">An itemization of the institution's support of such program during the contract period including the use of outside (Federal, </w:t>
      </w:r>
      <w:r w:rsidR="00F0394D" w:rsidRPr="004F2231">
        <w:rPr>
          <w:rFonts w:asciiTheme="minorHAnsi" w:eastAsiaTheme="minorEastAsia" w:hAnsiTheme="minorHAnsi" w:cstheme="minorHAnsi"/>
          <w:spacing w:val="-3"/>
        </w:rPr>
        <w:t>State,</w:t>
      </w:r>
      <w:r w:rsidRPr="004F2231">
        <w:rPr>
          <w:rFonts w:asciiTheme="minorHAnsi" w:eastAsiaTheme="minorEastAsia" w:hAnsiTheme="minorHAnsi" w:cstheme="minorHAnsi"/>
          <w:spacing w:val="-3"/>
        </w:rPr>
        <w:t xml:space="preserve"> and local) funds. </w:t>
      </w:r>
    </w:p>
    <w:p w14:paraId="780152B4" w14:textId="3D4FB743" w:rsidR="00227644" w:rsidRPr="004F2231" w:rsidRDefault="00227644" w:rsidP="0053183D">
      <w:pPr>
        <w:numPr>
          <w:ilvl w:val="2"/>
          <w:numId w:val="30"/>
        </w:numPr>
        <w:spacing w:after="200" w:line="276" w:lineRule="auto"/>
        <w:ind w:right="360"/>
        <w:rPr>
          <w:rFonts w:asciiTheme="minorHAnsi" w:eastAsiaTheme="minorEastAsia" w:hAnsiTheme="minorHAnsi" w:cstheme="minorHAnsi"/>
          <w:spacing w:val="-3"/>
        </w:rPr>
      </w:pPr>
      <w:r w:rsidRPr="004F2231">
        <w:rPr>
          <w:rFonts w:asciiTheme="minorHAnsi" w:eastAsiaTheme="minorEastAsia" w:hAnsiTheme="minorHAnsi" w:cstheme="minorHAnsi"/>
          <w:spacing w:val="-3"/>
        </w:rPr>
        <w:t xml:space="preserve">Plans for program change, </w:t>
      </w:r>
      <w:r w:rsidR="00F0394D" w:rsidRPr="004F2231">
        <w:rPr>
          <w:rFonts w:asciiTheme="minorHAnsi" w:eastAsiaTheme="minorEastAsia" w:hAnsiTheme="minorHAnsi" w:cstheme="minorHAnsi"/>
          <w:spacing w:val="-3"/>
        </w:rPr>
        <w:t>expansion,</w:t>
      </w:r>
      <w:r w:rsidRPr="004F2231">
        <w:rPr>
          <w:rFonts w:asciiTheme="minorHAnsi" w:eastAsiaTheme="minorEastAsia" w:hAnsiTheme="minorHAnsi" w:cstheme="minorHAnsi"/>
          <w:spacing w:val="-3"/>
        </w:rPr>
        <w:t xml:space="preserve"> and development. </w:t>
      </w:r>
    </w:p>
    <w:p w14:paraId="65CEABEA" w14:textId="77777777" w:rsidR="00227644" w:rsidRPr="00BF1BC0" w:rsidRDefault="00227644" w:rsidP="0053183D">
      <w:pPr>
        <w:numPr>
          <w:ilvl w:val="2"/>
          <w:numId w:val="30"/>
        </w:numPr>
        <w:spacing w:after="200" w:line="276" w:lineRule="auto"/>
        <w:ind w:right="360"/>
        <w:rPr>
          <w:rFonts w:asciiTheme="minorHAnsi" w:hAnsiTheme="minorHAnsi" w:cstheme="minorHAnsi"/>
          <w:szCs w:val="24"/>
        </w:rPr>
      </w:pPr>
      <w:r w:rsidRPr="7D4A0042">
        <w:rPr>
          <w:rFonts w:asciiTheme="minorHAnsi" w:eastAsiaTheme="minorEastAsia" w:hAnsiTheme="minorHAnsi" w:cstheme="minorBidi"/>
          <w:spacing w:val="-3"/>
        </w:rPr>
        <w:lastRenderedPageBreak/>
        <w:t xml:space="preserve">The extent and </w:t>
      </w:r>
      <w:r w:rsidRPr="7D4A0042">
        <w:rPr>
          <w:rFonts w:asciiTheme="minorHAnsi" w:eastAsiaTheme="minorEastAsia" w:hAnsiTheme="minorHAnsi" w:cstheme="minorBidi"/>
        </w:rPr>
        <w:t>nature</w:t>
      </w:r>
      <w:r w:rsidRPr="7D4A0042">
        <w:rPr>
          <w:rFonts w:asciiTheme="minorHAnsi" w:eastAsiaTheme="minorEastAsia" w:hAnsiTheme="minorHAnsi" w:cstheme="minorBidi"/>
          <w:spacing w:val="-3"/>
        </w:rPr>
        <w:t xml:space="preserve"> of faculty, staff, student, and community involvement and participation in program development and implementation to improve retention and graduation rates. </w:t>
      </w:r>
    </w:p>
    <w:p w14:paraId="44A618D5" w14:textId="77777777" w:rsidR="00227644" w:rsidRPr="004F2231" w:rsidRDefault="00227644" w:rsidP="0053183D">
      <w:pPr>
        <w:numPr>
          <w:ilvl w:val="2"/>
          <w:numId w:val="30"/>
        </w:numPr>
        <w:spacing w:after="200" w:line="276" w:lineRule="auto"/>
        <w:ind w:right="360"/>
        <w:rPr>
          <w:rFonts w:asciiTheme="minorHAnsi" w:eastAsiaTheme="minorEastAsia" w:hAnsiTheme="minorHAnsi" w:cstheme="minorHAnsi"/>
          <w:spacing w:val="-3"/>
        </w:rPr>
      </w:pPr>
      <w:r w:rsidRPr="004F2231">
        <w:rPr>
          <w:rFonts w:asciiTheme="minorHAnsi" w:eastAsiaTheme="minorEastAsia" w:hAnsiTheme="minorHAnsi" w:cstheme="minorHAnsi"/>
          <w:spacing w:val="-3"/>
        </w:rPr>
        <w:t xml:space="preserve">As indicated, the institution’s program reports will be reviewed upon receipt by </w:t>
      </w:r>
      <w:r w:rsidR="002C2EB2" w:rsidRPr="004F2231">
        <w:rPr>
          <w:rFonts w:asciiTheme="minorHAnsi" w:eastAsiaTheme="minorEastAsia" w:hAnsiTheme="minorHAnsi" w:cstheme="minorHAnsi"/>
          <w:spacing w:val="-3"/>
        </w:rPr>
        <w:t>NY</w:t>
      </w:r>
      <w:r w:rsidRPr="004F2231">
        <w:rPr>
          <w:rFonts w:asciiTheme="minorHAnsi" w:eastAsiaTheme="minorEastAsia" w:hAnsiTheme="minorHAnsi" w:cstheme="minorHAnsi"/>
          <w:spacing w:val="-3"/>
        </w:rPr>
        <w:t xml:space="preserve">SED for accuracy and completeness. The institution will be notified if its submission is incomplete and/or requires additional information. </w:t>
      </w:r>
    </w:p>
    <w:p w14:paraId="331381A4" w14:textId="76AB035E" w:rsidR="00227644" w:rsidRPr="004F2231" w:rsidRDefault="00227644" w:rsidP="0053183D">
      <w:pPr>
        <w:numPr>
          <w:ilvl w:val="2"/>
          <w:numId w:val="30"/>
        </w:numPr>
        <w:spacing w:after="200" w:line="276" w:lineRule="auto"/>
        <w:ind w:right="360"/>
        <w:rPr>
          <w:rFonts w:asciiTheme="minorHAnsi" w:eastAsiaTheme="minorEastAsia" w:hAnsiTheme="minorHAnsi" w:cstheme="minorHAnsi"/>
          <w:spacing w:val="-3"/>
        </w:rPr>
      </w:pPr>
      <w:r w:rsidRPr="004F2231">
        <w:rPr>
          <w:rFonts w:asciiTheme="minorHAnsi" w:eastAsiaTheme="minorEastAsia" w:hAnsiTheme="minorHAnsi" w:cstheme="minorHAnsi"/>
          <w:spacing w:val="-3"/>
        </w:rPr>
        <w:t xml:space="preserve">Extensions of </w:t>
      </w:r>
      <w:r w:rsidR="008710E6" w:rsidRPr="004F2231">
        <w:rPr>
          <w:rFonts w:asciiTheme="minorHAnsi" w:eastAsiaTheme="minorEastAsia" w:hAnsiTheme="minorHAnsi" w:cstheme="minorHAnsi"/>
          <w:spacing w:val="-3"/>
        </w:rPr>
        <w:t xml:space="preserve">programmatic </w:t>
      </w:r>
      <w:r w:rsidRPr="004F2231">
        <w:rPr>
          <w:rFonts w:asciiTheme="minorHAnsi" w:eastAsiaTheme="minorEastAsia" w:hAnsiTheme="minorHAnsi" w:cstheme="minorHAnsi"/>
          <w:spacing w:val="-3"/>
        </w:rPr>
        <w:t xml:space="preserve">report deadlines must be requested and approved in writing </w:t>
      </w:r>
      <w:r w:rsidR="002C5DD8" w:rsidRPr="004F2231">
        <w:rPr>
          <w:rFonts w:asciiTheme="minorHAnsi" w:eastAsiaTheme="minorEastAsia" w:hAnsiTheme="minorHAnsi" w:cstheme="minorHAnsi"/>
          <w:spacing w:val="-3"/>
        </w:rPr>
        <w:t xml:space="preserve">by the program office </w:t>
      </w:r>
      <w:r w:rsidRPr="004F2231">
        <w:rPr>
          <w:rFonts w:asciiTheme="minorHAnsi" w:eastAsiaTheme="minorEastAsia" w:hAnsiTheme="minorHAnsi" w:cstheme="minorHAnsi"/>
          <w:spacing w:val="-3"/>
        </w:rPr>
        <w:t>prior to the deadlines. Acceptable written notification may include email, regular mail, or fax. All communication relating to an extension of reporting deadlines must be copied to the President of the IHE</w:t>
      </w:r>
      <w:r w:rsidR="00C7746B" w:rsidRPr="004F2231">
        <w:rPr>
          <w:rFonts w:asciiTheme="minorHAnsi" w:eastAsiaTheme="minorEastAsia" w:hAnsiTheme="minorHAnsi" w:cstheme="minorHAnsi"/>
          <w:spacing w:val="-3"/>
        </w:rPr>
        <w:t xml:space="preserve"> or his/her designee</w:t>
      </w:r>
      <w:r w:rsidRPr="004F2231">
        <w:rPr>
          <w:rFonts w:asciiTheme="minorHAnsi" w:eastAsiaTheme="minorEastAsia" w:hAnsiTheme="minorHAnsi" w:cstheme="minorHAnsi"/>
          <w:spacing w:val="-3"/>
        </w:rPr>
        <w:t>. An extension may only be approved for a maximum of 10 business days after which, if the report is not finalized, the HEOP funds will not be released</w:t>
      </w:r>
      <w:r w:rsidR="0053143B" w:rsidRPr="004F2231">
        <w:rPr>
          <w:rFonts w:asciiTheme="minorHAnsi" w:eastAsiaTheme="minorEastAsia" w:hAnsiTheme="minorHAnsi" w:cstheme="minorHAnsi"/>
          <w:spacing w:val="-3"/>
        </w:rPr>
        <w:t xml:space="preserve"> </w:t>
      </w:r>
      <w:r w:rsidR="00267350" w:rsidRPr="004F2231">
        <w:rPr>
          <w:rFonts w:asciiTheme="minorHAnsi" w:eastAsiaTheme="minorEastAsia" w:hAnsiTheme="minorHAnsi" w:cstheme="minorHAnsi"/>
          <w:spacing w:val="-3"/>
        </w:rPr>
        <w:t>u</w:t>
      </w:r>
      <w:r w:rsidR="0053143B" w:rsidRPr="004F2231">
        <w:rPr>
          <w:rFonts w:asciiTheme="minorHAnsi" w:eastAsiaTheme="minorEastAsia" w:hAnsiTheme="minorHAnsi" w:cstheme="minorHAnsi"/>
          <w:spacing w:val="-3"/>
        </w:rPr>
        <w:t>ntil it is finalized</w:t>
      </w:r>
      <w:r w:rsidRPr="004F2231">
        <w:rPr>
          <w:rFonts w:asciiTheme="minorHAnsi" w:eastAsiaTheme="minorEastAsia" w:hAnsiTheme="minorHAnsi" w:cstheme="minorHAnsi"/>
          <w:spacing w:val="-3"/>
        </w:rPr>
        <w:t>; if the report is not finalized within 30 business days</w:t>
      </w:r>
      <w:r w:rsidR="00430870" w:rsidRPr="004F2231">
        <w:rPr>
          <w:rFonts w:asciiTheme="minorHAnsi" w:eastAsiaTheme="minorEastAsia" w:hAnsiTheme="minorHAnsi" w:cstheme="minorHAnsi"/>
          <w:spacing w:val="-3"/>
        </w:rPr>
        <w:t>,</w:t>
      </w:r>
      <w:r w:rsidRPr="004F2231">
        <w:rPr>
          <w:rFonts w:asciiTheme="minorHAnsi" w:eastAsiaTheme="minorEastAsia" w:hAnsiTheme="minorHAnsi" w:cstheme="minorHAnsi"/>
          <w:spacing w:val="-3"/>
        </w:rPr>
        <w:t xml:space="preserve"> then all NYSED funds to the institution will not be released. </w:t>
      </w:r>
    </w:p>
    <w:p w14:paraId="097F1427" w14:textId="77777777" w:rsidR="00D24017" w:rsidRPr="004F2231" w:rsidRDefault="00D24017" w:rsidP="00FE621E">
      <w:pPr>
        <w:spacing w:after="200" w:line="276" w:lineRule="auto"/>
        <w:ind w:left="2160" w:right="360"/>
        <w:rPr>
          <w:rFonts w:asciiTheme="minorHAnsi" w:eastAsiaTheme="minorEastAsia" w:hAnsiTheme="minorHAnsi" w:cstheme="minorHAnsi"/>
          <w:spacing w:val="-3"/>
        </w:rPr>
      </w:pPr>
    </w:p>
    <w:p w14:paraId="0E613764" w14:textId="77777777" w:rsidR="00227644" w:rsidRPr="00BF1BC0" w:rsidRDefault="00227644" w:rsidP="0053183D">
      <w:pPr>
        <w:pStyle w:val="ListParagraph"/>
        <w:numPr>
          <w:ilvl w:val="0"/>
          <w:numId w:val="2"/>
        </w:numPr>
        <w:spacing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szCs w:val="24"/>
          <w:u w:val="single"/>
        </w:rPr>
        <w:t>Monitoring</w:t>
      </w:r>
    </w:p>
    <w:p w14:paraId="42969D64" w14:textId="4F8B4A56" w:rsidR="00227644" w:rsidRPr="004F2231" w:rsidRDefault="00227644" w:rsidP="1772880E">
      <w:pPr>
        <w:pStyle w:val="BodyText"/>
        <w:spacing w:after="240" w:line="276" w:lineRule="auto"/>
        <w:ind w:left="360" w:right="360"/>
        <w:rPr>
          <w:rFonts w:asciiTheme="minorHAnsi" w:eastAsiaTheme="minorEastAsia" w:hAnsiTheme="minorHAnsi" w:cstheme="minorBidi"/>
          <w:spacing w:val="-3"/>
        </w:rPr>
      </w:pPr>
      <w:r w:rsidRPr="1772880E">
        <w:rPr>
          <w:rFonts w:asciiTheme="minorHAnsi" w:eastAsiaTheme="minorEastAsia" w:hAnsiTheme="minorHAnsi" w:cstheme="minorBidi"/>
          <w:spacing w:val="-3"/>
        </w:rPr>
        <w:t xml:space="preserve">NYSED intends to perform one technical support and site visit per </w:t>
      </w:r>
      <w:r w:rsidR="00423C2F" w:rsidRPr="1772880E">
        <w:rPr>
          <w:rFonts w:asciiTheme="minorHAnsi" w:eastAsiaTheme="minorEastAsia" w:hAnsiTheme="minorHAnsi" w:cstheme="minorBidi"/>
          <w:spacing w:val="-3"/>
        </w:rPr>
        <w:t xml:space="preserve">five-year grant </w:t>
      </w:r>
      <w:r w:rsidRPr="1772880E">
        <w:rPr>
          <w:rFonts w:asciiTheme="minorHAnsi" w:eastAsiaTheme="minorEastAsia" w:hAnsiTheme="minorHAnsi" w:cstheme="minorBidi"/>
          <w:spacing w:val="-3"/>
        </w:rPr>
        <w:t>cycle for each grant recipient</w:t>
      </w:r>
      <w:r w:rsidR="00D72979" w:rsidRPr="1772880E">
        <w:rPr>
          <w:rFonts w:asciiTheme="minorHAnsi" w:eastAsiaTheme="minorEastAsia" w:hAnsiTheme="minorHAnsi" w:cstheme="minorBidi"/>
          <w:spacing w:val="-3"/>
        </w:rPr>
        <w:t xml:space="preserve"> in a form and manner prescribed by NYSED</w:t>
      </w:r>
      <w:r w:rsidRPr="1772880E">
        <w:rPr>
          <w:rFonts w:asciiTheme="minorHAnsi" w:eastAsiaTheme="minorEastAsia" w:hAnsiTheme="minorHAnsi" w:cstheme="minorBidi"/>
          <w:spacing w:val="-3"/>
        </w:rPr>
        <w:t xml:space="preserve">. Desk reviews </w:t>
      </w:r>
      <w:r w:rsidR="00D72979" w:rsidRPr="1772880E">
        <w:rPr>
          <w:rFonts w:asciiTheme="minorHAnsi" w:eastAsiaTheme="minorEastAsia" w:hAnsiTheme="minorHAnsi" w:cstheme="minorBidi"/>
          <w:spacing w:val="-3"/>
        </w:rPr>
        <w:t xml:space="preserve">of student records </w:t>
      </w:r>
      <w:r w:rsidRPr="1772880E">
        <w:rPr>
          <w:rFonts w:asciiTheme="minorHAnsi" w:eastAsiaTheme="minorEastAsia" w:hAnsiTheme="minorHAnsi" w:cstheme="minorBidi"/>
          <w:spacing w:val="-3"/>
        </w:rPr>
        <w:t xml:space="preserve">will be performed before such </w:t>
      </w:r>
      <w:r w:rsidR="4D3D1889" w:rsidRPr="1772880E">
        <w:rPr>
          <w:rFonts w:asciiTheme="minorHAnsi" w:eastAsiaTheme="minorEastAsia" w:hAnsiTheme="minorHAnsi" w:cstheme="minorBidi"/>
          <w:spacing w:val="-3"/>
        </w:rPr>
        <w:t>a visit</w:t>
      </w:r>
      <w:r w:rsidRPr="1772880E">
        <w:rPr>
          <w:rFonts w:asciiTheme="minorHAnsi" w:eastAsiaTheme="minorEastAsia" w:hAnsiTheme="minorHAnsi" w:cstheme="minorBidi"/>
          <w:spacing w:val="-3"/>
        </w:rPr>
        <w:t>. Documentation must be sent securely as prescribed by NYSED and not by email.</w:t>
      </w:r>
    </w:p>
    <w:p w14:paraId="2720E9A9" w14:textId="77777777" w:rsidR="00227644" w:rsidRPr="004F2231" w:rsidRDefault="00227644" w:rsidP="00BA05FE">
      <w:pPr>
        <w:pStyle w:val="BodyText"/>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spacing w:val="-3"/>
        </w:rPr>
        <w:t xml:space="preserve">Maintenance of HEOP Records </w:t>
      </w:r>
    </w:p>
    <w:p w14:paraId="34B0B430" w14:textId="2B28CAFF" w:rsidR="00227644" w:rsidRPr="004F2231" w:rsidRDefault="00227644" w:rsidP="0053183D">
      <w:pPr>
        <w:numPr>
          <w:ilvl w:val="1"/>
          <w:numId w:val="31"/>
        </w:numPr>
        <w:spacing w:after="240" w:line="276" w:lineRule="auto"/>
        <w:ind w:right="360"/>
        <w:rPr>
          <w:rFonts w:asciiTheme="minorHAnsi" w:eastAsiaTheme="minorEastAsia" w:hAnsiTheme="minorHAnsi" w:cstheme="minorBidi"/>
        </w:rPr>
      </w:pPr>
      <w:r w:rsidRPr="1772880E">
        <w:rPr>
          <w:rFonts w:asciiTheme="minorHAnsi" w:eastAsiaTheme="minorEastAsia" w:hAnsiTheme="minorHAnsi" w:cstheme="minorBidi"/>
        </w:rPr>
        <w:t xml:space="preserve">Fiscal records, including those identifying </w:t>
      </w:r>
      <w:r w:rsidR="57940C40" w:rsidRPr="1772880E">
        <w:rPr>
          <w:rFonts w:asciiTheme="minorHAnsi" w:eastAsiaTheme="minorEastAsia" w:hAnsiTheme="minorHAnsi" w:cstheme="minorBidi"/>
        </w:rPr>
        <w:t>the</w:t>
      </w:r>
      <w:r w:rsidRPr="1772880E">
        <w:rPr>
          <w:rFonts w:asciiTheme="minorHAnsi" w:eastAsiaTheme="minorEastAsia" w:hAnsiTheme="minorHAnsi" w:cstheme="minorBidi"/>
        </w:rPr>
        <w:t xml:space="preserve"> expense of HEOP funds, must be maintained for seven full years, or longer if required by institutional policy or practice. </w:t>
      </w:r>
    </w:p>
    <w:p w14:paraId="79FD6D53" w14:textId="77777777" w:rsidR="00227644" w:rsidRPr="004F2231" w:rsidRDefault="00227644" w:rsidP="0053183D">
      <w:pPr>
        <w:numPr>
          <w:ilvl w:val="1"/>
          <w:numId w:val="31"/>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Student records must be maintained for six years after the student graduates. </w:t>
      </w:r>
    </w:p>
    <w:p w14:paraId="0A580BD5" w14:textId="77777777" w:rsidR="00227644" w:rsidRPr="004F2231" w:rsidRDefault="00227644" w:rsidP="0053183D">
      <w:pPr>
        <w:numPr>
          <w:ilvl w:val="1"/>
          <w:numId w:val="31"/>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If a student withdraws from the institution prior to graduation, the student’s HEOP record must be maintained for six years from the end of the academic term in which the student withdrew, or longer if required by institutional policy or practice. </w:t>
      </w:r>
    </w:p>
    <w:p w14:paraId="31816445" w14:textId="471AB55A" w:rsidR="00A4315E" w:rsidRPr="004F2231" w:rsidRDefault="00227644" w:rsidP="007D6546">
      <w:pPr>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rPr>
        <w:t>Audit or litigation will "freeze the clock" for records retention purposes. Supporting documentation related to an issue under audit or litigation must be retained until resolved or the above general rule for record retention, whichever is longer. This also applies to institutions that are phased out from HEOP.</w:t>
      </w:r>
    </w:p>
    <w:p w14:paraId="1FF568D7" w14:textId="77777777" w:rsidR="00545808" w:rsidRDefault="00545808" w:rsidP="00BA05FE">
      <w:pPr>
        <w:spacing w:after="240" w:line="276" w:lineRule="auto"/>
        <w:ind w:left="360" w:right="360"/>
        <w:rPr>
          <w:rFonts w:asciiTheme="minorHAnsi" w:eastAsiaTheme="minorEastAsia" w:hAnsiTheme="minorHAnsi" w:cstheme="minorHAnsi"/>
          <w:b/>
        </w:rPr>
      </w:pPr>
    </w:p>
    <w:p w14:paraId="06DADE1E" w14:textId="77777777" w:rsidR="00545808" w:rsidRDefault="00545808" w:rsidP="00BA05FE">
      <w:pPr>
        <w:spacing w:after="240" w:line="276" w:lineRule="auto"/>
        <w:ind w:left="360" w:right="360"/>
        <w:rPr>
          <w:rFonts w:asciiTheme="minorHAnsi" w:eastAsiaTheme="minorEastAsia" w:hAnsiTheme="minorHAnsi" w:cstheme="minorHAnsi"/>
          <w:b/>
        </w:rPr>
      </w:pPr>
    </w:p>
    <w:p w14:paraId="6CD4BAB6" w14:textId="24C3CEA2" w:rsidR="00227644" w:rsidRPr="004F2231" w:rsidRDefault="00227644" w:rsidP="00BA05FE">
      <w:pPr>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rPr>
        <w:lastRenderedPageBreak/>
        <w:t xml:space="preserve">Probation for HEOP Institutions </w:t>
      </w:r>
    </w:p>
    <w:p w14:paraId="380BD938" w14:textId="77777777" w:rsidR="00227644" w:rsidRPr="004F2231" w:rsidRDefault="00227644"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Circumstances in which the IHEs will be put on probation:</w:t>
      </w:r>
    </w:p>
    <w:p w14:paraId="399911FC" w14:textId="3C5EBD22" w:rsidR="00227644" w:rsidRPr="004F2231" w:rsidRDefault="00227644" w:rsidP="0053183D">
      <w:pPr>
        <w:numPr>
          <w:ilvl w:val="1"/>
          <w:numId w:val="32"/>
        </w:numPr>
        <w:spacing w:after="240" w:line="276" w:lineRule="auto"/>
        <w:ind w:right="360"/>
        <w:rPr>
          <w:rFonts w:asciiTheme="minorHAnsi" w:eastAsiaTheme="minorEastAsia" w:hAnsiTheme="minorHAnsi" w:cstheme="minorBidi"/>
        </w:rPr>
      </w:pPr>
      <w:r w:rsidRPr="7C999652">
        <w:rPr>
          <w:rFonts w:asciiTheme="minorHAnsi" w:eastAsiaTheme="minorEastAsia" w:hAnsiTheme="minorHAnsi" w:cstheme="minorBidi"/>
        </w:rPr>
        <w:t xml:space="preserve">Not meeting </w:t>
      </w:r>
      <w:r w:rsidR="5987ADCE" w:rsidRPr="7C999652">
        <w:rPr>
          <w:rFonts w:asciiTheme="minorHAnsi" w:eastAsiaTheme="minorEastAsia" w:hAnsiTheme="minorHAnsi" w:cstheme="minorBidi"/>
        </w:rPr>
        <w:t>a</w:t>
      </w:r>
      <w:r w:rsidRPr="7C999652">
        <w:rPr>
          <w:rFonts w:asciiTheme="minorHAnsi" w:eastAsiaTheme="minorEastAsia" w:hAnsiTheme="minorHAnsi" w:cstheme="minorBidi"/>
        </w:rPr>
        <w:t xml:space="preserve"> </w:t>
      </w:r>
      <w:r w:rsidR="007C3830" w:rsidRPr="7C999652">
        <w:rPr>
          <w:rFonts w:asciiTheme="minorHAnsi" w:eastAsiaTheme="minorEastAsia" w:hAnsiTheme="minorHAnsi" w:cstheme="minorBidi"/>
        </w:rPr>
        <w:t>90</w:t>
      </w:r>
      <w:r w:rsidRPr="7C999652">
        <w:rPr>
          <w:rFonts w:asciiTheme="minorHAnsi" w:eastAsiaTheme="minorEastAsia" w:hAnsiTheme="minorHAnsi" w:cstheme="minorBidi"/>
        </w:rPr>
        <w:t xml:space="preserve">% </w:t>
      </w:r>
      <w:bookmarkStart w:id="37" w:name="_Hlk128561664"/>
      <w:r w:rsidRPr="7C999652">
        <w:rPr>
          <w:rFonts w:asciiTheme="minorHAnsi" w:eastAsiaTheme="minorEastAsia" w:hAnsiTheme="minorHAnsi" w:cstheme="minorBidi"/>
        </w:rPr>
        <w:t>threshold for contracted FTEs</w:t>
      </w:r>
      <w:r w:rsidR="009F07D2" w:rsidRPr="7C999652">
        <w:rPr>
          <w:rFonts w:asciiTheme="minorHAnsi" w:eastAsiaTheme="minorEastAsia" w:hAnsiTheme="minorHAnsi" w:cstheme="minorBidi"/>
        </w:rPr>
        <w:t xml:space="preserve"> </w:t>
      </w:r>
      <w:bookmarkEnd w:id="37"/>
      <w:r w:rsidR="009F07D2" w:rsidRPr="7C999652">
        <w:rPr>
          <w:rFonts w:asciiTheme="minorHAnsi" w:eastAsiaTheme="minorEastAsia" w:hAnsiTheme="minorHAnsi" w:cstheme="minorBidi"/>
        </w:rPr>
        <w:t>for two</w:t>
      </w:r>
      <w:r w:rsidR="393036D8" w:rsidRPr="7C999652">
        <w:rPr>
          <w:rFonts w:asciiTheme="minorHAnsi" w:eastAsiaTheme="minorEastAsia" w:hAnsiTheme="minorHAnsi" w:cstheme="minorBidi"/>
        </w:rPr>
        <w:t xml:space="preserve"> (2)</w:t>
      </w:r>
      <w:r w:rsidR="009F07D2" w:rsidRPr="7C999652">
        <w:rPr>
          <w:rFonts w:asciiTheme="minorHAnsi" w:eastAsiaTheme="minorEastAsia" w:hAnsiTheme="minorHAnsi" w:cstheme="minorBidi"/>
        </w:rPr>
        <w:t xml:space="preserve"> consecutive years</w:t>
      </w:r>
      <w:r w:rsidRPr="7C999652">
        <w:rPr>
          <w:rFonts w:asciiTheme="minorHAnsi" w:eastAsiaTheme="minorEastAsia" w:hAnsiTheme="minorHAnsi" w:cstheme="minorBidi"/>
        </w:rPr>
        <w:t>.</w:t>
      </w:r>
    </w:p>
    <w:p w14:paraId="4053C5D1" w14:textId="7B1E13DD" w:rsidR="00227644" w:rsidRPr="004F2231" w:rsidRDefault="00227644" w:rsidP="0053183D">
      <w:pPr>
        <w:numPr>
          <w:ilvl w:val="1"/>
          <w:numId w:val="32"/>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Non-compliance with RFP requirements (</w:t>
      </w:r>
      <w:r w:rsidR="00491B3B" w:rsidRPr="004F2231">
        <w:rPr>
          <w:rFonts w:asciiTheme="minorHAnsi" w:eastAsiaTheme="minorEastAsia" w:hAnsiTheme="minorHAnsi" w:cstheme="minorHAnsi"/>
        </w:rPr>
        <w:t>e.g.,</w:t>
      </w:r>
      <w:r w:rsidRPr="004F2231">
        <w:rPr>
          <w:rFonts w:asciiTheme="minorHAnsi" w:eastAsiaTheme="minorEastAsia" w:hAnsiTheme="minorHAnsi" w:cstheme="minorHAnsi"/>
        </w:rPr>
        <w:t xml:space="preserve"> </w:t>
      </w:r>
      <w:r w:rsidR="006810EF" w:rsidRPr="004F2231">
        <w:rPr>
          <w:rFonts w:asciiTheme="minorHAnsi" w:eastAsiaTheme="minorEastAsia" w:hAnsiTheme="minorHAnsi" w:cstheme="minorHAnsi"/>
        </w:rPr>
        <w:t xml:space="preserve">consistently </w:t>
      </w:r>
      <w:r w:rsidR="00C93DE1" w:rsidRPr="004F2231">
        <w:rPr>
          <w:rFonts w:asciiTheme="minorHAnsi" w:eastAsiaTheme="minorEastAsia" w:hAnsiTheme="minorHAnsi" w:cstheme="minorHAnsi"/>
        </w:rPr>
        <w:t xml:space="preserve">submitting </w:t>
      </w:r>
      <w:r w:rsidRPr="004F2231">
        <w:rPr>
          <w:rFonts w:asciiTheme="minorHAnsi" w:eastAsiaTheme="minorEastAsia" w:hAnsiTheme="minorHAnsi" w:cstheme="minorHAnsi"/>
        </w:rPr>
        <w:t>delinquent reports</w:t>
      </w:r>
      <w:r w:rsidR="00085BBC" w:rsidRPr="004F2231">
        <w:rPr>
          <w:rFonts w:asciiTheme="minorHAnsi" w:eastAsiaTheme="minorEastAsia" w:hAnsiTheme="minorHAnsi" w:cstheme="minorHAnsi"/>
        </w:rPr>
        <w:t xml:space="preserve"> and</w:t>
      </w:r>
      <w:r w:rsidRPr="004F2231">
        <w:rPr>
          <w:rFonts w:asciiTheme="minorHAnsi" w:eastAsiaTheme="minorEastAsia" w:hAnsiTheme="minorHAnsi" w:cstheme="minorHAnsi"/>
        </w:rPr>
        <w:t xml:space="preserve"> budgets, exceeding maximum loan limits).</w:t>
      </w:r>
    </w:p>
    <w:p w14:paraId="68D8B186" w14:textId="390EDD15" w:rsidR="00227644" w:rsidRPr="004F2231" w:rsidRDefault="00227644" w:rsidP="0053183D">
      <w:pPr>
        <w:numPr>
          <w:ilvl w:val="1"/>
          <w:numId w:val="32"/>
        </w:numPr>
        <w:spacing w:after="240" w:line="276" w:lineRule="auto"/>
        <w:ind w:right="360"/>
        <w:rPr>
          <w:rFonts w:asciiTheme="minorHAnsi" w:eastAsiaTheme="minorEastAsia" w:hAnsiTheme="minorHAnsi" w:cstheme="minorBidi"/>
        </w:rPr>
      </w:pPr>
      <w:r w:rsidRPr="7C999652">
        <w:rPr>
          <w:rFonts w:asciiTheme="minorHAnsi" w:eastAsiaTheme="minorEastAsia" w:hAnsiTheme="minorHAnsi" w:cstheme="minorBidi"/>
        </w:rPr>
        <w:t xml:space="preserve">Retention and/or Graduation Rates for HEOP students less than 90% of the IHE’s overall students’ rates for two </w:t>
      </w:r>
      <w:r w:rsidR="0BDB0278" w:rsidRPr="7C999652">
        <w:rPr>
          <w:rFonts w:asciiTheme="minorHAnsi" w:eastAsiaTheme="minorEastAsia" w:hAnsiTheme="minorHAnsi" w:cstheme="minorBidi"/>
        </w:rPr>
        <w:t xml:space="preserve">(2) </w:t>
      </w:r>
      <w:r w:rsidRPr="7C999652">
        <w:rPr>
          <w:rFonts w:asciiTheme="minorHAnsi" w:eastAsiaTheme="minorEastAsia" w:hAnsiTheme="minorHAnsi" w:cstheme="minorBidi"/>
        </w:rPr>
        <w:t>consecutive years.</w:t>
      </w:r>
    </w:p>
    <w:p w14:paraId="67B234DB" w14:textId="1BBA7214" w:rsidR="00690A71" w:rsidRPr="004F2231" w:rsidRDefault="4923B4C9" w:rsidP="7C999652">
      <w:pPr>
        <w:spacing w:after="240" w:line="276" w:lineRule="auto"/>
        <w:ind w:left="360" w:right="360"/>
        <w:rPr>
          <w:rFonts w:asciiTheme="minorHAnsi" w:eastAsiaTheme="minorEastAsia" w:hAnsiTheme="minorHAnsi" w:cstheme="minorBidi"/>
        </w:rPr>
      </w:pPr>
      <w:r w:rsidRPr="7C999652">
        <w:rPr>
          <w:rFonts w:asciiTheme="minorHAnsi" w:eastAsiaTheme="minorEastAsia" w:hAnsiTheme="minorHAnsi" w:cstheme="minorBidi"/>
        </w:rPr>
        <w:t xml:space="preserve">IHEs </w:t>
      </w:r>
      <w:r w:rsidR="61057449" w:rsidRPr="7C999652">
        <w:rPr>
          <w:rFonts w:asciiTheme="minorHAnsi" w:eastAsiaTheme="minorEastAsia" w:hAnsiTheme="minorHAnsi" w:cstheme="minorBidi"/>
        </w:rPr>
        <w:t xml:space="preserve">on probation </w:t>
      </w:r>
      <w:r w:rsidRPr="7C999652">
        <w:rPr>
          <w:rFonts w:asciiTheme="minorHAnsi" w:eastAsiaTheme="minorEastAsia" w:hAnsiTheme="minorHAnsi" w:cstheme="minorBidi"/>
        </w:rPr>
        <w:t xml:space="preserve">will </w:t>
      </w:r>
      <w:r w:rsidR="2C91DF17" w:rsidRPr="7C999652">
        <w:rPr>
          <w:rFonts w:asciiTheme="minorHAnsi" w:eastAsiaTheme="minorEastAsia" w:hAnsiTheme="minorHAnsi" w:cstheme="minorBidi"/>
        </w:rPr>
        <w:t>be required</w:t>
      </w:r>
      <w:r w:rsidRPr="7C999652">
        <w:rPr>
          <w:rFonts w:asciiTheme="minorHAnsi" w:eastAsiaTheme="minorEastAsia" w:hAnsiTheme="minorHAnsi" w:cstheme="minorBidi"/>
        </w:rPr>
        <w:t xml:space="preserve"> to submit </w:t>
      </w:r>
      <w:r w:rsidR="15F870AB" w:rsidRPr="7C999652">
        <w:rPr>
          <w:rFonts w:asciiTheme="minorHAnsi" w:eastAsiaTheme="minorEastAsia" w:hAnsiTheme="minorHAnsi" w:cstheme="minorBidi"/>
        </w:rPr>
        <w:t xml:space="preserve">to </w:t>
      </w:r>
      <w:r w:rsidRPr="7C999652">
        <w:rPr>
          <w:rFonts w:asciiTheme="minorHAnsi" w:eastAsiaTheme="minorEastAsia" w:hAnsiTheme="minorHAnsi" w:cstheme="minorBidi"/>
        </w:rPr>
        <w:t xml:space="preserve">a performance improvement plan and </w:t>
      </w:r>
      <w:r w:rsidR="2E0FD924" w:rsidRPr="7C999652">
        <w:rPr>
          <w:rFonts w:asciiTheme="minorHAnsi" w:eastAsiaTheme="minorEastAsia" w:hAnsiTheme="minorHAnsi" w:cstheme="minorBidi"/>
        </w:rPr>
        <w:t>will be</w:t>
      </w:r>
      <w:r w:rsidRPr="7C999652">
        <w:rPr>
          <w:rFonts w:asciiTheme="minorHAnsi" w:eastAsiaTheme="minorEastAsia" w:hAnsiTheme="minorHAnsi" w:cstheme="minorBidi"/>
        </w:rPr>
        <w:t xml:space="preserve"> subject to receiv</w:t>
      </w:r>
      <w:r w:rsidR="0BF57D74" w:rsidRPr="7C999652">
        <w:rPr>
          <w:rFonts w:asciiTheme="minorHAnsi" w:eastAsiaTheme="minorEastAsia" w:hAnsiTheme="minorHAnsi" w:cstheme="minorBidi"/>
        </w:rPr>
        <w:t>ing</w:t>
      </w:r>
      <w:r w:rsidRPr="7C999652">
        <w:rPr>
          <w:rFonts w:asciiTheme="minorHAnsi" w:eastAsiaTheme="minorEastAsia" w:hAnsiTheme="minorHAnsi" w:cstheme="minorBidi"/>
        </w:rPr>
        <w:t xml:space="preserve"> a site visit at NYSED’s discretion. </w:t>
      </w:r>
      <w:r w:rsidR="00690A71" w:rsidRPr="7C999652">
        <w:rPr>
          <w:rFonts w:asciiTheme="minorHAnsi" w:eastAsiaTheme="minorEastAsia" w:hAnsiTheme="minorHAnsi" w:cstheme="minorBidi"/>
        </w:rPr>
        <w:t xml:space="preserve">An </w:t>
      </w:r>
      <w:r w:rsidR="003412AD" w:rsidRPr="7C999652">
        <w:rPr>
          <w:rFonts w:asciiTheme="minorHAnsi" w:eastAsiaTheme="minorEastAsia" w:hAnsiTheme="minorHAnsi" w:cstheme="minorBidi"/>
        </w:rPr>
        <w:t>IHE not meeting the above requirements</w:t>
      </w:r>
      <w:r w:rsidR="00690A71" w:rsidRPr="7C999652">
        <w:rPr>
          <w:rFonts w:asciiTheme="minorHAnsi" w:eastAsiaTheme="minorEastAsia" w:hAnsiTheme="minorHAnsi" w:cstheme="minorBidi"/>
        </w:rPr>
        <w:t xml:space="preserve"> for the last year of the </w:t>
      </w:r>
      <w:r w:rsidR="000D1E29" w:rsidRPr="7C999652">
        <w:rPr>
          <w:rFonts w:asciiTheme="minorHAnsi" w:eastAsiaTheme="minorEastAsia" w:hAnsiTheme="minorHAnsi" w:cstheme="minorBidi"/>
        </w:rPr>
        <w:t xml:space="preserve">previous </w:t>
      </w:r>
      <w:r w:rsidR="00962FFF" w:rsidRPr="7C999652">
        <w:rPr>
          <w:rFonts w:asciiTheme="minorHAnsi" w:eastAsiaTheme="minorEastAsia" w:hAnsiTheme="minorHAnsi" w:cstheme="minorBidi"/>
        </w:rPr>
        <w:t xml:space="preserve">RFP </w:t>
      </w:r>
      <w:r w:rsidR="00690A71" w:rsidRPr="7C999652">
        <w:rPr>
          <w:rFonts w:asciiTheme="minorHAnsi" w:eastAsiaTheme="minorEastAsia" w:hAnsiTheme="minorHAnsi" w:cstheme="minorBidi"/>
        </w:rPr>
        <w:t>cycle may be</w:t>
      </w:r>
      <w:r w:rsidR="003412AD" w:rsidRPr="7C999652">
        <w:rPr>
          <w:rFonts w:asciiTheme="minorHAnsi" w:eastAsiaTheme="minorEastAsia" w:hAnsiTheme="minorHAnsi" w:cstheme="minorBidi"/>
        </w:rPr>
        <w:t xml:space="preserve"> </w:t>
      </w:r>
      <w:r w:rsidR="00C02869" w:rsidRPr="7C999652">
        <w:rPr>
          <w:rFonts w:asciiTheme="minorHAnsi" w:eastAsiaTheme="minorEastAsia" w:hAnsiTheme="minorHAnsi" w:cstheme="minorBidi"/>
        </w:rPr>
        <w:t xml:space="preserve">put on probation in the first year of the upcoming cycle should </w:t>
      </w:r>
      <w:r w:rsidR="00E33E41" w:rsidRPr="7C999652">
        <w:rPr>
          <w:rFonts w:asciiTheme="minorHAnsi" w:eastAsiaTheme="minorEastAsia" w:hAnsiTheme="minorHAnsi" w:cstheme="minorBidi"/>
        </w:rPr>
        <w:t>they apply for and be awarded a grant.</w:t>
      </w:r>
    </w:p>
    <w:p w14:paraId="38576B2A" w14:textId="7F4DA6AE" w:rsidR="00227644" w:rsidRPr="004F2231" w:rsidRDefault="00227644" w:rsidP="00BA05FE">
      <w:pPr>
        <w:spacing w:after="240" w:line="276" w:lineRule="auto"/>
        <w:ind w:left="360" w:right="360"/>
        <w:rPr>
          <w:rFonts w:asciiTheme="minorHAnsi" w:eastAsiaTheme="minorEastAsia" w:hAnsiTheme="minorHAnsi" w:cstheme="minorHAnsi"/>
          <w:b/>
        </w:rPr>
      </w:pPr>
      <w:bookmarkStart w:id="38" w:name="_Hlk529539181"/>
      <w:r w:rsidRPr="004F2231">
        <w:rPr>
          <w:rFonts w:asciiTheme="minorHAnsi" w:eastAsiaTheme="minorEastAsia" w:hAnsiTheme="minorHAnsi" w:cstheme="minorHAnsi"/>
          <w:b/>
        </w:rPr>
        <w:t>Phase-out procedures</w:t>
      </w:r>
    </w:p>
    <w:p w14:paraId="759FA237" w14:textId="495903BF" w:rsidR="00B332CE" w:rsidRPr="004F2231" w:rsidRDefault="00B332CE" w:rsidP="7A25E0FD">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Funds will be prioritized to support currently enrolled HEOP students in projects that phase out, subject to availability of funding. </w:t>
      </w:r>
    </w:p>
    <w:p w14:paraId="2E55D454" w14:textId="77777777" w:rsidR="00D1277E" w:rsidRPr="004F2231" w:rsidRDefault="00D1277E" w:rsidP="0053183D">
      <w:pPr>
        <w:numPr>
          <w:ilvl w:val="1"/>
          <w:numId w:val="85"/>
        </w:numPr>
        <w:spacing w:after="240" w:line="276" w:lineRule="auto"/>
        <w:ind w:right="360"/>
        <w:rPr>
          <w:rFonts w:asciiTheme="minorHAnsi" w:eastAsiaTheme="minorEastAsia" w:hAnsiTheme="minorHAnsi" w:cstheme="minorHAnsi"/>
          <w:b/>
        </w:rPr>
      </w:pPr>
      <w:bookmarkStart w:id="39" w:name="_Hlk1568276"/>
      <w:bookmarkEnd w:id="38"/>
      <w:r w:rsidRPr="004F2231">
        <w:rPr>
          <w:rFonts w:asciiTheme="minorHAnsi" w:eastAsiaTheme="minorEastAsia" w:hAnsiTheme="minorHAnsi" w:cstheme="minorHAnsi"/>
          <w:b/>
        </w:rPr>
        <w:t xml:space="preserve">Phase out due to institutional decision to stop participating in </w:t>
      </w:r>
      <w:proofErr w:type="gramStart"/>
      <w:r w:rsidRPr="004F2231">
        <w:rPr>
          <w:rFonts w:asciiTheme="minorHAnsi" w:eastAsiaTheme="minorEastAsia" w:hAnsiTheme="minorHAnsi" w:cstheme="minorHAnsi"/>
          <w:b/>
        </w:rPr>
        <w:t>HEOP</w:t>
      </w:r>
      <w:proofErr w:type="gramEnd"/>
    </w:p>
    <w:p w14:paraId="2DBF5376" w14:textId="07EB7932" w:rsidR="00D1277E" w:rsidRPr="004F2231" w:rsidRDefault="68679B5B" w:rsidP="5FEB16DB">
      <w:pPr>
        <w:spacing w:after="240" w:line="276" w:lineRule="auto"/>
        <w:ind w:left="1440" w:right="360"/>
        <w:rPr>
          <w:rFonts w:asciiTheme="minorHAnsi" w:eastAsiaTheme="minorEastAsia" w:hAnsiTheme="minorHAnsi" w:cstheme="minorHAnsi"/>
        </w:rPr>
      </w:pPr>
      <w:r w:rsidRPr="004F2231">
        <w:rPr>
          <w:rFonts w:asciiTheme="minorHAnsi" w:eastAsiaTheme="minorEastAsia" w:hAnsiTheme="minorHAnsi" w:cstheme="minorHAnsi"/>
        </w:rPr>
        <w:t xml:space="preserve">Institutions funded in the </w:t>
      </w:r>
      <w:r w:rsidR="1BEF619B" w:rsidRPr="004F2231">
        <w:rPr>
          <w:rFonts w:asciiTheme="minorHAnsi" w:eastAsiaTheme="minorEastAsia" w:hAnsiTheme="minorHAnsi" w:cstheme="minorHAnsi"/>
        </w:rPr>
        <w:t>2024-29</w:t>
      </w:r>
      <w:r w:rsidRPr="004F2231">
        <w:rPr>
          <w:rFonts w:asciiTheme="minorHAnsi" w:eastAsiaTheme="minorEastAsia" w:hAnsiTheme="minorHAnsi" w:cstheme="minorHAnsi"/>
        </w:rPr>
        <w:t xml:space="preserve"> RFP that decide to stop participating in HEOP will be phased</w:t>
      </w:r>
      <w:r w:rsidR="03DA4D42"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 xml:space="preserve">out from HEOP. The phase-out plan between SED and the IHE must continue to include full-need packaging to allow remaining HEOP students to be supported for up to four years beyond the end of the </w:t>
      </w:r>
      <w:r w:rsidR="2F1E2351" w:rsidRPr="004F2231">
        <w:rPr>
          <w:rFonts w:asciiTheme="minorHAnsi" w:eastAsiaTheme="minorEastAsia" w:hAnsiTheme="minorHAnsi" w:cstheme="minorHAnsi"/>
        </w:rPr>
        <w:t xml:space="preserve">initial </w:t>
      </w:r>
      <w:r w:rsidRPr="004F2231">
        <w:rPr>
          <w:rFonts w:asciiTheme="minorHAnsi" w:eastAsiaTheme="minorEastAsia" w:hAnsiTheme="minorHAnsi" w:cstheme="minorHAnsi"/>
        </w:rPr>
        <w:t xml:space="preserve">contract </w:t>
      </w:r>
      <w:r w:rsidR="2F1E2351" w:rsidRPr="004F2231">
        <w:rPr>
          <w:rFonts w:asciiTheme="minorHAnsi" w:eastAsiaTheme="minorEastAsia" w:hAnsiTheme="minorHAnsi" w:cstheme="minorHAnsi"/>
        </w:rPr>
        <w:t xml:space="preserve">period </w:t>
      </w:r>
      <w:r w:rsidRPr="004F2231">
        <w:rPr>
          <w:rFonts w:asciiTheme="minorHAnsi" w:eastAsiaTheme="minorEastAsia" w:hAnsiTheme="minorHAnsi" w:cstheme="minorHAnsi"/>
        </w:rPr>
        <w:t xml:space="preserve">or until </w:t>
      </w:r>
      <w:r w:rsidR="2F1E2351" w:rsidRPr="004F2231">
        <w:rPr>
          <w:rFonts w:asciiTheme="minorHAnsi" w:eastAsiaTheme="minorEastAsia" w:hAnsiTheme="minorHAnsi" w:cstheme="minorHAnsi"/>
        </w:rPr>
        <w:t>all remaining</w:t>
      </w:r>
      <w:r w:rsidRPr="004F2231">
        <w:rPr>
          <w:rFonts w:asciiTheme="minorHAnsi" w:eastAsiaTheme="minorEastAsia" w:hAnsiTheme="minorHAnsi" w:cstheme="minorHAnsi"/>
        </w:rPr>
        <w:t xml:space="preserve"> </w:t>
      </w:r>
      <w:r w:rsidR="2F1E2351" w:rsidRPr="004F2231">
        <w:rPr>
          <w:rFonts w:asciiTheme="minorHAnsi" w:eastAsiaTheme="minorEastAsia" w:hAnsiTheme="minorHAnsi" w:cstheme="minorHAnsi"/>
        </w:rPr>
        <w:t xml:space="preserve">HEOP </w:t>
      </w:r>
      <w:r w:rsidRPr="004F2231">
        <w:rPr>
          <w:rFonts w:asciiTheme="minorHAnsi" w:eastAsiaTheme="minorEastAsia" w:hAnsiTheme="minorHAnsi" w:cstheme="minorHAnsi"/>
        </w:rPr>
        <w:t>student</w:t>
      </w:r>
      <w:r w:rsidR="2F1E2351" w:rsidRPr="004F2231">
        <w:rPr>
          <w:rFonts w:asciiTheme="minorHAnsi" w:eastAsiaTheme="minorEastAsia" w:hAnsiTheme="minorHAnsi" w:cstheme="minorHAnsi"/>
        </w:rPr>
        <w:t>s</w:t>
      </w:r>
      <w:r w:rsidRPr="004F2231">
        <w:rPr>
          <w:rFonts w:asciiTheme="minorHAnsi" w:eastAsiaTheme="minorEastAsia" w:hAnsiTheme="minorHAnsi" w:cstheme="minorHAnsi"/>
        </w:rPr>
        <w:t xml:space="preserve"> graduate</w:t>
      </w:r>
      <w:r w:rsidR="2A3B58B0" w:rsidRPr="004F2231">
        <w:rPr>
          <w:rFonts w:asciiTheme="minorHAnsi" w:eastAsiaTheme="minorEastAsia" w:hAnsiTheme="minorHAnsi" w:cstheme="minorHAnsi"/>
        </w:rPr>
        <w:t>/</w:t>
      </w:r>
      <w:r w:rsidR="3FBC5AFC" w:rsidRPr="004F2231">
        <w:rPr>
          <w:rFonts w:asciiTheme="minorHAnsi" w:eastAsiaTheme="minorEastAsia" w:hAnsiTheme="minorHAnsi" w:cstheme="minorHAnsi"/>
        </w:rPr>
        <w:t>transfer</w:t>
      </w:r>
      <w:r w:rsidR="2A3B58B0" w:rsidRPr="004F2231">
        <w:rPr>
          <w:rFonts w:asciiTheme="minorHAnsi" w:eastAsiaTheme="minorEastAsia" w:hAnsiTheme="minorHAnsi" w:cstheme="minorHAnsi"/>
        </w:rPr>
        <w:t>/</w:t>
      </w:r>
      <w:r w:rsidR="3FBC5AFC" w:rsidRPr="004F2231">
        <w:rPr>
          <w:rFonts w:asciiTheme="minorHAnsi" w:eastAsiaTheme="minorEastAsia" w:hAnsiTheme="minorHAnsi" w:cstheme="minorHAnsi"/>
        </w:rPr>
        <w:t>exhaust eligibility</w:t>
      </w:r>
      <w:r w:rsidRPr="004F2231">
        <w:rPr>
          <w:rFonts w:asciiTheme="minorHAnsi" w:eastAsiaTheme="minorEastAsia" w:hAnsiTheme="minorHAnsi" w:cstheme="minorHAnsi"/>
        </w:rPr>
        <w:t>, whichever is sooner</w:t>
      </w:r>
      <w:r w:rsidR="03DA4D42" w:rsidRPr="004F2231">
        <w:rPr>
          <w:rFonts w:asciiTheme="minorHAnsi" w:eastAsiaTheme="minorEastAsia" w:hAnsiTheme="minorHAnsi" w:cstheme="minorHAnsi"/>
        </w:rPr>
        <w:t>. During the phase-out period, t</w:t>
      </w:r>
      <w:r w:rsidR="78BB2BC5" w:rsidRPr="004F2231">
        <w:rPr>
          <w:rFonts w:asciiTheme="minorHAnsi" w:eastAsiaTheme="minorEastAsia" w:hAnsiTheme="minorHAnsi" w:cstheme="minorHAnsi"/>
        </w:rPr>
        <w:t>he institution must still provide all support services mandated by the RFP</w:t>
      </w:r>
      <w:r w:rsidR="2A3B58B0" w:rsidRPr="004F2231">
        <w:rPr>
          <w:rFonts w:asciiTheme="minorHAnsi" w:eastAsiaTheme="minorEastAsia" w:hAnsiTheme="minorHAnsi" w:cstheme="minorHAnsi"/>
        </w:rPr>
        <w:t xml:space="preserve"> and </w:t>
      </w:r>
      <w:r w:rsidR="2F1E2351" w:rsidRPr="004F2231">
        <w:rPr>
          <w:rFonts w:asciiTheme="minorHAnsi" w:eastAsiaTheme="minorEastAsia" w:hAnsiTheme="minorHAnsi" w:cstheme="minorHAnsi"/>
        </w:rPr>
        <w:t>may continue to use HEOP funds for this purpose, if approved by SED as part of the phase-out plan</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During this period an institution cannot recruit any new students</w:t>
      </w:r>
      <w:r w:rsidR="00867470" w:rsidRPr="004F2231">
        <w:rPr>
          <w:rFonts w:asciiTheme="minorHAnsi" w:eastAsiaTheme="minorEastAsia" w:hAnsiTheme="minorHAnsi" w:cstheme="minorHAnsi"/>
        </w:rPr>
        <w:t xml:space="preserve">; </w:t>
      </w:r>
      <w:r w:rsidR="31AE80BF" w:rsidRPr="004F2231">
        <w:rPr>
          <w:rFonts w:asciiTheme="minorHAnsi" w:eastAsiaTheme="minorEastAsia" w:hAnsiTheme="minorHAnsi" w:cstheme="minorHAnsi"/>
        </w:rPr>
        <w:t>however</w:t>
      </w:r>
      <w:r w:rsidR="2A481085" w:rsidRPr="004F2231">
        <w:rPr>
          <w:rFonts w:asciiTheme="minorHAnsi" w:eastAsiaTheme="minorEastAsia" w:hAnsiTheme="minorHAnsi" w:cstheme="minorHAnsi"/>
        </w:rPr>
        <w:t>,</w:t>
      </w:r>
      <w:r w:rsidR="31AE80BF" w:rsidRPr="004F2231">
        <w:rPr>
          <w:rFonts w:asciiTheme="minorHAnsi" w:eastAsiaTheme="minorEastAsia" w:hAnsiTheme="minorHAnsi" w:cstheme="minorHAnsi"/>
        </w:rPr>
        <w:t xml:space="preserve"> they can accept returning students with NYSED’s prior approval, provided that the students can graduate within the phase-out period</w:t>
      </w:r>
      <w:r w:rsidRPr="004F2231">
        <w:rPr>
          <w:rFonts w:asciiTheme="minorHAnsi" w:eastAsiaTheme="minorEastAsia" w:hAnsiTheme="minorHAnsi" w:cstheme="minorHAnsi"/>
        </w:rPr>
        <w:t>.</w:t>
      </w:r>
    </w:p>
    <w:p w14:paraId="16338153" w14:textId="77777777" w:rsidR="00D1277E" w:rsidRPr="004F2231" w:rsidRDefault="00D1277E" w:rsidP="0053183D">
      <w:pPr>
        <w:numPr>
          <w:ilvl w:val="1"/>
          <w:numId w:val="85"/>
        </w:numPr>
        <w:spacing w:after="240" w:line="276" w:lineRule="auto"/>
        <w:ind w:right="360"/>
        <w:rPr>
          <w:rFonts w:asciiTheme="minorHAnsi" w:eastAsiaTheme="minorEastAsia" w:hAnsiTheme="minorHAnsi" w:cstheme="minorHAnsi"/>
          <w:b/>
        </w:rPr>
      </w:pPr>
      <w:r w:rsidRPr="004F2231">
        <w:rPr>
          <w:rFonts w:asciiTheme="minorHAnsi" w:eastAsiaTheme="minorEastAsia" w:hAnsiTheme="minorHAnsi" w:cstheme="minorHAnsi"/>
          <w:b/>
        </w:rPr>
        <w:t>Phase out due to insufficient improvement during probationary period</w:t>
      </w:r>
    </w:p>
    <w:p w14:paraId="64819700" w14:textId="2B49F583" w:rsidR="00D1277E" w:rsidRPr="004F2231" w:rsidRDefault="00D1277E" w:rsidP="007E7361">
      <w:pPr>
        <w:spacing w:after="240" w:line="276" w:lineRule="auto"/>
        <w:ind w:left="1440" w:right="360"/>
        <w:rPr>
          <w:rFonts w:asciiTheme="minorHAnsi" w:eastAsiaTheme="minorEastAsia" w:hAnsiTheme="minorHAnsi" w:cstheme="minorHAnsi"/>
        </w:rPr>
      </w:pPr>
      <w:r w:rsidRPr="004F2231">
        <w:rPr>
          <w:rFonts w:asciiTheme="minorHAnsi" w:eastAsiaTheme="minorEastAsia" w:hAnsiTheme="minorHAnsi" w:cstheme="minorHAnsi"/>
        </w:rPr>
        <w:t xml:space="preserve">Institutions that have been on probation for two or more consecutive years with </w:t>
      </w:r>
      <w:r w:rsidR="004D03C2" w:rsidRPr="004F2231">
        <w:rPr>
          <w:rFonts w:asciiTheme="minorHAnsi" w:eastAsiaTheme="minorEastAsia" w:hAnsiTheme="minorHAnsi" w:cstheme="minorHAnsi"/>
        </w:rPr>
        <w:t>insufficient</w:t>
      </w:r>
      <w:r w:rsidRPr="004F2231">
        <w:rPr>
          <w:rFonts w:asciiTheme="minorHAnsi" w:eastAsiaTheme="minorEastAsia" w:hAnsiTheme="minorHAnsi" w:cstheme="minorHAnsi"/>
        </w:rPr>
        <w:t xml:space="preserve"> improvement may be phased</w:t>
      </w:r>
      <w:r w:rsidR="00B763EC"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 xml:space="preserve">out from HEOP. </w:t>
      </w:r>
      <w:bookmarkStart w:id="40" w:name="_Hlk537165"/>
      <w:r w:rsidRPr="004F2231">
        <w:rPr>
          <w:rFonts w:asciiTheme="minorHAnsi" w:eastAsiaTheme="minorEastAsia" w:hAnsiTheme="minorHAnsi" w:cstheme="minorHAnsi"/>
        </w:rPr>
        <w:t>Institutions being phased out for probationary reasons will only receive funding for full-need packaging for their HEOP students</w:t>
      </w:r>
      <w:r w:rsidR="005B1492" w:rsidRPr="004F2231">
        <w:rPr>
          <w:rFonts w:asciiTheme="minorHAnsi" w:eastAsiaTheme="minorEastAsia" w:hAnsiTheme="minorHAnsi" w:cstheme="minorHAnsi"/>
        </w:rPr>
        <w:t xml:space="preserve">; however, funds cannot be used towards </w:t>
      </w:r>
      <w:r w:rsidR="0042006E" w:rsidRPr="004F2231">
        <w:rPr>
          <w:rFonts w:asciiTheme="minorHAnsi" w:eastAsiaTheme="minorEastAsia" w:hAnsiTheme="minorHAnsi" w:cstheme="minorHAnsi"/>
        </w:rPr>
        <w:t xml:space="preserve">administrative </w:t>
      </w:r>
      <w:r w:rsidR="005B1492" w:rsidRPr="004F2231">
        <w:rPr>
          <w:rFonts w:asciiTheme="minorHAnsi" w:eastAsiaTheme="minorEastAsia" w:hAnsiTheme="minorHAnsi" w:cstheme="minorHAnsi"/>
        </w:rPr>
        <w:t>expenses</w:t>
      </w:r>
      <w:r w:rsidR="0042006E" w:rsidRPr="004F2231">
        <w:rPr>
          <w:rFonts w:asciiTheme="minorHAnsi" w:eastAsiaTheme="minorEastAsia" w:hAnsiTheme="minorHAnsi" w:cstheme="minorHAnsi"/>
        </w:rPr>
        <w:t xml:space="preserve">, </w:t>
      </w:r>
      <w:r w:rsidR="005B1492" w:rsidRPr="004F2231">
        <w:rPr>
          <w:rFonts w:asciiTheme="minorHAnsi" w:eastAsiaTheme="minorEastAsia" w:hAnsiTheme="minorHAnsi" w:cstheme="minorHAnsi"/>
        </w:rPr>
        <w:t>such as staffing</w:t>
      </w:r>
      <w:r w:rsidR="0042006E" w:rsidRPr="004F2231">
        <w:rPr>
          <w:rFonts w:asciiTheme="minorHAnsi" w:eastAsiaTheme="minorEastAsia" w:hAnsiTheme="minorHAnsi" w:cstheme="minorHAnsi"/>
        </w:rPr>
        <w:t>,</w:t>
      </w:r>
      <w:r w:rsidR="005B1492" w:rsidRPr="004F2231">
        <w:rPr>
          <w:rFonts w:asciiTheme="minorHAnsi" w:eastAsiaTheme="minorEastAsia" w:hAnsiTheme="minorHAnsi" w:cstheme="minorHAnsi"/>
        </w:rPr>
        <w:t xml:space="preserve"> or </w:t>
      </w:r>
      <w:r w:rsidR="0042006E" w:rsidRPr="004F2231">
        <w:rPr>
          <w:rFonts w:asciiTheme="minorHAnsi" w:eastAsiaTheme="minorEastAsia" w:hAnsiTheme="minorHAnsi" w:cstheme="minorHAnsi"/>
        </w:rPr>
        <w:t xml:space="preserve">any other </w:t>
      </w:r>
      <w:r w:rsidR="005B1492" w:rsidRPr="004F2231">
        <w:rPr>
          <w:rFonts w:asciiTheme="minorHAnsi" w:eastAsiaTheme="minorEastAsia" w:hAnsiTheme="minorHAnsi" w:cstheme="minorHAnsi"/>
        </w:rPr>
        <w:t>support services</w:t>
      </w:r>
      <w:r w:rsidR="000673C9" w:rsidRPr="004F2231">
        <w:rPr>
          <w:rFonts w:asciiTheme="minorHAnsi" w:eastAsiaTheme="minorEastAsia" w:hAnsiTheme="minorHAnsi" w:cstheme="minorHAnsi"/>
        </w:rPr>
        <w:t xml:space="preserve">. The phase-out period will be </w:t>
      </w:r>
      <w:r w:rsidR="00D27B72" w:rsidRPr="004F2231">
        <w:rPr>
          <w:rFonts w:asciiTheme="minorHAnsi" w:eastAsiaTheme="minorEastAsia" w:hAnsiTheme="minorHAnsi" w:cstheme="minorHAnsi"/>
        </w:rPr>
        <w:t>up to four years beyond the end of the initial contract period or until</w:t>
      </w:r>
      <w:r w:rsidRPr="004F2231">
        <w:rPr>
          <w:rFonts w:asciiTheme="minorHAnsi" w:eastAsiaTheme="minorEastAsia" w:hAnsiTheme="minorHAnsi" w:cstheme="minorHAnsi"/>
        </w:rPr>
        <w:t xml:space="preserve"> all remaining </w:t>
      </w:r>
      <w:r w:rsidR="00D27B72" w:rsidRPr="004F2231">
        <w:rPr>
          <w:rFonts w:asciiTheme="minorHAnsi" w:eastAsiaTheme="minorEastAsia" w:hAnsiTheme="minorHAnsi" w:cstheme="minorHAnsi"/>
        </w:rPr>
        <w:t xml:space="preserve">HEOP </w:t>
      </w:r>
      <w:r w:rsidRPr="004F2231">
        <w:rPr>
          <w:rFonts w:asciiTheme="minorHAnsi" w:eastAsiaTheme="minorEastAsia" w:hAnsiTheme="minorHAnsi" w:cstheme="minorHAnsi"/>
        </w:rPr>
        <w:t>students graduate</w:t>
      </w:r>
      <w:r w:rsidR="00D27B72" w:rsidRPr="004F2231">
        <w:rPr>
          <w:rFonts w:asciiTheme="minorHAnsi" w:eastAsiaTheme="minorEastAsia" w:hAnsiTheme="minorHAnsi" w:cstheme="minorHAnsi"/>
        </w:rPr>
        <w:t>/</w:t>
      </w:r>
      <w:r w:rsidRPr="004F2231">
        <w:rPr>
          <w:rFonts w:asciiTheme="minorHAnsi" w:eastAsiaTheme="minorEastAsia" w:hAnsiTheme="minorHAnsi" w:cstheme="minorHAnsi"/>
        </w:rPr>
        <w:t>transfer</w:t>
      </w:r>
      <w:r w:rsidR="00D27B72" w:rsidRPr="004F2231">
        <w:rPr>
          <w:rFonts w:asciiTheme="minorHAnsi" w:eastAsiaTheme="minorEastAsia" w:hAnsiTheme="minorHAnsi" w:cstheme="minorHAnsi"/>
        </w:rPr>
        <w:t>/</w:t>
      </w:r>
      <w:r w:rsidR="007E7361"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lastRenderedPageBreak/>
        <w:t>exhaust eligibility</w:t>
      </w:r>
      <w:r w:rsidR="00D27B72" w:rsidRPr="004F2231">
        <w:rPr>
          <w:rFonts w:asciiTheme="minorHAnsi" w:eastAsiaTheme="minorEastAsia" w:hAnsiTheme="minorHAnsi" w:cstheme="minorHAnsi"/>
        </w:rPr>
        <w:t>, whichever is sooner</w:t>
      </w:r>
      <w:r w:rsidR="00B763EC"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The institution must still provide all support services mandated by the RFP</w:t>
      </w:r>
      <w:r w:rsidR="00B763EC" w:rsidRPr="004F2231">
        <w:rPr>
          <w:rFonts w:asciiTheme="minorHAnsi" w:eastAsiaTheme="minorEastAsia" w:hAnsiTheme="minorHAnsi" w:cstheme="minorHAnsi"/>
        </w:rPr>
        <w:t xml:space="preserve"> during the phase-out period</w:t>
      </w:r>
      <w:r w:rsidR="00D27B72" w:rsidRPr="004F2231">
        <w:rPr>
          <w:rFonts w:asciiTheme="minorHAnsi" w:eastAsiaTheme="minorEastAsia" w:hAnsiTheme="minorHAnsi" w:cstheme="minorHAnsi"/>
        </w:rPr>
        <w:t>; however</w:t>
      </w:r>
      <w:r w:rsidR="00B763EC" w:rsidRPr="004F2231">
        <w:rPr>
          <w:rFonts w:asciiTheme="minorHAnsi" w:eastAsiaTheme="minorEastAsia" w:hAnsiTheme="minorHAnsi" w:cstheme="minorHAnsi"/>
        </w:rPr>
        <w:t>,</w:t>
      </w:r>
      <w:r w:rsidR="00D27B72" w:rsidRPr="004F2231">
        <w:rPr>
          <w:rFonts w:asciiTheme="minorHAnsi" w:eastAsiaTheme="minorEastAsia" w:hAnsiTheme="minorHAnsi" w:cstheme="minorHAnsi"/>
        </w:rPr>
        <w:t xml:space="preserve"> HEOP funds cannot be used for this purpose</w:t>
      </w:r>
      <w:r w:rsidRPr="004F2231">
        <w:rPr>
          <w:rFonts w:asciiTheme="minorHAnsi" w:eastAsiaTheme="minorEastAsia" w:hAnsiTheme="minorHAnsi" w:cstheme="minorHAnsi"/>
        </w:rPr>
        <w:t xml:space="preserve">. </w:t>
      </w:r>
      <w:bookmarkEnd w:id="40"/>
      <w:r w:rsidRPr="004F2231">
        <w:rPr>
          <w:rFonts w:asciiTheme="minorHAnsi" w:eastAsiaTheme="minorEastAsia" w:hAnsiTheme="minorHAnsi" w:cstheme="minorHAnsi"/>
        </w:rPr>
        <w:t>During the initial probation period these institutions can add students to allow them to meet the contracted FTEs. Once a determination has been made that an institution will be phased</w:t>
      </w:r>
      <w:r w:rsidR="000673C9"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out</w:t>
      </w:r>
      <w:r w:rsidR="00DC0DD1" w:rsidRPr="004F2231">
        <w:rPr>
          <w:rFonts w:asciiTheme="minorHAnsi" w:eastAsiaTheme="minorEastAsia" w:hAnsiTheme="minorHAnsi" w:cstheme="minorHAnsi"/>
        </w:rPr>
        <w:t>,</w:t>
      </w:r>
      <w:r w:rsidRPr="004F2231">
        <w:rPr>
          <w:rFonts w:asciiTheme="minorHAnsi" w:eastAsiaTheme="minorEastAsia" w:hAnsiTheme="minorHAnsi" w:cstheme="minorHAnsi"/>
        </w:rPr>
        <w:t xml:space="preserve"> it cannot recruit any new students</w:t>
      </w:r>
      <w:r w:rsidR="005A487A" w:rsidRPr="004F2231">
        <w:rPr>
          <w:rFonts w:asciiTheme="minorHAnsi" w:eastAsiaTheme="minorEastAsia" w:hAnsiTheme="minorHAnsi" w:cstheme="minorHAnsi"/>
        </w:rPr>
        <w:t>,</w:t>
      </w:r>
      <w:r w:rsidR="006059A5" w:rsidRPr="004F2231">
        <w:rPr>
          <w:rFonts w:asciiTheme="minorHAnsi" w:eastAsiaTheme="minorEastAsia" w:hAnsiTheme="minorHAnsi" w:cstheme="minorHAnsi"/>
        </w:rPr>
        <w:t xml:space="preserve"> </w:t>
      </w:r>
      <w:r w:rsidR="005A487A" w:rsidRPr="004F2231">
        <w:rPr>
          <w:rFonts w:asciiTheme="minorHAnsi" w:eastAsiaTheme="minorEastAsia" w:hAnsiTheme="minorHAnsi" w:cstheme="minorHAnsi"/>
        </w:rPr>
        <w:t>however</w:t>
      </w:r>
      <w:r w:rsidR="006059A5" w:rsidRPr="004F2231">
        <w:rPr>
          <w:rFonts w:asciiTheme="minorHAnsi" w:eastAsiaTheme="minorEastAsia" w:hAnsiTheme="minorHAnsi" w:cstheme="minorHAnsi"/>
        </w:rPr>
        <w:t>,</w:t>
      </w:r>
      <w:r w:rsidR="005A487A" w:rsidRPr="004F2231">
        <w:rPr>
          <w:rFonts w:asciiTheme="minorHAnsi" w:eastAsiaTheme="minorEastAsia" w:hAnsiTheme="minorHAnsi" w:cstheme="minorHAnsi"/>
        </w:rPr>
        <w:t xml:space="preserve"> they can accept returning students with NYSED’s prior approval, provided that the students can graduate within the phase-out period</w:t>
      </w:r>
      <w:r w:rsidRPr="004F2231">
        <w:rPr>
          <w:rFonts w:asciiTheme="minorHAnsi" w:eastAsiaTheme="minorEastAsia" w:hAnsiTheme="minorHAnsi" w:cstheme="minorHAnsi"/>
        </w:rPr>
        <w:t>.</w:t>
      </w:r>
      <w:r w:rsidR="00E05626" w:rsidRPr="004F2231">
        <w:rPr>
          <w:rFonts w:asciiTheme="minorHAnsi" w:eastAsiaTheme="minorEastAsia" w:hAnsiTheme="minorHAnsi" w:cstheme="minorHAnsi"/>
        </w:rPr>
        <w:t xml:space="preserve"> An IHE that </w:t>
      </w:r>
      <w:r w:rsidR="004B22BA" w:rsidRPr="004F2231">
        <w:rPr>
          <w:rFonts w:asciiTheme="minorHAnsi" w:eastAsiaTheme="minorEastAsia" w:hAnsiTheme="minorHAnsi" w:cstheme="minorHAnsi"/>
        </w:rPr>
        <w:t xml:space="preserve">was </w:t>
      </w:r>
      <w:r w:rsidR="0096024E">
        <w:rPr>
          <w:rFonts w:asciiTheme="minorHAnsi" w:eastAsiaTheme="minorEastAsia" w:hAnsiTheme="minorHAnsi" w:cstheme="minorHAnsi"/>
        </w:rPr>
        <w:t>phas</w:t>
      </w:r>
      <w:r w:rsidR="004B22BA" w:rsidRPr="004F2231">
        <w:rPr>
          <w:rFonts w:asciiTheme="minorHAnsi" w:eastAsiaTheme="minorEastAsia" w:hAnsiTheme="minorHAnsi" w:cstheme="minorHAnsi"/>
        </w:rPr>
        <w:t>ed</w:t>
      </w:r>
      <w:r w:rsidR="00E05626" w:rsidRPr="004F2231">
        <w:rPr>
          <w:rFonts w:asciiTheme="minorHAnsi" w:eastAsiaTheme="minorEastAsia" w:hAnsiTheme="minorHAnsi" w:cstheme="minorHAnsi"/>
        </w:rPr>
        <w:t xml:space="preserve"> out</w:t>
      </w:r>
      <w:r w:rsidR="00AB6CAC" w:rsidRPr="004F2231">
        <w:rPr>
          <w:rFonts w:asciiTheme="minorHAnsi" w:eastAsiaTheme="minorEastAsia" w:hAnsiTheme="minorHAnsi" w:cstheme="minorHAnsi"/>
        </w:rPr>
        <w:t xml:space="preserve"> due to insufficient improvement during probationary period </w:t>
      </w:r>
      <w:r w:rsidR="00451EA0" w:rsidRPr="004F2231">
        <w:rPr>
          <w:rFonts w:asciiTheme="minorHAnsi" w:eastAsiaTheme="minorEastAsia" w:hAnsiTheme="minorHAnsi" w:cstheme="minorHAnsi"/>
        </w:rPr>
        <w:t>of</w:t>
      </w:r>
      <w:r w:rsidR="00C74EF6" w:rsidRPr="004F2231">
        <w:rPr>
          <w:rFonts w:asciiTheme="minorHAnsi" w:eastAsiaTheme="minorEastAsia" w:hAnsiTheme="minorHAnsi" w:cstheme="minorHAnsi"/>
        </w:rPr>
        <w:t xml:space="preserve"> the 2019-24 RFP </w:t>
      </w:r>
      <w:r w:rsidR="00AB6CAC" w:rsidRPr="004F2231">
        <w:rPr>
          <w:rFonts w:asciiTheme="minorHAnsi" w:eastAsiaTheme="minorEastAsia" w:hAnsiTheme="minorHAnsi" w:cstheme="minorHAnsi"/>
        </w:rPr>
        <w:t>cannot apply for the 2024-29 RFP.</w:t>
      </w:r>
    </w:p>
    <w:p w14:paraId="5A8AC552" w14:textId="77777777" w:rsidR="00D1277E" w:rsidRPr="004F2231" w:rsidRDefault="00D1277E" w:rsidP="0053183D">
      <w:pPr>
        <w:numPr>
          <w:ilvl w:val="1"/>
          <w:numId w:val="85"/>
        </w:numPr>
        <w:spacing w:after="240" w:line="276" w:lineRule="auto"/>
        <w:ind w:right="360"/>
        <w:rPr>
          <w:rFonts w:asciiTheme="minorHAnsi" w:eastAsiaTheme="minorEastAsia" w:hAnsiTheme="minorHAnsi" w:cstheme="minorHAnsi"/>
          <w:b/>
        </w:rPr>
      </w:pPr>
      <w:r w:rsidRPr="004F2231">
        <w:rPr>
          <w:rFonts w:asciiTheme="minorHAnsi" w:eastAsiaTheme="minorEastAsia" w:hAnsiTheme="minorHAnsi" w:cstheme="minorHAnsi"/>
          <w:b/>
        </w:rPr>
        <w:t>Phase out due to unsuccessful reapplication</w:t>
      </w:r>
    </w:p>
    <w:p w14:paraId="62F7032B" w14:textId="2524D758" w:rsidR="00A4315E" w:rsidRPr="004F2231" w:rsidRDefault="004B22BA" w:rsidP="5FEB16DB">
      <w:pPr>
        <w:spacing w:after="240" w:line="276" w:lineRule="auto"/>
        <w:ind w:left="1440" w:right="360"/>
        <w:rPr>
          <w:rFonts w:asciiTheme="minorHAnsi" w:eastAsiaTheme="minorEastAsia" w:hAnsiTheme="minorHAnsi" w:cstheme="minorHAnsi"/>
        </w:rPr>
      </w:pPr>
      <w:r w:rsidRPr="004F2231">
        <w:rPr>
          <w:rFonts w:asciiTheme="minorHAnsi" w:eastAsiaTheme="minorEastAsia" w:hAnsiTheme="minorHAnsi" w:cstheme="minorHAnsi"/>
        </w:rPr>
        <w:t xml:space="preserve">Current HEOP IHEs </w:t>
      </w:r>
      <w:r w:rsidR="68679B5B" w:rsidRPr="004F2231">
        <w:rPr>
          <w:rFonts w:asciiTheme="minorHAnsi" w:eastAsiaTheme="minorEastAsia" w:hAnsiTheme="minorHAnsi" w:cstheme="minorHAnsi"/>
        </w:rPr>
        <w:t>that are unsuccessful in their reapplication in the next round of 2024-2029 funding cycle will be phased</w:t>
      </w:r>
      <w:r w:rsidR="03DA4D42" w:rsidRPr="004F2231">
        <w:rPr>
          <w:rFonts w:asciiTheme="minorHAnsi" w:eastAsiaTheme="minorEastAsia" w:hAnsiTheme="minorHAnsi" w:cstheme="minorHAnsi"/>
        </w:rPr>
        <w:t xml:space="preserve"> </w:t>
      </w:r>
      <w:r w:rsidR="68679B5B" w:rsidRPr="004F2231">
        <w:rPr>
          <w:rFonts w:asciiTheme="minorHAnsi" w:eastAsiaTheme="minorEastAsia" w:hAnsiTheme="minorHAnsi" w:cstheme="minorHAnsi"/>
        </w:rPr>
        <w:t>out from HEOP. Institutions being phased out for unsuccessful applications will only receive funding for full-need packaging</w:t>
      </w:r>
      <w:r w:rsidR="0CFF2DC7" w:rsidRPr="004F2231">
        <w:rPr>
          <w:rFonts w:asciiTheme="minorHAnsi" w:eastAsiaTheme="minorEastAsia" w:hAnsiTheme="minorHAnsi" w:cstheme="minorHAnsi"/>
        </w:rPr>
        <w:t xml:space="preserve"> </w:t>
      </w:r>
      <w:r w:rsidR="68679B5B" w:rsidRPr="004F2231">
        <w:rPr>
          <w:rFonts w:asciiTheme="minorHAnsi" w:eastAsiaTheme="minorEastAsia" w:hAnsiTheme="minorHAnsi" w:cstheme="minorHAnsi"/>
        </w:rPr>
        <w:t>for their HEOP students</w:t>
      </w:r>
      <w:r w:rsidR="04F64B52" w:rsidRPr="004F2231">
        <w:rPr>
          <w:rFonts w:asciiTheme="minorHAnsi" w:eastAsiaTheme="minorEastAsia" w:hAnsiTheme="minorHAnsi" w:cstheme="minorHAnsi"/>
        </w:rPr>
        <w:t xml:space="preserve">; however, funds </w:t>
      </w:r>
      <w:r w:rsidR="00057799" w:rsidRPr="004F2231">
        <w:rPr>
          <w:rFonts w:asciiTheme="minorHAnsi" w:eastAsiaTheme="minorEastAsia" w:hAnsiTheme="minorHAnsi" w:cstheme="minorHAnsi"/>
        </w:rPr>
        <w:t>cannot</w:t>
      </w:r>
      <w:r w:rsidR="04F64B52" w:rsidRPr="004F2231">
        <w:rPr>
          <w:rFonts w:asciiTheme="minorHAnsi" w:eastAsiaTheme="minorEastAsia" w:hAnsiTheme="minorHAnsi" w:cstheme="minorHAnsi"/>
        </w:rPr>
        <w:t xml:space="preserve"> be used towards </w:t>
      </w:r>
      <w:r w:rsidR="0DE4F8D3" w:rsidRPr="004F2231">
        <w:rPr>
          <w:rFonts w:asciiTheme="minorHAnsi" w:eastAsiaTheme="minorEastAsia" w:hAnsiTheme="minorHAnsi" w:cstheme="minorHAnsi"/>
        </w:rPr>
        <w:t>administrative</w:t>
      </w:r>
      <w:r w:rsidR="04F64B52" w:rsidRPr="004F2231">
        <w:rPr>
          <w:rFonts w:asciiTheme="minorHAnsi" w:eastAsiaTheme="minorEastAsia" w:hAnsiTheme="minorHAnsi" w:cstheme="minorHAnsi"/>
        </w:rPr>
        <w:t xml:space="preserve"> expenses</w:t>
      </w:r>
      <w:r w:rsidR="0DE4F8D3" w:rsidRPr="004F2231">
        <w:rPr>
          <w:rFonts w:asciiTheme="minorHAnsi" w:eastAsiaTheme="minorEastAsia" w:hAnsiTheme="minorHAnsi" w:cstheme="minorHAnsi"/>
        </w:rPr>
        <w:t>,</w:t>
      </w:r>
      <w:r w:rsidR="04F64B52" w:rsidRPr="004F2231">
        <w:rPr>
          <w:rFonts w:asciiTheme="minorHAnsi" w:eastAsiaTheme="minorEastAsia" w:hAnsiTheme="minorHAnsi" w:cstheme="minorHAnsi"/>
        </w:rPr>
        <w:t xml:space="preserve"> such as staffing</w:t>
      </w:r>
      <w:r w:rsidR="0DE4F8D3" w:rsidRPr="004F2231">
        <w:rPr>
          <w:rFonts w:asciiTheme="minorHAnsi" w:eastAsiaTheme="minorEastAsia" w:hAnsiTheme="minorHAnsi" w:cstheme="minorHAnsi"/>
        </w:rPr>
        <w:t>,</w:t>
      </w:r>
      <w:r w:rsidR="04F64B52" w:rsidRPr="004F2231">
        <w:rPr>
          <w:rFonts w:asciiTheme="minorHAnsi" w:eastAsiaTheme="minorEastAsia" w:hAnsiTheme="minorHAnsi" w:cstheme="minorHAnsi"/>
        </w:rPr>
        <w:t xml:space="preserve"> or </w:t>
      </w:r>
      <w:r w:rsidR="0DE4F8D3" w:rsidRPr="004F2231">
        <w:rPr>
          <w:rFonts w:asciiTheme="minorHAnsi" w:eastAsiaTheme="minorEastAsia" w:hAnsiTheme="minorHAnsi" w:cstheme="minorHAnsi"/>
        </w:rPr>
        <w:t xml:space="preserve">any other </w:t>
      </w:r>
      <w:r w:rsidR="04F64B52" w:rsidRPr="004F2231">
        <w:rPr>
          <w:rFonts w:asciiTheme="minorHAnsi" w:eastAsiaTheme="minorEastAsia" w:hAnsiTheme="minorHAnsi" w:cstheme="minorHAnsi"/>
        </w:rPr>
        <w:t>support services</w:t>
      </w:r>
      <w:r w:rsidR="292CFA60" w:rsidRPr="004F2231">
        <w:rPr>
          <w:rFonts w:asciiTheme="minorHAnsi" w:eastAsiaTheme="minorEastAsia" w:hAnsiTheme="minorHAnsi" w:cstheme="minorHAnsi"/>
        </w:rPr>
        <w:t xml:space="preserve">. The phase-out period will be </w:t>
      </w:r>
      <w:r w:rsidR="34CA466A" w:rsidRPr="004F2231">
        <w:rPr>
          <w:rFonts w:asciiTheme="minorHAnsi" w:eastAsiaTheme="minorEastAsia" w:hAnsiTheme="minorHAnsi" w:cstheme="minorHAnsi"/>
        </w:rPr>
        <w:t>up to four years beyond the end of the initial contract period or until all remaining HEOP students graduate/transfer/</w:t>
      </w:r>
      <w:r w:rsidR="7A9E13FB" w:rsidRPr="004F2231">
        <w:rPr>
          <w:rFonts w:asciiTheme="minorHAnsi" w:eastAsiaTheme="minorEastAsia" w:hAnsiTheme="minorHAnsi" w:cstheme="minorHAnsi"/>
        </w:rPr>
        <w:t xml:space="preserve"> </w:t>
      </w:r>
      <w:r w:rsidR="34CA466A" w:rsidRPr="004F2231">
        <w:rPr>
          <w:rFonts w:asciiTheme="minorHAnsi" w:eastAsiaTheme="minorEastAsia" w:hAnsiTheme="minorHAnsi" w:cstheme="minorHAnsi"/>
        </w:rPr>
        <w:t>exhaust eligibility, whichever is sooner</w:t>
      </w:r>
      <w:r w:rsidR="68679B5B" w:rsidRPr="004F2231">
        <w:rPr>
          <w:rFonts w:asciiTheme="minorHAnsi" w:eastAsiaTheme="minorEastAsia" w:hAnsiTheme="minorHAnsi" w:cstheme="minorHAnsi"/>
        </w:rPr>
        <w:t>. The institution must still provide all support services mandated by the RFP</w:t>
      </w:r>
      <w:r w:rsidR="03DA4D42" w:rsidRPr="004F2231">
        <w:rPr>
          <w:rFonts w:asciiTheme="minorHAnsi" w:eastAsiaTheme="minorEastAsia" w:hAnsiTheme="minorHAnsi" w:cstheme="minorHAnsi"/>
        </w:rPr>
        <w:t>; however</w:t>
      </w:r>
      <w:r w:rsidR="292CFA60" w:rsidRPr="004F2231">
        <w:rPr>
          <w:rFonts w:asciiTheme="minorHAnsi" w:eastAsiaTheme="minorEastAsia" w:hAnsiTheme="minorHAnsi" w:cstheme="minorHAnsi"/>
        </w:rPr>
        <w:t>,</w:t>
      </w:r>
      <w:r w:rsidR="03DA4D42" w:rsidRPr="004F2231">
        <w:rPr>
          <w:rFonts w:asciiTheme="minorHAnsi" w:eastAsiaTheme="minorEastAsia" w:hAnsiTheme="minorHAnsi" w:cstheme="minorHAnsi"/>
        </w:rPr>
        <w:t xml:space="preserve"> HEOP funds cannot be used for this purpose</w:t>
      </w:r>
      <w:r w:rsidR="68679B5B" w:rsidRPr="004F2231">
        <w:rPr>
          <w:rFonts w:asciiTheme="minorHAnsi" w:eastAsiaTheme="minorEastAsia" w:hAnsiTheme="minorHAnsi" w:cstheme="minorHAnsi"/>
        </w:rPr>
        <w:t>. During this period an institution cannot recruit any new students</w:t>
      </w:r>
      <w:r w:rsidR="31AE80BF" w:rsidRPr="004F2231">
        <w:rPr>
          <w:rFonts w:asciiTheme="minorHAnsi" w:eastAsiaTheme="minorEastAsia" w:hAnsiTheme="minorHAnsi" w:cstheme="minorHAnsi"/>
        </w:rPr>
        <w:t>, however</w:t>
      </w:r>
      <w:r w:rsidR="05F65616" w:rsidRPr="004F2231">
        <w:rPr>
          <w:rFonts w:asciiTheme="minorHAnsi" w:eastAsiaTheme="minorEastAsia" w:hAnsiTheme="minorHAnsi" w:cstheme="minorHAnsi"/>
        </w:rPr>
        <w:t>,</w:t>
      </w:r>
      <w:r w:rsidR="31AE80BF" w:rsidRPr="004F2231">
        <w:rPr>
          <w:rFonts w:asciiTheme="minorHAnsi" w:eastAsiaTheme="minorEastAsia" w:hAnsiTheme="minorHAnsi" w:cstheme="minorHAnsi"/>
        </w:rPr>
        <w:t xml:space="preserve"> they can accept returning students with NYSED’s prior approval, provided that the students can graduate within the phase-out period</w:t>
      </w:r>
      <w:r w:rsidR="68679B5B" w:rsidRPr="004F2231">
        <w:rPr>
          <w:rFonts w:asciiTheme="minorHAnsi" w:eastAsiaTheme="minorEastAsia" w:hAnsiTheme="minorHAnsi" w:cstheme="minorHAnsi"/>
        </w:rPr>
        <w:t>.</w:t>
      </w:r>
      <w:bookmarkEnd w:id="39"/>
    </w:p>
    <w:p w14:paraId="657B155D" w14:textId="4BF0764B" w:rsidR="00227644" w:rsidRPr="004F2231" w:rsidRDefault="00227644" w:rsidP="00BA05FE">
      <w:pPr>
        <w:pStyle w:val="BodyText"/>
        <w:spacing w:after="240" w:line="276" w:lineRule="auto"/>
        <w:ind w:left="360" w:right="360"/>
        <w:rPr>
          <w:rFonts w:asciiTheme="minorHAnsi" w:eastAsiaTheme="minorEastAsia" w:hAnsiTheme="minorHAnsi" w:cstheme="minorHAnsi"/>
          <w:b/>
        </w:rPr>
      </w:pPr>
      <w:r w:rsidRPr="004F2231">
        <w:rPr>
          <w:rFonts w:asciiTheme="minorHAnsi" w:eastAsiaTheme="minorEastAsia" w:hAnsiTheme="minorHAnsi" w:cstheme="minorHAnsi"/>
          <w:b/>
          <w:spacing w:val="-3"/>
        </w:rPr>
        <w:t xml:space="preserve">Timetable for Payment </w:t>
      </w:r>
    </w:p>
    <w:p w14:paraId="3DEF727E" w14:textId="77777777" w:rsidR="00227644" w:rsidRPr="004F2231" w:rsidRDefault="00227644" w:rsidP="0053183D">
      <w:pPr>
        <w:numPr>
          <w:ilvl w:val="1"/>
          <w:numId w:val="33"/>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The Grant Contract is fully executed when it has been signed by the IHE’s Chief Executive Officer, the New York State Education Department, the Office of New York State Attorney General, and the New York State Office of the State Comptroller.</w:t>
      </w:r>
      <w:r w:rsidR="008E0222" w:rsidRPr="004F2231">
        <w:rPr>
          <w:rFonts w:asciiTheme="minorHAnsi" w:eastAsiaTheme="minorEastAsia" w:hAnsiTheme="minorHAnsi" w:cstheme="minorHAnsi"/>
        </w:rPr>
        <w:t xml:space="preserve"> </w:t>
      </w:r>
    </w:p>
    <w:p w14:paraId="26082038" w14:textId="77777777" w:rsidR="00227644" w:rsidRPr="004F2231" w:rsidRDefault="00227644" w:rsidP="0053183D">
      <w:pPr>
        <w:numPr>
          <w:ilvl w:val="1"/>
          <w:numId w:val="33"/>
        </w:numPr>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 xml:space="preserve">Not-for-Profit Grantees: </w:t>
      </w:r>
    </w:p>
    <w:p w14:paraId="20C8D305" w14:textId="77777777" w:rsidR="00227644" w:rsidRPr="004F2231" w:rsidRDefault="00227644" w:rsidP="0053183D">
      <w:pPr>
        <w:numPr>
          <w:ilvl w:val="2"/>
          <w:numId w:val="33"/>
        </w:numPr>
        <w:tabs>
          <w:tab w:val="left" w:pos="10440"/>
        </w:tabs>
        <w:spacing w:after="240" w:line="276" w:lineRule="auto"/>
        <w:ind w:right="360"/>
        <w:rPr>
          <w:rFonts w:asciiTheme="minorHAnsi" w:eastAsiaTheme="minorEastAsia" w:hAnsiTheme="minorHAnsi" w:cstheme="minorHAnsi"/>
          <w:spacing w:val="-3"/>
        </w:rPr>
      </w:pPr>
      <w:r w:rsidRPr="004F2231">
        <w:rPr>
          <w:rFonts w:asciiTheme="minorHAnsi" w:eastAsiaTheme="minorEastAsia" w:hAnsiTheme="minorHAnsi" w:cstheme="minorHAnsi"/>
          <w:spacing w:val="-3"/>
        </w:rPr>
        <w:t xml:space="preserve">The initial payment of 25% of the annual budget will be made no later than 90 days after the beginning of the budget period. </w:t>
      </w:r>
    </w:p>
    <w:p w14:paraId="53543604" w14:textId="1C004EA4" w:rsidR="00227644" w:rsidRPr="004F2231" w:rsidRDefault="00227644" w:rsidP="0053183D">
      <w:pPr>
        <w:numPr>
          <w:ilvl w:val="2"/>
          <w:numId w:val="33"/>
        </w:numPr>
        <w:tabs>
          <w:tab w:val="left" w:pos="10440"/>
        </w:tabs>
        <w:spacing w:after="240" w:line="276" w:lineRule="auto"/>
        <w:ind w:right="360"/>
        <w:rPr>
          <w:rFonts w:asciiTheme="minorHAnsi" w:eastAsiaTheme="minorEastAsia" w:hAnsiTheme="minorHAnsi" w:cstheme="minorBidi"/>
          <w:spacing w:val="-3"/>
        </w:rPr>
      </w:pPr>
      <w:r w:rsidRPr="1772880E">
        <w:rPr>
          <w:rFonts w:asciiTheme="minorHAnsi" w:eastAsiaTheme="minorEastAsia" w:hAnsiTheme="minorHAnsi" w:cstheme="minorBidi"/>
          <w:spacing w:val="-3"/>
        </w:rPr>
        <w:t xml:space="preserve">Subsequent payments </w:t>
      </w:r>
      <w:r w:rsidR="00B0701F" w:rsidRPr="1772880E">
        <w:rPr>
          <w:rFonts w:asciiTheme="minorHAnsi" w:eastAsiaTheme="minorEastAsia" w:hAnsiTheme="minorHAnsi" w:cstheme="minorBidi"/>
          <w:spacing w:val="-3"/>
        </w:rPr>
        <w:t xml:space="preserve">will </w:t>
      </w:r>
      <w:r w:rsidRPr="1772880E">
        <w:rPr>
          <w:rFonts w:asciiTheme="minorHAnsi" w:eastAsiaTheme="minorEastAsia" w:hAnsiTheme="minorHAnsi" w:cstheme="minorBidi"/>
          <w:spacing w:val="-3"/>
        </w:rPr>
        <w:t xml:space="preserve">be made following the submission and approval of an FS-25 form, based upon actual expenses to date, plus anticipated expenditures for the next month. Regardless of the </w:t>
      </w:r>
      <w:bookmarkStart w:id="41" w:name="_Int_3veVja6m"/>
      <w:proofErr w:type="gramStart"/>
      <w:r w:rsidRPr="1772880E">
        <w:rPr>
          <w:rFonts w:asciiTheme="minorHAnsi" w:eastAsiaTheme="minorEastAsia" w:hAnsiTheme="minorHAnsi" w:cstheme="minorBidi"/>
          <w:spacing w:val="-3"/>
        </w:rPr>
        <w:t>amount</w:t>
      </w:r>
      <w:bookmarkEnd w:id="41"/>
      <w:proofErr w:type="gramEnd"/>
      <w:r w:rsidRPr="1772880E">
        <w:rPr>
          <w:rFonts w:asciiTheme="minorHAnsi" w:eastAsiaTheme="minorEastAsia" w:hAnsiTheme="minorHAnsi" w:cstheme="minorBidi"/>
          <w:spacing w:val="-3"/>
        </w:rPr>
        <w:t xml:space="preserve"> of anticipated expenditures, requests for funds using FS25s may total no more than 90 percent of a grantee’s budget for that budget period. </w:t>
      </w:r>
    </w:p>
    <w:p w14:paraId="4C19E4DE" w14:textId="10DDD97A" w:rsidR="005E3FDE" w:rsidRDefault="00227644" w:rsidP="0053183D">
      <w:pPr>
        <w:numPr>
          <w:ilvl w:val="2"/>
          <w:numId w:val="33"/>
        </w:numPr>
        <w:tabs>
          <w:tab w:val="left" w:pos="10440"/>
        </w:tabs>
        <w:spacing w:after="240" w:line="276" w:lineRule="auto"/>
        <w:ind w:right="360"/>
        <w:rPr>
          <w:rFonts w:asciiTheme="minorHAnsi" w:eastAsiaTheme="minorEastAsia" w:hAnsiTheme="minorHAnsi" w:cstheme="minorBidi"/>
          <w:spacing w:val="-3"/>
        </w:rPr>
      </w:pPr>
      <w:r w:rsidRPr="1772880E">
        <w:rPr>
          <w:rFonts w:asciiTheme="minorHAnsi" w:eastAsiaTheme="minorEastAsia" w:hAnsiTheme="minorHAnsi" w:cstheme="minorBidi"/>
          <w:spacing w:val="-3"/>
        </w:rPr>
        <w:t>The final payment occurs upon the approval of the Final Program and Expenditure Report (FS10F)</w:t>
      </w:r>
      <w:r w:rsidR="001D4C37" w:rsidRPr="1772880E">
        <w:rPr>
          <w:rFonts w:asciiTheme="minorHAnsi" w:eastAsiaTheme="minorEastAsia" w:hAnsiTheme="minorHAnsi" w:cstheme="minorBidi"/>
          <w:spacing w:val="-3"/>
        </w:rPr>
        <w:t xml:space="preserve">. </w:t>
      </w:r>
      <w:r w:rsidRPr="1772880E">
        <w:rPr>
          <w:rFonts w:asciiTheme="minorHAnsi" w:eastAsiaTheme="minorEastAsia" w:hAnsiTheme="minorHAnsi" w:cstheme="minorBidi"/>
          <w:spacing w:val="-3"/>
        </w:rPr>
        <w:t>FS10Fs are due on July 30</w:t>
      </w:r>
      <w:r w:rsidRPr="1772880E">
        <w:rPr>
          <w:rFonts w:asciiTheme="minorHAnsi" w:eastAsiaTheme="minorEastAsia" w:hAnsiTheme="minorHAnsi" w:cstheme="minorBidi"/>
          <w:spacing w:val="-3"/>
          <w:vertAlign w:val="superscript"/>
        </w:rPr>
        <w:t>th</w:t>
      </w:r>
      <w:r w:rsidR="00446204" w:rsidRPr="1772880E">
        <w:rPr>
          <w:rFonts w:asciiTheme="minorHAnsi" w:eastAsiaTheme="minorEastAsia" w:hAnsiTheme="minorHAnsi" w:cstheme="minorBidi"/>
          <w:spacing w:val="-3"/>
        </w:rPr>
        <w:t xml:space="preserve"> </w:t>
      </w:r>
      <w:r w:rsidR="00420A31" w:rsidRPr="1772880E">
        <w:rPr>
          <w:rFonts w:asciiTheme="minorHAnsi" w:eastAsiaTheme="minorEastAsia" w:hAnsiTheme="minorHAnsi" w:cstheme="minorBidi"/>
          <w:spacing w:val="-3"/>
        </w:rPr>
        <w:t>after</w:t>
      </w:r>
      <w:r w:rsidRPr="1772880E">
        <w:rPr>
          <w:rFonts w:asciiTheme="minorHAnsi" w:eastAsiaTheme="minorEastAsia" w:hAnsiTheme="minorHAnsi" w:cstheme="minorBidi"/>
          <w:spacing w:val="-3"/>
        </w:rPr>
        <w:t xml:space="preserve"> each </w:t>
      </w:r>
      <w:r w:rsidR="00446204" w:rsidRPr="1772880E">
        <w:rPr>
          <w:rFonts w:asciiTheme="minorHAnsi" w:eastAsiaTheme="minorEastAsia" w:hAnsiTheme="minorHAnsi" w:cstheme="minorBidi"/>
          <w:spacing w:val="-3"/>
        </w:rPr>
        <w:t xml:space="preserve">program </w:t>
      </w:r>
      <w:r w:rsidRPr="1772880E">
        <w:rPr>
          <w:rFonts w:asciiTheme="minorHAnsi" w:eastAsiaTheme="minorEastAsia" w:hAnsiTheme="minorHAnsi" w:cstheme="minorBidi"/>
          <w:spacing w:val="-3"/>
        </w:rPr>
        <w:t>year and will be submitted directly to NYSED’s Grants Finance office</w:t>
      </w:r>
      <w:r w:rsidR="001D4C37" w:rsidRPr="1772880E">
        <w:rPr>
          <w:rFonts w:asciiTheme="minorHAnsi" w:eastAsiaTheme="minorEastAsia" w:hAnsiTheme="minorHAnsi" w:cstheme="minorBidi"/>
          <w:spacing w:val="-3"/>
        </w:rPr>
        <w:t xml:space="preserve">. </w:t>
      </w:r>
      <w:r w:rsidRPr="1772880E">
        <w:rPr>
          <w:rFonts w:asciiTheme="minorHAnsi" w:eastAsiaTheme="minorEastAsia" w:hAnsiTheme="minorHAnsi" w:cstheme="minorBidi"/>
          <w:spacing w:val="-3"/>
        </w:rPr>
        <w:t xml:space="preserve">The final budget report must </w:t>
      </w:r>
      <w:r w:rsidRPr="1772880E">
        <w:rPr>
          <w:rFonts w:asciiTheme="minorHAnsi" w:eastAsiaTheme="minorEastAsia" w:hAnsiTheme="minorHAnsi" w:cstheme="minorBidi"/>
          <w:spacing w:val="-3"/>
        </w:rPr>
        <w:lastRenderedPageBreak/>
        <w:t>match expenses that were approved in the FS-</w:t>
      </w:r>
      <w:r w:rsidR="69FB84F9" w:rsidRPr="1772880E">
        <w:rPr>
          <w:rFonts w:asciiTheme="minorHAnsi" w:eastAsiaTheme="minorEastAsia" w:hAnsiTheme="minorHAnsi" w:cstheme="minorBidi"/>
          <w:spacing w:val="-3"/>
        </w:rPr>
        <w:t>10,</w:t>
      </w:r>
      <w:r w:rsidRPr="1772880E">
        <w:rPr>
          <w:rFonts w:asciiTheme="minorHAnsi" w:eastAsiaTheme="minorEastAsia" w:hAnsiTheme="minorHAnsi" w:cstheme="minorBidi"/>
          <w:spacing w:val="-3"/>
        </w:rPr>
        <w:t xml:space="preserve"> or the most recent</w:t>
      </w:r>
      <w:r w:rsidR="003F3471" w:rsidRPr="1772880E">
        <w:rPr>
          <w:rFonts w:asciiTheme="minorHAnsi" w:eastAsiaTheme="minorEastAsia" w:hAnsiTheme="minorHAnsi" w:cstheme="minorBidi"/>
          <w:spacing w:val="-3"/>
        </w:rPr>
        <w:t>ly</w:t>
      </w:r>
      <w:r w:rsidRPr="1772880E">
        <w:rPr>
          <w:rFonts w:asciiTheme="minorHAnsi" w:eastAsiaTheme="minorEastAsia" w:hAnsiTheme="minorHAnsi" w:cstheme="minorBidi"/>
          <w:spacing w:val="-3"/>
        </w:rPr>
        <w:t xml:space="preserve"> approved FS-10-A. Grants Finance will inform the program office if there are unallowable expenses in the FS-10-Fs</w:t>
      </w:r>
      <w:r w:rsidR="001D4C37" w:rsidRPr="1772880E">
        <w:rPr>
          <w:rFonts w:asciiTheme="minorHAnsi" w:eastAsiaTheme="minorEastAsia" w:hAnsiTheme="minorHAnsi" w:cstheme="minorBidi"/>
          <w:spacing w:val="-3"/>
        </w:rPr>
        <w:t xml:space="preserve">. </w:t>
      </w:r>
      <w:r w:rsidRPr="1772880E">
        <w:rPr>
          <w:rFonts w:asciiTheme="minorHAnsi" w:eastAsiaTheme="minorEastAsia" w:hAnsiTheme="minorHAnsi" w:cstheme="minorBidi"/>
          <w:spacing w:val="-3"/>
        </w:rPr>
        <w:t>FS-10-Fs that do not match the approved expenses are subject to be rejected and will further delay final payment to the institution</w:t>
      </w:r>
      <w:r w:rsidR="001D4C37" w:rsidRPr="1772880E">
        <w:rPr>
          <w:rFonts w:asciiTheme="minorHAnsi" w:eastAsiaTheme="minorEastAsia" w:hAnsiTheme="minorHAnsi" w:cstheme="minorBidi"/>
          <w:spacing w:val="-3"/>
        </w:rPr>
        <w:t xml:space="preserve">. </w:t>
      </w:r>
      <w:r w:rsidR="005E3FDE" w:rsidRPr="1772880E">
        <w:rPr>
          <w:rFonts w:asciiTheme="minorHAnsi" w:eastAsiaTheme="minorEastAsia" w:hAnsiTheme="minorHAnsi" w:cstheme="minorBidi"/>
          <w:spacing w:val="-3"/>
        </w:rPr>
        <w:t xml:space="preserve">The </w:t>
      </w:r>
      <w:r w:rsidRPr="1772880E">
        <w:rPr>
          <w:rFonts w:asciiTheme="minorHAnsi" w:eastAsiaTheme="minorEastAsia" w:hAnsiTheme="minorHAnsi" w:cstheme="minorBidi"/>
          <w:spacing w:val="-3"/>
        </w:rPr>
        <w:t xml:space="preserve">FS-10-F </w:t>
      </w:r>
      <w:r w:rsidR="005E3FDE" w:rsidRPr="1772880E">
        <w:rPr>
          <w:rFonts w:asciiTheme="minorHAnsi" w:eastAsiaTheme="minorEastAsia" w:hAnsiTheme="minorHAnsi" w:cstheme="minorBidi"/>
          <w:spacing w:val="-3"/>
        </w:rPr>
        <w:t>form</w:t>
      </w:r>
      <w:r w:rsidRPr="1772880E">
        <w:rPr>
          <w:rFonts w:asciiTheme="minorHAnsi" w:eastAsiaTheme="minorEastAsia" w:hAnsiTheme="minorHAnsi" w:cstheme="minorBidi"/>
          <w:spacing w:val="-3"/>
        </w:rPr>
        <w:t xml:space="preserve"> can be found at the following website</w:t>
      </w:r>
      <w:r w:rsidR="005E3FDE" w:rsidRPr="1772880E">
        <w:rPr>
          <w:rFonts w:asciiTheme="minorHAnsi" w:eastAsiaTheme="minorEastAsia" w:hAnsiTheme="minorHAnsi" w:cstheme="minorBidi"/>
          <w:spacing w:val="-3"/>
        </w:rPr>
        <w:t xml:space="preserve"> in Excel format</w:t>
      </w:r>
      <w:r w:rsidRPr="1772880E">
        <w:rPr>
          <w:rFonts w:asciiTheme="minorHAnsi" w:eastAsiaTheme="minorEastAsia" w:hAnsiTheme="minorHAnsi" w:cstheme="minorBidi"/>
          <w:spacing w:val="-3"/>
        </w:rPr>
        <w:t>:</w:t>
      </w:r>
      <w:r w:rsidR="005E3FDE" w:rsidRPr="1772880E">
        <w:rPr>
          <w:rFonts w:asciiTheme="minorHAnsi" w:eastAsiaTheme="minorEastAsia" w:hAnsiTheme="minorHAnsi" w:cstheme="minorBidi"/>
          <w:spacing w:val="-3"/>
        </w:rPr>
        <w:t xml:space="preserve"> </w:t>
      </w:r>
      <w:hyperlink r:id="rId30" w:history="1">
        <w:r w:rsidR="15E556C6" w:rsidRPr="1772880E">
          <w:rPr>
            <w:rStyle w:val="Hyperlink"/>
            <w:rFonts w:asciiTheme="minorHAnsi" w:eastAsiaTheme="minorEastAsia" w:hAnsiTheme="minorHAnsi" w:cstheme="minorBidi"/>
          </w:rPr>
          <w:t>FS10F Template Form</w:t>
        </w:r>
      </w:hyperlink>
      <w:r w:rsidR="005E3FDE" w:rsidRPr="1772880E">
        <w:rPr>
          <w:rFonts w:asciiTheme="minorHAnsi" w:eastAsiaTheme="minorEastAsia" w:hAnsiTheme="minorHAnsi" w:cstheme="minorBidi"/>
          <w:spacing w:val="-3"/>
        </w:rPr>
        <w:t>.</w:t>
      </w:r>
      <w:r w:rsidR="005E3FDE">
        <w:rPr>
          <w:rFonts w:asciiTheme="minorHAnsi" w:eastAsiaTheme="minorEastAsia" w:hAnsiTheme="minorHAnsi" w:cstheme="minorHAnsi"/>
          <w:spacing w:val="-3"/>
        </w:rPr>
        <w:br/>
      </w:r>
      <w:r w:rsidR="005E3FDE" w:rsidRPr="1772880E">
        <w:rPr>
          <w:rFonts w:asciiTheme="minorHAnsi" w:eastAsiaTheme="minorEastAsia" w:hAnsiTheme="minorHAnsi" w:cstheme="minorBidi"/>
          <w:spacing w:val="-3"/>
        </w:rPr>
        <w:t>Note that l</w:t>
      </w:r>
      <w:r w:rsidRPr="1772880E">
        <w:rPr>
          <w:rFonts w:asciiTheme="minorHAnsi" w:eastAsiaTheme="minorEastAsia" w:hAnsiTheme="minorHAnsi" w:cstheme="minorBidi"/>
          <w:spacing w:val="-3"/>
        </w:rPr>
        <w:t>ate submissions of budgetary forms and reports may result in the suspension of funds.</w:t>
      </w:r>
    </w:p>
    <w:p w14:paraId="788BEC49" w14:textId="4D7AF2F3" w:rsidR="005E3FDE" w:rsidRPr="005E3FDE" w:rsidRDefault="005E3FDE" w:rsidP="0053183D">
      <w:pPr>
        <w:numPr>
          <w:ilvl w:val="2"/>
          <w:numId w:val="33"/>
        </w:numPr>
        <w:tabs>
          <w:tab w:val="left" w:pos="10440"/>
        </w:tabs>
        <w:spacing w:after="240" w:line="276" w:lineRule="auto"/>
        <w:ind w:right="360"/>
        <w:rPr>
          <w:rFonts w:asciiTheme="minorHAnsi" w:eastAsiaTheme="minorEastAsia" w:hAnsiTheme="minorHAnsi" w:cstheme="minorHAnsi"/>
          <w:spacing w:val="-3"/>
        </w:rPr>
      </w:pPr>
      <w:r>
        <w:rPr>
          <w:rFonts w:asciiTheme="minorHAnsi" w:eastAsiaTheme="minorEastAsia" w:hAnsiTheme="minorHAnsi" w:cstheme="minorHAnsi"/>
          <w:spacing w:val="-3"/>
        </w:rPr>
        <w:t>FS 25s and FS10Fs forms need to be sent to t</w:t>
      </w:r>
      <w:r w:rsidRPr="005E3FDE">
        <w:rPr>
          <w:rFonts w:asciiTheme="minorHAnsi" w:eastAsiaTheme="minorEastAsia" w:hAnsiTheme="minorHAnsi" w:cstheme="minorHAnsi"/>
          <w:spacing w:val="-3"/>
        </w:rPr>
        <w:t>he following address:</w:t>
      </w:r>
    </w:p>
    <w:p w14:paraId="0933D421" w14:textId="57BAF7DE" w:rsidR="005E3FDE" w:rsidRPr="005E3FDE" w:rsidRDefault="005E3FDE" w:rsidP="1772880E">
      <w:pPr>
        <w:tabs>
          <w:tab w:val="left" w:pos="10440"/>
        </w:tabs>
        <w:spacing w:after="240" w:line="276" w:lineRule="auto"/>
        <w:ind w:left="2160" w:right="360"/>
        <w:rPr>
          <w:rFonts w:asciiTheme="minorHAnsi" w:eastAsiaTheme="minorEastAsia" w:hAnsiTheme="minorHAnsi" w:cstheme="minorBidi"/>
          <w:spacing w:val="-3"/>
        </w:rPr>
      </w:pPr>
      <w:r w:rsidRPr="1772880E">
        <w:rPr>
          <w:rFonts w:asciiTheme="minorHAnsi" w:eastAsiaTheme="minorEastAsia" w:hAnsiTheme="minorHAnsi" w:cstheme="minorBidi"/>
          <w:b/>
          <w:bCs/>
          <w:spacing w:val="-3"/>
        </w:rPr>
        <w:t>Grants Finance</w:t>
      </w:r>
      <w:r w:rsidRPr="005E3FDE">
        <w:rPr>
          <w:rFonts w:asciiTheme="minorHAnsi" w:eastAsiaTheme="minorEastAsia" w:hAnsiTheme="minorHAnsi" w:cstheme="minorHAnsi"/>
          <w:b/>
          <w:spacing w:val="-3"/>
        </w:rPr>
        <w:br/>
      </w:r>
      <w:r w:rsidRPr="1772880E">
        <w:rPr>
          <w:rFonts w:asciiTheme="minorHAnsi" w:eastAsiaTheme="minorEastAsia" w:hAnsiTheme="minorHAnsi" w:cstheme="minorBidi"/>
          <w:b/>
          <w:bCs/>
          <w:spacing w:val="-3"/>
        </w:rPr>
        <w:t>NYSED</w:t>
      </w:r>
      <w:r w:rsidRPr="005E3FDE">
        <w:rPr>
          <w:rFonts w:asciiTheme="minorHAnsi" w:eastAsiaTheme="minorEastAsia" w:hAnsiTheme="minorHAnsi" w:cstheme="minorHAnsi"/>
          <w:b/>
          <w:spacing w:val="-3"/>
        </w:rPr>
        <w:br/>
      </w:r>
      <w:r w:rsidRPr="1772880E">
        <w:rPr>
          <w:rFonts w:asciiTheme="minorHAnsi" w:eastAsiaTheme="minorEastAsia" w:hAnsiTheme="minorHAnsi" w:cstheme="minorBidi"/>
          <w:b/>
          <w:bCs/>
          <w:spacing w:val="-3"/>
        </w:rPr>
        <w:t>Room 510W EB</w:t>
      </w:r>
      <w:r w:rsidRPr="005E3FDE">
        <w:rPr>
          <w:rFonts w:asciiTheme="minorHAnsi" w:eastAsiaTheme="minorEastAsia" w:hAnsiTheme="minorHAnsi" w:cstheme="minorHAnsi"/>
          <w:b/>
          <w:spacing w:val="-3"/>
        </w:rPr>
        <w:br/>
      </w:r>
      <w:r w:rsidRPr="1772880E">
        <w:rPr>
          <w:rFonts w:asciiTheme="minorHAnsi" w:eastAsiaTheme="minorEastAsia" w:hAnsiTheme="minorHAnsi" w:cstheme="minorBidi"/>
          <w:b/>
          <w:bCs/>
          <w:spacing w:val="-3"/>
        </w:rPr>
        <w:t>89 Washington Avenue</w:t>
      </w:r>
      <w:r w:rsidRPr="005E3FDE">
        <w:rPr>
          <w:rFonts w:asciiTheme="minorHAnsi" w:eastAsiaTheme="minorEastAsia" w:hAnsiTheme="minorHAnsi" w:cstheme="minorHAnsi"/>
          <w:b/>
          <w:spacing w:val="-3"/>
        </w:rPr>
        <w:br/>
      </w:r>
      <w:r w:rsidRPr="1772880E">
        <w:rPr>
          <w:rFonts w:asciiTheme="minorHAnsi" w:eastAsiaTheme="minorEastAsia" w:hAnsiTheme="minorHAnsi" w:cstheme="minorBidi"/>
          <w:b/>
          <w:bCs/>
          <w:spacing w:val="-3"/>
        </w:rPr>
        <w:t xml:space="preserve">Albany, New </w:t>
      </w:r>
      <w:r w:rsidR="5747E41D" w:rsidRPr="1772880E">
        <w:rPr>
          <w:rFonts w:asciiTheme="minorHAnsi" w:eastAsiaTheme="minorEastAsia" w:hAnsiTheme="minorHAnsi" w:cstheme="minorBidi"/>
          <w:b/>
          <w:bCs/>
          <w:spacing w:val="-3"/>
        </w:rPr>
        <w:t>York 12234</w:t>
      </w:r>
    </w:p>
    <w:p w14:paraId="1F794217" w14:textId="62228758" w:rsidR="00515EC3" w:rsidRPr="004F2231" w:rsidRDefault="00515EC3" w:rsidP="0053183D">
      <w:pPr>
        <w:numPr>
          <w:ilvl w:val="1"/>
          <w:numId w:val="33"/>
        </w:numPr>
        <w:tabs>
          <w:tab w:val="left" w:pos="10440"/>
        </w:tabs>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For-Profit Grantees: For-profit grantees will not receive advance payments. They may receive interim payments (up to 90 percent of the grant contract), but only actual expenditures will be reimbursed. The final reimbursement payment occurs upon the approval of the Final Program and Expenditure Reports (FS10F). Late submissions of budgetary forms and reports may result in the suspension of funds.</w:t>
      </w:r>
    </w:p>
    <w:p w14:paraId="09E93976" w14:textId="77777777" w:rsidR="00EF6859" w:rsidRPr="004F2231" w:rsidRDefault="00515EC3" w:rsidP="0053183D">
      <w:pPr>
        <w:numPr>
          <w:ilvl w:val="1"/>
          <w:numId w:val="33"/>
        </w:numPr>
        <w:tabs>
          <w:tab w:val="left" w:pos="10440"/>
        </w:tabs>
        <w:spacing w:after="20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All Grantees: Grantees may request tuition reimbursement on a schedule that is consistent with the institution’s standard tuition collection processes. For example, if a grantee collects tuition from students prior to the start of each semester, and after the end of the previous semester, that institution will request tuition reimbursement for that particular semester during that same time period. Budgeted tuition costs must be based upon the actual student FTE of HEOP students currently enrolled in the institution for that semester.</w:t>
      </w:r>
    </w:p>
    <w:p w14:paraId="534E13D2" w14:textId="77777777" w:rsidR="005D6BC8" w:rsidRPr="00BF1BC0" w:rsidRDefault="00515EC3" w:rsidP="00BA05FE">
      <w:pPr>
        <w:tabs>
          <w:tab w:val="left" w:pos="10440"/>
        </w:tabs>
        <w:spacing w:after="200" w:line="276" w:lineRule="auto"/>
        <w:ind w:left="360" w:right="360"/>
        <w:rPr>
          <w:rFonts w:asciiTheme="minorHAnsi" w:eastAsiaTheme="minorEastAsia" w:hAnsiTheme="minorHAnsi" w:cstheme="minorHAnsi"/>
          <w:b/>
          <w:szCs w:val="24"/>
        </w:rPr>
      </w:pPr>
      <w:r w:rsidRPr="00BF1BC0">
        <w:rPr>
          <w:rFonts w:asciiTheme="minorHAnsi" w:eastAsiaTheme="minorEastAsia" w:hAnsiTheme="minorHAnsi" w:cstheme="minorHAnsi"/>
          <w:b/>
          <w:szCs w:val="24"/>
        </w:rPr>
        <w:t>Acces</w:t>
      </w:r>
      <w:r w:rsidR="005D6BC8" w:rsidRPr="00BF1BC0">
        <w:rPr>
          <w:rFonts w:asciiTheme="minorHAnsi" w:eastAsiaTheme="minorEastAsia" w:hAnsiTheme="minorHAnsi" w:cstheme="minorHAnsi"/>
          <w:b/>
          <w:szCs w:val="24"/>
        </w:rPr>
        <w:t>sibility of Web-Based Information and Applications</w:t>
      </w:r>
    </w:p>
    <w:p w14:paraId="755B42B7" w14:textId="04C39BBC" w:rsidR="00515EC3" w:rsidRDefault="00515EC3" w:rsidP="00BA05FE">
      <w:pPr>
        <w:spacing w:before="240" w:after="240" w:line="276" w:lineRule="auto"/>
        <w:ind w:left="360" w:right="360"/>
        <w:rPr>
          <w:rFonts w:asciiTheme="minorHAnsi" w:eastAsiaTheme="minorEastAsia" w:hAnsiTheme="minorHAnsi" w:cstheme="minorBidi"/>
          <w:spacing w:val="-3"/>
        </w:rPr>
      </w:pPr>
      <w:r w:rsidRPr="0DAF968A">
        <w:rPr>
          <w:rFonts w:asciiTheme="minorHAnsi" w:eastAsiaTheme="minorEastAsia" w:hAnsiTheme="minorHAnsi" w:cstheme="minorBidi"/>
          <w:spacing w:val="-3"/>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r w:rsidR="00C075FF" w:rsidRPr="0DAF968A">
        <w:rPr>
          <w:rFonts w:asciiTheme="minorHAnsi" w:eastAsiaTheme="minorEastAsia" w:hAnsiTheme="minorHAnsi" w:cstheme="minorBidi"/>
          <w:spacing w:val="-3"/>
        </w:rPr>
        <w:t>modified,</w:t>
      </w:r>
      <w:r w:rsidRPr="0DAF968A">
        <w:rPr>
          <w:rFonts w:asciiTheme="minorHAnsi" w:eastAsiaTheme="minorEastAsia" w:hAnsiTheme="minorHAnsi" w:cstheme="minorBidi"/>
          <w:spacing w:val="-3"/>
        </w:rPr>
        <w:t xml:space="preserve"> or superseded, which requires that state agency web-based information, including documents, and applications are accessible to persons with disabilities. Documents, web-based </w:t>
      </w:r>
      <w:r w:rsidR="00C075FF" w:rsidRPr="0DAF968A">
        <w:rPr>
          <w:rFonts w:asciiTheme="minorHAnsi" w:eastAsiaTheme="minorEastAsia" w:hAnsiTheme="minorHAnsi" w:cstheme="minorBidi"/>
          <w:spacing w:val="-3"/>
        </w:rPr>
        <w:t>information,</w:t>
      </w:r>
      <w:r w:rsidRPr="0DAF968A">
        <w:rPr>
          <w:rFonts w:asciiTheme="minorHAnsi" w:eastAsiaTheme="minorEastAsia" w:hAnsiTheme="minorHAnsi" w:cstheme="minorBidi"/>
          <w:spacing w:val="-3"/>
        </w:rPr>
        <w:t xml:space="preserve"> and applications must conform to NYSED-WEBACC-001 as determined by quality assurance testing. Such quality assurance testing will be conducted by NYSED employee or </w:t>
      </w:r>
      <w:r w:rsidR="00C075FF" w:rsidRPr="0DAF968A">
        <w:rPr>
          <w:rFonts w:asciiTheme="minorHAnsi" w:eastAsiaTheme="minorEastAsia" w:hAnsiTheme="minorHAnsi" w:cstheme="minorBidi"/>
          <w:spacing w:val="-3"/>
        </w:rPr>
        <w:t>contractor,</w:t>
      </w:r>
      <w:r w:rsidRPr="0DAF968A">
        <w:rPr>
          <w:rFonts w:asciiTheme="minorHAnsi" w:eastAsiaTheme="minorEastAsia" w:hAnsiTheme="minorHAnsi" w:cstheme="minorBidi"/>
          <w:spacing w:val="-3"/>
        </w:rPr>
        <w:t xml:space="preserve"> and the results of such testing must be satisfactory to NYSED before web-based information and applications will be considered a qualified deliverable under the contract or procurement.</w:t>
      </w:r>
    </w:p>
    <w:p w14:paraId="7CB42441" w14:textId="77777777" w:rsidR="00545808" w:rsidRDefault="00545808" w:rsidP="00BA05FE">
      <w:pPr>
        <w:spacing w:before="240" w:after="240" w:line="276" w:lineRule="auto"/>
        <w:ind w:left="360" w:right="360"/>
        <w:rPr>
          <w:rFonts w:asciiTheme="minorHAnsi" w:eastAsiaTheme="minorEastAsia" w:hAnsiTheme="minorHAnsi" w:cstheme="minorBidi"/>
          <w:spacing w:val="-3"/>
        </w:rPr>
      </w:pPr>
    </w:p>
    <w:bookmarkEnd w:id="34"/>
    <w:p w14:paraId="0E70FAC4" w14:textId="767826BD" w:rsidR="0051027A" w:rsidRPr="006D22B8" w:rsidRDefault="0051027A" w:rsidP="006D22B8">
      <w:pPr>
        <w:tabs>
          <w:tab w:val="left" w:pos="10440"/>
        </w:tabs>
        <w:spacing w:after="200" w:line="276" w:lineRule="auto"/>
        <w:ind w:left="360" w:right="360"/>
        <w:rPr>
          <w:rFonts w:asciiTheme="minorHAnsi" w:eastAsiaTheme="minorEastAsia" w:hAnsiTheme="minorHAnsi" w:cstheme="minorBidi"/>
          <w:b/>
        </w:rPr>
      </w:pPr>
      <w:r w:rsidRPr="006D22B8">
        <w:rPr>
          <w:rFonts w:asciiTheme="minorHAnsi" w:eastAsiaTheme="minorEastAsia" w:hAnsiTheme="minorHAnsi" w:cstheme="minorBidi"/>
          <w:b/>
        </w:rPr>
        <w:lastRenderedPageBreak/>
        <w:t>Requirements of Education Law Section 2-d</w:t>
      </w:r>
    </w:p>
    <w:p w14:paraId="7EE2E78D" w14:textId="651D9247" w:rsidR="0051027A" w:rsidRPr="0051027A" w:rsidRDefault="0051027A" w:rsidP="0051027A">
      <w:pPr>
        <w:spacing w:before="240" w:after="240" w:line="276" w:lineRule="auto"/>
        <w:ind w:left="360" w:right="360"/>
        <w:rPr>
          <w:rFonts w:asciiTheme="minorHAnsi" w:eastAsiaTheme="minorEastAsia" w:hAnsiTheme="minorHAnsi" w:cstheme="minorBidi"/>
          <w:spacing w:val="-3"/>
        </w:rPr>
      </w:pPr>
      <w:r w:rsidRPr="0051027A">
        <w:rPr>
          <w:rFonts w:asciiTheme="minorHAnsi" w:eastAsiaTheme="minorEastAsia" w:hAnsiTheme="minorHAnsi" w:cstheme="minorBidi"/>
        </w:rPr>
        <w:t xml:space="preserve">The Contractor agrees to comply with FERPA and New York State Education Law § 2-d. The NYS Education Department (NYSED) is required to ensure that all contracts with a third-party contractor that has access to or receives information include a Data Privacy and Security Plan, pursuant to Education Law § 2-d and § 121.6 of the Regulations of the Commissioner of Education. </w:t>
      </w:r>
    </w:p>
    <w:p w14:paraId="3340E173" w14:textId="77777777" w:rsidR="0051027A" w:rsidRPr="0051027A" w:rsidRDefault="0051027A" w:rsidP="0051027A">
      <w:pPr>
        <w:spacing w:before="240" w:after="240" w:line="276" w:lineRule="auto"/>
        <w:ind w:left="360" w:right="360"/>
        <w:rPr>
          <w:rFonts w:asciiTheme="minorHAnsi" w:eastAsiaTheme="minorEastAsia" w:hAnsiTheme="minorHAnsi" w:cstheme="minorBidi"/>
          <w:b/>
          <w:spacing w:val="-3"/>
        </w:rPr>
      </w:pPr>
      <w:r w:rsidRPr="0051027A">
        <w:rPr>
          <w:rFonts w:asciiTheme="minorHAnsi" w:eastAsiaTheme="minorEastAsia" w:hAnsiTheme="minorHAnsi" w:cstheme="minorBidi"/>
        </w:rPr>
        <w:t>NYSED’s Data Privacy Appendix (Attachment R), annexed to this RFP, the terms of which are incorporated herein by reference, shall also be part of the Contract.</w:t>
      </w:r>
    </w:p>
    <w:p w14:paraId="491B681B" w14:textId="77777777" w:rsidR="00EF6859" w:rsidRPr="00BF1BC0" w:rsidRDefault="00EF6859" w:rsidP="0053183D">
      <w:pPr>
        <w:pStyle w:val="ListParagraph"/>
        <w:numPr>
          <w:ilvl w:val="0"/>
          <w:numId w:val="2"/>
        </w:numPr>
        <w:spacing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szCs w:val="24"/>
          <w:u w:val="single"/>
        </w:rPr>
        <w:t>Requirements for Funding</w:t>
      </w:r>
    </w:p>
    <w:p w14:paraId="3B75B6F0" w14:textId="3EE6FDFF" w:rsidR="00AF2D82" w:rsidRPr="00BF1BC0" w:rsidRDefault="00AF2D82" w:rsidP="1772880E">
      <w:pPr>
        <w:spacing w:after="240" w:line="276" w:lineRule="auto"/>
        <w:ind w:left="360" w:right="360"/>
        <w:rPr>
          <w:rFonts w:asciiTheme="minorHAnsi" w:eastAsiaTheme="minorEastAsia" w:hAnsiTheme="minorHAnsi" w:cstheme="minorBidi"/>
        </w:rPr>
      </w:pPr>
      <w:r w:rsidRPr="1772880E">
        <w:rPr>
          <w:rFonts w:asciiTheme="minorHAnsi" w:eastAsiaTheme="minorEastAsia" w:hAnsiTheme="minorHAnsi" w:cstheme="minorBidi"/>
        </w:rPr>
        <w:t xml:space="preserve">Payee Information Form/NYSED Substitute W-9 – The </w:t>
      </w:r>
      <w:hyperlink r:id="rId31">
        <w:r w:rsidR="002F29BF" w:rsidRPr="1772880E">
          <w:rPr>
            <w:rStyle w:val="Hyperlink"/>
            <w:rFonts w:asciiTheme="minorHAnsi" w:eastAsiaTheme="minorEastAsia" w:hAnsiTheme="minorHAnsi" w:cstheme="minorBidi"/>
          </w:rPr>
          <w:t>Payee Information Form</w:t>
        </w:r>
      </w:hyperlink>
      <w:r w:rsidR="002F29BF" w:rsidRPr="1772880E">
        <w:rPr>
          <w:rFonts w:asciiTheme="minorHAnsi" w:eastAsiaTheme="minorEastAsia" w:hAnsiTheme="minorHAnsi" w:cstheme="minorBidi"/>
          <w:color w:val="0000FF"/>
        </w:rPr>
        <w:t xml:space="preserve"> </w:t>
      </w:r>
      <w:r w:rsidR="002F29BF" w:rsidRPr="1772880E">
        <w:rPr>
          <w:rFonts w:asciiTheme="minorHAnsi" w:eastAsiaTheme="minorEastAsia" w:hAnsiTheme="minorHAnsi" w:cstheme="minorBidi"/>
        </w:rPr>
        <w:t>is</w:t>
      </w:r>
      <w:r w:rsidRPr="1772880E">
        <w:rPr>
          <w:rFonts w:asciiTheme="minorHAnsi" w:eastAsiaTheme="minorEastAsia" w:hAnsiTheme="minorHAnsi" w:cstheme="minorBidi"/>
        </w:rPr>
        <w:t xml:space="preserve"> a packet containing the Payee Information Form itself and an accompanying NYSED Substitute W-9. The NYSED Substitute W-9 may or may not be needed from your agency</w:t>
      </w:r>
      <w:r w:rsidR="001D4C37" w:rsidRPr="1772880E">
        <w:rPr>
          <w:rFonts w:asciiTheme="minorHAnsi" w:eastAsiaTheme="minorEastAsia" w:hAnsiTheme="minorHAnsi" w:cstheme="minorBidi"/>
        </w:rPr>
        <w:t xml:space="preserve">. </w:t>
      </w:r>
      <w:r w:rsidRPr="1772880E">
        <w:rPr>
          <w:rFonts w:asciiTheme="minorHAnsi" w:eastAsiaTheme="minorEastAsia" w:hAnsiTheme="minorHAnsi" w:cstheme="minorBidi"/>
        </w:rPr>
        <w:t xml:space="preserve">Please follow the specifics instructions provided </w:t>
      </w:r>
      <w:bookmarkStart w:id="42" w:name="_Int_aDeQu7gZ"/>
      <w:r w:rsidRPr="1772880E">
        <w:rPr>
          <w:rFonts w:asciiTheme="minorHAnsi" w:eastAsiaTheme="minorEastAsia" w:hAnsiTheme="minorHAnsi" w:cstheme="minorBidi"/>
        </w:rPr>
        <w:t>with</w:t>
      </w:r>
      <w:bookmarkEnd w:id="42"/>
      <w:r w:rsidRPr="1772880E">
        <w:rPr>
          <w:rFonts w:asciiTheme="minorHAnsi" w:eastAsiaTheme="minorEastAsia" w:hAnsiTheme="minorHAnsi" w:cstheme="minorBidi"/>
        </w:rPr>
        <w:t xml:space="preserve"> the form</w:t>
      </w:r>
      <w:r w:rsidR="001D4C37" w:rsidRPr="1772880E">
        <w:rPr>
          <w:rFonts w:asciiTheme="minorHAnsi" w:eastAsiaTheme="minorEastAsia" w:hAnsiTheme="minorHAnsi" w:cstheme="minorBidi"/>
        </w:rPr>
        <w:t xml:space="preserve">. </w:t>
      </w:r>
      <w:r w:rsidRPr="1772880E">
        <w:rPr>
          <w:rFonts w:asciiTheme="minorHAnsi" w:eastAsiaTheme="minorEastAsia" w:hAnsiTheme="minorHAnsi" w:cstheme="minorBidi"/>
        </w:rPr>
        <w:t>The Payee Information Form is used to establish the identity of the applicant organization and enables it to receive federal (and/or State) funds through the NYSED.</w:t>
      </w:r>
    </w:p>
    <w:p w14:paraId="2DF7FAF1" w14:textId="77777777" w:rsidR="00AF2D82" w:rsidRPr="00BF1BC0" w:rsidRDefault="00AF2D82" w:rsidP="0053183D">
      <w:pPr>
        <w:pStyle w:val="ListParagraph"/>
        <w:numPr>
          <w:ilvl w:val="0"/>
          <w:numId w:val="2"/>
        </w:numPr>
        <w:spacing w:after="240" w:line="276" w:lineRule="auto"/>
        <w:ind w:right="360"/>
        <w:rPr>
          <w:rFonts w:asciiTheme="minorHAnsi" w:eastAsiaTheme="minorEastAsia" w:hAnsiTheme="minorHAnsi" w:cstheme="minorHAnsi"/>
          <w:b/>
          <w:bCs/>
          <w:szCs w:val="24"/>
          <w:u w:val="single"/>
        </w:rPr>
      </w:pPr>
      <w:r w:rsidRPr="00BF1BC0">
        <w:rPr>
          <w:rFonts w:asciiTheme="minorHAnsi" w:eastAsiaTheme="minorEastAsia" w:hAnsiTheme="minorHAnsi" w:cstheme="minorHAnsi"/>
          <w:b/>
          <w:bCs/>
          <w:szCs w:val="24"/>
          <w:u w:val="single"/>
        </w:rPr>
        <w:t>Prequalification for Individual Applications</w:t>
      </w:r>
    </w:p>
    <w:p w14:paraId="3AE1A2D1" w14:textId="7CEDDF0C" w:rsidR="00F17760" w:rsidRPr="00BF1BC0" w:rsidRDefault="15544307" w:rsidP="00BF1BC0">
      <w:pPr>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Pursuant to the New York State Division of the Budget bulletin H-1032, not-for profit organizations must </w:t>
      </w:r>
      <w:r w:rsidRPr="1D0E4087">
        <w:rPr>
          <w:rFonts w:asciiTheme="minorHAnsi" w:eastAsiaTheme="minorEastAsia" w:hAnsiTheme="minorHAnsi" w:cstheme="minorBidi"/>
        </w:rPr>
        <w:t>p</w:t>
      </w:r>
      <w:r w:rsidRPr="00BF1BC0">
        <w:rPr>
          <w:rFonts w:asciiTheme="minorHAnsi" w:eastAsiaTheme="minorEastAsia" w:hAnsiTheme="minorHAnsi" w:cstheme="minorHAnsi"/>
          <w:szCs w:val="24"/>
        </w:rPr>
        <w:t>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35A7C9E5" w14:textId="77777777" w:rsidR="00F17760" w:rsidRPr="00F17760" w:rsidRDefault="15544307" w:rsidP="00BF1BC0">
      <w:pPr>
        <w:spacing w:after="240" w:line="276" w:lineRule="auto"/>
        <w:ind w:left="360" w:right="360"/>
        <w:rPr>
          <w:rFonts w:asciiTheme="minorHAnsi" w:eastAsiaTheme="minorEastAsia" w:hAnsiTheme="minorHAnsi" w:cstheme="minorBidi"/>
        </w:rPr>
      </w:pPr>
      <w:r w:rsidRPr="1D0E4087">
        <w:rPr>
          <w:rFonts w:asciiTheme="minorHAnsi" w:eastAsiaTheme="minorEastAsia" w:hAnsiTheme="minorHAnsi" w:cstheme="minorBidi"/>
        </w:rPr>
        <w:t>To become prequalified, a nonprofit must register with Grants Gateway and complete an online Prequalification application. This includes completing a series of forms by answering basic questions regarding the organization and uploading key organizational documents.</w:t>
      </w:r>
    </w:p>
    <w:p w14:paraId="70AF0BDB" w14:textId="64D18A26" w:rsidR="00F17760" w:rsidRPr="00F17760" w:rsidRDefault="15544307" w:rsidP="00BF1BC0">
      <w:pPr>
        <w:spacing w:after="240" w:line="276" w:lineRule="auto"/>
        <w:ind w:left="360" w:right="360"/>
        <w:rPr>
          <w:rFonts w:asciiTheme="minorHAnsi" w:eastAsiaTheme="minorEastAsia" w:hAnsiTheme="minorHAnsi" w:cstheme="minorBidi"/>
        </w:rPr>
      </w:pPr>
      <w:r w:rsidRPr="1D0E4087">
        <w:rPr>
          <w:rFonts w:asciiTheme="minorHAnsi" w:eastAsiaTheme="minorEastAsia" w:hAnsiTheme="minorHAnsi" w:cstheme="minorBidi"/>
        </w:rPr>
        <w:t xml:space="preserve">Detailed information on how to register with the Grants Gateway and become prequalified is available on the </w:t>
      </w:r>
      <w:hyperlink r:id="rId32" w:history="1">
        <w:r w:rsidRPr="1D0E4087">
          <w:rPr>
            <w:rFonts w:asciiTheme="minorHAnsi" w:eastAsiaTheme="minorEastAsia" w:hAnsiTheme="minorHAnsi" w:cstheme="minorBidi"/>
          </w:rPr>
          <w:t>Grants Management</w:t>
        </w:r>
      </w:hyperlink>
      <w:r w:rsidRPr="1D0E4087">
        <w:rPr>
          <w:rFonts w:asciiTheme="minorHAnsi" w:eastAsiaTheme="minorEastAsia" w:hAnsiTheme="minorHAnsi" w:cstheme="minorBidi"/>
        </w:rPr>
        <w:t xml:space="preserve"> website (</w:t>
      </w:r>
      <w:hyperlink r:id="rId33" w:history="1">
        <w:r w:rsidRPr="1D0E4087">
          <w:rPr>
            <w:rStyle w:val="Hyperlink"/>
            <w:rFonts w:asciiTheme="minorHAnsi" w:eastAsiaTheme="minorEastAsia" w:hAnsiTheme="minorHAnsi" w:cstheme="minorBidi"/>
          </w:rPr>
          <w:t>https://grantsmanagement.ny.gov</w:t>
        </w:r>
      </w:hyperlink>
      <w:r w:rsidRPr="1D0E4087">
        <w:rPr>
          <w:rFonts w:asciiTheme="minorHAnsi" w:eastAsiaTheme="minorEastAsia" w:hAnsiTheme="minorHAnsi" w:cstheme="minorBidi"/>
        </w:rPr>
        <w:t>).</w:t>
      </w:r>
    </w:p>
    <w:p w14:paraId="2D8112E0" w14:textId="77777777" w:rsidR="00F17760" w:rsidRPr="00BF1BC0" w:rsidRDefault="15544307" w:rsidP="00BF1BC0">
      <w:pPr>
        <w:spacing w:after="240" w:line="276" w:lineRule="auto"/>
        <w:ind w:left="360" w:right="360"/>
        <w:rPr>
          <w:rFonts w:asciiTheme="minorHAnsi" w:eastAsiaTheme="minorEastAsia" w:hAnsiTheme="minorHAnsi" w:cstheme="minorHAnsi"/>
          <w:szCs w:val="24"/>
        </w:rPr>
      </w:pPr>
      <w:r w:rsidRPr="1D0E4087">
        <w:rPr>
          <w:rFonts w:asciiTheme="minorHAnsi" w:eastAsiaTheme="minorEastAsia" w:hAnsiTheme="minorHAnsi" w:cstheme="minorBidi"/>
          <w:b/>
        </w:rPr>
        <w:t>Disclaimer:</w:t>
      </w:r>
      <w:r w:rsidRPr="1D0E4087">
        <w:rPr>
          <w:rFonts w:asciiTheme="minorHAnsi" w:eastAsiaTheme="minorEastAsia" w:hAnsiTheme="minorHAnsi" w:cstheme="minorBidi"/>
        </w:rPr>
        <w:t> New York State reserves 5-10 business days from the receipt of complete Prequalification applications to conduct its review. If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03F4ACA8" w14:textId="6F42AC66" w:rsidR="00F17760" w:rsidRPr="00BF1BC0" w:rsidRDefault="15544307" w:rsidP="00545808">
      <w:pPr>
        <w:spacing w:after="240" w:line="276" w:lineRule="auto"/>
        <w:ind w:left="360" w:right="360"/>
        <w:rPr>
          <w:rFonts w:asciiTheme="minorHAnsi" w:hAnsiTheme="minorHAnsi" w:cstheme="minorHAnsi"/>
          <w:u w:val="single"/>
        </w:rPr>
      </w:pPr>
      <w:r w:rsidRPr="1D0E4087">
        <w:rPr>
          <w:rFonts w:asciiTheme="minorHAnsi" w:eastAsiaTheme="minorEastAsia" w:hAnsiTheme="minorHAnsi" w:cstheme="minorBidi"/>
          <w:b/>
        </w:rPr>
        <w:t>Proposals received from nonprofit applicants that are not Prequalified in the Grants Gateway by 5:00 PM on the proposal due date cannot be evaluated.  Such proposals will be disqualified from further consideration.</w:t>
      </w:r>
      <w:r w:rsidR="00545808">
        <w:rPr>
          <w:rFonts w:asciiTheme="minorHAnsi" w:eastAsiaTheme="minorEastAsia" w:hAnsiTheme="minorHAnsi" w:cstheme="minorBidi"/>
          <w:b/>
        </w:rPr>
        <w:br/>
      </w:r>
    </w:p>
    <w:p w14:paraId="0244FBFC" w14:textId="18DF9103" w:rsidR="00D60A9C" w:rsidRPr="00BF1BC0" w:rsidRDefault="1E705845" w:rsidP="0053183D">
      <w:pPr>
        <w:pStyle w:val="ListParagraph"/>
        <w:numPr>
          <w:ilvl w:val="0"/>
          <w:numId w:val="2"/>
        </w:numPr>
        <w:spacing w:after="240" w:line="276" w:lineRule="auto"/>
        <w:ind w:right="360"/>
        <w:rPr>
          <w:rFonts w:asciiTheme="minorHAnsi" w:eastAsiaTheme="minorEastAsia" w:hAnsiTheme="minorHAnsi" w:cstheme="minorBidi"/>
          <w:b/>
          <w:u w:val="single"/>
        </w:rPr>
      </w:pPr>
      <w:bookmarkStart w:id="43" w:name="_Hlk525552354"/>
      <w:r w:rsidRPr="0035378B">
        <w:rPr>
          <w:rFonts w:asciiTheme="minorHAnsi" w:eastAsiaTheme="minorEastAsia" w:hAnsiTheme="minorHAnsi" w:cstheme="minorHAnsi"/>
          <w:b/>
          <w:szCs w:val="24"/>
          <w:u w:val="single"/>
        </w:rPr>
        <w:lastRenderedPageBreak/>
        <w:t>Method</w:t>
      </w:r>
      <w:r w:rsidRPr="6E8E5FA3">
        <w:rPr>
          <w:rFonts w:asciiTheme="minorHAnsi" w:eastAsiaTheme="minorEastAsia" w:hAnsiTheme="minorHAnsi" w:cstheme="minorBidi"/>
          <w:b/>
          <w:u w:val="single"/>
        </w:rPr>
        <w:t xml:space="preserve"> of Award</w:t>
      </w:r>
    </w:p>
    <w:p w14:paraId="2B83AAE5" w14:textId="77777777" w:rsidR="00C64279" w:rsidRPr="008E7F64" w:rsidRDefault="00C64279" w:rsidP="00BA05FE">
      <w:pPr>
        <w:tabs>
          <w:tab w:val="left" w:pos="360"/>
          <w:tab w:val="left" w:pos="10440"/>
        </w:tabs>
        <w:spacing w:after="240" w:line="276" w:lineRule="auto"/>
        <w:ind w:left="360" w:right="360"/>
        <w:rPr>
          <w:rFonts w:asciiTheme="minorHAnsi" w:eastAsiaTheme="minorEastAsia" w:hAnsiTheme="minorHAnsi" w:cstheme="minorHAnsi"/>
          <w:b/>
          <w:bCs/>
          <w:szCs w:val="24"/>
        </w:rPr>
      </w:pPr>
      <w:r w:rsidRPr="008E7F64">
        <w:rPr>
          <w:rFonts w:asciiTheme="minorHAnsi" w:eastAsiaTheme="minorEastAsia" w:hAnsiTheme="minorHAnsi" w:cstheme="minorHAnsi"/>
          <w:b/>
          <w:bCs/>
          <w:szCs w:val="24"/>
        </w:rPr>
        <w:t>Awarding of Funds to Non-Profit Institutions</w:t>
      </w:r>
    </w:p>
    <w:p w14:paraId="753FDD72" w14:textId="39ADAD58" w:rsidR="00D60A9C" w:rsidRPr="00BF1BC0" w:rsidRDefault="00D60A9C" w:rsidP="00BA05FE">
      <w:pPr>
        <w:tabs>
          <w:tab w:val="left" w:pos="360"/>
          <w:tab w:val="left" w:pos="10440"/>
        </w:tabs>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Each eligible proposal will be reviewed by at least two individuals. Each reviewer will score the proposal according to the indicated point criteria in the Proposal Narrative and the Budget using the Proposal Evaluation Rubric</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 xml:space="preserve">If individual scores are more than </w:t>
      </w:r>
      <w:r w:rsidR="00A34207" w:rsidRPr="00BF1BC0">
        <w:rPr>
          <w:rFonts w:asciiTheme="minorHAnsi" w:eastAsiaTheme="minorEastAsia" w:hAnsiTheme="minorHAnsi" w:cstheme="minorHAnsi"/>
          <w:szCs w:val="24"/>
        </w:rPr>
        <w:t>15</w:t>
      </w:r>
      <w:r w:rsidRPr="00BF1BC0">
        <w:rPr>
          <w:rFonts w:asciiTheme="minorHAnsi" w:eastAsiaTheme="minorEastAsia" w:hAnsiTheme="minorHAnsi" w:cstheme="minorHAnsi"/>
          <w:szCs w:val="24"/>
        </w:rPr>
        <w:t xml:space="preserve"> points apart, another reviewer will score the application</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The two scores closest in numeric value will be averaged to calculate the final average score of the application</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If the third reviewer’s score is equal to the average of the two original scores, the third reviewer’s score will become the final score.</w:t>
      </w:r>
    </w:p>
    <w:p w14:paraId="2E1F4F7B" w14:textId="2765B634" w:rsidR="00D60A9C" w:rsidRPr="00BF1BC0" w:rsidRDefault="00D60A9C" w:rsidP="7C999652">
      <w:pPr>
        <w:tabs>
          <w:tab w:val="left" w:pos="360"/>
          <w:tab w:val="left" w:pos="10440"/>
        </w:tabs>
        <w:spacing w:after="240" w:line="276" w:lineRule="auto"/>
        <w:ind w:left="360" w:right="360"/>
        <w:rPr>
          <w:rFonts w:asciiTheme="minorHAnsi" w:eastAsiaTheme="minorEastAsia" w:hAnsiTheme="minorHAnsi" w:cstheme="minorBidi"/>
        </w:rPr>
      </w:pPr>
      <w:r w:rsidRPr="7C999652">
        <w:rPr>
          <w:rFonts w:asciiTheme="minorHAnsi" w:eastAsiaTheme="minorEastAsia" w:hAnsiTheme="minorHAnsi" w:cstheme="minorBidi"/>
        </w:rPr>
        <w:t xml:space="preserve">Each proposal will be categorized according to the </w:t>
      </w:r>
      <w:r w:rsidR="002277FE" w:rsidRPr="7C999652">
        <w:rPr>
          <w:rFonts w:asciiTheme="minorHAnsi" w:eastAsiaTheme="minorEastAsia" w:hAnsiTheme="minorHAnsi" w:cstheme="minorBidi"/>
        </w:rPr>
        <w:t>Regents Higher Education Regions</w:t>
      </w:r>
      <w:r w:rsidR="001D4C37" w:rsidRPr="7C999652">
        <w:rPr>
          <w:rFonts w:asciiTheme="minorHAnsi" w:eastAsiaTheme="minorEastAsia" w:hAnsiTheme="minorHAnsi" w:cstheme="minorBidi"/>
        </w:rPr>
        <w:t xml:space="preserve">. </w:t>
      </w:r>
      <w:r w:rsidR="002D700F" w:rsidRPr="7C999652">
        <w:rPr>
          <w:rFonts w:asciiTheme="minorHAnsi" w:eastAsiaTheme="minorEastAsia" w:hAnsiTheme="minorHAnsi" w:cstheme="minorBidi"/>
        </w:rPr>
        <w:t>See</w:t>
      </w:r>
      <w:r w:rsidR="002D700F" w:rsidRPr="7C999652">
        <w:rPr>
          <w:rFonts w:asciiTheme="minorHAnsi" w:hAnsiTheme="minorHAnsi" w:cstheme="minorBidi"/>
        </w:rPr>
        <w:t xml:space="preserve"> </w:t>
      </w:r>
      <w:hyperlink r:id="rId34" w:history="1">
        <w:r w:rsidR="40C1543E" w:rsidRPr="7C999652">
          <w:rPr>
            <w:rStyle w:val="Hyperlink"/>
            <w:rFonts w:asciiTheme="minorHAnsi" w:eastAsiaTheme="minorEastAsia" w:hAnsiTheme="minorHAnsi" w:cstheme="minorBidi"/>
          </w:rPr>
          <w:t>Postsecondary Education Regions of the Regents</w:t>
        </w:r>
      </w:hyperlink>
      <w:r w:rsidRPr="7C999652">
        <w:rPr>
          <w:rFonts w:asciiTheme="minorHAnsi" w:eastAsiaTheme="minorEastAsia" w:hAnsiTheme="minorHAnsi" w:cstheme="minorBidi"/>
        </w:rPr>
        <w:t>.</w:t>
      </w:r>
      <w:r w:rsidR="007247E1" w:rsidRPr="7C999652">
        <w:rPr>
          <w:rFonts w:asciiTheme="minorHAnsi" w:eastAsiaTheme="minorEastAsia" w:hAnsiTheme="minorHAnsi" w:cstheme="minorBidi"/>
        </w:rPr>
        <w:t xml:space="preserve"> </w:t>
      </w:r>
    </w:p>
    <w:p w14:paraId="0238FF46" w14:textId="713F6545" w:rsidR="003E36E6" w:rsidRPr="00BF1BC0" w:rsidRDefault="003E36E6" w:rsidP="00BA05FE">
      <w:pPr>
        <w:tabs>
          <w:tab w:val="left" w:pos="360"/>
          <w:tab w:val="left" w:pos="10440"/>
        </w:tabs>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The</w:t>
      </w:r>
      <w:r w:rsidR="001D4093" w:rsidRPr="00BF1BC0">
        <w:rPr>
          <w:rFonts w:asciiTheme="minorHAnsi" w:eastAsiaTheme="minorEastAsia" w:hAnsiTheme="minorHAnsi" w:cstheme="minorHAnsi"/>
          <w:szCs w:val="24"/>
        </w:rPr>
        <w:t xml:space="preserve"> </w:t>
      </w:r>
      <w:r w:rsidR="00D04D14" w:rsidRPr="00BF1BC0">
        <w:rPr>
          <w:rFonts w:asciiTheme="minorHAnsi" w:eastAsiaTheme="minorEastAsia" w:hAnsiTheme="minorHAnsi" w:cstheme="minorHAnsi"/>
          <w:szCs w:val="24"/>
        </w:rPr>
        <w:t>highest-ranking</w:t>
      </w:r>
      <w:r w:rsidRPr="00BF1BC0">
        <w:rPr>
          <w:rFonts w:asciiTheme="minorHAnsi" w:eastAsiaTheme="minorEastAsia" w:hAnsiTheme="minorHAnsi" w:cstheme="minorHAnsi"/>
          <w:szCs w:val="24"/>
        </w:rPr>
        <w:t xml:space="preserve"> applicant in each region with a passing score will be funded at the</w:t>
      </w:r>
      <w:r w:rsidR="001D4093"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amount of their request, pending modification of the budget if it includes unallowable</w:t>
      </w:r>
      <w:r w:rsidR="001D4093"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expenses.</w:t>
      </w:r>
    </w:p>
    <w:p w14:paraId="281D0353" w14:textId="2600DDEC" w:rsidR="00A32395" w:rsidRPr="00BF1BC0" w:rsidRDefault="003E36E6" w:rsidP="00BA05FE">
      <w:pPr>
        <w:pStyle w:val="ListParagraph"/>
        <w:tabs>
          <w:tab w:val="left" w:pos="360"/>
          <w:tab w:val="left" w:pos="10440"/>
        </w:tabs>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The remaining funds will be pooled into a single statewide sum to be awarded to the</w:t>
      </w:r>
      <w:r w:rsidR="001D4093"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remaining eligible unfunded applicants in rank order by final application statewide</w:t>
      </w:r>
      <w:r w:rsidR="001D4093"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score. This process should result in at least one program per region and should also</w:t>
      </w:r>
      <w:r w:rsidR="001D4093"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support those meritorious applications competing on a statewide basis.</w:t>
      </w:r>
      <w:r w:rsidR="001D4093" w:rsidRPr="00BF1BC0">
        <w:rPr>
          <w:rFonts w:asciiTheme="minorHAnsi" w:eastAsiaTheme="minorEastAsia" w:hAnsiTheme="minorHAnsi" w:cstheme="minorHAnsi"/>
          <w:szCs w:val="24"/>
        </w:rPr>
        <w:t xml:space="preserve"> </w:t>
      </w:r>
    </w:p>
    <w:p w14:paraId="7D3908AA" w14:textId="77777777" w:rsidR="00873D5F" w:rsidRPr="00BF1BC0" w:rsidRDefault="00873D5F" w:rsidP="00BA05FE">
      <w:pPr>
        <w:pStyle w:val="ListParagraph"/>
        <w:tabs>
          <w:tab w:val="left" w:pos="360"/>
          <w:tab w:val="left" w:pos="10440"/>
        </w:tabs>
        <w:spacing w:after="240" w:line="276" w:lineRule="auto"/>
        <w:ind w:left="360" w:right="360"/>
        <w:rPr>
          <w:rFonts w:asciiTheme="minorHAnsi" w:eastAsiaTheme="minorEastAsia" w:hAnsiTheme="minorHAnsi" w:cstheme="minorHAnsi"/>
          <w:szCs w:val="24"/>
        </w:rPr>
      </w:pPr>
    </w:p>
    <w:p w14:paraId="6E22CE81" w14:textId="19DAC570" w:rsidR="00523B5C" w:rsidRPr="004F2231" w:rsidRDefault="00523B5C" w:rsidP="00BA05FE">
      <w:pPr>
        <w:pStyle w:val="ListParagraph"/>
        <w:tabs>
          <w:tab w:val="left" w:pos="360"/>
          <w:tab w:val="left" w:pos="10440"/>
        </w:tabs>
        <w:spacing w:after="240" w:line="276" w:lineRule="auto"/>
        <w:ind w:left="360" w:right="360"/>
        <w:rPr>
          <w:rFonts w:asciiTheme="minorHAnsi" w:eastAsiaTheme="minorEastAsia" w:hAnsiTheme="minorHAnsi" w:cstheme="minorBidi"/>
        </w:rPr>
      </w:pPr>
      <w:r w:rsidRPr="4EF79287">
        <w:rPr>
          <w:rFonts w:asciiTheme="minorHAnsi" w:eastAsiaTheme="minorEastAsia" w:hAnsiTheme="minorHAnsi" w:cstheme="minorBidi"/>
        </w:rPr>
        <w:t>Proposals that receive a final average score of 6</w:t>
      </w:r>
      <w:r w:rsidR="000C062F">
        <w:rPr>
          <w:rFonts w:asciiTheme="minorHAnsi" w:eastAsiaTheme="minorEastAsia" w:hAnsiTheme="minorHAnsi" w:cstheme="minorBidi"/>
        </w:rPr>
        <w:t>0</w:t>
      </w:r>
      <w:r w:rsidRPr="4EF79287">
        <w:rPr>
          <w:rFonts w:asciiTheme="minorHAnsi" w:eastAsiaTheme="minorEastAsia" w:hAnsiTheme="minorHAnsi" w:cstheme="minorBidi"/>
        </w:rPr>
        <w:t xml:space="preserve"> or more will be considered for funding</w:t>
      </w:r>
      <w:r w:rsidR="001D4C37" w:rsidRPr="4EF79287">
        <w:rPr>
          <w:rFonts w:asciiTheme="minorHAnsi" w:eastAsiaTheme="minorEastAsia" w:hAnsiTheme="minorHAnsi" w:cstheme="minorBidi"/>
        </w:rPr>
        <w:t xml:space="preserve">. </w:t>
      </w:r>
    </w:p>
    <w:p w14:paraId="48592E23" w14:textId="38E0461F" w:rsidR="00523B5C" w:rsidRPr="00BF1BC0" w:rsidRDefault="00523B5C" w:rsidP="00BA05FE">
      <w:pPr>
        <w:pStyle w:val="ListParagraph"/>
        <w:tabs>
          <w:tab w:val="left" w:pos="360"/>
          <w:tab w:val="left" w:pos="10440"/>
        </w:tabs>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In the event of</w:t>
      </w:r>
      <w:r w:rsidR="001945E7" w:rsidRPr="00BF1BC0">
        <w:rPr>
          <w:rFonts w:asciiTheme="minorHAnsi" w:eastAsiaTheme="minorEastAsia" w:hAnsiTheme="minorHAnsi" w:cstheme="minorHAnsi"/>
          <w:szCs w:val="24"/>
        </w:rPr>
        <w:t xml:space="preserve"> a </w:t>
      </w:r>
      <w:r w:rsidR="008B54B9" w:rsidRPr="00BF1BC0">
        <w:rPr>
          <w:rFonts w:asciiTheme="minorHAnsi" w:eastAsiaTheme="minorEastAsia" w:hAnsiTheme="minorHAnsi" w:cstheme="minorHAnsi"/>
          <w:szCs w:val="24"/>
        </w:rPr>
        <w:t>tie,</w:t>
      </w:r>
      <w:r w:rsidRPr="00BF1BC0">
        <w:rPr>
          <w:rFonts w:asciiTheme="minorHAnsi" w:eastAsiaTheme="minorEastAsia" w:hAnsiTheme="minorHAnsi" w:cstheme="minorHAnsi"/>
          <w:szCs w:val="24"/>
        </w:rPr>
        <w:t xml:space="preserve"> </w:t>
      </w:r>
      <w:r w:rsidR="001945E7" w:rsidRPr="00BF1BC0">
        <w:rPr>
          <w:rFonts w:asciiTheme="minorHAnsi" w:eastAsiaTheme="minorEastAsia" w:hAnsiTheme="minorHAnsi" w:cstheme="minorHAnsi"/>
          <w:szCs w:val="24"/>
        </w:rPr>
        <w:t xml:space="preserve">the </w:t>
      </w:r>
      <w:r w:rsidRPr="00BF1BC0">
        <w:rPr>
          <w:rFonts w:asciiTheme="minorHAnsi" w:eastAsiaTheme="minorEastAsia" w:hAnsiTheme="minorHAnsi" w:cstheme="minorHAnsi"/>
          <w:szCs w:val="24"/>
        </w:rPr>
        <w:t xml:space="preserve">proposals with </w:t>
      </w:r>
      <w:r w:rsidR="001945E7" w:rsidRPr="00BF1BC0">
        <w:rPr>
          <w:rFonts w:asciiTheme="minorHAnsi" w:eastAsiaTheme="minorEastAsia" w:hAnsiTheme="minorHAnsi" w:cstheme="minorHAnsi"/>
          <w:szCs w:val="24"/>
        </w:rPr>
        <w:t xml:space="preserve">a higher </w:t>
      </w:r>
      <w:r w:rsidRPr="00BF1BC0">
        <w:rPr>
          <w:rFonts w:asciiTheme="minorHAnsi" w:eastAsiaTheme="minorEastAsia" w:hAnsiTheme="minorHAnsi" w:cstheme="minorHAnsi"/>
          <w:szCs w:val="24"/>
        </w:rPr>
        <w:t xml:space="preserve">score </w:t>
      </w:r>
      <w:r w:rsidR="005E5BC1" w:rsidRPr="00BF1BC0">
        <w:rPr>
          <w:rFonts w:asciiTheme="minorHAnsi" w:eastAsiaTheme="minorEastAsia" w:hAnsiTheme="minorHAnsi" w:cstheme="minorHAnsi"/>
          <w:szCs w:val="24"/>
        </w:rPr>
        <w:t>on the</w:t>
      </w:r>
      <w:r w:rsidRPr="00BF1BC0">
        <w:rPr>
          <w:rFonts w:asciiTheme="minorHAnsi" w:eastAsiaTheme="minorEastAsia" w:hAnsiTheme="minorHAnsi" w:cstheme="minorHAnsi"/>
          <w:szCs w:val="24"/>
        </w:rPr>
        <w:t xml:space="preserve"> Proposal Narrative – Part 1 will be ranked higher. A second tie breaker will be the highest score on Academic Support Services scoring rubric in the Proposal Narrative of the application. Budgets will be adjusted to eliminate any unallowable or inappropriate expenditure</w:t>
      </w:r>
      <w:r w:rsidR="001945E7" w:rsidRPr="00BF1BC0">
        <w:rPr>
          <w:rFonts w:asciiTheme="minorHAnsi" w:eastAsiaTheme="minorEastAsia" w:hAnsiTheme="minorHAnsi" w:cstheme="minorHAnsi"/>
          <w:szCs w:val="24"/>
        </w:rPr>
        <w:t xml:space="preserve"> by NYSED’s HEOP office</w:t>
      </w:r>
      <w:r w:rsidRPr="00BF1BC0">
        <w:rPr>
          <w:rFonts w:asciiTheme="minorHAnsi" w:eastAsiaTheme="minorEastAsia" w:hAnsiTheme="minorHAnsi" w:cstheme="minorHAnsi"/>
          <w:szCs w:val="24"/>
        </w:rPr>
        <w:t>.</w:t>
      </w:r>
    </w:p>
    <w:p w14:paraId="5FA5CEE2" w14:textId="080D9AEE" w:rsidR="003E7242" w:rsidRPr="00BF1BC0" w:rsidRDefault="003E36E6" w:rsidP="00BA05FE">
      <w:pPr>
        <w:tabs>
          <w:tab w:val="left" w:pos="360"/>
          <w:tab w:val="left" w:pos="10440"/>
        </w:tabs>
        <w:spacing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If there are funds remaining that will not fully support funding the next highest</w:t>
      </w:r>
      <w:r w:rsidR="007F537F"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application in the statewide ranking, that applicant will be given the opportunity to</w:t>
      </w:r>
      <w:r w:rsidR="007F537F"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receive a partial award. If an eligible applicant chooses not to accept the partial award,</w:t>
      </w:r>
      <w:r w:rsidR="007F537F"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the next eligible applicant will be contacted.</w:t>
      </w:r>
    </w:p>
    <w:p w14:paraId="3990CF62" w14:textId="77777777" w:rsidR="00546A69" w:rsidRDefault="00546A69" w:rsidP="7A25E0FD">
      <w:pPr>
        <w:pStyle w:val="ListParagraph"/>
        <w:tabs>
          <w:tab w:val="left" w:pos="360"/>
          <w:tab w:val="left" w:pos="10440"/>
        </w:tabs>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If additional funding becomes available, and NYSED chooses to distribute this funding to applicants of this current RFP, NYSED will allocate the funds in this order by:</w:t>
      </w:r>
    </w:p>
    <w:p w14:paraId="7379843E" w14:textId="77777777" w:rsidR="00A8119F" w:rsidRPr="004F2231" w:rsidRDefault="00A8119F" w:rsidP="7A25E0FD">
      <w:pPr>
        <w:pStyle w:val="ListParagraph"/>
        <w:tabs>
          <w:tab w:val="left" w:pos="360"/>
          <w:tab w:val="left" w:pos="10440"/>
        </w:tabs>
        <w:spacing w:after="240" w:line="276" w:lineRule="auto"/>
        <w:ind w:left="360" w:right="360"/>
        <w:rPr>
          <w:rFonts w:asciiTheme="minorHAnsi" w:eastAsiaTheme="minorEastAsia" w:hAnsiTheme="minorHAnsi" w:cstheme="minorHAnsi"/>
        </w:rPr>
      </w:pPr>
    </w:p>
    <w:p w14:paraId="4CACB1C2" w14:textId="77777777" w:rsidR="00DE4FE4" w:rsidRPr="00BF1BC0" w:rsidRDefault="00A8119F" w:rsidP="0053183D">
      <w:pPr>
        <w:pStyle w:val="ListParagraph"/>
        <w:numPr>
          <w:ilvl w:val="2"/>
          <w:numId w:val="18"/>
        </w:numPr>
        <w:tabs>
          <w:tab w:val="left" w:pos="360"/>
          <w:tab w:val="left" w:pos="10440"/>
        </w:tabs>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Making whole any funded programs that have received a partial award;  </w:t>
      </w:r>
    </w:p>
    <w:p w14:paraId="419091FF" w14:textId="77777777" w:rsidR="00DE4FE4" w:rsidRPr="00BF1BC0" w:rsidRDefault="00A8119F" w:rsidP="0053183D">
      <w:pPr>
        <w:pStyle w:val="ListParagraph"/>
        <w:numPr>
          <w:ilvl w:val="2"/>
          <w:numId w:val="18"/>
        </w:numPr>
        <w:tabs>
          <w:tab w:val="left" w:pos="360"/>
          <w:tab w:val="left" w:pos="10440"/>
        </w:tabs>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Approving awards, in rank order, for eligible applicants who received passing scores, but who did not rank high enough to receive the initial funding; and </w:t>
      </w:r>
    </w:p>
    <w:p w14:paraId="42C77D1B" w14:textId="102D9B79" w:rsidR="00546A69" w:rsidRPr="00BF1BC0" w:rsidRDefault="00A8119F" w:rsidP="0053183D">
      <w:pPr>
        <w:pStyle w:val="ListParagraph"/>
        <w:numPr>
          <w:ilvl w:val="2"/>
          <w:numId w:val="18"/>
        </w:numPr>
        <w:tabs>
          <w:tab w:val="left" w:pos="360"/>
          <w:tab w:val="left" w:pos="10440"/>
        </w:tabs>
        <w:spacing w:after="240" w:line="276" w:lineRule="auto"/>
        <w:ind w:right="360"/>
        <w:rPr>
          <w:rFonts w:asciiTheme="minorHAnsi" w:eastAsiaTheme="minorEastAsia" w:hAnsiTheme="minorHAnsi" w:cstheme="minorBidi"/>
        </w:rPr>
      </w:pPr>
      <w:r w:rsidRPr="1772880E">
        <w:rPr>
          <w:rFonts w:asciiTheme="minorHAnsi" w:eastAsiaTheme="minorEastAsia" w:hAnsiTheme="minorHAnsi" w:cstheme="minorBidi"/>
        </w:rPr>
        <w:t xml:space="preserve">Allocating additional funds proportionally among already awarded programs, based on their total award amount. Such </w:t>
      </w:r>
      <w:r w:rsidR="24CC5CE3" w:rsidRPr="1772880E">
        <w:rPr>
          <w:rFonts w:asciiTheme="minorHAnsi" w:eastAsiaTheme="minorEastAsia" w:hAnsiTheme="minorHAnsi" w:cstheme="minorBidi"/>
        </w:rPr>
        <w:t>a plan</w:t>
      </w:r>
      <w:r w:rsidRPr="1772880E">
        <w:rPr>
          <w:rFonts w:asciiTheme="minorHAnsi" w:eastAsiaTheme="minorEastAsia" w:hAnsiTheme="minorHAnsi" w:cstheme="minorBidi"/>
        </w:rPr>
        <w:t xml:space="preserve"> will be subject to review and approval by the Office of the State Comptroller. </w:t>
      </w:r>
    </w:p>
    <w:p w14:paraId="56FD6529" w14:textId="77777777" w:rsidR="00A8119F" w:rsidRPr="004F2231" w:rsidRDefault="00A8119F" w:rsidP="00DE4FE4">
      <w:pPr>
        <w:pStyle w:val="ListParagraph"/>
        <w:tabs>
          <w:tab w:val="left" w:pos="360"/>
          <w:tab w:val="left" w:pos="10440"/>
        </w:tabs>
        <w:spacing w:after="240" w:line="276" w:lineRule="auto"/>
        <w:ind w:left="360" w:right="360"/>
        <w:rPr>
          <w:rFonts w:asciiTheme="minorHAnsi" w:eastAsiaTheme="minorEastAsia" w:hAnsiTheme="minorHAnsi" w:cstheme="minorHAnsi"/>
        </w:rPr>
      </w:pPr>
    </w:p>
    <w:p w14:paraId="40399437" w14:textId="5056F102" w:rsidR="0005011E" w:rsidRDefault="0005011E" w:rsidP="7A25E0FD">
      <w:pPr>
        <w:pStyle w:val="ListParagraph"/>
        <w:tabs>
          <w:tab w:val="left" w:pos="360"/>
          <w:tab w:val="left" w:pos="10440"/>
        </w:tabs>
        <w:spacing w:after="240" w:line="276" w:lineRule="auto"/>
        <w:ind w:left="360" w:right="360"/>
        <w:rPr>
          <w:rFonts w:asciiTheme="minorHAnsi" w:eastAsiaTheme="minorEastAsia" w:hAnsiTheme="minorHAnsi" w:cstheme="minorHAnsi"/>
        </w:rPr>
      </w:pPr>
      <w:r w:rsidRPr="0005011E">
        <w:rPr>
          <w:rFonts w:asciiTheme="minorHAnsi" w:eastAsiaTheme="minorEastAsia" w:hAnsiTheme="minorHAnsi" w:cstheme="minorHAnsi"/>
        </w:rPr>
        <w:lastRenderedPageBreak/>
        <w:t>If there is a reduction in funding for HEOP, the fiscal reduction will be made across the board on all funded programs, based upon the proportion of FTEs of each institution as part of the total HEOP FTE state-wide</w:t>
      </w:r>
      <w:r>
        <w:rPr>
          <w:rFonts w:asciiTheme="minorHAnsi" w:eastAsiaTheme="minorEastAsia" w:hAnsiTheme="minorHAnsi" w:cstheme="minorHAnsi"/>
        </w:rPr>
        <w:t>.</w:t>
      </w:r>
    </w:p>
    <w:p w14:paraId="1F757F4C" w14:textId="77777777" w:rsidR="006A0732" w:rsidRPr="004F2231" w:rsidRDefault="006A0732" w:rsidP="7A25E0FD">
      <w:pPr>
        <w:pStyle w:val="ListParagraph"/>
        <w:tabs>
          <w:tab w:val="left" w:pos="360"/>
          <w:tab w:val="left" w:pos="10440"/>
        </w:tabs>
        <w:spacing w:after="240" w:line="276" w:lineRule="auto"/>
        <w:ind w:left="360" w:right="360"/>
        <w:rPr>
          <w:rFonts w:asciiTheme="minorHAnsi" w:eastAsiaTheme="minorEastAsia" w:hAnsiTheme="minorHAnsi" w:cstheme="minorHAnsi"/>
        </w:rPr>
      </w:pPr>
    </w:p>
    <w:p w14:paraId="70A919EA" w14:textId="4A57E6F2" w:rsidR="00D05370" w:rsidRPr="008E7F64" w:rsidRDefault="00D05370" w:rsidP="00BA05FE">
      <w:pPr>
        <w:pStyle w:val="ListParagraph"/>
        <w:tabs>
          <w:tab w:val="left" w:pos="360"/>
          <w:tab w:val="left" w:pos="10440"/>
        </w:tabs>
        <w:spacing w:after="240" w:line="276" w:lineRule="auto"/>
        <w:ind w:left="360" w:right="360"/>
        <w:rPr>
          <w:rFonts w:asciiTheme="minorHAnsi" w:eastAsiaTheme="minorEastAsia" w:hAnsiTheme="minorHAnsi" w:cstheme="minorHAnsi"/>
          <w:b/>
          <w:bCs/>
          <w:szCs w:val="24"/>
        </w:rPr>
      </w:pPr>
      <w:r w:rsidRPr="008E7F64">
        <w:rPr>
          <w:rFonts w:asciiTheme="minorHAnsi" w:eastAsiaTheme="minorEastAsia" w:hAnsiTheme="minorHAnsi" w:cstheme="minorHAnsi"/>
          <w:b/>
          <w:bCs/>
          <w:szCs w:val="24"/>
        </w:rPr>
        <w:t>Awarding of Funds to For-Profit Institutions:</w:t>
      </w:r>
    </w:p>
    <w:p w14:paraId="67BE0118" w14:textId="77777777" w:rsidR="008E7F64" w:rsidRPr="00BF1BC0" w:rsidRDefault="008E7F64" w:rsidP="00BA05FE">
      <w:pPr>
        <w:pStyle w:val="ListParagraph"/>
        <w:tabs>
          <w:tab w:val="left" w:pos="360"/>
          <w:tab w:val="left" w:pos="10440"/>
        </w:tabs>
        <w:spacing w:after="240" w:line="276" w:lineRule="auto"/>
        <w:ind w:left="360" w:right="360"/>
        <w:rPr>
          <w:rFonts w:asciiTheme="minorHAnsi" w:eastAsiaTheme="minorEastAsia" w:hAnsiTheme="minorHAnsi" w:cstheme="minorHAnsi"/>
          <w:szCs w:val="24"/>
        </w:rPr>
      </w:pPr>
    </w:p>
    <w:p w14:paraId="225425B0" w14:textId="653AE3E7" w:rsidR="00FF1B1A" w:rsidRPr="00BF1BC0" w:rsidRDefault="00D05370" w:rsidP="0053183D">
      <w:pPr>
        <w:pStyle w:val="ListParagraph"/>
        <w:numPr>
          <w:ilvl w:val="0"/>
          <w:numId w:val="78"/>
        </w:numPr>
        <w:tabs>
          <w:tab w:val="left" w:pos="360"/>
          <w:tab w:val="left" w:pos="10440"/>
        </w:tabs>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A maximum of $</w:t>
      </w:r>
      <w:r w:rsidR="00FC301B" w:rsidRPr="00BF1BC0">
        <w:rPr>
          <w:rFonts w:asciiTheme="minorHAnsi" w:eastAsiaTheme="minorEastAsia" w:hAnsiTheme="minorHAnsi" w:cstheme="minorHAnsi"/>
          <w:szCs w:val="24"/>
        </w:rPr>
        <w:t>600</w:t>
      </w:r>
      <w:r w:rsidRPr="00BF1BC0">
        <w:rPr>
          <w:rFonts w:asciiTheme="minorHAnsi" w:eastAsiaTheme="minorEastAsia" w:hAnsiTheme="minorHAnsi" w:cstheme="minorHAnsi"/>
          <w:szCs w:val="24"/>
        </w:rPr>
        <w:t>,000 will be set aside for the highest-ranking for-profit applicants</w:t>
      </w:r>
      <w:r w:rsidR="00760104"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 xml:space="preserve">statewide providing that they receive a passing score of </w:t>
      </w:r>
      <w:r w:rsidR="009B6D8B" w:rsidRPr="00BF1BC0">
        <w:rPr>
          <w:rFonts w:asciiTheme="minorHAnsi" w:eastAsiaTheme="minorEastAsia" w:hAnsiTheme="minorHAnsi" w:cstheme="minorHAnsi"/>
          <w:szCs w:val="24"/>
        </w:rPr>
        <w:t>6</w:t>
      </w:r>
      <w:r w:rsidR="000C062F" w:rsidRPr="00BF1BC0">
        <w:rPr>
          <w:rFonts w:asciiTheme="minorHAnsi" w:eastAsiaTheme="minorEastAsia" w:hAnsiTheme="minorHAnsi" w:cstheme="minorHAnsi"/>
          <w:szCs w:val="24"/>
        </w:rPr>
        <w:t>0</w:t>
      </w:r>
      <w:r w:rsidRPr="00BF1BC0">
        <w:rPr>
          <w:rFonts w:asciiTheme="minorHAnsi" w:eastAsiaTheme="minorEastAsia" w:hAnsiTheme="minorHAnsi" w:cstheme="minorHAnsi"/>
          <w:szCs w:val="24"/>
        </w:rPr>
        <w:t xml:space="preserve"> points or more on the</w:t>
      </w:r>
      <w:r w:rsidR="00760104"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Application.</w:t>
      </w:r>
    </w:p>
    <w:p w14:paraId="76798609" w14:textId="77777777" w:rsidR="00D05370" w:rsidRPr="00BF1BC0" w:rsidRDefault="00D05370" w:rsidP="0053183D">
      <w:pPr>
        <w:pStyle w:val="ListParagraph"/>
        <w:numPr>
          <w:ilvl w:val="0"/>
          <w:numId w:val="78"/>
        </w:numPr>
        <w:tabs>
          <w:tab w:val="left" w:pos="360"/>
          <w:tab w:val="left" w:pos="10440"/>
        </w:tabs>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For for-profit applicants, the 2</w:t>
      </w:r>
      <w:r w:rsidR="003008FB" w:rsidRPr="00BF1BC0">
        <w:rPr>
          <w:rFonts w:asciiTheme="minorHAnsi" w:eastAsiaTheme="minorEastAsia" w:hAnsiTheme="minorHAnsi" w:cstheme="minorHAnsi"/>
          <w:szCs w:val="24"/>
        </w:rPr>
        <w:t>0</w:t>
      </w:r>
      <w:r w:rsidRPr="00BF1BC0">
        <w:rPr>
          <w:rFonts w:asciiTheme="minorHAnsi" w:eastAsiaTheme="minorEastAsia" w:hAnsiTheme="minorHAnsi" w:cstheme="minorHAnsi"/>
          <w:szCs w:val="24"/>
        </w:rPr>
        <w:t xml:space="preserve"> points available for the financial portion of the</w:t>
      </w:r>
      <w:r w:rsidR="007D384F"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application will be awarded pursuant to a formula. This calculation will be computed by</w:t>
      </w:r>
      <w:r w:rsidR="007D384F"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the Contract Administration Unit upon completion of the technical scoring by the</w:t>
      </w:r>
      <w:r w:rsidR="007D384F"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technical review panel.</w:t>
      </w:r>
    </w:p>
    <w:p w14:paraId="2F17F93D" w14:textId="7A4B7982" w:rsidR="00340672" w:rsidRPr="00BF1BC0" w:rsidRDefault="00D05370" w:rsidP="0053183D">
      <w:pPr>
        <w:pStyle w:val="ListParagraph"/>
        <w:numPr>
          <w:ilvl w:val="0"/>
          <w:numId w:val="78"/>
        </w:numPr>
        <w:tabs>
          <w:tab w:val="left" w:pos="360"/>
          <w:tab w:val="left" w:pos="10440"/>
        </w:tabs>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The financial score will be determined based on the following criteria: </w:t>
      </w:r>
      <w:r w:rsidR="00FE6844" w:rsidRPr="00BF1BC0">
        <w:rPr>
          <w:rFonts w:asciiTheme="minorHAnsi" w:eastAsiaTheme="minorEastAsia" w:hAnsiTheme="minorHAnsi" w:cstheme="minorHAnsi"/>
          <w:szCs w:val="24"/>
        </w:rPr>
        <w:t xml:space="preserve">requesting </w:t>
      </w:r>
      <w:r w:rsidRPr="00BF1BC0">
        <w:rPr>
          <w:rFonts w:asciiTheme="minorHAnsi" w:eastAsiaTheme="minorEastAsia" w:hAnsiTheme="minorHAnsi" w:cstheme="minorHAnsi"/>
          <w:szCs w:val="24"/>
        </w:rPr>
        <w:t>the</w:t>
      </w:r>
      <w:r w:rsidR="003008FB" w:rsidRPr="00BF1BC0">
        <w:rPr>
          <w:rFonts w:asciiTheme="minorHAnsi" w:eastAsiaTheme="minorEastAsia" w:hAnsiTheme="minorHAnsi" w:cstheme="minorHAnsi"/>
          <w:szCs w:val="24"/>
        </w:rPr>
        <w:t xml:space="preserve"> </w:t>
      </w:r>
      <w:r w:rsidR="00016419" w:rsidRPr="00BF1BC0">
        <w:rPr>
          <w:rFonts w:asciiTheme="minorHAnsi" w:eastAsiaTheme="minorEastAsia" w:hAnsiTheme="minorHAnsi" w:cstheme="minorHAnsi"/>
          <w:szCs w:val="24"/>
        </w:rPr>
        <w:t xml:space="preserve">lowest HEOP tuition assistance </w:t>
      </w:r>
      <w:r w:rsidR="004C7E65" w:rsidRPr="00BF1BC0">
        <w:rPr>
          <w:rFonts w:asciiTheme="minorHAnsi" w:eastAsiaTheme="minorEastAsia" w:hAnsiTheme="minorHAnsi" w:cstheme="minorHAnsi"/>
          <w:szCs w:val="24"/>
        </w:rPr>
        <w:t xml:space="preserve">reimbursement amount </w:t>
      </w:r>
      <w:r w:rsidR="00016419" w:rsidRPr="00BF1BC0">
        <w:rPr>
          <w:rFonts w:asciiTheme="minorHAnsi" w:eastAsiaTheme="minorEastAsia" w:hAnsiTheme="minorHAnsi" w:cstheme="minorHAnsi"/>
          <w:szCs w:val="24"/>
        </w:rPr>
        <w:t xml:space="preserve">per academic year FTE (10 points), </w:t>
      </w:r>
      <w:r w:rsidR="00FE6844" w:rsidRPr="00BF1BC0">
        <w:rPr>
          <w:rFonts w:asciiTheme="minorHAnsi" w:eastAsiaTheme="minorEastAsia" w:hAnsiTheme="minorHAnsi" w:cstheme="minorHAnsi"/>
          <w:szCs w:val="24"/>
        </w:rPr>
        <w:t xml:space="preserve">requesting </w:t>
      </w:r>
      <w:r w:rsidR="00016419" w:rsidRPr="00BF1BC0">
        <w:rPr>
          <w:rFonts w:asciiTheme="minorHAnsi" w:eastAsiaTheme="minorEastAsia" w:hAnsiTheme="minorHAnsi" w:cstheme="minorHAnsi"/>
          <w:szCs w:val="24"/>
        </w:rPr>
        <w:t xml:space="preserve">the </w:t>
      </w:r>
      <w:r w:rsidRPr="00BF1BC0">
        <w:rPr>
          <w:rFonts w:asciiTheme="minorHAnsi" w:eastAsiaTheme="minorEastAsia" w:hAnsiTheme="minorHAnsi" w:cstheme="minorHAnsi"/>
          <w:szCs w:val="24"/>
        </w:rPr>
        <w:t xml:space="preserve">lowest academic support service </w:t>
      </w:r>
      <w:r w:rsidR="004C7E65" w:rsidRPr="00BF1BC0">
        <w:rPr>
          <w:rFonts w:asciiTheme="minorHAnsi" w:eastAsiaTheme="minorEastAsia" w:hAnsiTheme="minorHAnsi" w:cstheme="minorHAnsi"/>
          <w:szCs w:val="24"/>
        </w:rPr>
        <w:t xml:space="preserve">reimbursement </w:t>
      </w:r>
      <w:r w:rsidRPr="00BF1BC0">
        <w:rPr>
          <w:rFonts w:asciiTheme="minorHAnsi" w:eastAsiaTheme="minorEastAsia" w:hAnsiTheme="minorHAnsi" w:cstheme="minorHAnsi"/>
          <w:szCs w:val="24"/>
        </w:rPr>
        <w:t>amount per academic year FTE (</w:t>
      </w:r>
      <w:r w:rsidR="0045496A" w:rsidRPr="00BF1BC0">
        <w:rPr>
          <w:rFonts w:asciiTheme="minorHAnsi" w:eastAsiaTheme="minorEastAsia" w:hAnsiTheme="minorHAnsi" w:cstheme="minorHAnsi"/>
          <w:szCs w:val="24"/>
        </w:rPr>
        <w:t>5</w:t>
      </w:r>
      <w:r w:rsidRPr="00BF1BC0">
        <w:rPr>
          <w:rFonts w:asciiTheme="minorHAnsi" w:eastAsiaTheme="minorEastAsia" w:hAnsiTheme="minorHAnsi" w:cstheme="minorHAnsi"/>
          <w:szCs w:val="24"/>
        </w:rPr>
        <w:t xml:space="preserve"> points), and </w:t>
      </w:r>
      <w:r w:rsidR="00342A6A" w:rsidRPr="00BF1BC0">
        <w:rPr>
          <w:rFonts w:asciiTheme="minorHAnsi" w:eastAsiaTheme="minorEastAsia" w:hAnsiTheme="minorHAnsi" w:cstheme="minorHAnsi"/>
          <w:szCs w:val="24"/>
        </w:rPr>
        <w:t xml:space="preserve">requesting </w:t>
      </w:r>
      <w:r w:rsidRPr="00BF1BC0">
        <w:rPr>
          <w:rFonts w:asciiTheme="minorHAnsi" w:eastAsiaTheme="minorEastAsia" w:hAnsiTheme="minorHAnsi" w:cstheme="minorHAnsi"/>
          <w:szCs w:val="24"/>
        </w:rPr>
        <w:t>the lowest HEOP</w:t>
      </w:r>
      <w:r w:rsidR="003008FB"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 xml:space="preserve">supplemental financial assistance </w:t>
      </w:r>
      <w:r w:rsidR="004C7E65" w:rsidRPr="00BF1BC0">
        <w:rPr>
          <w:rFonts w:asciiTheme="minorHAnsi" w:eastAsiaTheme="minorEastAsia" w:hAnsiTheme="minorHAnsi" w:cstheme="minorHAnsi"/>
          <w:szCs w:val="24"/>
        </w:rPr>
        <w:t xml:space="preserve">reimbursement </w:t>
      </w:r>
      <w:r w:rsidR="00DE4C0A" w:rsidRPr="00BF1BC0">
        <w:rPr>
          <w:rFonts w:asciiTheme="minorHAnsi" w:eastAsiaTheme="minorEastAsia" w:hAnsiTheme="minorHAnsi" w:cstheme="minorHAnsi"/>
          <w:szCs w:val="24"/>
        </w:rPr>
        <w:t xml:space="preserve">amount </w:t>
      </w:r>
      <w:r w:rsidRPr="00BF1BC0">
        <w:rPr>
          <w:rFonts w:asciiTheme="minorHAnsi" w:eastAsiaTheme="minorEastAsia" w:hAnsiTheme="minorHAnsi" w:cstheme="minorHAnsi"/>
          <w:szCs w:val="24"/>
        </w:rPr>
        <w:t>per academic year FTE (5 points). The points for each</w:t>
      </w:r>
      <w:r w:rsidR="003008FB"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of these components are added together, creating a fiscal viability score.</w:t>
      </w:r>
      <w:r w:rsidR="00134A50" w:rsidRPr="00BF1BC0">
        <w:rPr>
          <w:rFonts w:asciiTheme="minorHAnsi" w:eastAsiaTheme="minorEastAsia" w:hAnsiTheme="minorHAnsi" w:cstheme="minorHAnsi"/>
          <w:szCs w:val="24"/>
        </w:rPr>
        <w:t xml:space="preserve"> </w:t>
      </w:r>
    </w:p>
    <w:p w14:paraId="45C15747" w14:textId="77777777" w:rsidR="008D79BE" w:rsidRPr="00BF1BC0" w:rsidRDefault="008D79BE" w:rsidP="0053183D">
      <w:pPr>
        <w:pStyle w:val="ListParagraph"/>
        <w:numPr>
          <w:ilvl w:val="0"/>
          <w:numId w:val="78"/>
        </w:numPr>
        <w:tabs>
          <w:tab w:val="left" w:pos="360"/>
          <w:tab w:val="left" w:pos="10440"/>
        </w:tabs>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 xml:space="preserve">The aggregate score of both the Narrative Application (technical) and Budget/Budget Narrative (cost) will be calculated for each proposal that has passed the technical review stage. </w:t>
      </w:r>
    </w:p>
    <w:p w14:paraId="253E0886" w14:textId="77777777" w:rsidR="00DD4365" w:rsidRPr="00BF1BC0" w:rsidRDefault="008D79BE" w:rsidP="0053183D">
      <w:pPr>
        <w:pStyle w:val="ListParagraph"/>
        <w:numPr>
          <w:ilvl w:val="0"/>
          <w:numId w:val="78"/>
        </w:numPr>
        <w:tabs>
          <w:tab w:val="left" w:pos="360"/>
          <w:tab w:val="left" w:pos="10440"/>
        </w:tabs>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The contract(s) issued pursuant to this RFP will be awarded to the for-profit applicant whose aggregate technical and cost score is the highest among all the for-profit proposals rated, and then the next highest-ranked for-profit applicant, and the next,</w:t>
      </w:r>
      <w:r w:rsidR="00DD4365"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until there are insufficient funds to award the next ranked for-profit applicant in full.</w:t>
      </w:r>
      <w:r w:rsidR="00DD4365"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These applicants will be funded at the amount of their request, pending modification of the budget if it includes unallowable expenses.</w:t>
      </w:r>
    </w:p>
    <w:p w14:paraId="57D9CC54" w14:textId="77777777" w:rsidR="00DD4365" w:rsidRPr="00BF1BC0" w:rsidRDefault="008D79BE" w:rsidP="0053183D">
      <w:pPr>
        <w:pStyle w:val="ListParagraph"/>
        <w:numPr>
          <w:ilvl w:val="0"/>
          <w:numId w:val="78"/>
        </w:numPr>
        <w:tabs>
          <w:tab w:val="left" w:pos="360"/>
          <w:tab w:val="left" w:pos="10440"/>
        </w:tabs>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In the event of a tie score, the contract will be awarded to the applicant whose budget component reflects the lowest overall cost.</w:t>
      </w:r>
    </w:p>
    <w:p w14:paraId="59808F93" w14:textId="52F6A853" w:rsidR="00340C82" w:rsidRPr="00BF1BC0" w:rsidRDefault="008D79BE" w:rsidP="0053183D">
      <w:pPr>
        <w:pStyle w:val="ListParagraph"/>
        <w:numPr>
          <w:ilvl w:val="0"/>
          <w:numId w:val="78"/>
        </w:numPr>
        <w:tabs>
          <w:tab w:val="left" w:pos="360"/>
          <w:tab w:val="left" w:pos="10440"/>
        </w:tabs>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t>If there are no eligible for-profit applicants</w:t>
      </w:r>
      <w:r w:rsidR="00340C82" w:rsidRPr="00BF1BC0">
        <w:rPr>
          <w:rFonts w:asciiTheme="minorHAnsi" w:eastAsiaTheme="minorEastAsia" w:hAnsiTheme="minorHAnsi" w:cstheme="minorHAnsi"/>
          <w:szCs w:val="24"/>
        </w:rPr>
        <w:t xml:space="preserve"> or </w:t>
      </w:r>
      <w:r w:rsidR="001522F4" w:rsidRPr="00BF1BC0">
        <w:rPr>
          <w:rFonts w:asciiTheme="minorHAnsi" w:eastAsiaTheme="minorEastAsia" w:hAnsiTheme="minorHAnsi" w:cstheme="minorHAnsi"/>
          <w:szCs w:val="24"/>
        </w:rPr>
        <w:t>i</w:t>
      </w:r>
      <w:r w:rsidR="00340C82" w:rsidRPr="00BF1BC0">
        <w:rPr>
          <w:rFonts w:asciiTheme="minorHAnsi" w:eastAsiaTheme="minorEastAsia" w:hAnsiTheme="minorHAnsi" w:cstheme="minorHAnsi"/>
          <w:szCs w:val="24"/>
        </w:rPr>
        <w:t>f funds remain after awarding the for-profit applicants,</w:t>
      </w:r>
      <w:r w:rsidRPr="00BF1BC0">
        <w:rPr>
          <w:rFonts w:asciiTheme="minorHAnsi" w:eastAsiaTheme="minorEastAsia" w:hAnsiTheme="minorHAnsi" w:cstheme="minorHAnsi"/>
          <w:szCs w:val="24"/>
        </w:rPr>
        <w:t xml:space="preserve"> these funds revert to the non-profit allocation method.</w:t>
      </w:r>
    </w:p>
    <w:p w14:paraId="22BF698D" w14:textId="77777777" w:rsidR="001213E0" w:rsidRPr="00BF1BC0" w:rsidRDefault="00CC26DD" w:rsidP="0053183D">
      <w:pPr>
        <w:pStyle w:val="ListParagraph"/>
        <w:numPr>
          <w:ilvl w:val="0"/>
          <w:numId w:val="78"/>
        </w:numPr>
        <w:tabs>
          <w:tab w:val="left" w:pos="360"/>
          <w:tab w:val="left" w:pos="10440"/>
        </w:tabs>
        <w:spacing w:after="240" w:line="276" w:lineRule="auto"/>
        <w:ind w:right="360"/>
        <w:rPr>
          <w:rFonts w:asciiTheme="minorHAnsi" w:eastAsiaTheme="minorEastAsia" w:hAnsiTheme="minorHAnsi" w:cstheme="minorHAnsi"/>
          <w:i/>
          <w:szCs w:val="24"/>
        </w:rPr>
      </w:pPr>
      <w:r w:rsidRPr="00BF1BC0">
        <w:rPr>
          <w:rFonts w:asciiTheme="minorHAnsi" w:eastAsiaTheme="minorEastAsia" w:hAnsiTheme="minorHAnsi" w:cstheme="minorHAnsi"/>
          <w:szCs w:val="24"/>
        </w:rPr>
        <w:t>Programs administered by for-profit institutions are subject to the same operational controls and guidelines as those for other awardees.</w:t>
      </w:r>
    </w:p>
    <w:p w14:paraId="028D44C2" w14:textId="77777777" w:rsidR="00B03EF2" w:rsidRPr="00BF1BC0" w:rsidRDefault="00B03EF2" w:rsidP="00BA05FE">
      <w:pPr>
        <w:pStyle w:val="ListParagraph"/>
        <w:tabs>
          <w:tab w:val="left" w:pos="360"/>
          <w:tab w:val="left" w:pos="10440"/>
        </w:tabs>
        <w:spacing w:after="240" w:line="276" w:lineRule="auto"/>
        <w:ind w:left="1440" w:right="360"/>
        <w:rPr>
          <w:rFonts w:asciiTheme="minorHAnsi" w:eastAsiaTheme="minorEastAsia" w:hAnsiTheme="minorHAnsi" w:cstheme="minorHAnsi"/>
          <w:i/>
          <w:szCs w:val="24"/>
        </w:rPr>
      </w:pPr>
    </w:p>
    <w:p w14:paraId="081AB8A0" w14:textId="7DA91186" w:rsidR="00855E3D" w:rsidRPr="00BF1BC0" w:rsidRDefault="1E705845" w:rsidP="0053183D">
      <w:pPr>
        <w:pStyle w:val="ListParagraph"/>
        <w:numPr>
          <w:ilvl w:val="0"/>
          <w:numId w:val="2"/>
        </w:numPr>
        <w:tabs>
          <w:tab w:val="left" w:pos="360"/>
          <w:tab w:val="left" w:pos="10440"/>
        </w:tabs>
        <w:spacing w:after="240" w:line="276" w:lineRule="auto"/>
        <w:ind w:right="360"/>
        <w:rPr>
          <w:rFonts w:asciiTheme="minorHAnsi" w:eastAsiaTheme="minorEastAsia" w:hAnsiTheme="minorHAnsi" w:cstheme="minorHAnsi"/>
          <w:szCs w:val="24"/>
        </w:rPr>
      </w:pPr>
      <w:r w:rsidRPr="00BF1BC0">
        <w:rPr>
          <w:rFonts w:asciiTheme="minorHAnsi" w:eastAsiaTheme="minorEastAsia" w:hAnsiTheme="minorHAnsi" w:cstheme="minorHAnsi"/>
          <w:b/>
          <w:bCs/>
          <w:szCs w:val="24"/>
          <w:u w:val="single"/>
        </w:rPr>
        <w:t>D</w:t>
      </w:r>
      <w:r w:rsidR="002B0DC0">
        <w:rPr>
          <w:rFonts w:asciiTheme="minorHAnsi" w:eastAsiaTheme="minorEastAsia" w:hAnsiTheme="minorHAnsi" w:cstheme="minorHAnsi"/>
          <w:b/>
          <w:bCs/>
          <w:szCs w:val="24"/>
          <w:u w:val="single"/>
        </w:rPr>
        <w:t>e</w:t>
      </w:r>
      <w:r w:rsidRPr="00BF1BC0">
        <w:rPr>
          <w:rFonts w:asciiTheme="minorHAnsi" w:eastAsiaTheme="minorEastAsia" w:hAnsiTheme="minorHAnsi" w:cstheme="minorHAnsi"/>
          <w:b/>
          <w:bCs/>
          <w:szCs w:val="24"/>
          <w:u w:val="single"/>
        </w:rPr>
        <w:t>briefing Procedures</w:t>
      </w:r>
    </w:p>
    <w:p w14:paraId="168D6B0A" w14:textId="3C381727" w:rsidR="0066727D" w:rsidRPr="00BF1BC0" w:rsidRDefault="00D60A9C" w:rsidP="00C80F8D">
      <w:pPr>
        <w:tabs>
          <w:tab w:val="left" w:pos="360"/>
          <w:tab w:val="left" w:pos="10440"/>
        </w:tabs>
        <w:spacing w:after="240" w:line="276" w:lineRule="auto"/>
        <w:ind w:left="360" w:right="360"/>
        <w:rPr>
          <w:rFonts w:asciiTheme="minorHAnsi" w:eastAsiaTheme="minorEastAsia" w:hAnsiTheme="minorHAnsi" w:cstheme="minorBidi"/>
        </w:rPr>
      </w:pPr>
      <w:r w:rsidRPr="45C22BD1">
        <w:rPr>
          <w:rFonts w:asciiTheme="minorHAnsi" w:eastAsiaTheme="minorEastAsia" w:hAnsiTheme="minorHAnsi" w:cstheme="minorBidi"/>
        </w:rPr>
        <w:t>All unsuccessful applicants may request a debriefing within fifteen (15) calendar days of receiving notice from NYSED</w:t>
      </w:r>
      <w:r w:rsidR="001D4C37" w:rsidRPr="45C22BD1">
        <w:rPr>
          <w:rFonts w:asciiTheme="minorHAnsi" w:eastAsiaTheme="minorEastAsia" w:hAnsiTheme="minorHAnsi" w:cstheme="minorBidi"/>
        </w:rPr>
        <w:t xml:space="preserve">. </w:t>
      </w:r>
      <w:r w:rsidR="00D3630E" w:rsidRPr="45C22BD1">
        <w:rPr>
          <w:rFonts w:asciiTheme="minorHAnsi" w:eastAsiaTheme="minorEastAsia" w:hAnsiTheme="minorHAnsi" w:cstheme="minorBidi"/>
        </w:rPr>
        <w:t xml:space="preserve">Applicants </w:t>
      </w:r>
      <w:r w:rsidRPr="45C22BD1">
        <w:rPr>
          <w:rFonts w:asciiTheme="minorHAnsi" w:eastAsiaTheme="minorEastAsia" w:hAnsiTheme="minorHAnsi" w:cstheme="minorBidi"/>
        </w:rPr>
        <w:t>may request a debriefing letter on the selection process regarding this RFP by submitting a written request to</w:t>
      </w:r>
      <w:r w:rsidR="004B7531" w:rsidRPr="4DF97269">
        <w:rPr>
          <w:rFonts w:asciiTheme="minorHAnsi" w:eastAsiaTheme="minorEastAsia" w:hAnsiTheme="minorHAnsi" w:cstheme="minorBidi"/>
        </w:rPr>
        <w:t xml:space="preserve"> </w:t>
      </w:r>
      <w:hyperlink r:id="rId35" w:history="1">
        <w:r w:rsidR="004B7531" w:rsidRPr="169CE980">
          <w:rPr>
            <w:rStyle w:val="Hyperlink"/>
            <w:rFonts w:asciiTheme="minorHAnsi" w:eastAsiaTheme="minorEastAsia" w:hAnsiTheme="minorHAnsi" w:cstheme="minorBidi"/>
          </w:rPr>
          <w:t>RFPGC24-001@nysed.gov</w:t>
        </w:r>
      </w:hyperlink>
      <w:r w:rsidR="45FD4F27" w:rsidRPr="53EED177">
        <w:rPr>
          <w:rFonts w:asciiTheme="minorHAnsi" w:eastAsiaTheme="minorEastAsia" w:hAnsiTheme="minorHAnsi" w:cstheme="minorBidi"/>
        </w:rPr>
        <w:t xml:space="preserve">. </w:t>
      </w:r>
    </w:p>
    <w:p w14:paraId="4A501D6C" w14:textId="3C83A3B7" w:rsidR="00D60A9C" w:rsidRPr="00BF1BC0" w:rsidRDefault="00D60A9C" w:rsidP="00BA05FE">
      <w:pPr>
        <w:tabs>
          <w:tab w:val="left" w:pos="360"/>
          <w:tab w:val="left" w:pos="10440"/>
        </w:tabs>
        <w:spacing w:before="240" w:after="240" w:line="276" w:lineRule="auto"/>
        <w:ind w:left="360" w:right="360"/>
        <w:rPr>
          <w:rFonts w:asciiTheme="minorHAnsi" w:eastAsiaTheme="minorEastAsia" w:hAnsiTheme="minorHAnsi" w:cstheme="minorHAnsi"/>
          <w:szCs w:val="24"/>
        </w:rPr>
      </w:pPr>
      <w:r w:rsidRPr="00BF1BC0">
        <w:rPr>
          <w:rFonts w:asciiTheme="minorHAnsi" w:eastAsiaTheme="minorEastAsia" w:hAnsiTheme="minorHAnsi" w:cstheme="minorHAnsi"/>
          <w:szCs w:val="24"/>
        </w:rPr>
        <w:lastRenderedPageBreak/>
        <w:t>The Fiscal Contact person will make arrangements with program staff to provide a written summary of the proposal’s strengths and weaknesses, as well as recommendations for improvement</w:t>
      </w:r>
      <w:r w:rsidR="001D4C37" w:rsidRPr="00BF1BC0">
        <w:rPr>
          <w:rFonts w:asciiTheme="minorHAnsi" w:eastAsiaTheme="minorEastAsia" w:hAnsiTheme="minorHAnsi" w:cstheme="minorHAnsi"/>
          <w:szCs w:val="24"/>
        </w:rPr>
        <w:t xml:space="preserve">. </w:t>
      </w:r>
      <w:r w:rsidRPr="00BF1BC0">
        <w:rPr>
          <w:rFonts w:asciiTheme="minorHAnsi" w:eastAsiaTheme="minorEastAsia" w:hAnsiTheme="minorHAnsi" w:cstheme="minorHAnsi"/>
          <w:szCs w:val="24"/>
        </w:rPr>
        <w:t>Within ten (10) business days, the program staff will issue a written debriefing letter to the bidder.</w:t>
      </w:r>
    </w:p>
    <w:p w14:paraId="7E859A50" w14:textId="3F4A3E56" w:rsidR="009D02FC" w:rsidRPr="00BF1BC0" w:rsidRDefault="39ABD3BB" w:rsidP="0053183D">
      <w:pPr>
        <w:pStyle w:val="ListParagraph"/>
        <w:numPr>
          <w:ilvl w:val="0"/>
          <w:numId w:val="2"/>
        </w:numPr>
        <w:tabs>
          <w:tab w:val="left" w:pos="360"/>
          <w:tab w:val="left" w:pos="9990"/>
          <w:tab w:val="left" w:pos="10080"/>
          <w:tab w:val="left" w:pos="10260"/>
        </w:tabs>
        <w:spacing w:before="240"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bCs/>
          <w:szCs w:val="24"/>
          <w:u w:val="single"/>
        </w:rPr>
        <w:t>Co</w:t>
      </w:r>
      <w:r w:rsidR="00A10C84">
        <w:rPr>
          <w:rFonts w:asciiTheme="minorHAnsi" w:eastAsiaTheme="minorEastAsia" w:hAnsiTheme="minorHAnsi" w:cstheme="minorHAnsi"/>
          <w:b/>
          <w:bCs/>
          <w:szCs w:val="24"/>
          <w:u w:val="single"/>
        </w:rPr>
        <w:t>n</w:t>
      </w:r>
      <w:r w:rsidRPr="00BF1BC0">
        <w:rPr>
          <w:rFonts w:asciiTheme="minorHAnsi" w:eastAsiaTheme="minorEastAsia" w:hAnsiTheme="minorHAnsi" w:cstheme="minorHAnsi"/>
          <w:b/>
          <w:bCs/>
          <w:szCs w:val="24"/>
          <w:u w:val="single"/>
        </w:rPr>
        <w:t>tract Award Protest Procedures</w:t>
      </w:r>
    </w:p>
    <w:p w14:paraId="667DE659" w14:textId="77777777" w:rsidR="009D02FC" w:rsidRPr="004F2231" w:rsidRDefault="009D02FC" w:rsidP="00BA05FE">
      <w:pPr>
        <w:tabs>
          <w:tab w:val="left" w:pos="9990"/>
          <w:tab w:val="left" w:pos="10080"/>
          <w:tab w:val="left" w:pos="10260"/>
        </w:tabs>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Applicants who receive a notice of non-award or disqualification may protest the NYSED award decision subject to the following:</w:t>
      </w:r>
    </w:p>
    <w:p w14:paraId="06FAC4C5" w14:textId="77777777" w:rsidR="009D02FC" w:rsidRPr="004F2231" w:rsidRDefault="009D02FC" w:rsidP="0053183D">
      <w:pPr>
        <w:pStyle w:val="ListParagraph"/>
        <w:numPr>
          <w:ilvl w:val="1"/>
          <w:numId w:val="34"/>
        </w:numPr>
        <w:tabs>
          <w:tab w:val="left" w:pos="9990"/>
          <w:tab w:val="left" w:pos="10080"/>
          <w:tab w:val="left" w:pos="10260"/>
        </w:tabs>
        <w:spacing w:before="200"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The protest must be in writing and must contain specific factual and/or legal allegations setting forth the basis on which the protesting party challenges the contract award by NYSED.</w:t>
      </w:r>
    </w:p>
    <w:p w14:paraId="5D5B6446" w14:textId="3E79A971" w:rsidR="009D02FC" w:rsidRPr="004F2231" w:rsidRDefault="009D02FC" w:rsidP="0053183D">
      <w:pPr>
        <w:numPr>
          <w:ilvl w:val="1"/>
          <w:numId w:val="34"/>
        </w:numPr>
        <w:tabs>
          <w:tab w:val="left" w:pos="9990"/>
          <w:tab w:val="left" w:pos="10080"/>
          <w:tab w:val="left" w:pos="10260"/>
        </w:tabs>
        <w:spacing w:after="240" w:line="276" w:lineRule="auto"/>
        <w:ind w:right="360"/>
        <w:rPr>
          <w:rFonts w:asciiTheme="minorHAnsi" w:eastAsiaTheme="minorEastAsia" w:hAnsiTheme="minorHAnsi" w:cstheme="minorBidi"/>
        </w:rPr>
      </w:pPr>
      <w:r w:rsidRPr="60DAD0B0">
        <w:rPr>
          <w:rFonts w:asciiTheme="minorHAnsi" w:eastAsiaTheme="minorEastAsia" w:hAnsiTheme="minorHAnsi" w:cstheme="minorBidi"/>
        </w:rPr>
        <w:t>The protest must be filed within ten (10) business days of receipt of a debriefing or disqualification letter</w:t>
      </w:r>
      <w:r w:rsidR="001D4C37" w:rsidRPr="60DAD0B0">
        <w:rPr>
          <w:rFonts w:asciiTheme="minorHAnsi" w:eastAsiaTheme="minorEastAsia" w:hAnsiTheme="minorHAnsi" w:cstheme="minorBidi"/>
        </w:rPr>
        <w:t xml:space="preserve">. </w:t>
      </w:r>
      <w:r w:rsidRPr="60DAD0B0">
        <w:rPr>
          <w:rFonts w:asciiTheme="minorHAnsi" w:eastAsiaTheme="minorEastAsia" w:hAnsiTheme="minorHAnsi" w:cstheme="minorBidi"/>
        </w:rPr>
        <w:t>The protest letter must be filed with</w:t>
      </w:r>
      <w:r w:rsidR="00D1050B" w:rsidRPr="60DAD0B0">
        <w:rPr>
          <w:rFonts w:asciiTheme="minorHAnsi" w:eastAsiaTheme="minorEastAsia" w:hAnsiTheme="minorHAnsi" w:cstheme="minorBidi"/>
        </w:rPr>
        <w:t xml:space="preserve"> the Contract Administration Unit at </w:t>
      </w:r>
      <w:hyperlink r:id="rId36" w:history="1">
        <w:r w:rsidR="1418C328" w:rsidRPr="169CE980">
          <w:rPr>
            <w:rStyle w:val="Hyperlink"/>
            <w:rFonts w:asciiTheme="minorHAnsi" w:eastAsiaTheme="minorEastAsia" w:hAnsiTheme="minorHAnsi" w:cstheme="minorBidi"/>
          </w:rPr>
          <w:t>RFPGC24-001@nysed.gov</w:t>
        </w:r>
      </w:hyperlink>
      <w:r w:rsidR="1418C328" w:rsidRPr="169CE980">
        <w:rPr>
          <w:rFonts w:asciiTheme="minorHAnsi" w:eastAsiaTheme="minorEastAsia" w:hAnsiTheme="minorHAnsi" w:cstheme="minorBidi"/>
        </w:rPr>
        <w:t xml:space="preserve">. </w:t>
      </w:r>
    </w:p>
    <w:p w14:paraId="0FF95017" w14:textId="77777777" w:rsidR="008454AC" w:rsidRPr="00BF1BC0" w:rsidRDefault="008454AC" w:rsidP="00BA05FE">
      <w:pPr>
        <w:tabs>
          <w:tab w:val="left" w:pos="9990"/>
          <w:tab w:val="left" w:pos="10080"/>
          <w:tab w:val="left" w:pos="10260"/>
        </w:tabs>
        <w:spacing w:line="276" w:lineRule="auto"/>
        <w:ind w:left="1440" w:right="360"/>
        <w:rPr>
          <w:rFonts w:asciiTheme="minorHAnsi" w:eastAsiaTheme="minorEastAsia" w:hAnsiTheme="minorHAnsi" w:cstheme="minorHAnsi"/>
          <w:szCs w:val="24"/>
        </w:rPr>
      </w:pPr>
    </w:p>
    <w:p w14:paraId="6A823A66" w14:textId="24E0F559" w:rsidR="009D02FC" w:rsidRPr="004F2231" w:rsidRDefault="009D02FC" w:rsidP="0053183D">
      <w:pPr>
        <w:pStyle w:val="ListParagraph"/>
        <w:numPr>
          <w:ilvl w:val="1"/>
          <w:numId w:val="34"/>
        </w:numPr>
        <w:tabs>
          <w:tab w:val="left" w:pos="9990"/>
          <w:tab w:val="left" w:pos="10080"/>
          <w:tab w:val="left" w:pos="1026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The NYSED Contract Administration Unit (CAU) will convene a review team that will include at least one staff member from each of NYSED’s Office of Counsel, CAU, and the Program Office</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The review team will review and consider the merits of the protest and will decide whether the protest is approved or denied</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 xml:space="preserve">Counsel’s Office will provide the bidder with written notification of the review team’s decision within </w:t>
      </w:r>
      <w:r w:rsidR="0026613A">
        <w:rPr>
          <w:rFonts w:asciiTheme="minorHAnsi" w:eastAsiaTheme="minorEastAsia" w:hAnsiTheme="minorHAnsi" w:cstheme="minorHAnsi"/>
        </w:rPr>
        <w:t xml:space="preserve">ten </w:t>
      </w:r>
      <w:r w:rsidRPr="004F2231">
        <w:rPr>
          <w:rFonts w:asciiTheme="minorHAnsi" w:eastAsiaTheme="minorEastAsia" w:hAnsiTheme="minorHAnsi" w:cstheme="minorHAnsi"/>
        </w:rPr>
        <w:t>(</w:t>
      </w:r>
      <w:r w:rsidR="0026613A">
        <w:rPr>
          <w:rFonts w:asciiTheme="minorHAnsi" w:eastAsiaTheme="minorEastAsia" w:hAnsiTheme="minorHAnsi" w:cstheme="minorHAnsi"/>
        </w:rPr>
        <w:t>10</w:t>
      </w:r>
      <w:r w:rsidRPr="004F2231">
        <w:rPr>
          <w:rFonts w:asciiTheme="minorHAnsi" w:eastAsiaTheme="minorEastAsia" w:hAnsiTheme="minorHAnsi" w:cstheme="minorHAnsi"/>
        </w:rPr>
        <w:t>) business days of the receipt of the protest</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The original protest and decision will be filed with OSC when the contract procurement record is submitted for approval and CAU will advise OSC that a protest was filed.</w:t>
      </w:r>
    </w:p>
    <w:p w14:paraId="2107562A" w14:textId="61D4871B" w:rsidR="009D02FC" w:rsidRPr="004F2231" w:rsidRDefault="009D02FC" w:rsidP="0053183D">
      <w:pPr>
        <w:numPr>
          <w:ilvl w:val="1"/>
          <w:numId w:val="34"/>
        </w:numPr>
        <w:tabs>
          <w:tab w:val="left" w:pos="9990"/>
          <w:tab w:val="left" w:pos="10080"/>
          <w:tab w:val="left" w:pos="10260"/>
        </w:tabs>
        <w:spacing w:after="240" w:line="276" w:lineRule="auto"/>
        <w:ind w:right="360"/>
        <w:rPr>
          <w:rFonts w:asciiTheme="minorHAnsi" w:eastAsiaTheme="minorEastAsia" w:hAnsiTheme="minorHAnsi" w:cstheme="minorHAnsi"/>
        </w:rPr>
      </w:pPr>
      <w:r w:rsidRPr="004F2231">
        <w:rPr>
          <w:rFonts w:asciiTheme="minorHAnsi" w:eastAsiaTheme="minorEastAsia" w:hAnsiTheme="minorHAnsi" w:cstheme="minorHAnsi"/>
        </w:rPr>
        <w:t>The NYSED Contract Administration Unit (CAU) may summarily deny a protest that fails to contain specific factual or legal allegations, or where the protest only raises issues of law that have already been decided by the courts.</w:t>
      </w:r>
    </w:p>
    <w:p w14:paraId="31814D72" w14:textId="77777777" w:rsidR="009D02FC" w:rsidRPr="00BF1BC0" w:rsidRDefault="1E4A9EA8" w:rsidP="0053183D">
      <w:pPr>
        <w:pStyle w:val="ListParagraph"/>
        <w:numPr>
          <w:ilvl w:val="0"/>
          <w:numId w:val="2"/>
        </w:numPr>
        <w:tabs>
          <w:tab w:val="left" w:pos="360"/>
          <w:tab w:val="left" w:pos="9990"/>
          <w:tab w:val="left" w:pos="10080"/>
          <w:tab w:val="left" w:pos="10260"/>
        </w:tabs>
        <w:spacing w:before="240"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bCs/>
          <w:szCs w:val="24"/>
          <w:u w:val="single"/>
        </w:rPr>
        <w:t xml:space="preserve">Minority and Women-Owned Business Enterprise </w:t>
      </w:r>
      <w:r w:rsidR="7EF0AD60" w:rsidRPr="00BF1BC0">
        <w:rPr>
          <w:rFonts w:asciiTheme="minorHAnsi" w:eastAsiaTheme="minorEastAsia" w:hAnsiTheme="minorHAnsi" w:cstheme="minorHAnsi"/>
          <w:b/>
          <w:bCs/>
          <w:szCs w:val="24"/>
          <w:u w:val="single"/>
        </w:rPr>
        <w:t>(M/WBE) Participation Goals</w:t>
      </w:r>
      <w:r w:rsidR="7EF0AD60" w:rsidRPr="1D0E4087">
        <w:rPr>
          <w:rFonts w:asciiTheme="minorHAnsi" w:eastAsiaTheme="minorEastAsia" w:hAnsiTheme="minorHAnsi" w:cstheme="minorBidi"/>
          <w:b/>
        </w:rPr>
        <w:t xml:space="preserve"> </w:t>
      </w:r>
    </w:p>
    <w:p w14:paraId="4884CD21" w14:textId="6E6FD013" w:rsidR="0052513B" w:rsidRPr="004F2231" w:rsidRDefault="0052513B"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The Higher Education Opportunity Program (HEOP) is an educational academic program outlined in section 6451 of the Education Law</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The program enables institutions of higher education to provide economic and academic assistance to students specifically recruited to participate due to their economic and academic disadvantage</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The statute creating HEOP does not include sufficient identifiable procurement possibilities to warrant the inclusion of MWBE provisions in this RFP</w:t>
      </w:r>
      <w:r w:rsidR="001D4C37" w:rsidRPr="004F2231">
        <w:rPr>
          <w:rFonts w:asciiTheme="minorHAnsi" w:eastAsiaTheme="minorEastAsia" w:hAnsiTheme="minorHAnsi" w:cstheme="minorHAnsi"/>
        </w:rPr>
        <w:t xml:space="preserve">. </w:t>
      </w:r>
    </w:p>
    <w:p w14:paraId="29BE461A" w14:textId="38F929DF" w:rsidR="0052513B" w:rsidRPr="004F2231" w:rsidRDefault="0052513B"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The New York State Division of Minority and Women’s Business Development (DMWBD) allows state agencies and authorities to reasonably exclude, from their annual MWBE Goal Plan, goods, </w:t>
      </w:r>
      <w:r w:rsidR="007D5077" w:rsidRPr="004F2231">
        <w:rPr>
          <w:rFonts w:asciiTheme="minorHAnsi" w:eastAsiaTheme="minorEastAsia" w:hAnsiTheme="minorHAnsi" w:cstheme="minorHAnsi"/>
        </w:rPr>
        <w:t>materials,</w:t>
      </w:r>
      <w:r w:rsidRPr="004F2231">
        <w:rPr>
          <w:rFonts w:asciiTheme="minorHAnsi" w:eastAsiaTheme="minorEastAsia" w:hAnsiTheme="minorHAnsi" w:cstheme="minorHAnsi"/>
        </w:rPr>
        <w:t xml:space="preserve"> or services that have been determined to offer no MWBE prime or subcontracting opportunities. </w:t>
      </w:r>
      <w:r w:rsidRPr="004F2231">
        <w:rPr>
          <w:rFonts w:asciiTheme="minorHAnsi" w:eastAsiaTheme="minorEastAsia" w:hAnsiTheme="minorHAnsi" w:cstheme="minorHAnsi"/>
        </w:rPr>
        <w:lastRenderedPageBreak/>
        <w:t>Notwithstanding the foregoing, NYSED remains committed to promoting the participation of certified Minority and Women-Owned Business Enterprises</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Therefore, NYSED strongly encourages applicants to seek New York State certified M/WBE subcontractors or suppliers to the extent possible for expenditure items in their budget submissions.</w:t>
      </w:r>
    </w:p>
    <w:p w14:paraId="0394287E" w14:textId="77777777" w:rsidR="0018131F" w:rsidRPr="00BF1BC0" w:rsidRDefault="5FD70119" w:rsidP="0053183D">
      <w:pPr>
        <w:pStyle w:val="ListParagraph"/>
        <w:numPr>
          <w:ilvl w:val="0"/>
          <w:numId w:val="2"/>
        </w:numPr>
        <w:tabs>
          <w:tab w:val="left" w:pos="360"/>
          <w:tab w:val="left" w:pos="9990"/>
          <w:tab w:val="left" w:pos="10080"/>
          <w:tab w:val="left" w:pos="10260"/>
        </w:tabs>
        <w:spacing w:before="240"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bCs/>
          <w:szCs w:val="24"/>
          <w:u w:val="single"/>
        </w:rPr>
        <w:t>Contract Terms and Conditions</w:t>
      </w:r>
    </w:p>
    <w:p w14:paraId="4C4B97E9" w14:textId="77777777" w:rsidR="00C31B37" w:rsidRDefault="0018131F" w:rsidP="00545808">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Grant awards to non-profit and for-profit organizations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2F778730" w14:textId="132363CB" w:rsidR="0052513B" w:rsidRPr="00BF1BC0" w:rsidRDefault="1E4A9EA8" w:rsidP="00C31B37">
      <w:pPr>
        <w:pStyle w:val="ListParagraph"/>
        <w:numPr>
          <w:ilvl w:val="0"/>
          <w:numId w:val="2"/>
        </w:numPr>
        <w:tabs>
          <w:tab w:val="left" w:pos="360"/>
          <w:tab w:val="left" w:pos="9990"/>
          <w:tab w:val="left" w:pos="10080"/>
          <w:tab w:val="left" w:pos="10260"/>
        </w:tabs>
        <w:spacing w:before="240"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bCs/>
          <w:szCs w:val="24"/>
          <w:u w:val="single"/>
        </w:rPr>
        <w:t>NYSED’s Reservation of Rights</w:t>
      </w:r>
    </w:p>
    <w:p w14:paraId="178A190D" w14:textId="77777777" w:rsidR="0052513B" w:rsidRPr="004F2231" w:rsidRDefault="0052513B"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offeror’s proposal and/or to determine an offeror’s compliance with the requirements of the solicitation; (16) request best and final offers.</w:t>
      </w:r>
    </w:p>
    <w:p w14:paraId="27EFCEAE" w14:textId="3E861419" w:rsidR="00DD6A38" w:rsidRPr="00BF1BC0" w:rsidRDefault="1E4A9EA8" w:rsidP="0053183D">
      <w:pPr>
        <w:pStyle w:val="ListParagraph"/>
        <w:numPr>
          <w:ilvl w:val="0"/>
          <w:numId w:val="2"/>
        </w:numPr>
        <w:spacing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bCs/>
          <w:szCs w:val="24"/>
          <w:u w:val="single"/>
        </w:rPr>
        <w:t>Vend</w:t>
      </w:r>
      <w:r w:rsidR="0B793120" w:rsidRPr="00BF1BC0">
        <w:rPr>
          <w:rFonts w:asciiTheme="minorHAnsi" w:eastAsiaTheme="minorEastAsia" w:hAnsiTheme="minorHAnsi" w:cstheme="minorHAnsi"/>
          <w:b/>
          <w:bCs/>
          <w:szCs w:val="24"/>
          <w:u w:val="single"/>
        </w:rPr>
        <w:t>o</w:t>
      </w:r>
      <w:r w:rsidRPr="00BF1BC0">
        <w:rPr>
          <w:rFonts w:asciiTheme="minorHAnsi" w:eastAsiaTheme="minorEastAsia" w:hAnsiTheme="minorHAnsi" w:cstheme="minorHAnsi"/>
          <w:b/>
          <w:bCs/>
          <w:szCs w:val="24"/>
          <w:u w:val="single"/>
        </w:rPr>
        <w:t>r Responsibilit</w:t>
      </w:r>
      <w:r w:rsidR="4A71D323" w:rsidRPr="00BF1BC0">
        <w:rPr>
          <w:rFonts w:asciiTheme="minorHAnsi" w:eastAsiaTheme="minorEastAsia" w:hAnsiTheme="minorHAnsi" w:cstheme="minorHAnsi"/>
          <w:b/>
          <w:bCs/>
          <w:szCs w:val="24"/>
          <w:u w:val="single"/>
        </w:rPr>
        <w:t>y</w:t>
      </w:r>
    </w:p>
    <w:p w14:paraId="35D8C393" w14:textId="38EE7AD0" w:rsidR="0052513B" w:rsidRPr="00BF1BC0" w:rsidRDefault="0052513B" w:rsidP="00BA05FE">
      <w:pPr>
        <w:spacing w:after="240" w:line="276" w:lineRule="auto"/>
        <w:ind w:left="360" w:right="360"/>
        <w:rPr>
          <w:rFonts w:asciiTheme="minorHAnsi" w:eastAsiaTheme="minorEastAsia" w:hAnsiTheme="minorHAnsi" w:cstheme="minorHAnsi"/>
          <w:b/>
          <w:szCs w:val="24"/>
          <w:u w:val="single"/>
        </w:rPr>
      </w:pPr>
      <w:r w:rsidRPr="004F2231">
        <w:rPr>
          <w:rFonts w:asciiTheme="minorHAnsi" w:eastAsiaTheme="minorEastAsia" w:hAnsiTheme="minorHAnsi" w:cstheme="minorHAnsi"/>
        </w:rPr>
        <w:t xml:space="preserve">State law requires that the award of state contracts be made to responsible vendors. Before an award is made to a not-for-profit entity, a for-profit entity, a private college or university or a public entity not </w:t>
      </w:r>
      <w:r w:rsidRPr="004F2231">
        <w:rPr>
          <w:rFonts w:asciiTheme="minorHAnsi" w:eastAsiaTheme="minorEastAsia" w:hAnsiTheme="minorHAnsi" w:cstheme="minorHAnsi"/>
        </w:rPr>
        <w:lastRenderedPageBreak/>
        <w:t xml:space="preserve">exempted by the Office of the State Comptroller, NYSED must make an affirmative responsibility determination. The factors to be considered </w:t>
      </w:r>
      <w:r w:rsidR="007D5077" w:rsidRPr="004F2231">
        <w:rPr>
          <w:rFonts w:asciiTheme="minorHAnsi" w:eastAsiaTheme="minorEastAsia" w:hAnsiTheme="minorHAnsi" w:cstheme="minorHAnsi"/>
        </w:rPr>
        <w:t>include</w:t>
      </w:r>
      <w:r w:rsidRPr="004F2231">
        <w:rPr>
          <w:rFonts w:asciiTheme="minorHAnsi" w:eastAsiaTheme="minorEastAsia" w:hAnsiTheme="minorHAnsi" w:cstheme="minorHAnsi"/>
        </w:rPr>
        <w:t xml:space="preserv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School districts, Charter Schools, BOCES, public colleges and universities, public libraries, and the Research Foundation for SUNY and CUNY are some of the exempt entities</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 xml:space="preserve">For a complete list, see </w:t>
      </w:r>
      <w:hyperlink r:id="rId37" w:history="1">
        <w:r w:rsidRPr="004F2231">
          <w:rPr>
            <w:rStyle w:val="Hyperlink"/>
            <w:rFonts w:asciiTheme="minorHAnsi" w:eastAsiaTheme="minorEastAsia" w:hAnsiTheme="minorHAnsi" w:cstheme="minorHAnsi"/>
          </w:rPr>
          <w:t>OSC's website</w:t>
        </w:r>
      </w:hyperlink>
      <w:r w:rsidRPr="004F2231">
        <w:rPr>
          <w:rFonts w:asciiTheme="minorHAnsi" w:eastAsiaTheme="minorEastAsia" w:hAnsiTheme="minorHAnsi" w:cstheme="minorHAnsi"/>
        </w:rPr>
        <w:t>.</w:t>
      </w:r>
    </w:p>
    <w:p w14:paraId="57D3BA7D" w14:textId="4B058927" w:rsidR="0052513B" w:rsidRPr="00BF1BC0" w:rsidRDefault="0052513B" w:rsidP="00BA05FE">
      <w:pPr>
        <w:pStyle w:val="Default"/>
        <w:spacing w:after="240" w:line="276" w:lineRule="auto"/>
        <w:ind w:left="360" w:right="360"/>
        <w:rPr>
          <w:rFonts w:asciiTheme="minorHAnsi" w:eastAsiaTheme="minorEastAsia" w:hAnsiTheme="minorHAnsi" w:cstheme="minorHAnsi"/>
          <w:color w:val="auto"/>
        </w:rPr>
      </w:pPr>
      <w:r w:rsidRPr="00BF1BC0">
        <w:rPr>
          <w:rFonts w:asciiTheme="minorHAnsi" w:eastAsiaTheme="minorEastAsia" w:hAnsiTheme="minorHAnsi" w:cstheme="minorHAnsi"/>
          <w:color w:val="auto"/>
        </w:rPr>
        <w:t>NYSED</w:t>
      </w:r>
      <w:r w:rsidRPr="00BF1BC0">
        <w:rPr>
          <w:rFonts w:asciiTheme="minorHAnsi" w:eastAsiaTheme="minorEastAsia" w:hAnsiTheme="minorHAnsi" w:cstheme="minorHAnsi"/>
          <w:b/>
          <w:bCs/>
          <w:i/>
          <w:iCs/>
          <w:color w:val="auto"/>
        </w:rPr>
        <w:t xml:space="preserve"> </w:t>
      </w:r>
      <w:r w:rsidRPr="00BF1BC0">
        <w:rPr>
          <w:rFonts w:asciiTheme="minorHAnsi" w:eastAsiaTheme="minorEastAsia" w:hAnsiTheme="minorHAnsi" w:cstheme="minorHAnsi"/>
          <w:color w:val="auto"/>
        </w:rPr>
        <w:t>recommends that vendors</w:t>
      </w:r>
      <w:r w:rsidRPr="00BF1BC0">
        <w:rPr>
          <w:rFonts w:asciiTheme="minorHAnsi" w:eastAsiaTheme="minorEastAsia" w:hAnsiTheme="minorHAnsi" w:cstheme="minorHAnsi"/>
          <w:b/>
          <w:bCs/>
          <w:color w:val="auto"/>
        </w:rPr>
        <w:t xml:space="preserve"> </w:t>
      </w:r>
      <w:r w:rsidRPr="00BF1BC0">
        <w:rPr>
          <w:rFonts w:asciiTheme="minorHAnsi" w:eastAsiaTheme="minorEastAsia" w:hAnsiTheme="minorHAnsi" w:cstheme="minorHAnsi"/>
          <w:color w:val="auto"/>
        </w:rPr>
        <w:t xml:space="preserve">file the required Vendor Responsibility Questionnaire online via the New York State </w:t>
      </w:r>
      <w:proofErr w:type="spellStart"/>
      <w:r w:rsidRPr="00BF1BC0">
        <w:rPr>
          <w:rFonts w:asciiTheme="minorHAnsi" w:eastAsiaTheme="minorEastAsia" w:hAnsiTheme="minorHAnsi" w:cstheme="minorHAnsi"/>
          <w:color w:val="auto"/>
        </w:rPr>
        <w:t>VendRep</w:t>
      </w:r>
      <w:proofErr w:type="spellEnd"/>
      <w:r w:rsidRPr="00BF1BC0">
        <w:rPr>
          <w:rFonts w:asciiTheme="minorHAnsi" w:eastAsiaTheme="minorEastAsia" w:hAnsiTheme="minorHAnsi" w:cstheme="minorHAnsi"/>
          <w:color w:val="auto"/>
        </w:rPr>
        <w:t xml:space="preserve"> System</w:t>
      </w:r>
      <w:r w:rsidR="001D4C37" w:rsidRPr="00BF1BC0">
        <w:rPr>
          <w:rFonts w:asciiTheme="minorHAnsi" w:eastAsiaTheme="minorEastAsia" w:hAnsiTheme="minorHAnsi" w:cstheme="minorHAnsi"/>
          <w:color w:val="auto"/>
        </w:rPr>
        <w:t xml:space="preserve">. </w:t>
      </w:r>
      <w:r w:rsidRPr="00BF1BC0">
        <w:rPr>
          <w:rFonts w:asciiTheme="minorHAnsi" w:eastAsiaTheme="minorEastAsia" w:hAnsiTheme="minorHAnsi" w:cstheme="minorHAnsi"/>
          <w:color w:val="auto"/>
        </w:rPr>
        <w:t xml:space="preserve">To enroll in and use the New York State </w:t>
      </w:r>
      <w:proofErr w:type="spellStart"/>
      <w:r w:rsidRPr="00BF1BC0">
        <w:rPr>
          <w:rFonts w:asciiTheme="minorHAnsi" w:eastAsiaTheme="minorEastAsia" w:hAnsiTheme="minorHAnsi" w:cstheme="minorHAnsi"/>
          <w:color w:val="auto"/>
        </w:rPr>
        <w:t>VendRep</w:t>
      </w:r>
      <w:proofErr w:type="spellEnd"/>
      <w:r w:rsidRPr="00BF1BC0">
        <w:rPr>
          <w:rFonts w:asciiTheme="minorHAnsi" w:eastAsiaTheme="minorEastAsia" w:hAnsiTheme="minorHAnsi" w:cstheme="minorHAnsi"/>
          <w:color w:val="auto"/>
        </w:rPr>
        <w:t xml:space="preserve"> System, see the </w:t>
      </w:r>
      <w:hyperlink r:id="rId38" w:history="1">
        <w:proofErr w:type="spellStart"/>
        <w:r w:rsidRPr="00BF1BC0">
          <w:rPr>
            <w:rStyle w:val="Hyperlink"/>
            <w:rFonts w:asciiTheme="minorHAnsi" w:eastAsiaTheme="minorEastAsia" w:hAnsiTheme="minorHAnsi" w:cstheme="minorHAnsi"/>
          </w:rPr>
          <w:t>VendRep</w:t>
        </w:r>
        <w:proofErr w:type="spellEnd"/>
        <w:r w:rsidRPr="00BF1BC0">
          <w:rPr>
            <w:rStyle w:val="Hyperlink"/>
            <w:rFonts w:asciiTheme="minorHAnsi" w:eastAsiaTheme="minorEastAsia" w:hAnsiTheme="minorHAnsi" w:cstheme="minorHAnsi"/>
          </w:rPr>
          <w:t xml:space="preserve"> System Instructions</w:t>
        </w:r>
      </w:hyperlink>
      <w:r w:rsidRPr="00BF1BC0">
        <w:rPr>
          <w:rFonts w:asciiTheme="minorHAnsi" w:eastAsiaTheme="minorEastAsia" w:hAnsiTheme="minorHAnsi" w:cstheme="minorHAnsi"/>
          <w:color w:val="auto"/>
        </w:rPr>
        <w:t xml:space="preserve"> or go directly to the </w:t>
      </w:r>
      <w:hyperlink r:id="rId39" w:history="1">
        <w:proofErr w:type="spellStart"/>
        <w:r w:rsidRPr="00BF1BC0">
          <w:rPr>
            <w:rStyle w:val="Hyperlink"/>
            <w:rFonts w:asciiTheme="minorHAnsi" w:eastAsiaTheme="minorEastAsia" w:hAnsiTheme="minorHAnsi" w:cstheme="minorHAnsi"/>
          </w:rPr>
          <w:t>VendRep</w:t>
        </w:r>
        <w:proofErr w:type="spellEnd"/>
        <w:r w:rsidRPr="00BF1BC0">
          <w:rPr>
            <w:rStyle w:val="Hyperlink"/>
            <w:rFonts w:asciiTheme="minorHAnsi" w:eastAsiaTheme="minorEastAsia" w:hAnsiTheme="minorHAnsi" w:cstheme="minorHAnsi"/>
          </w:rPr>
          <w:t xml:space="preserve"> System online</w:t>
        </w:r>
      </w:hyperlink>
      <w:r w:rsidRPr="00BF1BC0">
        <w:rPr>
          <w:rFonts w:asciiTheme="minorHAnsi" w:eastAsiaTheme="minorEastAsia" w:hAnsiTheme="minorHAnsi" w:cstheme="minorHAnsi"/>
          <w:color w:val="auto"/>
        </w:rPr>
        <w:t>.</w:t>
      </w:r>
    </w:p>
    <w:p w14:paraId="40789271" w14:textId="77777777" w:rsidR="00AC1A33" w:rsidRPr="00BF1BC0" w:rsidRDefault="0052513B" w:rsidP="00AC1A33">
      <w:pPr>
        <w:pStyle w:val="Default"/>
        <w:spacing w:after="240" w:line="276" w:lineRule="auto"/>
        <w:ind w:left="360" w:right="360"/>
        <w:rPr>
          <w:rFonts w:asciiTheme="minorHAnsi" w:eastAsiaTheme="minorEastAsia" w:hAnsiTheme="minorHAnsi" w:cstheme="minorHAnsi"/>
        </w:rPr>
      </w:pPr>
      <w:r w:rsidRPr="00BF1BC0">
        <w:rPr>
          <w:rFonts w:asciiTheme="minorHAnsi" w:eastAsiaTheme="minorEastAsia" w:hAnsiTheme="minorHAnsi" w:cstheme="minorHAnsi"/>
        </w:rPr>
        <w:t>Vendors must provide their New York State Vendor Identification Number when enrolling</w:t>
      </w:r>
      <w:r w:rsidR="001D4C37" w:rsidRPr="00BF1BC0">
        <w:rPr>
          <w:rFonts w:asciiTheme="minorHAnsi" w:eastAsiaTheme="minorEastAsia" w:hAnsiTheme="minorHAnsi" w:cstheme="minorHAnsi"/>
        </w:rPr>
        <w:t xml:space="preserve">. </w:t>
      </w:r>
      <w:r w:rsidR="00AC1A33" w:rsidRPr="00BF1BC0">
        <w:rPr>
          <w:rFonts w:asciiTheme="minorHAnsi" w:eastAsiaTheme="minorEastAsia" w:hAnsiTheme="minorHAnsi" w:cstheme="minorHAnsi"/>
        </w:rPr>
        <w:t xml:space="preserve"> </w:t>
      </w:r>
      <w:r w:rsidRPr="00BF1BC0">
        <w:rPr>
          <w:rFonts w:asciiTheme="minorHAnsi" w:eastAsiaTheme="minorEastAsia" w:hAnsiTheme="minorHAnsi" w:cstheme="minorHAnsi"/>
        </w:rPr>
        <w:t xml:space="preserve">To request assignment of a Vendor ID or for </w:t>
      </w:r>
      <w:proofErr w:type="spellStart"/>
      <w:r w:rsidRPr="00BF1BC0">
        <w:rPr>
          <w:rFonts w:asciiTheme="minorHAnsi" w:eastAsiaTheme="minorEastAsia" w:hAnsiTheme="minorHAnsi" w:cstheme="minorHAnsi"/>
        </w:rPr>
        <w:t>VendRep</w:t>
      </w:r>
      <w:proofErr w:type="spellEnd"/>
      <w:r w:rsidRPr="00BF1BC0">
        <w:rPr>
          <w:rFonts w:asciiTheme="minorHAnsi" w:eastAsiaTheme="minorEastAsia" w:hAnsiTheme="minorHAnsi" w:cstheme="minorHAnsi"/>
        </w:rPr>
        <w:t xml:space="preserve"> System assistance, contact the </w:t>
      </w:r>
      <w:hyperlink r:id="rId40" w:history="1">
        <w:r w:rsidR="00AC1A33" w:rsidRPr="00BF1BC0">
          <w:rPr>
            <w:rStyle w:val="Hyperlink"/>
            <w:rFonts w:asciiTheme="minorHAnsi" w:eastAsiaTheme="minorEastAsia" w:hAnsiTheme="minorHAnsi" w:cstheme="minorHAnsi"/>
          </w:rPr>
          <w:t>Office of the State Comptroller’s Help Desk</w:t>
        </w:r>
      </w:hyperlink>
      <w:r w:rsidRPr="00BF1BC0">
        <w:rPr>
          <w:rFonts w:asciiTheme="minorHAnsi" w:eastAsiaTheme="minorEastAsia" w:hAnsiTheme="minorHAnsi" w:cstheme="minorHAnsi"/>
        </w:rPr>
        <w:t xml:space="preserve"> at 866-370-4672 or 518-408-4672 or by email at </w:t>
      </w:r>
      <w:hyperlink r:id="rId41" w:history="1">
        <w:r w:rsidR="00AC1A33" w:rsidRPr="00BF1BC0">
          <w:rPr>
            <w:rStyle w:val="Hyperlink"/>
            <w:rFonts w:asciiTheme="minorHAnsi" w:eastAsiaTheme="minorEastAsia" w:hAnsiTheme="minorHAnsi" w:cstheme="minorHAnsi"/>
          </w:rPr>
          <w:t>ITServiceDesk@osc.ny.gov</w:t>
        </w:r>
      </w:hyperlink>
      <w:r w:rsidR="00AC1A33" w:rsidRPr="00BF1BC0">
        <w:rPr>
          <w:rFonts w:asciiTheme="minorHAnsi" w:eastAsiaTheme="minorEastAsia" w:hAnsiTheme="minorHAnsi" w:cstheme="minorHAnsi"/>
        </w:rPr>
        <w:t>.</w:t>
      </w:r>
    </w:p>
    <w:p w14:paraId="32986446" w14:textId="77777777" w:rsidR="0052513B" w:rsidRPr="00BF1BC0" w:rsidRDefault="0052513B" w:rsidP="00BA05FE">
      <w:pPr>
        <w:pStyle w:val="Default"/>
        <w:spacing w:after="240" w:line="276" w:lineRule="auto"/>
        <w:ind w:left="360" w:right="360"/>
        <w:rPr>
          <w:rFonts w:asciiTheme="minorHAnsi" w:eastAsiaTheme="minorEastAsia" w:hAnsiTheme="minorHAnsi" w:cstheme="minorHAnsi"/>
          <w:color w:val="auto"/>
        </w:rPr>
      </w:pPr>
      <w:r w:rsidRPr="00BF1BC0">
        <w:rPr>
          <w:rFonts w:asciiTheme="minorHAnsi" w:eastAsiaTheme="minorEastAsia" w:hAnsiTheme="minorHAnsi" w:cstheme="minorHAnsi"/>
          <w:color w:val="auto"/>
        </w:rPr>
        <w:t xml:space="preserve">Vendors opting to complete and submit a paper questionnaire can obtain the appropriate questionnaire from the </w:t>
      </w:r>
      <w:hyperlink r:id="rId42" w:history="1">
        <w:proofErr w:type="spellStart"/>
        <w:r w:rsidRPr="00BF1BC0">
          <w:rPr>
            <w:rStyle w:val="Hyperlink"/>
            <w:rFonts w:asciiTheme="minorHAnsi" w:eastAsiaTheme="minorEastAsia" w:hAnsiTheme="minorHAnsi" w:cstheme="minorHAnsi"/>
          </w:rPr>
          <w:t>VendRep</w:t>
        </w:r>
        <w:proofErr w:type="spellEnd"/>
        <w:r w:rsidRPr="00BF1BC0">
          <w:rPr>
            <w:rStyle w:val="Hyperlink"/>
            <w:rFonts w:asciiTheme="minorHAnsi" w:eastAsiaTheme="minorEastAsia" w:hAnsiTheme="minorHAnsi" w:cstheme="minorHAnsi"/>
          </w:rPr>
          <w:t xml:space="preserve"> website</w:t>
        </w:r>
      </w:hyperlink>
      <w:r w:rsidRPr="00BF1BC0">
        <w:rPr>
          <w:rFonts w:asciiTheme="minorHAnsi" w:eastAsiaTheme="minorEastAsia" w:hAnsiTheme="minorHAnsi" w:cstheme="minorHAnsi"/>
          <w:color w:val="auto"/>
        </w:rPr>
        <w:t xml:space="preserve"> or may contact NYSED or the Office of the State Comptroller’s Help Desk for a copy of the paper form.</w:t>
      </w:r>
    </w:p>
    <w:p w14:paraId="1B4BAAF9" w14:textId="77777777" w:rsidR="0052513B" w:rsidRPr="004F2231" w:rsidRDefault="0052513B" w:rsidP="00BA05FE">
      <w:pPr>
        <w:spacing w:after="240" w:line="276" w:lineRule="auto"/>
        <w:ind w:left="360" w:right="360"/>
        <w:rPr>
          <w:rFonts w:asciiTheme="minorHAnsi" w:eastAsiaTheme="minorEastAsia" w:hAnsiTheme="minorHAnsi" w:cstheme="minorHAnsi"/>
          <w:b/>
        </w:rPr>
      </w:pPr>
      <w:bookmarkStart w:id="44" w:name="2"/>
      <w:bookmarkEnd w:id="44"/>
      <w:r w:rsidRPr="004F2231">
        <w:rPr>
          <w:rFonts w:asciiTheme="minorHAnsi" w:eastAsiaTheme="minorEastAsia" w:hAnsiTheme="minorHAnsi" w:cstheme="minorHAnsi"/>
          <w:b/>
        </w:rPr>
        <w:t>Subcontractors:</w:t>
      </w:r>
    </w:p>
    <w:p w14:paraId="40EAC841" w14:textId="77777777" w:rsidR="0052513B" w:rsidRPr="004F2231" w:rsidRDefault="0052513B" w:rsidP="00BA05FE">
      <w:pPr>
        <w:spacing w:after="240" w:line="276"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For vendors using subcontractors, a Vendor Responsibility Questionnaire and a NYSED vendor responsibility review are required for a subcontractor where: </w:t>
      </w:r>
    </w:p>
    <w:p w14:paraId="0A114F7E" w14:textId="77777777" w:rsidR="0052513B" w:rsidRPr="004F2231" w:rsidRDefault="0052513B" w:rsidP="0053183D">
      <w:pPr>
        <w:numPr>
          <w:ilvl w:val="0"/>
          <w:numId w:val="35"/>
        </w:numPr>
        <w:spacing w:line="276" w:lineRule="auto"/>
        <w:ind w:left="360" w:right="360" w:firstLine="0"/>
        <w:rPr>
          <w:rFonts w:asciiTheme="minorHAnsi" w:eastAsiaTheme="minorEastAsia" w:hAnsiTheme="minorHAnsi" w:cstheme="minorHAnsi"/>
        </w:rPr>
      </w:pPr>
      <w:r w:rsidRPr="004F2231">
        <w:rPr>
          <w:rFonts w:asciiTheme="minorHAnsi" w:eastAsiaTheme="minorEastAsia" w:hAnsiTheme="minorHAnsi" w:cstheme="minorHAnsi"/>
        </w:rPr>
        <w:t xml:space="preserve">the subcontractor is known at the time of the contract award; </w:t>
      </w:r>
    </w:p>
    <w:p w14:paraId="55233B23" w14:textId="77777777" w:rsidR="0052513B" w:rsidRPr="004F2231" w:rsidRDefault="0052513B" w:rsidP="0053183D">
      <w:pPr>
        <w:numPr>
          <w:ilvl w:val="0"/>
          <w:numId w:val="35"/>
        </w:numPr>
        <w:spacing w:line="276" w:lineRule="auto"/>
        <w:ind w:left="360" w:right="360" w:firstLine="0"/>
        <w:rPr>
          <w:rFonts w:asciiTheme="minorHAnsi" w:eastAsiaTheme="minorEastAsia" w:hAnsiTheme="minorHAnsi" w:cstheme="minorHAnsi"/>
        </w:rPr>
      </w:pPr>
      <w:r w:rsidRPr="004F2231">
        <w:rPr>
          <w:rFonts w:asciiTheme="minorHAnsi" w:eastAsiaTheme="minorEastAsia" w:hAnsiTheme="minorHAnsi" w:cstheme="minorHAnsi"/>
        </w:rPr>
        <w:t>the subcontractor is not an entity that is exempt from reporting by OSC; and</w:t>
      </w:r>
    </w:p>
    <w:p w14:paraId="336E7D8B" w14:textId="62E1ACA7" w:rsidR="00B03EF2" w:rsidRPr="00A10C84" w:rsidRDefault="0052513B" w:rsidP="0053183D">
      <w:pPr>
        <w:numPr>
          <w:ilvl w:val="0"/>
          <w:numId w:val="35"/>
        </w:numPr>
        <w:spacing w:after="240" w:line="276" w:lineRule="auto"/>
        <w:ind w:left="360" w:right="360" w:firstLine="0"/>
        <w:rPr>
          <w:rFonts w:asciiTheme="minorHAnsi" w:eastAsiaTheme="minorEastAsia" w:hAnsiTheme="minorHAnsi" w:cstheme="minorHAnsi"/>
        </w:rPr>
      </w:pPr>
      <w:r w:rsidRPr="00A10C84">
        <w:rPr>
          <w:rFonts w:asciiTheme="minorHAnsi" w:eastAsiaTheme="minorEastAsia" w:hAnsiTheme="minorHAnsi" w:cstheme="minorHAnsi"/>
        </w:rPr>
        <w:t>the subcontract will equal or exceed $100,000 over the life of the contract</w:t>
      </w:r>
      <w:r w:rsidR="00A10C84">
        <w:rPr>
          <w:rFonts w:asciiTheme="minorHAnsi" w:eastAsiaTheme="minorEastAsia" w:hAnsiTheme="minorHAnsi" w:cstheme="minorHAnsi"/>
        </w:rPr>
        <w:t>.</w:t>
      </w:r>
    </w:p>
    <w:p w14:paraId="007D2443" w14:textId="597DD784" w:rsidR="00DD6A38" w:rsidRPr="00BF1BC0" w:rsidRDefault="69C57952" w:rsidP="0053183D">
      <w:pPr>
        <w:pStyle w:val="ListParagraph"/>
        <w:numPr>
          <w:ilvl w:val="0"/>
          <w:numId w:val="2"/>
        </w:numPr>
        <w:spacing w:after="240" w:line="276" w:lineRule="auto"/>
        <w:ind w:right="360"/>
        <w:rPr>
          <w:rFonts w:asciiTheme="minorHAnsi" w:eastAsiaTheme="minorEastAsia" w:hAnsiTheme="minorHAnsi" w:cstheme="minorHAnsi"/>
          <w:b/>
          <w:szCs w:val="24"/>
          <w:u w:val="single"/>
        </w:rPr>
      </w:pPr>
      <w:r w:rsidRPr="00BF1BC0">
        <w:rPr>
          <w:rFonts w:asciiTheme="minorHAnsi" w:eastAsiaTheme="minorEastAsia" w:hAnsiTheme="minorHAnsi" w:cstheme="minorHAnsi"/>
          <w:b/>
          <w:bCs/>
          <w:szCs w:val="24"/>
          <w:u w:val="single"/>
        </w:rPr>
        <w:t>Workers</w:t>
      </w:r>
      <w:r w:rsidR="15C499DF" w:rsidRPr="00BF1BC0">
        <w:rPr>
          <w:rFonts w:asciiTheme="minorHAnsi" w:eastAsiaTheme="minorEastAsia" w:hAnsiTheme="minorHAnsi" w:cstheme="minorHAnsi"/>
          <w:b/>
          <w:bCs/>
          <w:szCs w:val="24"/>
          <w:u w:val="single"/>
        </w:rPr>
        <w:t>’</w:t>
      </w:r>
      <w:r w:rsidRPr="00BF1BC0">
        <w:rPr>
          <w:rFonts w:asciiTheme="minorHAnsi" w:eastAsiaTheme="minorEastAsia" w:hAnsiTheme="minorHAnsi" w:cstheme="minorHAnsi"/>
          <w:b/>
          <w:bCs/>
          <w:szCs w:val="24"/>
          <w:u w:val="single"/>
        </w:rPr>
        <w:t xml:space="preserve"> Compensation Coverage and Debarment</w:t>
      </w:r>
    </w:p>
    <w:p w14:paraId="5BE4D15D" w14:textId="77777777" w:rsidR="00DD6A38" w:rsidRPr="00BF1BC0" w:rsidRDefault="00DD6A38" w:rsidP="1772880E">
      <w:pPr>
        <w:pStyle w:val="NormalWeb"/>
        <w:spacing w:after="240" w:afterAutospacing="0" w:line="276" w:lineRule="auto"/>
        <w:ind w:left="360" w:right="360"/>
        <w:rPr>
          <w:rFonts w:asciiTheme="minorHAnsi" w:eastAsiaTheme="minorEastAsia" w:hAnsiTheme="minorHAnsi" w:cstheme="minorBidi"/>
        </w:rPr>
      </w:pPr>
      <w:r w:rsidRPr="1772880E">
        <w:rPr>
          <w:rFonts w:asciiTheme="minorHAnsi" w:eastAsiaTheme="minorEastAsia" w:hAnsiTheme="minorHAnsi" w:cstheme="minorBidi"/>
        </w:rPr>
        <w:t xml:space="preserve">New York State Workers’ Compensation Law (WCL) has specific coverage requirements for businesses contracting with New York State and additional requirements which provide for the debarment of vendors that violate certain sections of WCL. The WCL </w:t>
      </w:r>
      <w:bookmarkStart w:id="45" w:name="_Int_mKdzYIop"/>
      <w:r w:rsidRPr="1772880E">
        <w:rPr>
          <w:rFonts w:asciiTheme="minorHAnsi" w:eastAsiaTheme="minorEastAsia" w:hAnsiTheme="minorHAnsi" w:cstheme="minorBidi"/>
        </w:rPr>
        <w:t>requires</w:t>
      </w:r>
      <w:r w:rsidR="008454AC" w:rsidRPr="1772880E">
        <w:rPr>
          <w:rFonts w:asciiTheme="minorHAnsi" w:eastAsiaTheme="minorEastAsia" w:hAnsiTheme="minorHAnsi" w:cstheme="minorBidi"/>
        </w:rPr>
        <w:t xml:space="preserve">, </w:t>
      </w:r>
      <w:r w:rsidRPr="1772880E">
        <w:rPr>
          <w:rFonts w:asciiTheme="minorHAnsi" w:eastAsiaTheme="minorEastAsia" w:hAnsiTheme="minorHAnsi" w:cstheme="minorBidi"/>
        </w:rPr>
        <w:t>and</w:t>
      </w:r>
      <w:bookmarkEnd w:id="45"/>
      <w:r w:rsidRPr="1772880E">
        <w:rPr>
          <w:rFonts w:asciiTheme="minorHAnsi" w:eastAsiaTheme="minorEastAsia" w:hAnsiTheme="minorHAnsi" w:cstheme="minorBidi"/>
        </w:rPr>
        <w:t xml:space="preserve"> has required since introduction of the law in 1922, the heads of all municipal and State entities to ensure that businesses have appropriate workers’ compensation and disability benefits insurance coverage </w:t>
      </w:r>
      <w:r w:rsidRPr="1772880E">
        <w:rPr>
          <w:rFonts w:asciiTheme="minorHAnsi" w:eastAsiaTheme="minorEastAsia" w:hAnsiTheme="minorHAnsi" w:cstheme="minorBidi"/>
          <w:i/>
          <w:iCs/>
        </w:rPr>
        <w:t>prior</w:t>
      </w:r>
      <w:r w:rsidRPr="1772880E">
        <w:rPr>
          <w:rFonts w:asciiTheme="minorHAnsi" w:eastAsiaTheme="minorEastAsia" w:hAnsiTheme="minorHAnsi" w:cstheme="minorBidi"/>
        </w:rPr>
        <w:t xml:space="preserve"> to issuing any permits or licenses, or </w:t>
      </w:r>
      <w:r w:rsidRPr="1772880E">
        <w:rPr>
          <w:rFonts w:asciiTheme="minorHAnsi" w:eastAsiaTheme="minorEastAsia" w:hAnsiTheme="minorHAnsi" w:cstheme="minorBidi"/>
          <w:i/>
          <w:iCs/>
        </w:rPr>
        <w:t>prior</w:t>
      </w:r>
      <w:r w:rsidRPr="1772880E">
        <w:rPr>
          <w:rFonts w:asciiTheme="minorHAnsi" w:eastAsiaTheme="minorEastAsia" w:hAnsiTheme="minorHAnsi" w:cstheme="minorBidi"/>
        </w:rPr>
        <w:t xml:space="preserve"> to entering into contracts.</w:t>
      </w:r>
    </w:p>
    <w:p w14:paraId="7440D15F" w14:textId="77777777" w:rsidR="00DD6A38" w:rsidRPr="00BF1BC0" w:rsidRDefault="00DD6A38" w:rsidP="00BA05FE">
      <w:pPr>
        <w:pStyle w:val="NormalWeb"/>
        <w:spacing w:after="240" w:afterAutospacing="0" w:line="276" w:lineRule="auto"/>
        <w:ind w:left="360" w:right="360"/>
        <w:rPr>
          <w:rFonts w:asciiTheme="minorHAnsi" w:eastAsiaTheme="minorEastAsia" w:hAnsiTheme="minorHAnsi" w:cstheme="minorHAnsi"/>
        </w:rPr>
      </w:pPr>
      <w:r w:rsidRPr="00BF1BC0">
        <w:rPr>
          <w:rFonts w:asciiTheme="minorHAnsi" w:eastAsiaTheme="minorEastAsia" w:hAnsiTheme="minorHAnsi" w:cstheme="minorHAnsi"/>
        </w:rPr>
        <w:t xml:space="preserve">Workers’ compensation requirements are covered by WCL Section 57, while disability benefits are covered by WCL Section 220(8). The Workers’ Compensation Benefits clause in </w:t>
      </w:r>
      <w:r w:rsidR="007B144E" w:rsidRPr="00BF1BC0">
        <w:rPr>
          <w:rFonts w:asciiTheme="minorHAnsi" w:eastAsiaTheme="minorEastAsia" w:hAnsiTheme="minorHAnsi" w:cstheme="minorHAnsi"/>
        </w:rPr>
        <w:t>the Master Contract for Grants</w:t>
      </w:r>
      <w:r w:rsidRPr="00BF1BC0">
        <w:rPr>
          <w:rFonts w:asciiTheme="minorHAnsi" w:eastAsiaTheme="minorEastAsia" w:hAnsiTheme="minorHAnsi" w:cstheme="minorHAnsi"/>
        </w:rPr>
        <w:t xml:space="preserve"> states that in accordance with Section 142 of the State Finance Law, a contract shall be void and </w:t>
      </w:r>
      <w:r w:rsidRPr="00BF1BC0">
        <w:rPr>
          <w:rFonts w:asciiTheme="minorHAnsi" w:eastAsiaTheme="minorEastAsia" w:hAnsiTheme="minorHAnsi" w:cstheme="minorHAnsi"/>
        </w:rPr>
        <w:lastRenderedPageBreak/>
        <w:t>of no force and effect unless the contractor provides and maintains coverage during the life of the contract for the benefit of such employees as are required to be covered by the provisions of the WCL.</w:t>
      </w:r>
    </w:p>
    <w:p w14:paraId="75AD2717" w14:textId="77777777" w:rsidR="00DD6A38" w:rsidRPr="00BF1BC0" w:rsidRDefault="00DD6A38" w:rsidP="00BA05FE">
      <w:pPr>
        <w:pStyle w:val="NormalWeb"/>
        <w:spacing w:after="240" w:afterAutospacing="0" w:line="276" w:lineRule="auto"/>
        <w:ind w:left="360" w:right="360"/>
        <w:rPr>
          <w:rFonts w:asciiTheme="minorHAnsi" w:eastAsiaTheme="minorEastAsia" w:hAnsiTheme="minorHAnsi" w:cstheme="minorHAnsi"/>
        </w:rPr>
      </w:pPr>
      <w:r w:rsidRPr="00BF1BC0">
        <w:rPr>
          <w:rFonts w:asciiTheme="minorHAnsi" w:eastAsiaTheme="minorEastAsia" w:hAnsiTheme="minorHAnsi" w:cstheme="minorHAnsi"/>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EC187AF" w14:textId="77777777" w:rsidR="00DD6A38" w:rsidRPr="00BF1BC0" w:rsidRDefault="00DD6A38" w:rsidP="00BA05FE">
      <w:pPr>
        <w:pStyle w:val="NormalWeb"/>
        <w:spacing w:after="240" w:afterAutospacing="0" w:line="276" w:lineRule="auto"/>
        <w:ind w:left="360" w:right="360"/>
        <w:rPr>
          <w:rFonts w:asciiTheme="minorHAnsi" w:eastAsiaTheme="minorEastAsia" w:hAnsiTheme="minorHAnsi" w:cstheme="minorHAnsi"/>
        </w:rPr>
      </w:pPr>
      <w:r w:rsidRPr="00BF1BC0">
        <w:rPr>
          <w:rFonts w:asciiTheme="minorHAnsi" w:eastAsiaTheme="minorEastAsia" w:hAnsiTheme="minorHAnsi" w:cstheme="minorHAnsi"/>
          <w:b/>
          <w:bCs/>
        </w:rPr>
        <w:t>PROOF OF COVERAGE REQUIREMENTS</w:t>
      </w:r>
      <w:r w:rsidRPr="00BF1BC0">
        <w:rPr>
          <w:rFonts w:asciiTheme="minorHAnsi" w:eastAsiaTheme="minorEastAsia" w:hAnsiTheme="minorHAnsi" w:cstheme="minorHAnsi"/>
        </w:rPr>
        <w:t xml:space="preserve"> </w:t>
      </w:r>
    </w:p>
    <w:p w14:paraId="317EEE76" w14:textId="77777777" w:rsidR="00DD6A38" w:rsidRPr="00BF1BC0" w:rsidRDefault="00DD6A38" w:rsidP="00BA05FE">
      <w:pPr>
        <w:pStyle w:val="NormalWeb"/>
        <w:spacing w:after="240" w:afterAutospacing="0" w:line="276" w:lineRule="auto"/>
        <w:ind w:left="360" w:right="360"/>
        <w:rPr>
          <w:rFonts w:asciiTheme="minorHAnsi" w:eastAsiaTheme="minorEastAsia" w:hAnsiTheme="minorHAnsi" w:cstheme="minorHAnsi"/>
        </w:rPr>
      </w:pPr>
      <w:r w:rsidRPr="00BF1BC0">
        <w:rPr>
          <w:rFonts w:asciiTheme="minorHAnsi" w:eastAsiaTheme="minorEastAsia" w:hAnsiTheme="minorHAnsi" w:cstheme="minorHAnsi"/>
        </w:rPr>
        <w:t>The Workers’ Compensation Board has developed several forms to assist State contracting entities in ensuring that businesses have the appropriate workers’ compensation and disability insurance coverage as required by Sections 57 and 220(8) of the WCL.</w:t>
      </w:r>
    </w:p>
    <w:p w14:paraId="6D8EECF2" w14:textId="77777777" w:rsidR="00DD6A38" w:rsidRPr="00BF1BC0" w:rsidRDefault="00DD6A38" w:rsidP="00BA05FE">
      <w:pPr>
        <w:pStyle w:val="NormalWeb"/>
        <w:spacing w:after="240" w:afterAutospacing="0" w:line="276" w:lineRule="auto"/>
        <w:ind w:left="360" w:right="360"/>
        <w:rPr>
          <w:rFonts w:asciiTheme="minorHAnsi" w:eastAsiaTheme="minorEastAsia" w:hAnsiTheme="minorHAnsi" w:cstheme="minorHAnsi"/>
        </w:rPr>
      </w:pPr>
      <w:r w:rsidRPr="00BF1BC0">
        <w:rPr>
          <w:rFonts w:asciiTheme="minorHAnsi" w:eastAsiaTheme="minorEastAsia" w:hAnsiTheme="minorHAnsi" w:cstheme="minorHAnsi"/>
          <w:b/>
          <w:bCs/>
          <w:i/>
          <w:iCs/>
        </w:rPr>
        <w:t>Please note – an ACORD form is not acceptable proof of New York State workers’ compensation or disability benefits insurance coverage</w:t>
      </w:r>
      <w:r w:rsidRPr="00BF1BC0">
        <w:rPr>
          <w:rFonts w:asciiTheme="minorHAnsi" w:eastAsiaTheme="minorEastAsia" w:hAnsiTheme="minorHAnsi" w:cstheme="minorHAnsi"/>
        </w:rPr>
        <w:t>.</w:t>
      </w:r>
    </w:p>
    <w:p w14:paraId="1F24F614" w14:textId="77777777" w:rsidR="00DD6A38" w:rsidRPr="00BF1BC0" w:rsidRDefault="00DD6A38" w:rsidP="00BA05FE">
      <w:pPr>
        <w:pStyle w:val="NormalWeb"/>
        <w:spacing w:after="240" w:afterAutospacing="0" w:line="276" w:lineRule="auto"/>
        <w:ind w:left="360" w:right="360"/>
        <w:rPr>
          <w:rFonts w:asciiTheme="minorHAnsi" w:eastAsiaTheme="minorEastAsia" w:hAnsiTheme="minorHAnsi" w:cstheme="minorHAnsi"/>
        </w:rPr>
      </w:pPr>
      <w:r w:rsidRPr="00BF1BC0">
        <w:rPr>
          <w:rFonts w:asciiTheme="minorHAnsi" w:eastAsiaTheme="minorEastAsia" w:hAnsiTheme="minorHAnsi" w:cstheme="minorHAnsi"/>
          <w:b/>
          <w:bCs/>
        </w:rPr>
        <w:t>Proof of Workers’ Compensation Coverage</w:t>
      </w:r>
      <w:r w:rsidRPr="00BF1BC0">
        <w:rPr>
          <w:rFonts w:asciiTheme="minorHAnsi" w:eastAsiaTheme="minorEastAsia" w:hAnsiTheme="minorHAnsi" w:cstheme="minorHAnsi"/>
        </w:rPr>
        <w:t xml:space="preserve"> </w:t>
      </w:r>
    </w:p>
    <w:p w14:paraId="680121F9" w14:textId="77777777" w:rsidR="00DD6A38" w:rsidRPr="00BF1BC0" w:rsidRDefault="00DD6A38" w:rsidP="1772880E">
      <w:pPr>
        <w:pStyle w:val="NormalWeb"/>
        <w:spacing w:after="240" w:afterAutospacing="0" w:line="276" w:lineRule="auto"/>
        <w:ind w:left="360" w:right="360"/>
        <w:rPr>
          <w:rFonts w:asciiTheme="minorHAnsi" w:eastAsiaTheme="minorEastAsia" w:hAnsiTheme="minorHAnsi" w:cstheme="minorBidi"/>
        </w:rPr>
      </w:pPr>
      <w:r w:rsidRPr="1772880E">
        <w:rPr>
          <w:rFonts w:asciiTheme="minorHAnsi" w:eastAsiaTheme="minorEastAsia" w:hAnsiTheme="minorHAnsi" w:cstheme="minorBidi"/>
        </w:rPr>
        <w:t xml:space="preserve">To comply with coverage provisions of the WCL, the Workers’ Compensation Board requires that a business seeking to enter into a </w:t>
      </w:r>
      <w:bookmarkStart w:id="46" w:name="_Int_GxHHg140"/>
      <w:r w:rsidRPr="1772880E">
        <w:rPr>
          <w:rFonts w:asciiTheme="minorHAnsi" w:eastAsiaTheme="minorEastAsia" w:hAnsiTheme="minorHAnsi" w:cstheme="minorBidi"/>
        </w:rPr>
        <w:t>State</w:t>
      </w:r>
      <w:bookmarkEnd w:id="46"/>
      <w:r w:rsidRPr="1772880E">
        <w:rPr>
          <w:rFonts w:asciiTheme="minorHAnsi" w:eastAsiaTheme="minorEastAsia" w:hAnsiTheme="minorHAnsi" w:cstheme="minorBidi"/>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0E813CF4" w14:textId="77777777" w:rsidR="00DD6A38" w:rsidRPr="004F2231" w:rsidRDefault="00DD6A38" w:rsidP="0053183D">
      <w:pPr>
        <w:numPr>
          <w:ilvl w:val="0"/>
          <w:numId w:val="36"/>
        </w:numPr>
        <w:tabs>
          <w:tab w:val="clear" w:pos="720"/>
          <w:tab w:val="num" w:pos="1080"/>
        </w:tabs>
        <w:spacing w:before="100" w:beforeAutospacing="1" w:after="240" w:line="276" w:lineRule="auto"/>
        <w:ind w:left="1080" w:right="360"/>
        <w:rPr>
          <w:rFonts w:asciiTheme="minorHAnsi" w:eastAsiaTheme="minorEastAsia" w:hAnsiTheme="minorHAnsi" w:cstheme="minorHAnsi"/>
        </w:rPr>
      </w:pPr>
      <w:r w:rsidRPr="004F2231">
        <w:rPr>
          <w:rFonts w:asciiTheme="minorHAnsi" w:eastAsiaTheme="minorEastAsia" w:hAnsiTheme="minorHAnsi" w:cstheme="minorHAnsi"/>
          <w:b/>
        </w:rPr>
        <w:t>Form C-105.2</w:t>
      </w:r>
      <w:r w:rsidRPr="004F2231">
        <w:rPr>
          <w:rFonts w:asciiTheme="minorHAnsi" w:eastAsiaTheme="minorEastAsia" w:hAnsiTheme="minorHAnsi" w:cstheme="minorHAnsi"/>
        </w:rPr>
        <w:t xml:space="preserve"> – Certificate of Workers’ Compensation Insurance issued by private insurance carriers, or </w:t>
      </w:r>
      <w:r w:rsidRPr="004F2231">
        <w:rPr>
          <w:rFonts w:asciiTheme="minorHAnsi" w:eastAsiaTheme="minorEastAsia" w:hAnsiTheme="minorHAnsi" w:cstheme="minorHAnsi"/>
          <w:b/>
        </w:rPr>
        <w:t>Form U-26.3</w:t>
      </w:r>
      <w:r w:rsidRPr="004F2231">
        <w:rPr>
          <w:rFonts w:asciiTheme="minorHAnsi" w:eastAsiaTheme="minorEastAsia" w:hAnsiTheme="minorHAnsi" w:cstheme="minorHAnsi"/>
        </w:rPr>
        <w:t xml:space="preserve"> issued by the State Insurance Fund; or</w:t>
      </w:r>
    </w:p>
    <w:p w14:paraId="0F0C1AE9" w14:textId="77777777" w:rsidR="00DD6A38" w:rsidRPr="004F2231" w:rsidRDefault="00DD6A38" w:rsidP="0053183D">
      <w:pPr>
        <w:numPr>
          <w:ilvl w:val="0"/>
          <w:numId w:val="37"/>
        </w:numPr>
        <w:tabs>
          <w:tab w:val="clear" w:pos="720"/>
          <w:tab w:val="num" w:pos="1080"/>
        </w:tabs>
        <w:spacing w:before="100" w:beforeAutospacing="1" w:after="240" w:line="276" w:lineRule="auto"/>
        <w:ind w:left="1080" w:right="360"/>
        <w:rPr>
          <w:rFonts w:asciiTheme="minorHAnsi" w:eastAsiaTheme="minorEastAsia" w:hAnsiTheme="minorHAnsi" w:cstheme="minorHAnsi"/>
        </w:rPr>
      </w:pPr>
      <w:r w:rsidRPr="004F2231">
        <w:rPr>
          <w:rFonts w:asciiTheme="minorHAnsi" w:eastAsiaTheme="minorEastAsia" w:hAnsiTheme="minorHAnsi" w:cstheme="minorHAnsi"/>
          <w:b/>
        </w:rPr>
        <w:t>Form SI-12</w:t>
      </w:r>
      <w:r w:rsidR="00581EB9" w:rsidRPr="004F2231">
        <w:rPr>
          <w:rFonts w:asciiTheme="minorHAnsi" w:eastAsiaTheme="minorEastAsia" w:hAnsiTheme="minorHAnsi" w:cstheme="minorHAnsi"/>
          <w:b/>
        </w:rPr>
        <w:t xml:space="preserve"> </w:t>
      </w:r>
      <w:r w:rsidRPr="004F2231">
        <w:rPr>
          <w:rFonts w:asciiTheme="minorHAnsi" w:eastAsiaTheme="minorEastAsia" w:hAnsiTheme="minorHAnsi" w:cstheme="minorHAnsi"/>
        </w:rPr>
        <w:t xml:space="preserve">– Certificate of Workers’ Compensation Self-Insurance; or </w:t>
      </w:r>
      <w:r w:rsidRPr="004F2231">
        <w:rPr>
          <w:rFonts w:asciiTheme="minorHAnsi" w:eastAsiaTheme="minorEastAsia" w:hAnsiTheme="minorHAnsi" w:cstheme="minorHAnsi"/>
          <w:b/>
        </w:rPr>
        <w:t>Form GSI-105.2</w:t>
      </w:r>
      <w:r w:rsidRPr="004F2231">
        <w:rPr>
          <w:rFonts w:asciiTheme="minorHAnsi" w:eastAsiaTheme="minorEastAsia" w:hAnsiTheme="minorHAnsi" w:cstheme="minorHAnsi"/>
        </w:rPr>
        <w:t xml:space="preserve"> Certificate of Participation in Workers’ Compensation Group Self-Insurance; or</w:t>
      </w:r>
    </w:p>
    <w:p w14:paraId="5E710DF2" w14:textId="77777777" w:rsidR="00DD6A38" w:rsidRPr="004F2231" w:rsidRDefault="00DD6A38" w:rsidP="0053183D">
      <w:pPr>
        <w:numPr>
          <w:ilvl w:val="0"/>
          <w:numId w:val="38"/>
        </w:numPr>
        <w:tabs>
          <w:tab w:val="clear" w:pos="720"/>
          <w:tab w:val="num" w:pos="1080"/>
        </w:tabs>
        <w:spacing w:before="100" w:beforeAutospacing="1" w:after="240" w:line="276" w:lineRule="auto"/>
        <w:ind w:left="1080" w:right="360"/>
        <w:rPr>
          <w:rFonts w:asciiTheme="minorHAnsi" w:eastAsiaTheme="minorEastAsia" w:hAnsiTheme="minorHAnsi" w:cstheme="minorHAnsi"/>
        </w:rPr>
      </w:pPr>
      <w:r w:rsidRPr="004F2231">
        <w:rPr>
          <w:rFonts w:asciiTheme="minorHAnsi" w:eastAsiaTheme="minorEastAsia" w:hAnsiTheme="minorHAnsi" w:cstheme="minorHAnsi"/>
          <w:b/>
        </w:rPr>
        <w:t>CE-200</w:t>
      </w:r>
      <w:r w:rsidR="00581EB9" w:rsidRPr="004F2231">
        <w:rPr>
          <w:rFonts w:asciiTheme="minorHAnsi" w:eastAsiaTheme="minorEastAsia" w:hAnsiTheme="minorHAnsi" w:cstheme="minorHAnsi"/>
          <w:b/>
        </w:rPr>
        <w:t xml:space="preserve"> </w:t>
      </w:r>
      <w:r w:rsidRPr="004F2231">
        <w:rPr>
          <w:rFonts w:asciiTheme="minorHAnsi" w:eastAsiaTheme="minorEastAsia" w:hAnsiTheme="minorHAnsi" w:cstheme="minorHAnsi"/>
        </w:rPr>
        <w:t>– Certificate of Attestation of Exemption from NYS Workers’ Compensation and/or Disability Benefits Coverage.</w:t>
      </w:r>
    </w:p>
    <w:p w14:paraId="3230EAAF" w14:textId="77777777" w:rsidR="00DD6A38" w:rsidRPr="00BF1BC0" w:rsidRDefault="00DD6A38" w:rsidP="00BA05FE">
      <w:pPr>
        <w:pStyle w:val="NormalWeb"/>
        <w:spacing w:after="240" w:afterAutospacing="0" w:line="276" w:lineRule="auto"/>
        <w:ind w:left="360" w:right="360"/>
        <w:rPr>
          <w:rFonts w:asciiTheme="minorHAnsi" w:eastAsiaTheme="minorEastAsia" w:hAnsiTheme="minorHAnsi" w:cstheme="minorHAnsi"/>
        </w:rPr>
      </w:pPr>
      <w:r w:rsidRPr="00BF1BC0">
        <w:rPr>
          <w:rFonts w:asciiTheme="minorHAnsi" w:eastAsiaTheme="minorEastAsia" w:hAnsiTheme="minorHAnsi" w:cstheme="minorHAnsi"/>
          <w:b/>
          <w:bCs/>
        </w:rPr>
        <w:t>Proof of Disability Benefits Coverage</w:t>
      </w:r>
      <w:r w:rsidRPr="00BF1BC0">
        <w:rPr>
          <w:rFonts w:asciiTheme="minorHAnsi" w:eastAsiaTheme="minorEastAsia" w:hAnsiTheme="minorHAnsi" w:cstheme="minorHAnsi"/>
        </w:rPr>
        <w:t xml:space="preserve"> </w:t>
      </w:r>
    </w:p>
    <w:p w14:paraId="19A81963" w14:textId="77777777" w:rsidR="00DD6A38" w:rsidRPr="00BF1BC0" w:rsidRDefault="00DD6A38" w:rsidP="1772880E">
      <w:pPr>
        <w:pStyle w:val="NormalWeb"/>
        <w:spacing w:after="240" w:afterAutospacing="0" w:line="276" w:lineRule="auto"/>
        <w:ind w:left="360" w:right="360"/>
        <w:rPr>
          <w:rFonts w:asciiTheme="minorHAnsi" w:eastAsiaTheme="minorEastAsia" w:hAnsiTheme="minorHAnsi" w:cstheme="minorBidi"/>
        </w:rPr>
      </w:pPr>
      <w:r w:rsidRPr="1772880E">
        <w:rPr>
          <w:rFonts w:asciiTheme="minorHAnsi" w:eastAsiaTheme="minorEastAsia" w:hAnsiTheme="minorHAnsi" w:cstheme="minorBidi"/>
        </w:rPr>
        <w:t xml:space="preserve">To comply with coverage provisions of the WCL regarding disability benefits, the Workers’ Compensation Board requires that a business seeking to enter into a </w:t>
      </w:r>
      <w:bookmarkStart w:id="47" w:name="_Int_PzpXLx1p"/>
      <w:r w:rsidRPr="1772880E">
        <w:rPr>
          <w:rFonts w:asciiTheme="minorHAnsi" w:eastAsiaTheme="minorEastAsia" w:hAnsiTheme="minorHAnsi" w:cstheme="minorBidi"/>
        </w:rPr>
        <w:t>State</w:t>
      </w:r>
      <w:bookmarkEnd w:id="47"/>
      <w:r w:rsidRPr="1772880E">
        <w:rPr>
          <w:rFonts w:asciiTheme="minorHAnsi" w:eastAsiaTheme="minorEastAsia" w:hAnsiTheme="minorHAnsi" w:cstheme="minorBidi"/>
        </w:rPr>
        <w:t xml:space="preserve"> contract must submit appropriate proof of coverage to the State contracting entity issuing the contract. For each new contract or contract renewal, the contracting entity must obtain ONE of the following forms from the </w:t>
      </w:r>
      <w:r w:rsidRPr="1772880E">
        <w:rPr>
          <w:rFonts w:asciiTheme="minorHAnsi" w:eastAsiaTheme="minorEastAsia" w:hAnsiTheme="minorHAnsi" w:cstheme="minorBidi"/>
        </w:rPr>
        <w:lastRenderedPageBreak/>
        <w:t>contractor and submit to OSC to prove the contractor has appropriate disability benefits insurance coverage:</w:t>
      </w:r>
    </w:p>
    <w:p w14:paraId="60E2AE53" w14:textId="77777777" w:rsidR="00DD6A38" w:rsidRPr="004F2231" w:rsidRDefault="00DD6A38" w:rsidP="0053183D">
      <w:pPr>
        <w:numPr>
          <w:ilvl w:val="0"/>
          <w:numId w:val="39"/>
        </w:numPr>
        <w:spacing w:before="100" w:beforeAutospacing="1" w:after="240" w:line="276" w:lineRule="auto"/>
        <w:ind w:left="1080" w:right="360"/>
        <w:rPr>
          <w:rFonts w:asciiTheme="minorHAnsi" w:eastAsiaTheme="minorEastAsia" w:hAnsiTheme="minorHAnsi" w:cstheme="minorHAnsi"/>
        </w:rPr>
      </w:pPr>
      <w:r w:rsidRPr="004F2231">
        <w:rPr>
          <w:rFonts w:asciiTheme="minorHAnsi" w:eastAsiaTheme="minorEastAsia" w:hAnsiTheme="minorHAnsi" w:cstheme="minorHAnsi"/>
          <w:b/>
        </w:rPr>
        <w:t>Form DB-120.1</w:t>
      </w:r>
      <w:r w:rsidRPr="004F2231">
        <w:rPr>
          <w:rFonts w:asciiTheme="minorHAnsi" w:eastAsiaTheme="minorEastAsia" w:hAnsiTheme="minorHAnsi" w:cstheme="minorHAnsi"/>
        </w:rPr>
        <w:t xml:space="preserve"> </w:t>
      </w:r>
      <w:r w:rsidR="00581EB9" w:rsidRPr="004F2231">
        <w:rPr>
          <w:rFonts w:asciiTheme="minorHAnsi" w:eastAsiaTheme="minorEastAsia" w:hAnsiTheme="minorHAnsi" w:cstheme="minorHAnsi"/>
        </w:rPr>
        <w:t>–</w:t>
      </w:r>
      <w:r w:rsidRPr="004F2231">
        <w:rPr>
          <w:rFonts w:asciiTheme="minorHAnsi" w:eastAsiaTheme="minorEastAsia" w:hAnsiTheme="minorHAnsi" w:cstheme="minorHAnsi"/>
        </w:rPr>
        <w:t xml:space="preserve"> Certificate of Disability Benefits Insurance; or</w:t>
      </w:r>
    </w:p>
    <w:p w14:paraId="73468B4D" w14:textId="77777777" w:rsidR="00DD6A38" w:rsidRPr="004F2231" w:rsidRDefault="00DD6A38" w:rsidP="0053183D">
      <w:pPr>
        <w:numPr>
          <w:ilvl w:val="0"/>
          <w:numId w:val="40"/>
        </w:numPr>
        <w:spacing w:before="100" w:beforeAutospacing="1" w:after="240" w:line="276" w:lineRule="auto"/>
        <w:ind w:left="1080" w:right="360"/>
        <w:rPr>
          <w:rFonts w:asciiTheme="minorHAnsi" w:eastAsiaTheme="minorEastAsia" w:hAnsiTheme="minorHAnsi" w:cstheme="minorHAnsi"/>
        </w:rPr>
      </w:pPr>
      <w:r w:rsidRPr="004F2231">
        <w:rPr>
          <w:rFonts w:asciiTheme="minorHAnsi" w:eastAsiaTheme="minorEastAsia" w:hAnsiTheme="minorHAnsi" w:cstheme="minorHAnsi"/>
          <w:b/>
        </w:rPr>
        <w:t>Form DB-155</w:t>
      </w:r>
      <w:r w:rsidR="00581EB9" w:rsidRPr="004F2231">
        <w:rPr>
          <w:rFonts w:asciiTheme="minorHAnsi" w:eastAsiaTheme="minorEastAsia" w:hAnsiTheme="minorHAnsi" w:cstheme="minorHAnsi"/>
          <w:b/>
        </w:rPr>
        <w:t xml:space="preserve"> </w:t>
      </w:r>
      <w:r w:rsidR="00581EB9" w:rsidRPr="004F2231">
        <w:rPr>
          <w:rFonts w:asciiTheme="minorHAnsi" w:eastAsiaTheme="minorEastAsia" w:hAnsiTheme="minorHAnsi" w:cstheme="minorHAnsi"/>
        </w:rPr>
        <w:t>–</w:t>
      </w:r>
      <w:r w:rsidRPr="004F2231">
        <w:rPr>
          <w:rFonts w:asciiTheme="minorHAnsi" w:eastAsiaTheme="minorEastAsia" w:hAnsiTheme="minorHAnsi" w:cstheme="minorHAnsi"/>
        </w:rPr>
        <w:t xml:space="preserve"> Certificate of Disability Benefits Self-Insurance; or</w:t>
      </w:r>
    </w:p>
    <w:p w14:paraId="745B116A" w14:textId="77777777" w:rsidR="00DD6A38" w:rsidRPr="004F2231" w:rsidRDefault="00DD6A38" w:rsidP="0053183D">
      <w:pPr>
        <w:numPr>
          <w:ilvl w:val="0"/>
          <w:numId w:val="41"/>
        </w:numPr>
        <w:spacing w:before="100" w:beforeAutospacing="1" w:after="240" w:line="276" w:lineRule="auto"/>
        <w:ind w:left="1080" w:right="360"/>
        <w:rPr>
          <w:rFonts w:asciiTheme="minorHAnsi" w:eastAsiaTheme="minorEastAsia" w:hAnsiTheme="minorHAnsi" w:cstheme="minorHAnsi"/>
        </w:rPr>
      </w:pPr>
      <w:r w:rsidRPr="004F2231">
        <w:rPr>
          <w:rFonts w:asciiTheme="minorHAnsi" w:eastAsiaTheme="minorEastAsia" w:hAnsiTheme="minorHAnsi" w:cstheme="minorHAnsi"/>
          <w:b/>
        </w:rPr>
        <w:t>CE-200</w:t>
      </w:r>
      <w:r w:rsidR="00581EB9" w:rsidRPr="004F2231">
        <w:rPr>
          <w:rFonts w:asciiTheme="minorHAnsi" w:eastAsiaTheme="minorEastAsia" w:hAnsiTheme="minorHAnsi" w:cstheme="minorHAnsi"/>
          <w:b/>
        </w:rPr>
        <w:t xml:space="preserve"> </w:t>
      </w:r>
      <w:r w:rsidRPr="004F2231">
        <w:rPr>
          <w:rFonts w:asciiTheme="minorHAnsi" w:eastAsiaTheme="minorEastAsia" w:hAnsiTheme="minorHAnsi" w:cstheme="minorHAnsi"/>
        </w:rPr>
        <w:t>– Certificate of Attestation of Exemption from New York State Workers’ Compensation and/or Disability Benefits Coverage.</w:t>
      </w:r>
    </w:p>
    <w:p w14:paraId="6BEF0CF3" w14:textId="15CE0B08" w:rsidR="00027BB9" w:rsidRPr="00FA5986" w:rsidRDefault="00DD6A38" w:rsidP="00F90EB3">
      <w:pPr>
        <w:spacing w:line="276" w:lineRule="auto"/>
        <w:ind w:left="360"/>
        <w:rPr>
          <w:rFonts w:asciiTheme="minorHAnsi" w:eastAsiaTheme="minorEastAsia" w:hAnsiTheme="minorHAnsi" w:cstheme="minorBidi"/>
          <w:b/>
        </w:rPr>
      </w:pPr>
      <w:r w:rsidRPr="00FA5986">
        <w:rPr>
          <w:rFonts w:asciiTheme="minorHAnsi" w:eastAsiaTheme="minorEastAsia" w:hAnsiTheme="minorHAnsi" w:cstheme="minorBidi"/>
        </w:rPr>
        <w:t xml:space="preserve">For additional information regarding workers’ compensation and disability benefits requirements, please refer to the </w:t>
      </w:r>
      <w:hyperlink r:id="rId43">
        <w:r w:rsidRPr="7C999652">
          <w:rPr>
            <w:rStyle w:val="Hyperlink"/>
            <w:rFonts w:asciiTheme="minorHAnsi" w:eastAsiaTheme="minorEastAsia" w:hAnsiTheme="minorHAnsi" w:cstheme="minorBidi"/>
          </w:rPr>
          <w:t>New York State Workers’ Compensation Board website</w:t>
        </w:r>
      </w:hyperlink>
      <w:r w:rsidRPr="00FA5986">
        <w:rPr>
          <w:rFonts w:asciiTheme="minorHAnsi" w:eastAsiaTheme="minorEastAsia" w:hAnsiTheme="minorHAnsi" w:cstheme="minorBidi"/>
        </w:rPr>
        <w:t>. Alternatively, questions relating to either workers’ compensation or disability benefits coverage should be directed to the NYS Workers’ Compensation Board, Bureau of Compliance at (518) 486-6307.</w:t>
      </w:r>
      <w:r w:rsidR="00D60118" w:rsidRPr="00FA5986">
        <w:rPr>
          <w:rFonts w:asciiTheme="minorHAnsi" w:eastAsiaTheme="minorEastAsia" w:hAnsiTheme="minorHAnsi" w:cstheme="minorBidi"/>
          <w:b/>
        </w:rPr>
        <w:br w:type="page"/>
      </w:r>
      <w:r w:rsidR="00CB14CD" w:rsidRPr="00F90EB3">
        <w:rPr>
          <w:rFonts w:asciiTheme="minorHAnsi" w:eastAsiaTheme="minorEastAsia" w:hAnsiTheme="minorHAnsi" w:cstheme="minorBidi"/>
          <w:b/>
          <w:bCs/>
          <w:sz w:val="28"/>
          <w:szCs w:val="28"/>
        </w:rPr>
        <w:lastRenderedPageBreak/>
        <w:t>W.</w:t>
      </w:r>
      <w:r w:rsidR="00CB14CD">
        <w:rPr>
          <w:rFonts w:asciiTheme="minorHAnsi" w:eastAsiaTheme="minorEastAsia" w:hAnsiTheme="minorHAnsi" w:cstheme="minorBidi"/>
          <w:b/>
          <w:bCs/>
          <w:sz w:val="28"/>
          <w:szCs w:val="28"/>
        </w:rPr>
        <w:t xml:space="preserve"> </w:t>
      </w:r>
      <w:r w:rsidR="00CB14CD" w:rsidRPr="00F90EB3">
        <w:rPr>
          <w:rFonts w:asciiTheme="minorHAnsi" w:eastAsiaTheme="minorEastAsia" w:hAnsiTheme="minorHAnsi" w:cstheme="minorBidi"/>
          <w:b/>
          <w:bCs/>
          <w:sz w:val="28"/>
          <w:szCs w:val="28"/>
        </w:rPr>
        <w:t xml:space="preserve"> </w:t>
      </w:r>
      <w:bookmarkEnd w:id="43"/>
      <w:r w:rsidR="5BC0D7FC" w:rsidRPr="008C2288">
        <w:rPr>
          <w:rFonts w:asciiTheme="minorHAnsi" w:eastAsiaTheme="minorEastAsia" w:hAnsiTheme="minorHAnsi" w:cstheme="minorBidi"/>
          <w:b/>
          <w:u w:val="single"/>
        </w:rPr>
        <w:t>Application Forms</w:t>
      </w:r>
    </w:p>
    <w:p w14:paraId="404A518C" w14:textId="1BAD8C60" w:rsidR="008454AC" w:rsidRPr="00C4564F" w:rsidRDefault="008454AC" w:rsidP="00C4564F">
      <w:pPr>
        <w:spacing w:line="276" w:lineRule="auto"/>
        <w:jc w:val="center"/>
        <w:rPr>
          <w:rFonts w:asciiTheme="minorHAnsi" w:eastAsiaTheme="minorEastAsia" w:hAnsiTheme="minorHAnsi" w:cstheme="minorHAnsi"/>
          <w:b/>
          <w:szCs w:val="24"/>
        </w:rPr>
      </w:pPr>
      <w:r w:rsidRPr="00C4564F">
        <w:rPr>
          <w:rFonts w:asciiTheme="minorHAnsi" w:eastAsiaTheme="minorEastAsia" w:hAnsiTheme="minorHAnsi" w:cstheme="minorHAnsi"/>
          <w:b/>
          <w:szCs w:val="24"/>
        </w:rPr>
        <w:t>Higher Education Opportunity Program</w:t>
      </w:r>
    </w:p>
    <w:p w14:paraId="7E272C1E" w14:textId="77777777" w:rsidR="00D60118" w:rsidRPr="00BF1BC0" w:rsidRDefault="00D60118" w:rsidP="00733657">
      <w:pPr>
        <w:jc w:val="center"/>
        <w:rPr>
          <w:rFonts w:asciiTheme="minorHAnsi" w:eastAsiaTheme="minorEastAsia" w:hAnsiTheme="minorHAnsi" w:cstheme="minorHAnsi"/>
          <w:b/>
          <w:szCs w:val="24"/>
        </w:rPr>
      </w:pPr>
      <w:r w:rsidRPr="00BF1BC0">
        <w:rPr>
          <w:rFonts w:asciiTheme="minorHAnsi" w:eastAsiaTheme="minorEastAsia" w:hAnsiTheme="minorHAnsi" w:cstheme="minorHAnsi"/>
          <w:b/>
          <w:szCs w:val="24"/>
        </w:rPr>
        <w:t>Application Cover Page</w:t>
      </w:r>
    </w:p>
    <w:p w14:paraId="0CA23425" w14:textId="77777777" w:rsidR="00365214" w:rsidRPr="00BF1BC0" w:rsidRDefault="00365214" w:rsidP="00733657">
      <w:pPr>
        <w:jc w:val="center"/>
        <w:rPr>
          <w:rFonts w:asciiTheme="minorHAnsi" w:eastAsiaTheme="minorEastAsia" w:hAnsiTheme="minorHAnsi" w:cstheme="minorHAnsi"/>
          <w:b/>
          <w:szCs w:val="24"/>
        </w:rPr>
      </w:pPr>
    </w:p>
    <w:p w14:paraId="3FD47DF3" w14:textId="77777777" w:rsidR="00D60118" w:rsidRPr="00BF1BC0" w:rsidRDefault="00D60118" w:rsidP="00733657">
      <w:pPr>
        <w:jc w:val="center"/>
        <w:rPr>
          <w:rFonts w:asciiTheme="minorHAnsi" w:eastAsiaTheme="minorEastAsia" w:hAnsiTheme="minorHAnsi" w:cstheme="minorHAnsi"/>
          <w:b/>
          <w:szCs w:val="24"/>
        </w:rPr>
      </w:pPr>
      <w:r w:rsidRPr="00BF1BC0">
        <w:rPr>
          <w:rFonts w:asciiTheme="minorHAnsi" w:eastAsiaTheme="minorEastAsia" w:hAnsiTheme="minorHAnsi" w:cstheme="minorHAnsi"/>
          <w:b/>
          <w:szCs w:val="24"/>
        </w:rPr>
        <w:t>Agency Code</w:t>
      </w:r>
    </w:p>
    <w:p w14:paraId="55F0A147" w14:textId="77777777" w:rsidR="001A5406" w:rsidRPr="00BF1BC0" w:rsidRDefault="001A5406" w:rsidP="00696834">
      <w:pPr>
        <w:spacing w:line="259" w:lineRule="auto"/>
        <w:rPr>
          <w:rFonts w:asciiTheme="minorHAnsi" w:eastAsiaTheme="minorEastAsia" w:hAnsiTheme="minorHAnsi" w:cstheme="minorHAns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5"/>
        <w:gridCol w:w="535"/>
        <w:gridCol w:w="535"/>
        <w:gridCol w:w="535"/>
        <w:gridCol w:w="535"/>
        <w:gridCol w:w="535"/>
        <w:gridCol w:w="535"/>
        <w:gridCol w:w="535"/>
        <w:gridCol w:w="535"/>
        <w:gridCol w:w="535"/>
        <w:gridCol w:w="535"/>
      </w:tblGrid>
      <w:tr w:rsidR="00D60118" w:rsidRPr="00BF1BC0" w14:paraId="4EA4C055" w14:textId="77777777" w:rsidTr="001A5406">
        <w:trPr>
          <w:trHeight w:val="530"/>
          <w:jc w:val="center"/>
        </w:trPr>
        <w:tc>
          <w:tcPr>
            <w:tcW w:w="535" w:type="dxa"/>
            <w:vAlign w:val="center"/>
          </w:tcPr>
          <w:p w14:paraId="0B67FE02" w14:textId="77777777" w:rsidR="00D60118" w:rsidRPr="00BF1BC0" w:rsidRDefault="00D60118" w:rsidP="00696834">
            <w:pPr>
              <w:rPr>
                <w:rFonts w:asciiTheme="minorHAnsi" w:hAnsiTheme="minorHAnsi" w:cstheme="minorHAnsi"/>
                <w:b/>
                <w:szCs w:val="24"/>
              </w:rPr>
            </w:pPr>
          </w:p>
        </w:tc>
        <w:tc>
          <w:tcPr>
            <w:tcW w:w="535" w:type="dxa"/>
            <w:vAlign w:val="center"/>
          </w:tcPr>
          <w:p w14:paraId="2F8844B4" w14:textId="77777777" w:rsidR="00D60118" w:rsidRPr="00BF1BC0" w:rsidRDefault="00D60118" w:rsidP="00696834">
            <w:pPr>
              <w:rPr>
                <w:rFonts w:asciiTheme="minorHAnsi" w:hAnsiTheme="minorHAnsi" w:cstheme="minorHAnsi"/>
                <w:b/>
                <w:szCs w:val="24"/>
              </w:rPr>
            </w:pPr>
          </w:p>
        </w:tc>
        <w:tc>
          <w:tcPr>
            <w:tcW w:w="535" w:type="dxa"/>
            <w:vAlign w:val="center"/>
          </w:tcPr>
          <w:p w14:paraId="19C08D27" w14:textId="77777777" w:rsidR="00D60118" w:rsidRPr="00BF1BC0" w:rsidRDefault="00D60118" w:rsidP="00696834">
            <w:pPr>
              <w:rPr>
                <w:rFonts w:asciiTheme="minorHAnsi" w:hAnsiTheme="minorHAnsi" w:cstheme="minorHAnsi"/>
                <w:b/>
                <w:szCs w:val="24"/>
              </w:rPr>
            </w:pPr>
          </w:p>
        </w:tc>
        <w:tc>
          <w:tcPr>
            <w:tcW w:w="535" w:type="dxa"/>
            <w:vAlign w:val="center"/>
          </w:tcPr>
          <w:p w14:paraId="0AF3C9E4" w14:textId="77777777" w:rsidR="00D60118" w:rsidRPr="00BF1BC0" w:rsidRDefault="00D60118" w:rsidP="00696834">
            <w:pPr>
              <w:rPr>
                <w:rFonts w:asciiTheme="minorHAnsi" w:hAnsiTheme="minorHAnsi" w:cstheme="minorHAnsi"/>
                <w:b/>
                <w:szCs w:val="24"/>
              </w:rPr>
            </w:pPr>
          </w:p>
        </w:tc>
        <w:tc>
          <w:tcPr>
            <w:tcW w:w="535" w:type="dxa"/>
            <w:vAlign w:val="center"/>
          </w:tcPr>
          <w:p w14:paraId="4594F68F" w14:textId="77777777" w:rsidR="00D60118" w:rsidRPr="00BF1BC0" w:rsidRDefault="00D60118" w:rsidP="00696834">
            <w:pPr>
              <w:rPr>
                <w:rFonts w:asciiTheme="minorHAnsi" w:hAnsiTheme="minorHAnsi" w:cstheme="minorHAnsi"/>
                <w:b/>
                <w:szCs w:val="24"/>
              </w:rPr>
            </w:pPr>
          </w:p>
        </w:tc>
        <w:tc>
          <w:tcPr>
            <w:tcW w:w="535" w:type="dxa"/>
            <w:vAlign w:val="center"/>
          </w:tcPr>
          <w:p w14:paraId="7EC3B7C4" w14:textId="77777777" w:rsidR="00D60118" w:rsidRPr="00BF1BC0" w:rsidRDefault="00D60118" w:rsidP="00696834">
            <w:pPr>
              <w:rPr>
                <w:rFonts w:asciiTheme="minorHAnsi" w:hAnsiTheme="minorHAnsi" w:cstheme="minorHAnsi"/>
                <w:b/>
                <w:szCs w:val="24"/>
              </w:rPr>
            </w:pPr>
          </w:p>
        </w:tc>
        <w:tc>
          <w:tcPr>
            <w:tcW w:w="535" w:type="dxa"/>
            <w:vAlign w:val="center"/>
          </w:tcPr>
          <w:p w14:paraId="356DE904" w14:textId="77777777" w:rsidR="00D60118" w:rsidRPr="00BF1BC0" w:rsidRDefault="00D60118" w:rsidP="00696834">
            <w:pPr>
              <w:rPr>
                <w:rFonts w:asciiTheme="minorHAnsi" w:hAnsiTheme="minorHAnsi" w:cstheme="minorHAnsi"/>
                <w:b/>
                <w:szCs w:val="24"/>
              </w:rPr>
            </w:pPr>
          </w:p>
        </w:tc>
        <w:tc>
          <w:tcPr>
            <w:tcW w:w="535" w:type="dxa"/>
            <w:vAlign w:val="center"/>
          </w:tcPr>
          <w:p w14:paraId="54912062" w14:textId="77777777" w:rsidR="00D60118" w:rsidRPr="00BF1BC0" w:rsidRDefault="00D60118" w:rsidP="00696834">
            <w:pPr>
              <w:rPr>
                <w:rFonts w:asciiTheme="minorHAnsi" w:hAnsiTheme="minorHAnsi" w:cstheme="minorHAnsi"/>
                <w:b/>
                <w:szCs w:val="24"/>
              </w:rPr>
            </w:pPr>
          </w:p>
        </w:tc>
        <w:tc>
          <w:tcPr>
            <w:tcW w:w="535" w:type="dxa"/>
            <w:vAlign w:val="center"/>
          </w:tcPr>
          <w:p w14:paraId="5E9438F3" w14:textId="77777777" w:rsidR="00D60118" w:rsidRPr="00BF1BC0" w:rsidRDefault="00D60118" w:rsidP="00696834">
            <w:pPr>
              <w:rPr>
                <w:rFonts w:asciiTheme="minorHAnsi" w:hAnsiTheme="minorHAnsi" w:cstheme="minorHAnsi"/>
                <w:b/>
                <w:szCs w:val="24"/>
              </w:rPr>
            </w:pPr>
          </w:p>
        </w:tc>
        <w:tc>
          <w:tcPr>
            <w:tcW w:w="535" w:type="dxa"/>
            <w:vAlign w:val="center"/>
          </w:tcPr>
          <w:p w14:paraId="7759AAF3" w14:textId="77777777" w:rsidR="00D60118" w:rsidRPr="00BF1BC0" w:rsidRDefault="00D60118" w:rsidP="00696834">
            <w:pPr>
              <w:rPr>
                <w:rFonts w:asciiTheme="minorHAnsi" w:hAnsiTheme="minorHAnsi" w:cstheme="minorHAnsi"/>
                <w:b/>
                <w:szCs w:val="24"/>
              </w:rPr>
            </w:pPr>
          </w:p>
        </w:tc>
        <w:tc>
          <w:tcPr>
            <w:tcW w:w="535" w:type="dxa"/>
            <w:vAlign w:val="center"/>
          </w:tcPr>
          <w:p w14:paraId="460022F7" w14:textId="77777777" w:rsidR="00D60118" w:rsidRPr="00BF1BC0" w:rsidRDefault="00D60118" w:rsidP="00696834">
            <w:pPr>
              <w:rPr>
                <w:rFonts w:asciiTheme="minorHAnsi" w:hAnsiTheme="minorHAnsi" w:cstheme="minorHAnsi"/>
                <w:b/>
                <w:szCs w:val="24"/>
              </w:rPr>
            </w:pPr>
          </w:p>
        </w:tc>
        <w:tc>
          <w:tcPr>
            <w:tcW w:w="535" w:type="dxa"/>
            <w:vAlign w:val="center"/>
          </w:tcPr>
          <w:p w14:paraId="0E4A2CC8" w14:textId="77777777" w:rsidR="00D60118" w:rsidRPr="00BF1BC0" w:rsidRDefault="00D60118" w:rsidP="00696834">
            <w:pPr>
              <w:rPr>
                <w:rFonts w:asciiTheme="minorHAnsi" w:hAnsiTheme="minorHAnsi" w:cstheme="minorHAnsi"/>
                <w:b/>
                <w:szCs w:val="24"/>
              </w:rPr>
            </w:pPr>
          </w:p>
        </w:tc>
      </w:tr>
    </w:tbl>
    <w:p w14:paraId="21736841" w14:textId="77777777" w:rsidR="00333DFB" w:rsidRPr="004F2231" w:rsidRDefault="00333DFB" w:rsidP="00696834">
      <w:pPr>
        <w:rPr>
          <w:rFonts w:asciiTheme="minorHAnsi" w:eastAsiaTheme="minorEastAsia" w:hAnsiTheme="minorHAnsi" w:cstheme="minorHAnsi"/>
        </w:rPr>
      </w:pPr>
    </w:p>
    <w:tbl>
      <w:tblPr>
        <w:tblW w:w="116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22"/>
        <w:gridCol w:w="2250"/>
        <w:gridCol w:w="548"/>
        <w:gridCol w:w="5482"/>
      </w:tblGrid>
      <w:tr w:rsidR="00333DFB" w:rsidRPr="00BF1BC0" w14:paraId="5F5B8574" w14:textId="77777777" w:rsidTr="009B4DB6">
        <w:trPr>
          <w:trHeight w:val="948"/>
          <w:jc w:val="center"/>
        </w:trPr>
        <w:tc>
          <w:tcPr>
            <w:tcW w:w="6120" w:type="dxa"/>
            <w:gridSpan w:val="3"/>
          </w:tcPr>
          <w:p w14:paraId="63734440" w14:textId="77777777" w:rsidR="00333DFB" w:rsidRPr="004F2231" w:rsidRDefault="00333DFB" w:rsidP="00696834">
            <w:pPr>
              <w:rPr>
                <w:rFonts w:asciiTheme="minorHAnsi" w:hAnsiTheme="minorHAnsi" w:cstheme="minorHAnsi"/>
                <w:b/>
                <w:color w:val="000000"/>
              </w:rPr>
            </w:pPr>
            <w:r w:rsidRPr="004F2231">
              <w:rPr>
                <w:rFonts w:asciiTheme="minorHAnsi" w:hAnsiTheme="minorHAnsi" w:cstheme="minorHAnsi"/>
                <w:b/>
                <w:color w:val="000000"/>
              </w:rPr>
              <w:t xml:space="preserve">Name Applicant </w:t>
            </w:r>
            <w:r w:rsidR="008454AC" w:rsidRPr="004F2231">
              <w:rPr>
                <w:rFonts w:asciiTheme="minorHAnsi" w:hAnsiTheme="minorHAnsi" w:cstheme="minorHAnsi"/>
                <w:b/>
                <w:color w:val="000000"/>
              </w:rPr>
              <w:t>A</w:t>
            </w:r>
            <w:r w:rsidRPr="004F2231">
              <w:rPr>
                <w:rFonts w:asciiTheme="minorHAnsi" w:hAnsiTheme="minorHAnsi" w:cstheme="minorHAnsi"/>
                <w:b/>
                <w:color w:val="000000"/>
              </w:rPr>
              <w:t>gency:</w:t>
            </w:r>
            <w:r w:rsidR="006D4274" w:rsidRPr="004F2231">
              <w:rPr>
                <w:rFonts w:asciiTheme="minorHAnsi" w:hAnsiTheme="minorHAnsi" w:cstheme="minorHAnsi"/>
                <w:b/>
                <w:color w:val="000000"/>
              </w:rPr>
              <w:t xml:space="preserve"> </w:t>
            </w:r>
          </w:p>
          <w:p w14:paraId="580E45C2" w14:textId="77777777" w:rsidR="00333DFB" w:rsidRPr="00BF1BC0" w:rsidRDefault="00333DFB" w:rsidP="00696834">
            <w:pPr>
              <w:rPr>
                <w:rFonts w:asciiTheme="minorHAnsi" w:hAnsiTheme="minorHAnsi" w:cstheme="minorHAnsi"/>
                <w:color w:val="000000"/>
                <w:szCs w:val="24"/>
              </w:rPr>
            </w:pPr>
          </w:p>
        </w:tc>
        <w:tc>
          <w:tcPr>
            <w:tcW w:w="5482" w:type="dxa"/>
          </w:tcPr>
          <w:p w14:paraId="3696FCA4" w14:textId="77777777" w:rsidR="00333DFB" w:rsidRPr="004F2231" w:rsidRDefault="00333DFB" w:rsidP="00696834">
            <w:pPr>
              <w:rPr>
                <w:rFonts w:asciiTheme="minorHAnsi" w:hAnsiTheme="minorHAnsi" w:cstheme="minorHAnsi"/>
                <w:b/>
                <w:color w:val="000000"/>
              </w:rPr>
            </w:pPr>
            <w:r w:rsidRPr="004F2231">
              <w:rPr>
                <w:rFonts w:asciiTheme="minorHAnsi" w:hAnsiTheme="minorHAnsi" w:cstheme="minorHAnsi"/>
                <w:b/>
                <w:color w:val="000000"/>
              </w:rPr>
              <w:t xml:space="preserve">Name and Title of Contact Person: </w:t>
            </w:r>
          </w:p>
          <w:p w14:paraId="5966FF43" w14:textId="77777777" w:rsidR="006D4274" w:rsidRPr="004F2231" w:rsidRDefault="006D4274" w:rsidP="00696834">
            <w:pPr>
              <w:rPr>
                <w:rFonts w:asciiTheme="minorHAnsi" w:hAnsiTheme="minorHAnsi" w:cstheme="minorHAnsi"/>
                <w:b/>
              </w:rPr>
            </w:pPr>
          </w:p>
        </w:tc>
      </w:tr>
      <w:tr w:rsidR="006D4274" w:rsidRPr="00BF1BC0" w14:paraId="6A71DFBD" w14:textId="77777777" w:rsidTr="009B4DB6">
        <w:trPr>
          <w:trHeight w:val="885"/>
          <w:jc w:val="center"/>
        </w:trPr>
        <w:tc>
          <w:tcPr>
            <w:tcW w:w="6120" w:type="dxa"/>
            <w:gridSpan w:val="3"/>
            <w:tcBorders>
              <w:top w:val="single" w:sz="6" w:space="0" w:color="auto"/>
              <w:bottom w:val="single" w:sz="6" w:space="0" w:color="auto"/>
            </w:tcBorders>
          </w:tcPr>
          <w:p w14:paraId="551BA45B" w14:textId="77777777" w:rsidR="006D4274" w:rsidRPr="004F2231" w:rsidRDefault="006D4274" w:rsidP="00696834">
            <w:pPr>
              <w:rPr>
                <w:rFonts w:asciiTheme="minorHAnsi" w:hAnsiTheme="minorHAnsi" w:cstheme="minorHAnsi"/>
                <w:b/>
                <w:color w:val="000000"/>
              </w:rPr>
            </w:pPr>
            <w:r w:rsidRPr="004F2231">
              <w:rPr>
                <w:rFonts w:asciiTheme="minorHAnsi" w:hAnsiTheme="minorHAnsi" w:cstheme="minorHAnsi"/>
                <w:b/>
                <w:color w:val="000000"/>
              </w:rPr>
              <w:t xml:space="preserve">Address: </w:t>
            </w:r>
          </w:p>
          <w:p w14:paraId="207D2282" w14:textId="77777777" w:rsidR="006D4274" w:rsidRPr="004F2231" w:rsidRDefault="006D4274" w:rsidP="00696834">
            <w:pPr>
              <w:rPr>
                <w:rFonts w:asciiTheme="minorHAnsi" w:hAnsiTheme="minorHAnsi" w:cstheme="minorHAnsi"/>
                <w:b/>
              </w:rPr>
            </w:pPr>
          </w:p>
        </w:tc>
        <w:tc>
          <w:tcPr>
            <w:tcW w:w="5482" w:type="dxa"/>
            <w:tcBorders>
              <w:top w:val="single" w:sz="6" w:space="0" w:color="auto"/>
              <w:bottom w:val="single" w:sz="6" w:space="0" w:color="auto"/>
            </w:tcBorders>
          </w:tcPr>
          <w:p w14:paraId="7BA19AD5" w14:textId="77777777" w:rsidR="006D4274" w:rsidRPr="004F2231" w:rsidRDefault="006D4274" w:rsidP="00696834">
            <w:pPr>
              <w:rPr>
                <w:rFonts w:asciiTheme="minorHAnsi" w:hAnsiTheme="minorHAnsi" w:cstheme="minorHAnsi"/>
                <w:b/>
                <w:color w:val="000000"/>
              </w:rPr>
            </w:pPr>
            <w:r w:rsidRPr="004F2231">
              <w:rPr>
                <w:rFonts w:asciiTheme="minorHAnsi" w:hAnsiTheme="minorHAnsi" w:cstheme="minorHAnsi"/>
                <w:b/>
                <w:color w:val="000000"/>
              </w:rPr>
              <w:t xml:space="preserve">Telephone: </w:t>
            </w:r>
          </w:p>
          <w:p w14:paraId="01BDD3C5" w14:textId="77777777" w:rsidR="006D4274" w:rsidRPr="004F2231" w:rsidRDefault="006D4274" w:rsidP="00696834">
            <w:pPr>
              <w:rPr>
                <w:rFonts w:asciiTheme="minorHAnsi" w:hAnsiTheme="minorHAnsi" w:cstheme="minorHAnsi"/>
                <w:b/>
              </w:rPr>
            </w:pPr>
          </w:p>
        </w:tc>
      </w:tr>
      <w:tr w:rsidR="006D4274" w:rsidRPr="00BF1BC0" w14:paraId="284E7BE5" w14:textId="77777777" w:rsidTr="009B4DB6">
        <w:trPr>
          <w:trHeight w:val="890"/>
          <w:jc w:val="center"/>
        </w:trPr>
        <w:tc>
          <w:tcPr>
            <w:tcW w:w="3322" w:type="dxa"/>
            <w:tcBorders>
              <w:top w:val="single" w:sz="6" w:space="0" w:color="auto"/>
              <w:bottom w:val="single" w:sz="6" w:space="0" w:color="auto"/>
              <w:right w:val="single" w:sz="6" w:space="0" w:color="auto"/>
            </w:tcBorders>
          </w:tcPr>
          <w:p w14:paraId="2DA15830" w14:textId="77777777" w:rsidR="006D4274" w:rsidRPr="004F2231" w:rsidRDefault="006D4274" w:rsidP="00696834">
            <w:pPr>
              <w:rPr>
                <w:rFonts w:asciiTheme="minorHAnsi" w:hAnsiTheme="minorHAnsi" w:cstheme="minorHAnsi"/>
                <w:b/>
                <w:color w:val="000000"/>
              </w:rPr>
            </w:pPr>
            <w:r w:rsidRPr="004F2231">
              <w:rPr>
                <w:rFonts w:asciiTheme="minorHAnsi" w:hAnsiTheme="minorHAnsi" w:cstheme="minorHAnsi"/>
                <w:b/>
                <w:color w:val="000000"/>
              </w:rPr>
              <w:t xml:space="preserve">City: </w:t>
            </w:r>
          </w:p>
          <w:p w14:paraId="21C103F4" w14:textId="77777777" w:rsidR="006D4274" w:rsidRPr="004F2231" w:rsidRDefault="006D4274" w:rsidP="00696834">
            <w:pPr>
              <w:rPr>
                <w:rFonts w:asciiTheme="minorHAnsi" w:hAnsiTheme="minorHAnsi" w:cstheme="minorHAnsi"/>
                <w:b/>
              </w:rPr>
            </w:pPr>
          </w:p>
        </w:tc>
        <w:tc>
          <w:tcPr>
            <w:tcW w:w="2798" w:type="dxa"/>
            <w:gridSpan w:val="2"/>
            <w:tcBorders>
              <w:top w:val="single" w:sz="6" w:space="0" w:color="auto"/>
              <w:left w:val="single" w:sz="6" w:space="0" w:color="auto"/>
              <w:bottom w:val="single" w:sz="6" w:space="0" w:color="auto"/>
              <w:right w:val="single" w:sz="6" w:space="0" w:color="auto"/>
            </w:tcBorders>
          </w:tcPr>
          <w:p w14:paraId="04C16B4E" w14:textId="77777777" w:rsidR="006D4274" w:rsidRPr="004F2231" w:rsidRDefault="006D4274" w:rsidP="00696834">
            <w:pPr>
              <w:rPr>
                <w:rFonts w:asciiTheme="minorHAnsi" w:hAnsiTheme="minorHAnsi" w:cstheme="minorHAnsi"/>
                <w:b/>
              </w:rPr>
            </w:pPr>
            <w:r w:rsidRPr="004F2231">
              <w:rPr>
                <w:rFonts w:asciiTheme="minorHAnsi" w:hAnsiTheme="minorHAnsi" w:cstheme="minorHAnsi"/>
                <w:b/>
              </w:rPr>
              <w:t xml:space="preserve">ZIP Code: </w:t>
            </w:r>
          </w:p>
          <w:p w14:paraId="0B3E43A4" w14:textId="77777777" w:rsidR="006D4274" w:rsidRPr="004F2231" w:rsidRDefault="006D4274" w:rsidP="00696834">
            <w:pPr>
              <w:rPr>
                <w:rFonts w:asciiTheme="minorHAnsi" w:hAnsiTheme="minorHAnsi" w:cstheme="minorHAnsi"/>
                <w:b/>
              </w:rPr>
            </w:pPr>
          </w:p>
        </w:tc>
        <w:tc>
          <w:tcPr>
            <w:tcW w:w="5482" w:type="dxa"/>
            <w:tcBorders>
              <w:top w:val="single" w:sz="6" w:space="0" w:color="auto"/>
              <w:left w:val="single" w:sz="6" w:space="0" w:color="auto"/>
              <w:bottom w:val="single" w:sz="6" w:space="0" w:color="auto"/>
            </w:tcBorders>
          </w:tcPr>
          <w:p w14:paraId="6EB595CF" w14:textId="77777777" w:rsidR="006D4274" w:rsidRPr="004F2231" w:rsidRDefault="006D4274" w:rsidP="00696834">
            <w:pPr>
              <w:rPr>
                <w:rFonts w:asciiTheme="minorHAnsi" w:hAnsiTheme="minorHAnsi" w:cstheme="minorHAnsi"/>
                <w:b/>
                <w:color w:val="000000"/>
              </w:rPr>
            </w:pPr>
            <w:r w:rsidRPr="004F2231">
              <w:rPr>
                <w:rFonts w:asciiTheme="minorHAnsi" w:hAnsiTheme="minorHAnsi" w:cstheme="minorHAnsi"/>
                <w:b/>
                <w:color w:val="000000"/>
              </w:rPr>
              <w:t xml:space="preserve">Fax: </w:t>
            </w:r>
          </w:p>
          <w:p w14:paraId="47411EFC" w14:textId="77777777" w:rsidR="006D4274" w:rsidRPr="004F2231" w:rsidRDefault="006D4274" w:rsidP="00696834">
            <w:pPr>
              <w:rPr>
                <w:rFonts w:asciiTheme="minorHAnsi" w:hAnsiTheme="minorHAnsi" w:cstheme="minorHAnsi"/>
                <w:b/>
                <w:color w:val="000000"/>
              </w:rPr>
            </w:pPr>
          </w:p>
        </w:tc>
      </w:tr>
      <w:tr w:rsidR="006D4274" w:rsidRPr="00BF1BC0" w14:paraId="78923D9D" w14:textId="77777777" w:rsidTr="00C4564F">
        <w:trPr>
          <w:trHeight w:val="660"/>
          <w:jc w:val="center"/>
        </w:trPr>
        <w:tc>
          <w:tcPr>
            <w:tcW w:w="6120" w:type="dxa"/>
            <w:gridSpan w:val="3"/>
            <w:tcBorders>
              <w:top w:val="single" w:sz="6" w:space="0" w:color="auto"/>
              <w:bottom w:val="single" w:sz="6" w:space="0" w:color="auto"/>
            </w:tcBorders>
          </w:tcPr>
          <w:p w14:paraId="65F3CB91" w14:textId="77777777" w:rsidR="006D4274" w:rsidRPr="004F2231" w:rsidRDefault="006D4274" w:rsidP="00696834">
            <w:pPr>
              <w:rPr>
                <w:rFonts w:asciiTheme="minorHAnsi" w:hAnsiTheme="minorHAnsi" w:cstheme="minorHAnsi"/>
                <w:b/>
                <w:color w:val="000000"/>
              </w:rPr>
            </w:pPr>
            <w:r w:rsidRPr="004F2231">
              <w:rPr>
                <w:rFonts w:asciiTheme="minorHAnsi" w:hAnsiTheme="minorHAnsi" w:cstheme="minorHAnsi"/>
                <w:b/>
                <w:color w:val="000000"/>
              </w:rPr>
              <w:t xml:space="preserve">County: </w:t>
            </w:r>
          </w:p>
          <w:p w14:paraId="54D56F89" w14:textId="77777777" w:rsidR="006D4274" w:rsidRPr="00BF1BC0" w:rsidRDefault="006D4274" w:rsidP="00696834">
            <w:pPr>
              <w:rPr>
                <w:rFonts w:asciiTheme="minorHAnsi" w:hAnsiTheme="minorHAnsi" w:cstheme="minorHAnsi"/>
                <w:color w:val="000000"/>
                <w:szCs w:val="24"/>
              </w:rPr>
            </w:pPr>
          </w:p>
        </w:tc>
        <w:tc>
          <w:tcPr>
            <w:tcW w:w="5482" w:type="dxa"/>
            <w:tcBorders>
              <w:top w:val="single" w:sz="6" w:space="0" w:color="auto"/>
              <w:bottom w:val="single" w:sz="6" w:space="0" w:color="auto"/>
            </w:tcBorders>
          </w:tcPr>
          <w:p w14:paraId="1B24D042" w14:textId="77777777" w:rsidR="006D4274" w:rsidRPr="004F2231" w:rsidRDefault="006D4274" w:rsidP="00696834">
            <w:pPr>
              <w:rPr>
                <w:rFonts w:asciiTheme="minorHAnsi" w:hAnsiTheme="minorHAnsi" w:cstheme="minorHAnsi"/>
                <w:b/>
                <w:color w:val="000000"/>
              </w:rPr>
            </w:pPr>
            <w:r w:rsidRPr="004F2231">
              <w:rPr>
                <w:rFonts w:asciiTheme="minorHAnsi" w:hAnsiTheme="minorHAnsi" w:cstheme="minorHAnsi"/>
                <w:b/>
                <w:color w:val="000000"/>
              </w:rPr>
              <w:t xml:space="preserve">E-Mail: </w:t>
            </w:r>
          </w:p>
          <w:p w14:paraId="6E56469F" w14:textId="77777777" w:rsidR="006D4274" w:rsidRPr="004F2231" w:rsidRDefault="006D4274" w:rsidP="00696834">
            <w:pPr>
              <w:rPr>
                <w:rFonts w:asciiTheme="minorHAnsi" w:hAnsiTheme="minorHAnsi" w:cstheme="minorHAnsi"/>
                <w:b/>
                <w:color w:val="000000"/>
              </w:rPr>
            </w:pPr>
          </w:p>
          <w:p w14:paraId="7EE02902" w14:textId="77777777" w:rsidR="006D4274" w:rsidRPr="004F2231" w:rsidRDefault="006D4274" w:rsidP="00696834">
            <w:pPr>
              <w:rPr>
                <w:rFonts w:asciiTheme="minorHAnsi" w:hAnsiTheme="minorHAnsi" w:cstheme="minorHAnsi"/>
                <w:b/>
              </w:rPr>
            </w:pPr>
          </w:p>
        </w:tc>
      </w:tr>
      <w:tr w:rsidR="00333DFB" w:rsidRPr="00BF1BC0" w14:paraId="621BCBA8" w14:textId="77777777" w:rsidTr="009B4DB6">
        <w:trPr>
          <w:jc w:val="center"/>
        </w:trPr>
        <w:tc>
          <w:tcPr>
            <w:tcW w:w="11602" w:type="dxa"/>
            <w:gridSpan w:val="4"/>
          </w:tcPr>
          <w:p w14:paraId="27FE4EA5" w14:textId="50281DF5" w:rsidR="00CC71DA" w:rsidRPr="00BF1BC0" w:rsidRDefault="00333DFB" w:rsidP="00E3213B">
            <w:pPr>
              <w:rPr>
                <w:rFonts w:asciiTheme="minorHAnsi" w:hAnsiTheme="minorHAnsi" w:cstheme="minorHAnsi"/>
                <w:color w:val="000000"/>
                <w:szCs w:val="24"/>
              </w:rPr>
            </w:pPr>
            <w:r w:rsidRPr="004F2231">
              <w:rPr>
                <w:rFonts w:asciiTheme="minorHAnsi" w:hAnsiTheme="minorHAnsi" w:cstheme="minorHAnsi"/>
                <w:color w:val="00000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9C5F3F" w:rsidRPr="004F2231">
              <w:rPr>
                <w:rFonts w:asciiTheme="minorHAnsi" w:hAnsiTheme="minorHAnsi" w:cstheme="minorHAnsi"/>
                <w:color w:val="000000"/>
              </w:rPr>
              <w:t xml:space="preserve">and the terms and conditions outlined in the Master Grant Contract, </w:t>
            </w:r>
            <w:r w:rsidRPr="004F2231">
              <w:rPr>
                <w:rFonts w:asciiTheme="minorHAnsi" w:hAnsiTheme="minorHAnsi" w:cstheme="minorHAnsi"/>
                <w:color w:val="000000"/>
              </w:rPr>
              <w:t>and that the requested budget amounts are necessary for the implementation of this project</w:t>
            </w:r>
            <w:r w:rsidR="001D4C37" w:rsidRPr="004F2231">
              <w:rPr>
                <w:rFonts w:asciiTheme="minorHAnsi" w:hAnsiTheme="minorHAnsi" w:cstheme="minorHAnsi"/>
                <w:color w:val="000000"/>
              </w:rPr>
              <w:t xml:space="preserve">. </w:t>
            </w:r>
            <w:r w:rsidRPr="004F2231">
              <w:rPr>
                <w:rFonts w:asciiTheme="minorHAnsi" w:hAnsiTheme="minorHAnsi" w:cstheme="minorHAnsi"/>
                <w:color w:val="000000"/>
              </w:rPr>
              <w:t>It is understood by the applicant that this application constitutes an offer and, if accepted by the NY</w:t>
            </w:r>
            <w:r w:rsidR="009B4DB6" w:rsidRPr="004F2231">
              <w:rPr>
                <w:rFonts w:asciiTheme="minorHAnsi" w:hAnsiTheme="minorHAnsi" w:cstheme="minorHAnsi"/>
                <w:color w:val="000000"/>
              </w:rPr>
              <w:t>SED</w:t>
            </w:r>
            <w:r w:rsidRPr="004F2231">
              <w:rPr>
                <w:rFonts w:asciiTheme="minorHAnsi" w:hAnsiTheme="minorHAnsi" w:cstheme="minorHAnsi"/>
                <w:color w:val="000000"/>
              </w:rPr>
              <w:t xml:space="preserve">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E3213B" w:rsidRPr="00BF1BC0" w14:paraId="689B70A4" w14:textId="77777777" w:rsidTr="009B4DB6">
        <w:trPr>
          <w:trHeight w:val="1128"/>
          <w:jc w:val="center"/>
        </w:trPr>
        <w:tc>
          <w:tcPr>
            <w:tcW w:w="11602" w:type="dxa"/>
            <w:gridSpan w:val="4"/>
          </w:tcPr>
          <w:p w14:paraId="17BD5B06" w14:textId="2A75D5FF" w:rsidR="00E3213B" w:rsidRPr="004F2231" w:rsidRDefault="00E3213B" w:rsidP="009B4DB6">
            <w:pPr>
              <w:jc w:val="center"/>
              <w:rPr>
                <w:rFonts w:asciiTheme="minorHAnsi" w:hAnsiTheme="minorHAnsi" w:cstheme="minorHAnsi"/>
                <w:b/>
                <w:color w:val="000000"/>
              </w:rPr>
            </w:pPr>
            <w:r w:rsidRPr="004F2231">
              <w:rPr>
                <w:rFonts w:asciiTheme="minorHAnsi" w:hAnsiTheme="minorHAnsi" w:cstheme="minorHAnsi"/>
                <w:color w:val="000000"/>
              </w:rPr>
              <w:t xml:space="preserve">Number of Students Served and yearly amounts </w:t>
            </w:r>
            <w:proofErr w:type="gramStart"/>
            <w:r w:rsidRPr="004F2231">
              <w:rPr>
                <w:rFonts w:asciiTheme="minorHAnsi" w:hAnsiTheme="minorHAnsi" w:cstheme="minorHAnsi"/>
                <w:color w:val="000000"/>
              </w:rPr>
              <w:t>requested</w:t>
            </w:r>
            <w:proofErr w:type="gramEnd"/>
          </w:p>
          <w:tbl>
            <w:tblPr>
              <w:tblStyle w:val="TableGrid"/>
              <w:tblW w:w="10769" w:type="dxa"/>
              <w:tblInd w:w="300" w:type="dxa"/>
              <w:tblLayout w:type="fixed"/>
              <w:tblLook w:val="04A0" w:firstRow="1" w:lastRow="0" w:firstColumn="1" w:lastColumn="0" w:noHBand="0" w:noVBand="1"/>
            </w:tblPr>
            <w:tblGrid>
              <w:gridCol w:w="3029"/>
              <w:gridCol w:w="1620"/>
              <w:gridCol w:w="6120"/>
            </w:tblGrid>
            <w:tr w:rsidR="00E3213B" w:rsidRPr="00BF1BC0" w14:paraId="492C3900" w14:textId="77777777" w:rsidTr="008E7F64">
              <w:tc>
                <w:tcPr>
                  <w:tcW w:w="3029" w:type="dxa"/>
                </w:tcPr>
                <w:p w14:paraId="6AC3119F" w14:textId="77777777" w:rsidR="00E3213B" w:rsidRPr="004F2231" w:rsidRDefault="00E3213B" w:rsidP="008E7F64">
                  <w:pPr>
                    <w:jc w:val="center"/>
                    <w:rPr>
                      <w:rFonts w:asciiTheme="minorHAnsi" w:hAnsiTheme="minorHAnsi" w:cstheme="minorHAnsi"/>
                      <w:b/>
                      <w:color w:val="000000"/>
                    </w:rPr>
                  </w:pPr>
                  <w:r w:rsidRPr="004F2231">
                    <w:rPr>
                      <w:rFonts w:asciiTheme="minorHAnsi" w:hAnsiTheme="minorHAnsi" w:cstheme="minorHAnsi"/>
                      <w:b/>
                      <w:color w:val="000000"/>
                    </w:rPr>
                    <w:t>Year</w:t>
                  </w:r>
                </w:p>
              </w:tc>
              <w:tc>
                <w:tcPr>
                  <w:tcW w:w="1620" w:type="dxa"/>
                </w:tcPr>
                <w:p w14:paraId="5887ECF5" w14:textId="2BAECD90" w:rsidR="00E3213B" w:rsidRPr="004F2231" w:rsidRDefault="00E3213B" w:rsidP="008E7F64">
                  <w:pPr>
                    <w:jc w:val="center"/>
                    <w:rPr>
                      <w:rFonts w:asciiTheme="minorHAnsi" w:hAnsiTheme="minorHAnsi" w:cstheme="minorHAnsi"/>
                      <w:b/>
                      <w:color w:val="000000"/>
                    </w:rPr>
                  </w:pPr>
                  <w:r w:rsidRPr="004F2231">
                    <w:rPr>
                      <w:rFonts w:asciiTheme="minorHAnsi" w:hAnsiTheme="minorHAnsi" w:cstheme="minorHAnsi"/>
                      <w:b/>
                      <w:color w:val="000000"/>
                    </w:rPr>
                    <w:t>FTE</w:t>
                  </w:r>
                  <w:r w:rsidR="008E7F64">
                    <w:rPr>
                      <w:rFonts w:asciiTheme="minorHAnsi" w:hAnsiTheme="minorHAnsi" w:cstheme="minorHAnsi"/>
                      <w:b/>
                      <w:color w:val="000000"/>
                    </w:rPr>
                    <w:t>s</w:t>
                  </w:r>
                  <w:r w:rsidRPr="004F2231">
                    <w:rPr>
                      <w:rFonts w:asciiTheme="minorHAnsi" w:hAnsiTheme="minorHAnsi" w:cstheme="minorHAnsi"/>
                      <w:b/>
                      <w:color w:val="000000"/>
                    </w:rPr>
                    <w:t>*</w:t>
                  </w:r>
                </w:p>
              </w:tc>
              <w:tc>
                <w:tcPr>
                  <w:tcW w:w="6120" w:type="dxa"/>
                </w:tcPr>
                <w:p w14:paraId="719A57EE" w14:textId="77777777" w:rsidR="00E3213B" w:rsidRPr="004F2231" w:rsidRDefault="00E3213B" w:rsidP="008E7F64">
                  <w:pPr>
                    <w:jc w:val="center"/>
                    <w:rPr>
                      <w:rFonts w:asciiTheme="minorHAnsi" w:hAnsiTheme="minorHAnsi" w:cstheme="minorHAnsi"/>
                      <w:b/>
                      <w:color w:val="000000"/>
                    </w:rPr>
                  </w:pPr>
                  <w:r w:rsidRPr="004F2231">
                    <w:rPr>
                      <w:rFonts w:asciiTheme="minorHAnsi" w:hAnsiTheme="minorHAnsi" w:cstheme="minorHAnsi"/>
                      <w:b/>
                      <w:color w:val="000000"/>
                    </w:rPr>
                    <w:t>Amount Requested*</w:t>
                  </w:r>
                </w:p>
              </w:tc>
            </w:tr>
            <w:tr w:rsidR="00E3213B" w:rsidRPr="00BF1BC0" w14:paraId="4E2B079B" w14:textId="77777777" w:rsidTr="008E7F64">
              <w:tc>
                <w:tcPr>
                  <w:tcW w:w="3029" w:type="dxa"/>
                </w:tcPr>
                <w:p w14:paraId="40939270" w14:textId="77777777" w:rsidR="00E3213B" w:rsidRPr="004F2231" w:rsidRDefault="00E3213B" w:rsidP="008E7F64">
                  <w:pPr>
                    <w:jc w:val="center"/>
                    <w:rPr>
                      <w:rFonts w:asciiTheme="minorHAnsi" w:hAnsiTheme="minorHAnsi" w:cstheme="minorHAnsi"/>
                      <w:b/>
                      <w:color w:val="000000"/>
                    </w:rPr>
                  </w:pPr>
                  <w:r w:rsidRPr="004F2231">
                    <w:rPr>
                      <w:rFonts w:asciiTheme="minorHAnsi" w:hAnsiTheme="minorHAnsi" w:cstheme="minorHAnsi"/>
                      <w:b/>
                      <w:color w:val="000000"/>
                    </w:rPr>
                    <w:t>2024-25</w:t>
                  </w:r>
                </w:p>
              </w:tc>
              <w:tc>
                <w:tcPr>
                  <w:tcW w:w="1620" w:type="dxa"/>
                </w:tcPr>
                <w:p w14:paraId="78659991" w14:textId="77777777" w:rsidR="00E3213B" w:rsidRPr="004F2231" w:rsidRDefault="00E3213B" w:rsidP="008E7F64">
                  <w:pPr>
                    <w:jc w:val="center"/>
                    <w:rPr>
                      <w:rFonts w:asciiTheme="minorHAnsi" w:hAnsiTheme="minorHAnsi" w:cstheme="minorHAnsi"/>
                      <w:b/>
                      <w:color w:val="000000"/>
                    </w:rPr>
                  </w:pPr>
                </w:p>
              </w:tc>
              <w:tc>
                <w:tcPr>
                  <w:tcW w:w="6120" w:type="dxa"/>
                </w:tcPr>
                <w:p w14:paraId="6CC1496F" w14:textId="77777777" w:rsidR="00E3213B" w:rsidRPr="004F2231" w:rsidRDefault="00E3213B" w:rsidP="008E7F64">
                  <w:pPr>
                    <w:jc w:val="center"/>
                    <w:rPr>
                      <w:rFonts w:asciiTheme="minorHAnsi" w:hAnsiTheme="minorHAnsi" w:cstheme="minorHAnsi"/>
                      <w:b/>
                      <w:color w:val="000000"/>
                    </w:rPr>
                  </w:pPr>
                </w:p>
              </w:tc>
            </w:tr>
            <w:tr w:rsidR="00E3213B" w:rsidRPr="00BF1BC0" w14:paraId="267CD1ED" w14:textId="77777777" w:rsidTr="008E7F64">
              <w:tc>
                <w:tcPr>
                  <w:tcW w:w="3029" w:type="dxa"/>
                </w:tcPr>
                <w:p w14:paraId="63CFAEE1" w14:textId="77777777" w:rsidR="00E3213B" w:rsidRPr="004F2231" w:rsidRDefault="00E3213B" w:rsidP="008E7F64">
                  <w:pPr>
                    <w:jc w:val="center"/>
                    <w:rPr>
                      <w:rFonts w:asciiTheme="minorHAnsi" w:hAnsiTheme="minorHAnsi" w:cstheme="minorHAnsi"/>
                      <w:b/>
                      <w:color w:val="000000"/>
                    </w:rPr>
                  </w:pPr>
                  <w:r w:rsidRPr="004F2231">
                    <w:rPr>
                      <w:rFonts w:asciiTheme="minorHAnsi" w:hAnsiTheme="minorHAnsi" w:cstheme="minorHAnsi"/>
                      <w:b/>
                      <w:color w:val="000000"/>
                    </w:rPr>
                    <w:t>2025-26</w:t>
                  </w:r>
                </w:p>
              </w:tc>
              <w:tc>
                <w:tcPr>
                  <w:tcW w:w="1620" w:type="dxa"/>
                </w:tcPr>
                <w:p w14:paraId="3174EB52" w14:textId="77777777" w:rsidR="00E3213B" w:rsidRPr="004F2231" w:rsidRDefault="00E3213B" w:rsidP="008E7F64">
                  <w:pPr>
                    <w:jc w:val="center"/>
                    <w:rPr>
                      <w:rFonts w:asciiTheme="minorHAnsi" w:hAnsiTheme="minorHAnsi" w:cstheme="minorHAnsi"/>
                      <w:b/>
                      <w:color w:val="000000"/>
                    </w:rPr>
                  </w:pPr>
                </w:p>
              </w:tc>
              <w:tc>
                <w:tcPr>
                  <w:tcW w:w="6120" w:type="dxa"/>
                </w:tcPr>
                <w:p w14:paraId="6D746CBF" w14:textId="77777777" w:rsidR="00E3213B" w:rsidRPr="004F2231" w:rsidRDefault="00E3213B" w:rsidP="008E7F64">
                  <w:pPr>
                    <w:jc w:val="center"/>
                    <w:rPr>
                      <w:rFonts w:asciiTheme="minorHAnsi" w:hAnsiTheme="minorHAnsi" w:cstheme="minorHAnsi"/>
                      <w:b/>
                      <w:color w:val="000000"/>
                    </w:rPr>
                  </w:pPr>
                </w:p>
              </w:tc>
            </w:tr>
            <w:tr w:rsidR="00E3213B" w:rsidRPr="00BF1BC0" w14:paraId="5E896FDB" w14:textId="77777777" w:rsidTr="008E7F64">
              <w:tc>
                <w:tcPr>
                  <w:tcW w:w="3029" w:type="dxa"/>
                </w:tcPr>
                <w:p w14:paraId="1D8E325D" w14:textId="77777777" w:rsidR="00E3213B" w:rsidRPr="004F2231" w:rsidRDefault="00E3213B" w:rsidP="008E7F64">
                  <w:pPr>
                    <w:jc w:val="center"/>
                    <w:rPr>
                      <w:rFonts w:asciiTheme="minorHAnsi" w:hAnsiTheme="minorHAnsi" w:cstheme="minorHAnsi"/>
                      <w:b/>
                      <w:color w:val="000000"/>
                    </w:rPr>
                  </w:pPr>
                  <w:r w:rsidRPr="004F2231">
                    <w:rPr>
                      <w:rFonts w:asciiTheme="minorHAnsi" w:hAnsiTheme="minorHAnsi" w:cstheme="minorHAnsi"/>
                      <w:b/>
                      <w:color w:val="000000"/>
                    </w:rPr>
                    <w:t>2026-27</w:t>
                  </w:r>
                </w:p>
              </w:tc>
              <w:tc>
                <w:tcPr>
                  <w:tcW w:w="1620" w:type="dxa"/>
                </w:tcPr>
                <w:p w14:paraId="732ED547" w14:textId="77777777" w:rsidR="00E3213B" w:rsidRPr="004F2231" w:rsidRDefault="00E3213B" w:rsidP="008E7F64">
                  <w:pPr>
                    <w:jc w:val="center"/>
                    <w:rPr>
                      <w:rFonts w:asciiTheme="minorHAnsi" w:hAnsiTheme="minorHAnsi" w:cstheme="minorHAnsi"/>
                      <w:b/>
                      <w:color w:val="000000"/>
                    </w:rPr>
                  </w:pPr>
                </w:p>
              </w:tc>
              <w:tc>
                <w:tcPr>
                  <w:tcW w:w="6120" w:type="dxa"/>
                </w:tcPr>
                <w:p w14:paraId="66B8E72C" w14:textId="77777777" w:rsidR="00E3213B" w:rsidRPr="004F2231" w:rsidRDefault="00E3213B" w:rsidP="008E7F64">
                  <w:pPr>
                    <w:jc w:val="center"/>
                    <w:rPr>
                      <w:rFonts w:asciiTheme="minorHAnsi" w:hAnsiTheme="minorHAnsi" w:cstheme="minorHAnsi"/>
                      <w:b/>
                      <w:color w:val="000000"/>
                    </w:rPr>
                  </w:pPr>
                </w:p>
              </w:tc>
            </w:tr>
            <w:tr w:rsidR="00E3213B" w:rsidRPr="00BF1BC0" w14:paraId="7247ABAF" w14:textId="77777777" w:rsidTr="008E7F64">
              <w:tc>
                <w:tcPr>
                  <w:tcW w:w="3029" w:type="dxa"/>
                </w:tcPr>
                <w:p w14:paraId="5994FB79" w14:textId="77777777" w:rsidR="00E3213B" w:rsidRPr="004F2231" w:rsidRDefault="00E3213B" w:rsidP="008E7F64">
                  <w:pPr>
                    <w:jc w:val="center"/>
                    <w:rPr>
                      <w:rFonts w:asciiTheme="minorHAnsi" w:hAnsiTheme="minorHAnsi" w:cstheme="minorHAnsi"/>
                      <w:b/>
                      <w:color w:val="000000"/>
                    </w:rPr>
                  </w:pPr>
                  <w:r w:rsidRPr="004F2231">
                    <w:rPr>
                      <w:rFonts w:asciiTheme="minorHAnsi" w:hAnsiTheme="minorHAnsi" w:cstheme="minorHAnsi"/>
                      <w:b/>
                      <w:color w:val="000000"/>
                    </w:rPr>
                    <w:t>2027-28</w:t>
                  </w:r>
                </w:p>
              </w:tc>
              <w:tc>
                <w:tcPr>
                  <w:tcW w:w="1620" w:type="dxa"/>
                </w:tcPr>
                <w:p w14:paraId="438045C5" w14:textId="77777777" w:rsidR="00E3213B" w:rsidRPr="004F2231" w:rsidRDefault="00E3213B" w:rsidP="008E7F64">
                  <w:pPr>
                    <w:jc w:val="center"/>
                    <w:rPr>
                      <w:rFonts w:asciiTheme="minorHAnsi" w:hAnsiTheme="minorHAnsi" w:cstheme="minorHAnsi"/>
                      <w:b/>
                      <w:color w:val="000000"/>
                    </w:rPr>
                  </w:pPr>
                </w:p>
              </w:tc>
              <w:tc>
                <w:tcPr>
                  <w:tcW w:w="6120" w:type="dxa"/>
                </w:tcPr>
                <w:p w14:paraId="2B01773A" w14:textId="77777777" w:rsidR="00E3213B" w:rsidRPr="004F2231" w:rsidRDefault="00E3213B" w:rsidP="008E7F64">
                  <w:pPr>
                    <w:jc w:val="center"/>
                    <w:rPr>
                      <w:rFonts w:asciiTheme="minorHAnsi" w:hAnsiTheme="minorHAnsi" w:cstheme="minorHAnsi"/>
                      <w:b/>
                      <w:color w:val="000000"/>
                    </w:rPr>
                  </w:pPr>
                </w:p>
              </w:tc>
            </w:tr>
            <w:tr w:rsidR="00E3213B" w:rsidRPr="00BF1BC0" w14:paraId="47472DEC" w14:textId="77777777" w:rsidTr="008E7F64">
              <w:tc>
                <w:tcPr>
                  <w:tcW w:w="3029" w:type="dxa"/>
                </w:tcPr>
                <w:p w14:paraId="42923A95" w14:textId="77777777" w:rsidR="00E3213B" w:rsidRPr="004F2231" w:rsidRDefault="00E3213B" w:rsidP="008E7F64">
                  <w:pPr>
                    <w:jc w:val="center"/>
                    <w:rPr>
                      <w:rFonts w:asciiTheme="minorHAnsi" w:hAnsiTheme="minorHAnsi" w:cstheme="minorHAnsi"/>
                      <w:b/>
                      <w:color w:val="000000"/>
                    </w:rPr>
                  </w:pPr>
                  <w:r w:rsidRPr="004F2231">
                    <w:rPr>
                      <w:rFonts w:asciiTheme="minorHAnsi" w:hAnsiTheme="minorHAnsi" w:cstheme="minorHAnsi"/>
                      <w:b/>
                      <w:color w:val="000000"/>
                    </w:rPr>
                    <w:t>2028-29</w:t>
                  </w:r>
                </w:p>
              </w:tc>
              <w:tc>
                <w:tcPr>
                  <w:tcW w:w="1620" w:type="dxa"/>
                </w:tcPr>
                <w:p w14:paraId="7EDE3014" w14:textId="77777777" w:rsidR="00E3213B" w:rsidRPr="004F2231" w:rsidRDefault="00E3213B" w:rsidP="008E7F64">
                  <w:pPr>
                    <w:jc w:val="center"/>
                    <w:rPr>
                      <w:rFonts w:asciiTheme="minorHAnsi" w:hAnsiTheme="minorHAnsi" w:cstheme="minorHAnsi"/>
                      <w:b/>
                      <w:color w:val="000000"/>
                    </w:rPr>
                  </w:pPr>
                </w:p>
              </w:tc>
              <w:tc>
                <w:tcPr>
                  <w:tcW w:w="6120" w:type="dxa"/>
                </w:tcPr>
                <w:p w14:paraId="2CE77A2F" w14:textId="77777777" w:rsidR="00E3213B" w:rsidRPr="004F2231" w:rsidRDefault="00E3213B" w:rsidP="008E7F64">
                  <w:pPr>
                    <w:jc w:val="center"/>
                    <w:rPr>
                      <w:rFonts w:asciiTheme="minorHAnsi" w:hAnsiTheme="minorHAnsi" w:cstheme="minorHAnsi"/>
                      <w:b/>
                      <w:color w:val="000000"/>
                    </w:rPr>
                  </w:pPr>
                </w:p>
              </w:tc>
            </w:tr>
          </w:tbl>
          <w:p w14:paraId="715F1AFE" w14:textId="10C39EAA" w:rsidR="00E3213B" w:rsidRPr="004F2231" w:rsidRDefault="00E3213B" w:rsidP="00696834">
            <w:pPr>
              <w:rPr>
                <w:rFonts w:asciiTheme="minorHAnsi" w:hAnsiTheme="minorHAnsi" w:cstheme="minorHAnsi"/>
                <w:b/>
                <w:color w:val="000000"/>
              </w:rPr>
            </w:pPr>
          </w:p>
        </w:tc>
      </w:tr>
      <w:tr w:rsidR="00333DFB" w:rsidRPr="00BF1BC0" w14:paraId="49A2DB88" w14:textId="77777777" w:rsidTr="005D5134">
        <w:trPr>
          <w:trHeight w:val="1128"/>
          <w:jc w:val="center"/>
        </w:trPr>
        <w:tc>
          <w:tcPr>
            <w:tcW w:w="5572" w:type="dxa"/>
            <w:gridSpan w:val="2"/>
          </w:tcPr>
          <w:p w14:paraId="2E3D32D9" w14:textId="11E3AC3D" w:rsidR="00333DFB" w:rsidRPr="004F2231" w:rsidRDefault="00333DFB" w:rsidP="00104179">
            <w:pPr>
              <w:spacing w:line="276" w:lineRule="auto"/>
              <w:rPr>
                <w:rFonts w:asciiTheme="minorHAnsi" w:hAnsiTheme="minorHAnsi" w:cstheme="minorHAnsi"/>
                <w:i/>
                <w:color w:val="000000"/>
              </w:rPr>
            </w:pPr>
            <w:r w:rsidRPr="004F2231">
              <w:rPr>
                <w:rFonts w:asciiTheme="minorHAnsi" w:hAnsiTheme="minorHAnsi" w:cstheme="minorHAnsi"/>
                <w:b/>
                <w:color w:val="000000"/>
              </w:rPr>
              <w:t>Original Signature</w:t>
            </w:r>
            <w:r w:rsidR="005D5134">
              <w:rPr>
                <w:rFonts w:asciiTheme="minorHAnsi" w:hAnsiTheme="minorHAnsi" w:cstheme="minorHAnsi"/>
                <w:b/>
                <w:color w:val="000000"/>
              </w:rPr>
              <w:t>**</w:t>
            </w:r>
            <w:r w:rsidRPr="004F2231">
              <w:rPr>
                <w:rFonts w:asciiTheme="minorHAnsi" w:hAnsiTheme="minorHAnsi" w:cstheme="minorHAnsi"/>
                <w:b/>
                <w:color w:val="000000"/>
              </w:rPr>
              <w:t xml:space="preserve"> of Chief </w:t>
            </w:r>
            <w:r w:rsidR="005D5134">
              <w:rPr>
                <w:rFonts w:asciiTheme="minorHAnsi" w:hAnsiTheme="minorHAnsi" w:cstheme="minorHAnsi"/>
                <w:b/>
                <w:color w:val="000000"/>
              </w:rPr>
              <w:t>Executive</w:t>
            </w:r>
            <w:r w:rsidR="005D5134" w:rsidRPr="004F2231">
              <w:rPr>
                <w:rFonts w:asciiTheme="minorHAnsi" w:hAnsiTheme="minorHAnsi" w:cstheme="minorHAnsi"/>
                <w:b/>
                <w:color w:val="000000"/>
              </w:rPr>
              <w:t xml:space="preserve"> </w:t>
            </w:r>
            <w:r w:rsidRPr="004F2231">
              <w:rPr>
                <w:rFonts w:asciiTheme="minorHAnsi" w:hAnsiTheme="minorHAnsi" w:cstheme="minorHAnsi"/>
                <w:b/>
                <w:color w:val="000000"/>
              </w:rPr>
              <w:t>Officer</w:t>
            </w:r>
            <w:r w:rsidR="00746616">
              <w:rPr>
                <w:rFonts w:asciiTheme="minorHAnsi" w:hAnsiTheme="minorHAnsi" w:cstheme="minorHAnsi"/>
                <w:b/>
                <w:color w:val="000000"/>
              </w:rPr>
              <w:t xml:space="preserve"> </w:t>
            </w:r>
            <w:r w:rsidR="005D5134">
              <w:rPr>
                <w:rFonts w:asciiTheme="minorHAnsi" w:hAnsiTheme="minorHAnsi" w:cstheme="minorHAnsi"/>
                <w:b/>
                <w:color w:val="000000"/>
              </w:rPr>
              <w:t>/President</w:t>
            </w:r>
            <w:r w:rsidR="00A0355D" w:rsidRPr="004F2231">
              <w:rPr>
                <w:rFonts w:asciiTheme="minorHAnsi" w:hAnsiTheme="minorHAnsi" w:cstheme="minorHAnsi"/>
                <w:color w:val="000000"/>
              </w:rPr>
              <w:t xml:space="preserve">: </w:t>
            </w:r>
          </w:p>
          <w:p w14:paraId="7CD47E8D" w14:textId="5A9B91D9" w:rsidR="00333DFB" w:rsidRPr="00BF1BC0" w:rsidRDefault="00E3213B" w:rsidP="00104179">
            <w:pPr>
              <w:spacing w:line="276" w:lineRule="auto"/>
              <w:rPr>
                <w:rFonts w:asciiTheme="minorHAnsi" w:hAnsiTheme="minorHAnsi" w:cstheme="minorHAnsi"/>
                <w:color w:val="000000"/>
                <w:szCs w:val="24"/>
              </w:rPr>
            </w:pPr>
            <w:r w:rsidRPr="004F2231">
              <w:rPr>
                <w:rFonts w:asciiTheme="minorHAnsi" w:hAnsiTheme="minorHAnsi" w:cstheme="minorHAnsi"/>
                <w:b/>
              </w:rPr>
              <w:t>Date:</w:t>
            </w:r>
          </w:p>
        </w:tc>
        <w:tc>
          <w:tcPr>
            <w:tcW w:w="6030" w:type="dxa"/>
            <w:gridSpan w:val="2"/>
          </w:tcPr>
          <w:p w14:paraId="6ECD00C1" w14:textId="3038E631" w:rsidR="008454AC" w:rsidRPr="004F2231" w:rsidRDefault="00333DFB" w:rsidP="00104179">
            <w:pPr>
              <w:spacing w:line="276" w:lineRule="auto"/>
              <w:rPr>
                <w:rFonts w:asciiTheme="minorHAnsi" w:hAnsiTheme="minorHAnsi" w:cstheme="minorHAnsi"/>
                <w:b/>
                <w:color w:val="000000"/>
              </w:rPr>
            </w:pPr>
            <w:r w:rsidRPr="004F2231">
              <w:rPr>
                <w:rFonts w:asciiTheme="minorHAnsi" w:hAnsiTheme="minorHAnsi" w:cstheme="minorHAnsi"/>
                <w:b/>
                <w:color w:val="000000"/>
              </w:rPr>
              <w:t xml:space="preserve">Typed Name of Chief </w:t>
            </w:r>
            <w:r w:rsidR="00746616">
              <w:rPr>
                <w:rFonts w:asciiTheme="minorHAnsi" w:hAnsiTheme="minorHAnsi" w:cstheme="minorHAnsi"/>
                <w:b/>
                <w:color w:val="000000"/>
              </w:rPr>
              <w:t xml:space="preserve">Executive </w:t>
            </w:r>
            <w:r w:rsidRPr="004F2231">
              <w:rPr>
                <w:rFonts w:asciiTheme="minorHAnsi" w:hAnsiTheme="minorHAnsi" w:cstheme="minorHAnsi"/>
                <w:b/>
                <w:color w:val="000000"/>
              </w:rPr>
              <w:t>Officer</w:t>
            </w:r>
            <w:r w:rsidR="005D5134">
              <w:rPr>
                <w:rFonts w:asciiTheme="minorHAnsi" w:hAnsiTheme="minorHAnsi" w:cstheme="minorHAnsi"/>
                <w:b/>
                <w:color w:val="000000"/>
              </w:rPr>
              <w:t>/President</w:t>
            </w:r>
            <w:r w:rsidRPr="004F2231">
              <w:rPr>
                <w:rFonts w:asciiTheme="minorHAnsi" w:hAnsiTheme="minorHAnsi" w:cstheme="minorHAnsi"/>
                <w:b/>
                <w:color w:val="000000"/>
              </w:rPr>
              <w:t>:</w:t>
            </w:r>
          </w:p>
        </w:tc>
      </w:tr>
    </w:tbl>
    <w:p w14:paraId="16BC98D6" w14:textId="2254A307" w:rsidR="00C57988" w:rsidRDefault="00C57988" w:rsidP="00104179">
      <w:pPr>
        <w:spacing w:line="276" w:lineRule="auto"/>
        <w:rPr>
          <w:rFonts w:asciiTheme="minorHAnsi" w:eastAsiaTheme="minorEastAsia" w:hAnsiTheme="minorHAnsi" w:cstheme="minorHAnsi"/>
        </w:rPr>
      </w:pPr>
      <w:r w:rsidRPr="008E7F64">
        <w:rPr>
          <w:rFonts w:asciiTheme="minorHAnsi" w:hAnsiTheme="minorHAnsi" w:cstheme="minorHAnsi"/>
          <w:color w:val="000000"/>
          <w:sz w:val="20"/>
        </w:rPr>
        <w:t>*The number of FTEs and award amounts are expected to remain the same each year for current programs. For start-up programs, FTEs and award amounts may increase, as additional students enroll each year, until FTEs level off in the fourth year of funding.</w:t>
      </w:r>
      <w:r>
        <w:rPr>
          <w:rFonts w:asciiTheme="minorHAnsi" w:hAnsiTheme="minorHAnsi" w:cstheme="minorHAnsi"/>
          <w:color w:val="000000"/>
          <w:sz w:val="20"/>
        </w:rPr>
        <w:t xml:space="preserve"> Fill </w:t>
      </w:r>
      <w:r w:rsidR="00D26AA9">
        <w:rPr>
          <w:rFonts w:asciiTheme="minorHAnsi" w:hAnsiTheme="minorHAnsi" w:cstheme="minorHAnsi"/>
          <w:color w:val="000000"/>
          <w:sz w:val="20"/>
        </w:rPr>
        <w:t xml:space="preserve">that information in the </w:t>
      </w:r>
      <w:hyperlink r:id="rId44">
        <w:r w:rsidR="00D26AA9" w:rsidRPr="008E7F64">
          <w:rPr>
            <w:rStyle w:val="Hyperlink"/>
            <w:rFonts w:asciiTheme="minorHAnsi" w:hAnsiTheme="minorHAnsi" w:cstheme="minorBidi"/>
            <w:sz w:val="22"/>
            <w:szCs w:val="18"/>
          </w:rPr>
          <w:t>Composite Budget</w:t>
        </w:r>
      </w:hyperlink>
      <w:r w:rsidR="00D26AA9">
        <w:rPr>
          <w:rStyle w:val="Hyperlink"/>
          <w:rFonts w:asciiTheme="minorHAnsi" w:hAnsiTheme="minorHAnsi" w:cstheme="minorBidi"/>
          <w:sz w:val="22"/>
          <w:szCs w:val="18"/>
        </w:rPr>
        <w:t>.</w:t>
      </w:r>
    </w:p>
    <w:p w14:paraId="065C3EA9" w14:textId="6A10849E" w:rsidR="005D5134" w:rsidRPr="00BF1BC0" w:rsidRDefault="006D4274" w:rsidP="005D5134">
      <w:pPr>
        <w:spacing w:after="160" w:line="259" w:lineRule="auto"/>
        <w:rPr>
          <w:rFonts w:asciiTheme="minorHAnsi" w:eastAsiaTheme="minorEastAsia" w:hAnsiTheme="minorHAnsi" w:cstheme="minorHAnsi"/>
          <w:color w:val="000000"/>
          <w:szCs w:val="24"/>
        </w:rPr>
      </w:pPr>
      <w:r w:rsidRPr="00C57988">
        <w:rPr>
          <w:rFonts w:asciiTheme="minorHAnsi" w:eastAsiaTheme="minorEastAsia" w:hAnsiTheme="minorHAnsi" w:cstheme="minorHAnsi"/>
        </w:rPr>
        <w:br w:type="page"/>
      </w:r>
      <w:bookmarkStart w:id="48" w:name="Checklist"/>
      <w:r w:rsidR="005D5134" w:rsidRPr="008E7F64">
        <w:rPr>
          <w:rFonts w:asciiTheme="minorHAnsi" w:eastAsiaTheme="minorEastAsia" w:hAnsiTheme="minorHAnsi" w:cstheme="minorHAnsi"/>
          <w:color w:val="000000"/>
          <w:sz w:val="22"/>
          <w:szCs w:val="22"/>
        </w:rPr>
        <w:lastRenderedPageBreak/>
        <w:t>**The following forms of e-signatures are acceptable:</w:t>
      </w:r>
    </w:p>
    <w:p w14:paraId="1BDC9770" w14:textId="77777777" w:rsidR="005D5134" w:rsidRPr="008E7F64" w:rsidRDefault="005D5134" w:rsidP="005D5134">
      <w:pPr>
        <w:spacing w:line="276" w:lineRule="auto"/>
        <w:rPr>
          <w:rFonts w:asciiTheme="minorHAnsi" w:eastAsiaTheme="minorEastAsia" w:hAnsiTheme="minorHAnsi" w:cstheme="minorHAnsi"/>
          <w:color w:val="000000"/>
          <w:sz w:val="20"/>
        </w:rPr>
      </w:pPr>
      <w:r w:rsidRPr="008E7F64">
        <w:rPr>
          <w:rFonts w:asciiTheme="minorHAnsi" w:eastAsiaTheme="minorEastAsia" w:hAnsiTheme="minorHAnsi" w:cstheme="minorHAnsi"/>
          <w:color w:val="000000"/>
          <w:sz w:val="20"/>
        </w:rPr>
        <w:t>a. handwritten signatures on faxed or scanned documents</w:t>
      </w:r>
    </w:p>
    <w:p w14:paraId="78AA6672" w14:textId="77777777" w:rsidR="005D5134" w:rsidRPr="008E7F64" w:rsidRDefault="005D5134" w:rsidP="005D5134">
      <w:pPr>
        <w:spacing w:line="276" w:lineRule="auto"/>
        <w:rPr>
          <w:rFonts w:asciiTheme="minorHAnsi" w:eastAsiaTheme="minorEastAsia" w:hAnsiTheme="minorHAnsi" w:cstheme="minorHAnsi"/>
          <w:color w:val="000000"/>
          <w:sz w:val="20"/>
        </w:rPr>
      </w:pPr>
      <w:r w:rsidRPr="008E7F64">
        <w:rPr>
          <w:rFonts w:asciiTheme="minorHAnsi" w:eastAsiaTheme="minorEastAsia" w:hAnsiTheme="minorHAnsi" w:cstheme="minorHAnsi"/>
          <w:color w:val="000000"/>
          <w:sz w:val="20"/>
        </w:rPr>
        <w:t>b. e-signatures that have been authenticated by a third-party digital software, such as DocuSign and Adobe Sign</w:t>
      </w:r>
    </w:p>
    <w:p w14:paraId="3C291D8C" w14:textId="77777777" w:rsidR="005D5134" w:rsidRPr="008E7F64" w:rsidRDefault="005D5134" w:rsidP="005D5134">
      <w:pPr>
        <w:spacing w:line="276" w:lineRule="auto"/>
        <w:rPr>
          <w:rFonts w:asciiTheme="minorHAnsi" w:eastAsiaTheme="minorEastAsia" w:hAnsiTheme="minorHAnsi" w:cstheme="minorHAnsi"/>
          <w:color w:val="000000"/>
          <w:sz w:val="20"/>
        </w:rPr>
      </w:pPr>
      <w:r w:rsidRPr="008E7F64">
        <w:rPr>
          <w:rFonts w:asciiTheme="minorHAnsi" w:eastAsiaTheme="minorEastAsia" w:hAnsiTheme="minorHAnsi" w:cstheme="minorHAnsi"/>
          <w:color w:val="000000"/>
          <w:sz w:val="20"/>
        </w:rPr>
        <w:t xml:space="preserve">c. stored copies of the images of signatures that are placed on a document by copying and pasting or otherwise inserting them into the </w:t>
      </w:r>
      <w:proofErr w:type="gramStart"/>
      <w:r w:rsidRPr="008E7F64">
        <w:rPr>
          <w:rFonts w:asciiTheme="minorHAnsi" w:eastAsiaTheme="minorEastAsia" w:hAnsiTheme="minorHAnsi" w:cstheme="minorHAnsi"/>
          <w:color w:val="000000"/>
          <w:sz w:val="20"/>
        </w:rPr>
        <w:t>documents</w:t>
      </w:r>
      <w:proofErr w:type="gramEnd"/>
      <w:r w:rsidRPr="008E7F64">
        <w:rPr>
          <w:rFonts w:asciiTheme="minorHAnsi" w:eastAsiaTheme="minorEastAsia" w:hAnsiTheme="minorHAnsi" w:cstheme="minorHAnsi"/>
          <w:color w:val="000000"/>
          <w:sz w:val="20"/>
        </w:rPr>
        <w:t xml:space="preserve"> </w:t>
      </w:r>
    </w:p>
    <w:p w14:paraId="105F60B3" w14:textId="77777777" w:rsidR="005D5134" w:rsidRPr="008E7F64" w:rsidRDefault="005D5134" w:rsidP="005D5134">
      <w:pPr>
        <w:spacing w:line="276" w:lineRule="auto"/>
        <w:rPr>
          <w:rFonts w:asciiTheme="minorHAnsi" w:eastAsiaTheme="minorEastAsia" w:hAnsiTheme="minorHAnsi" w:cstheme="minorHAnsi"/>
          <w:color w:val="000000"/>
          <w:sz w:val="20"/>
        </w:rPr>
      </w:pPr>
      <w:r w:rsidRPr="008E7F64">
        <w:rPr>
          <w:rFonts w:asciiTheme="minorHAnsi" w:eastAsiaTheme="minorEastAsia" w:hAnsiTheme="minorHAnsi" w:cstheme="minorHAnsi"/>
          <w:color w:val="000000"/>
          <w:sz w:val="20"/>
        </w:rPr>
        <w:t>Unacceptable forms of e-signatures include a typed name, including a signature created by selecting a script or calligraphy font for the typed name of the person “</w:t>
      </w:r>
      <w:proofErr w:type="gramStart"/>
      <w:r w:rsidRPr="008E7F64">
        <w:rPr>
          <w:rFonts w:asciiTheme="minorHAnsi" w:eastAsiaTheme="minorEastAsia" w:hAnsiTheme="minorHAnsi" w:cstheme="minorHAnsi"/>
          <w:color w:val="000000"/>
          <w:sz w:val="20"/>
        </w:rPr>
        <w:t>signing</w:t>
      </w:r>
      <w:proofErr w:type="gramEnd"/>
      <w:r w:rsidRPr="008E7F64">
        <w:rPr>
          <w:rFonts w:asciiTheme="minorHAnsi" w:eastAsiaTheme="minorEastAsia" w:hAnsiTheme="minorHAnsi" w:cstheme="minorHAnsi"/>
          <w:color w:val="000000"/>
          <w:sz w:val="20"/>
        </w:rPr>
        <w:t>”</w:t>
      </w:r>
    </w:p>
    <w:p w14:paraId="360D6887" w14:textId="77777777" w:rsidR="005D5134" w:rsidRPr="008E7F64" w:rsidRDefault="005D5134" w:rsidP="1772880E">
      <w:pPr>
        <w:spacing w:line="276" w:lineRule="auto"/>
        <w:rPr>
          <w:rFonts w:asciiTheme="minorHAnsi" w:eastAsiaTheme="minorEastAsia" w:hAnsiTheme="minorHAnsi" w:cstheme="minorBidi"/>
          <w:color w:val="000000"/>
          <w:sz w:val="20"/>
        </w:rPr>
      </w:pPr>
      <w:r w:rsidRPr="1772880E">
        <w:rPr>
          <w:rFonts w:asciiTheme="minorHAnsi" w:eastAsiaTheme="minorEastAsia" w:hAnsiTheme="minorHAnsi" w:cstheme="minorBidi"/>
          <w:color w:val="000000" w:themeColor="text1"/>
          <w:sz w:val="20"/>
        </w:rPr>
        <w:t xml:space="preserve">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w:t>
      </w:r>
      <w:bookmarkStart w:id="49" w:name="_Int_1x84Tosx"/>
      <w:r w:rsidRPr="1772880E">
        <w:rPr>
          <w:rFonts w:asciiTheme="minorHAnsi" w:eastAsiaTheme="minorEastAsia" w:hAnsiTheme="minorHAnsi" w:cstheme="minorBidi"/>
          <w:color w:val="000000" w:themeColor="text1"/>
          <w:sz w:val="20"/>
        </w:rPr>
        <w:t>affirming to</w:t>
      </w:r>
      <w:bookmarkEnd w:id="49"/>
      <w:r w:rsidRPr="1772880E">
        <w:rPr>
          <w:rFonts w:asciiTheme="minorHAnsi" w:eastAsiaTheme="minorEastAsia" w:hAnsiTheme="minorHAnsi" w:cstheme="minorBidi"/>
          <w:color w:val="000000" w:themeColor="text1"/>
          <w:sz w:val="20"/>
        </w:rPr>
        <w:t xml:space="preserve"> the truth of the information contained therein."</w:t>
      </w:r>
    </w:p>
    <w:p w14:paraId="296A24D9" w14:textId="77777777" w:rsidR="005D5134" w:rsidRDefault="005D5134" w:rsidP="00696834">
      <w:pPr>
        <w:spacing w:after="160" w:line="259" w:lineRule="auto"/>
        <w:rPr>
          <w:rFonts w:asciiTheme="minorHAnsi" w:eastAsiaTheme="minorEastAsia" w:hAnsiTheme="minorHAnsi" w:cstheme="minorHAnsi"/>
        </w:rPr>
      </w:pPr>
    </w:p>
    <w:p w14:paraId="724F4FDD" w14:textId="77777777" w:rsidR="005D5134" w:rsidRDefault="005D5134" w:rsidP="00696834">
      <w:pPr>
        <w:spacing w:after="160" w:line="259" w:lineRule="auto"/>
        <w:rPr>
          <w:rFonts w:asciiTheme="minorHAnsi" w:eastAsiaTheme="minorEastAsia" w:hAnsiTheme="minorHAnsi" w:cstheme="minorHAnsi"/>
        </w:rPr>
      </w:pPr>
    </w:p>
    <w:p w14:paraId="0E54A38B" w14:textId="77777777" w:rsidR="005D5134" w:rsidRDefault="005D5134" w:rsidP="00696834">
      <w:pPr>
        <w:spacing w:after="160" w:line="259" w:lineRule="auto"/>
        <w:rPr>
          <w:rFonts w:asciiTheme="minorHAnsi" w:eastAsiaTheme="minorEastAsia" w:hAnsiTheme="minorHAnsi" w:cstheme="minorHAnsi"/>
        </w:rPr>
      </w:pPr>
    </w:p>
    <w:p w14:paraId="4D57240C" w14:textId="77777777" w:rsidR="005D5134" w:rsidRDefault="005D5134" w:rsidP="00696834">
      <w:pPr>
        <w:spacing w:after="160" w:line="259" w:lineRule="auto"/>
        <w:rPr>
          <w:rFonts w:asciiTheme="minorHAnsi" w:eastAsiaTheme="minorEastAsia" w:hAnsiTheme="minorHAnsi" w:cstheme="minorHAnsi"/>
        </w:rPr>
      </w:pPr>
    </w:p>
    <w:p w14:paraId="0723E70A" w14:textId="77777777" w:rsidR="005D5134" w:rsidRDefault="005D5134" w:rsidP="00696834">
      <w:pPr>
        <w:spacing w:after="160" w:line="259" w:lineRule="auto"/>
        <w:rPr>
          <w:rFonts w:asciiTheme="minorHAnsi" w:eastAsiaTheme="minorEastAsia" w:hAnsiTheme="minorHAnsi" w:cstheme="minorHAnsi"/>
        </w:rPr>
      </w:pPr>
    </w:p>
    <w:p w14:paraId="00A6886D" w14:textId="77777777" w:rsidR="005D5134" w:rsidRDefault="005D5134" w:rsidP="00696834">
      <w:pPr>
        <w:spacing w:after="160" w:line="259" w:lineRule="auto"/>
        <w:rPr>
          <w:rFonts w:asciiTheme="minorHAnsi" w:eastAsiaTheme="minorEastAsia" w:hAnsiTheme="minorHAnsi" w:cstheme="minorHAnsi"/>
        </w:rPr>
      </w:pPr>
    </w:p>
    <w:p w14:paraId="2FFE2461" w14:textId="77777777" w:rsidR="005D5134" w:rsidRDefault="005D5134" w:rsidP="00696834">
      <w:pPr>
        <w:spacing w:after="160" w:line="259" w:lineRule="auto"/>
        <w:rPr>
          <w:rFonts w:asciiTheme="minorHAnsi" w:eastAsiaTheme="minorEastAsia" w:hAnsiTheme="minorHAnsi" w:cstheme="minorHAnsi"/>
        </w:rPr>
      </w:pPr>
    </w:p>
    <w:p w14:paraId="2F61810C" w14:textId="77777777" w:rsidR="005D5134" w:rsidRDefault="005D5134" w:rsidP="00696834">
      <w:pPr>
        <w:spacing w:after="160" w:line="259" w:lineRule="auto"/>
        <w:rPr>
          <w:rFonts w:asciiTheme="minorHAnsi" w:eastAsiaTheme="minorEastAsia" w:hAnsiTheme="minorHAnsi" w:cstheme="minorHAnsi"/>
        </w:rPr>
      </w:pPr>
    </w:p>
    <w:p w14:paraId="094C3EEC" w14:textId="77777777" w:rsidR="005D5134" w:rsidRDefault="005D5134" w:rsidP="00696834">
      <w:pPr>
        <w:spacing w:after="160" w:line="259" w:lineRule="auto"/>
        <w:rPr>
          <w:rFonts w:asciiTheme="minorHAnsi" w:eastAsiaTheme="minorEastAsia" w:hAnsiTheme="minorHAnsi" w:cstheme="minorHAnsi"/>
        </w:rPr>
      </w:pPr>
    </w:p>
    <w:p w14:paraId="7501B7D0" w14:textId="77777777" w:rsidR="005D5134" w:rsidRDefault="005D5134" w:rsidP="00696834">
      <w:pPr>
        <w:spacing w:after="160" w:line="259" w:lineRule="auto"/>
        <w:rPr>
          <w:rFonts w:asciiTheme="minorHAnsi" w:eastAsiaTheme="minorEastAsia" w:hAnsiTheme="minorHAnsi" w:cstheme="minorHAnsi"/>
        </w:rPr>
      </w:pPr>
    </w:p>
    <w:p w14:paraId="353F1130" w14:textId="77777777" w:rsidR="005D5134" w:rsidRDefault="005D5134" w:rsidP="00696834">
      <w:pPr>
        <w:spacing w:after="160" w:line="259" w:lineRule="auto"/>
        <w:rPr>
          <w:rFonts w:asciiTheme="minorHAnsi" w:eastAsiaTheme="minorEastAsia" w:hAnsiTheme="minorHAnsi" w:cstheme="minorHAnsi"/>
        </w:rPr>
      </w:pPr>
    </w:p>
    <w:p w14:paraId="7740F6E7" w14:textId="77777777" w:rsidR="005D5134" w:rsidRDefault="005D5134" w:rsidP="00696834">
      <w:pPr>
        <w:spacing w:after="160" w:line="259" w:lineRule="auto"/>
        <w:rPr>
          <w:rFonts w:asciiTheme="minorHAnsi" w:eastAsiaTheme="minorEastAsia" w:hAnsiTheme="minorHAnsi" w:cstheme="minorHAnsi"/>
        </w:rPr>
      </w:pPr>
    </w:p>
    <w:p w14:paraId="2D76EE30" w14:textId="77777777" w:rsidR="005D5134" w:rsidRDefault="005D5134" w:rsidP="00696834">
      <w:pPr>
        <w:spacing w:after="160" w:line="259" w:lineRule="auto"/>
        <w:rPr>
          <w:rFonts w:asciiTheme="minorHAnsi" w:eastAsiaTheme="minorEastAsia" w:hAnsiTheme="minorHAnsi" w:cstheme="minorHAnsi"/>
        </w:rPr>
      </w:pPr>
    </w:p>
    <w:p w14:paraId="79441E90" w14:textId="77777777" w:rsidR="005D5134" w:rsidRDefault="005D5134" w:rsidP="00696834">
      <w:pPr>
        <w:spacing w:after="160" w:line="259" w:lineRule="auto"/>
        <w:rPr>
          <w:rFonts w:asciiTheme="minorHAnsi" w:eastAsiaTheme="minorEastAsia" w:hAnsiTheme="minorHAnsi" w:cstheme="minorHAnsi"/>
        </w:rPr>
      </w:pPr>
    </w:p>
    <w:p w14:paraId="791964D7" w14:textId="77777777" w:rsidR="005D5134" w:rsidRDefault="005D5134" w:rsidP="00696834">
      <w:pPr>
        <w:spacing w:after="160" w:line="259" w:lineRule="auto"/>
        <w:rPr>
          <w:rFonts w:asciiTheme="minorHAnsi" w:eastAsiaTheme="minorEastAsia" w:hAnsiTheme="minorHAnsi" w:cstheme="minorHAnsi"/>
        </w:rPr>
      </w:pPr>
    </w:p>
    <w:p w14:paraId="203AA8CA" w14:textId="77777777" w:rsidR="005D5134" w:rsidRDefault="005D5134" w:rsidP="00696834">
      <w:pPr>
        <w:spacing w:after="160" w:line="259" w:lineRule="auto"/>
        <w:rPr>
          <w:rFonts w:asciiTheme="minorHAnsi" w:eastAsiaTheme="minorEastAsia" w:hAnsiTheme="minorHAnsi" w:cstheme="minorHAnsi"/>
        </w:rPr>
      </w:pPr>
    </w:p>
    <w:p w14:paraId="53D72E3B" w14:textId="77777777" w:rsidR="005D5134" w:rsidRDefault="005D5134" w:rsidP="00696834">
      <w:pPr>
        <w:spacing w:after="160" w:line="259" w:lineRule="auto"/>
        <w:rPr>
          <w:rFonts w:asciiTheme="minorHAnsi" w:eastAsiaTheme="minorEastAsia" w:hAnsiTheme="minorHAnsi" w:cstheme="minorHAnsi"/>
        </w:rPr>
      </w:pPr>
    </w:p>
    <w:p w14:paraId="3112ECF8" w14:textId="77777777" w:rsidR="005D5134" w:rsidRDefault="005D5134" w:rsidP="00696834">
      <w:pPr>
        <w:spacing w:after="160" w:line="259" w:lineRule="auto"/>
        <w:rPr>
          <w:rFonts w:asciiTheme="minorHAnsi" w:eastAsiaTheme="minorEastAsia" w:hAnsiTheme="minorHAnsi" w:cstheme="minorHAnsi"/>
        </w:rPr>
      </w:pPr>
    </w:p>
    <w:p w14:paraId="7A02523B" w14:textId="77777777" w:rsidR="005D5134" w:rsidRDefault="005D5134" w:rsidP="00696834">
      <w:pPr>
        <w:spacing w:after="160" w:line="259" w:lineRule="auto"/>
        <w:rPr>
          <w:rFonts w:asciiTheme="minorHAnsi" w:eastAsiaTheme="minorEastAsia" w:hAnsiTheme="minorHAnsi" w:cstheme="minorHAnsi"/>
        </w:rPr>
      </w:pPr>
    </w:p>
    <w:p w14:paraId="603B1D4F" w14:textId="77777777" w:rsidR="005D5134" w:rsidRDefault="005D5134" w:rsidP="00696834">
      <w:pPr>
        <w:spacing w:after="160" w:line="259" w:lineRule="auto"/>
        <w:rPr>
          <w:rFonts w:asciiTheme="minorHAnsi" w:eastAsiaTheme="minorEastAsia" w:hAnsiTheme="minorHAnsi" w:cstheme="minorHAnsi"/>
        </w:rPr>
      </w:pPr>
    </w:p>
    <w:p w14:paraId="4C9BB160" w14:textId="35FF225D" w:rsidR="006D4274" w:rsidRPr="004F2231" w:rsidRDefault="006D4274" w:rsidP="00696834">
      <w:pPr>
        <w:spacing w:after="160" w:line="259" w:lineRule="auto"/>
        <w:rPr>
          <w:rFonts w:asciiTheme="minorHAnsi" w:hAnsiTheme="minorHAnsi" w:cstheme="minorHAnsi"/>
        </w:rPr>
      </w:pPr>
      <w:r w:rsidRPr="00BF1BC0">
        <w:rPr>
          <w:rFonts w:asciiTheme="minorHAnsi" w:hAnsiTheme="minorHAnsi" w:cstheme="minorHAnsi"/>
          <w:b/>
          <w:szCs w:val="24"/>
        </w:rPr>
        <w:lastRenderedPageBreak/>
        <w:t>Application Checklist</w:t>
      </w:r>
      <w:bookmarkEnd w:id="48"/>
    </w:p>
    <w:p w14:paraId="25110C77" w14:textId="0AFFBC68" w:rsidR="006D4274" w:rsidRPr="004F2231" w:rsidRDefault="006D4274" w:rsidP="00696834">
      <w:pPr>
        <w:ind w:left="720" w:right="720"/>
        <w:rPr>
          <w:rFonts w:asciiTheme="minorHAnsi" w:hAnsiTheme="minorHAnsi" w:cstheme="minorHAnsi"/>
        </w:rPr>
      </w:pPr>
      <w:r w:rsidRPr="00BF1BC0">
        <w:rPr>
          <w:rFonts w:asciiTheme="minorHAnsi" w:hAnsiTheme="minorHAnsi" w:cstheme="minorHAnsi"/>
          <w:szCs w:val="24"/>
        </w:rPr>
        <w:t xml:space="preserve">Listed below are the required documents for a complete application package, </w:t>
      </w:r>
      <w:r w:rsidR="00EB0B01" w:rsidRPr="00BF1BC0">
        <w:rPr>
          <w:rFonts w:asciiTheme="minorHAnsi" w:hAnsiTheme="minorHAnsi" w:cstheme="minorHAnsi"/>
          <w:szCs w:val="24"/>
        </w:rPr>
        <w:t xml:space="preserve">to be </w:t>
      </w:r>
      <w:r w:rsidRPr="00BF1BC0">
        <w:rPr>
          <w:rFonts w:asciiTheme="minorHAnsi" w:hAnsiTheme="minorHAnsi" w:cstheme="minorHAnsi"/>
          <w:szCs w:val="24"/>
        </w:rPr>
        <w:t>submitted</w:t>
      </w:r>
      <w:r w:rsidR="00540CDB" w:rsidRPr="00BF1BC0">
        <w:rPr>
          <w:rFonts w:asciiTheme="minorHAnsi" w:hAnsiTheme="minorHAnsi" w:cstheme="minorHAnsi"/>
          <w:szCs w:val="24"/>
        </w:rPr>
        <w:t xml:space="preserve"> </w:t>
      </w:r>
      <w:r w:rsidR="00EB0B01" w:rsidRPr="00BF1BC0">
        <w:rPr>
          <w:rFonts w:asciiTheme="minorHAnsi" w:hAnsiTheme="minorHAnsi" w:cstheme="minorHAnsi"/>
          <w:szCs w:val="24"/>
        </w:rPr>
        <w:t>with</w:t>
      </w:r>
      <w:r w:rsidR="00540CDB" w:rsidRPr="00BF1BC0">
        <w:rPr>
          <w:rFonts w:asciiTheme="minorHAnsi" w:hAnsiTheme="minorHAnsi" w:cstheme="minorHAnsi"/>
          <w:szCs w:val="24"/>
        </w:rPr>
        <w:t xml:space="preserve"> the </w:t>
      </w:r>
      <w:r w:rsidR="00EB0B01" w:rsidRPr="00BF1BC0">
        <w:rPr>
          <w:rFonts w:asciiTheme="minorHAnsi" w:hAnsiTheme="minorHAnsi" w:cstheme="minorHAnsi"/>
          <w:szCs w:val="24"/>
        </w:rPr>
        <w:t>application</w:t>
      </w:r>
      <w:r w:rsidR="001D4C37" w:rsidRPr="00BF1BC0">
        <w:rPr>
          <w:rFonts w:asciiTheme="minorHAnsi" w:hAnsiTheme="minorHAnsi" w:cstheme="minorHAnsi"/>
          <w:szCs w:val="24"/>
        </w:rPr>
        <w:t xml:space="preserve">. </w:t>
      </w:r>
      <w:r w:rsidRPr="00BF1BC0">
        <w:rPr>
          <w:rFonts w:asciiTheme="minorHAnsi" w:hAnsiTheme="minorHAnsi" w:cstheme="minorHAnsi"/>
          <w:szCs w:val="24"/>
        </w:rPr>
        <w:t>Use this checklist to ensure that your application submission is complete and in compliance with application instructions.</w:t>
      </w:r>
    </w:p>
    <w:p w14:paraId="1A18006F" w14:textId="77777777" w:rsidR="00333DFB" w:rsidRPr="004F2231" w:rsidRDefault="00333DFB" w:rsidP="00696834">
      <w:pPr>
        <w:ind w:left="720" w:right="720"/>
        <w:rPr>
          <w:rFonts w:asciiTheme="minorHAnsi" w:eastAsiaTheme="minorEastAsia" w:hAnsiTheme="minorHAnsi" w:cstheme="minorHAnsi"/>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3829"/>
        <w:gridCol w:w="360"/>
        <w:gridCol w:w="279"/>
        <w:gridCol w:w="545"/>
        <w:gridCol w:w="547"/>
        <w:gridCol w:w="543"/>
        <w:gridCol w:w="1620"/>
        <w:gridCol w:w="449"/>
      </w:tblGrid>
      <w:tr w:rsidR="00FC3107" w:rsidRPr="008E7F64" w14:paraId="08722000" w14:textId="77777777" w:rsidTr="7C999652">
        <w:trPr>
          <w:trHeight w:val="352"/>
          <w:jc w:val="center"/>
        </w:trPr>
        <w:tc>
          <w:tcPr>
            <w:tcW w:w="5642" w:type="dxa"/>
            <w:gridSpan w:val="3"/>
            <w:vAlign w:val="center"/>
          </w:tcPr>
          <w:p w14:paraId="25D55594" w14:textId="77777777" w:rsidR="00FC3107" w:rsidRPr="008E7F64" w:rsidRDefault="00FC3107" w:rsidP="00696834">
            <w:pPr>
              <w:pStyle w:val="Heading2"/>
              <w:spacing w:before="0"/>
              <w:rPr>
                <w:rFonts w:asciiTheme="minorHAnsi" w:hAnsiTheme="minorHAnsi" w:cstheme="minorHAnsi"/>
                <w:sz w:val="22"/>
                <w:szCs w:val="22"/>
              </w:rPr>
            </w:pPr>
            <w:r w:rsidRPr="008E7F64">
              <w:rPr>
                <w:rFonts w:asciiTheme="minorHAnsi" w:hAnsiTheme="minorHAnsi" w:cstheme="minorHAnsi"/>
                <w:b/>
                <w:color w:val="000000"/>
                <w:sz w:val="22"/>
                <w:szCs w:val="22"/>
              </w:rPr>
              <w:lastRenderedPageBreak/>
              <w:t>Required Documents</w:t>
            </w:r>
          </w:p>
        </w:tc>
        <w:tc>
          <w:tcPr>
            <w:tcW w:w="1914" w:type="dxa"/>
            <w:gridSpan w:val="4"/>
            <w:vAlign w:val="center"/>
          </w:tcPr>
          <w:p w14:paraId="0440CB89" w14:textId="77777777" w:rsidR="00FC3107" w:rsidRPr="008E7F64" w:rsidRDefault="00FC3107" w:rsidP="00696834">
            <w:pPr>
              <w:pStyle w:val="Heading2"/>
              <w:spacing w:before="0"/>
              <w:rPr>
                <w:rFonts w:asciiTheme="minorHAnsi" w:hAnsiTheme="minorHAnsi" w:cstheme="minorHAnsi"/>
                <w:sz w:val="22"/>
                <w:szCs w:val="22"/>
              </w:rPr>
            </w:pPr>
            <w:r w:rsidRPr="008E7F64">
              <w:rPr>
                <w:rFonts w:asciiTheme="minorHAnsi" w:hAnsiTheme="minorHAnsi" w:cstheme="minorHAnsi"/>
                <w:b/>
                <w:color w:val="000000"/>
                <w:sz w:val="22"/>
                <w:szCs w:val="22"/>
              </w:rPr>
              <w:t>Checked-Applicant</w:t>
            </w:r>
          </w:p>
        </w:tc>
        <w:tc>
          <w:tcPr>
            <w:tcW w:w="2069" w:type="dxa"/>
            <w:gridSpan w:val="2"/>
            <w:shd w:val="clear" w:color="auto" w:fill="D9D9D9" w:themeFill="background1" w:themeFillShade="D9"/>
            <w:vAlign w:val="center"/>
          </w:tcPr>
          <w:p w14:paraId="44CD0629" w14:textId="77777777" w:rsidR="00FC3107" w:rsidRPr="008E7F64" w:rsidRDefault="00FC3107" w:rsidP="00696834">
            <w:pPr>
              <w:rPr>
                <w:rFonts w:asciiTheme="minorHAnsi" w:hAnsiTheme="minorHAnsi" w:cstheme="minorHAnsi"/>
                <w:sz w:val="22"/>
                <w:szCs w:val="22"/>
              </w:rPr>
            </w:pPr>
            <w:r w:rsidRPr="008E7F64">
              <w:rPr>
                <w:rFonts w:asciiTheme="minorHAnsi" w:hAnsiTheme="minorHAnsi" w:cstheme="minorHAnsi"/>
                <w:b/>
                <w:color w:val="000000"/>
                <w:sz w:val="22"/>
                <w:szCs w:val="22"/>
              </w:rPr>
              <w:t>Checked–SED</w:t>
            </w:r>
          </w:p>
        </w:tc>
      </w:tr>
      <w:tr w:rsidR="00FC3107" w:rsidRPr="008E7F64" w14:paraId="17C900F6" w14:textId="77777777" w:rsidTr="7C999652">
        <w:trPr>
          <w:trHeight w:val="620"/>
          <w:jc w:val="center"/>
        </w:trPr>
        <w:tc>
          <w:tcPr>
            <w:tcW w:w="5642" w:type="dxa"/>
            <w:gridSpan w:val="3"/>
          </w:tcPr>
          <w:p w14:paraId="1D424FF5" w14:textId="78735262" w:rsidR="00FC3107" w:rsidRPr="008E7F64" w:rsidRDefault="00FC3107" w:rsidP="00696834">
            <w:pPr>
              <w:pStyle w:val="Header"/>
              <w:spacing w:line="276" w:lineRule="auto"/>
              <w:rPr>
                <w:rFonts w:asciiTheme="minorHAnsi" w:hAnsiTheme="minorHAnsi" w:cstheme="minorHAnsi"/>
                <w:color w:val="000000"/>
                <w:sz w:val="22"/>
                <w:szCs w:val="22"/>
              </w:rPr>
            </w:pPr>
            <w:r w:rsidRPr="008E7F64">
              <w:rPr>
                <w:rFonts w:asciiTheme="minorHAnsi" w:hAnsiTheme="minorHAnsi" w:cstheme="minorHAnsi"/>
                <w:color w:val="000000"/>
                <w:sz w:val="22"/>
                <w:szCs w:val="22"/>
              </w:rPr>
              <w:t xml:space="preserve">Application Cover Page with Original Signature of Chief </w:t>
            </w:r>
            <w:r w:rsidR="002832B4" w:rsidRPr="008E7F64">
              <w:rPr>
                <w:rFonts w:asciiTheme="minorHAnsi" w:hAnsiTheme="minorHAnsi" w:cstheme="minorHAnsi"/>
                <w:color w:val="000000"/>
                <w:sz w:val="22"/>
                <w:szCs w:val="22"/>
              </w:rPr>
              <w:t xml:space="preserve">Executive </w:t>
            </w:r>
            <w:r w:rsidRPr="008E7F64">
              <w:rPr>
                <w:rFonts w:asciiTheme="minorHAnsi" w:hAnsiTheme="minorHAnsi" w:cstheme="minorHAnsi"/>
                <w:color w:val="000000"/>
                <w:sz w:val="22"/>
                <w:szCs w:val="22"/>
              </w:rPr>
              <w:t>Officer</w:t>
            </w:r>
            <w:r w:rsidR="003A0635" w:rsidRPr="008E7F64">
              <w:rPr>
                <w:rFonts w:asciiTheme="minorHAnsi" w:hAnsiTheme="minorHAnsi" w:cstheme="minorHAnsi"/>
                <w:color w:val="000000"/>
                <w:sz w:val="22"/>
                <w:szCs w:val="22"/>
              </w:rPr>
              <w:t xml:space="preserve"> / President</w:t>
            </w:r>
          </w:p>
          <w:p w14:paraId="14022713" w14:textId="77777777" w:rsidR="00FC3107" w:rsidRPr="008E7F64" w:rsidRDefault="00FC3107" w:rsidP="00696834">
            <w:pPr>
              <w:pStyle w:val="Header"/>
              <w:spacing w:line="276" w:lineRule="auto"/>
              <w:rPr>
                <w:rFonts w:asciiTheme="minorHAnsi" w:hAnsiTheme="minorHAnsi" w:cstheme="minorHAnsi"/>
                <w:sz w:val="22"/>
                <w:szCs w:val="22"/>
              </w:rPr>
            </w:pPr>
          </w:p>
        </w:tc>
        <w:sdt>
          <w:sdtPr>
            <w:rPr>
              <w:rFonts w:asciiTheme="minorHAnsi" w:hAnsiTheme="minorHAnsi" w:cstheme="minorHAnsi"/>
              <w:b/>
              <w:color w:val="000000"/>
              <w:sz w:val="22"/>
              <w:szCs w:val="22"/>
            </w:rPr>
            <w:id w:val="806203033"/>
            <w15:appearance w15:val="hidden"/>
            <w14:checkbox>
              <w14:checked w14:val="0"/>
              <w14:checkedState w14:val="274E" w14:font="@Yu Gothic UI Semilight"/>
              <w14:uncheckedState w14:val="2610" w14:font="MS Gothic"/>
            </w14:checkbox>
          </w:sdtPr>
          <w:sdtEndPr/>
          <w:sdtContent>
            <w:tc>
              <w:tcPr>
                <w:tcW w:w="1914" w:type="dxa"/>
                <w:gridSpan w:val="4"/>
                <w:vAlign w:val="center"/>
              </w:tcPr>
              <w:p w14:paraId="31A1B8CE" w14:textId="6AB5BE52" w:rsidR="00FC3107" w:rsidRPr="008E7F64" w:rsidRDefault="00564D03"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sdt>
          <w:sdtPr>
            <w:rPr>
              <w:rFonts w:asciiTheme="minorHAnsi" w:hAnsiTheme="minorHAnsi" w:cstheme="minorHAnsi"/>
              <w:b/>
              <w:color w:val="000000"/>
              <w:sz w:val="22"/>
              <w:szCs w:val="22"/>
            </w:rPr>
            <w:id w:val="-1881159416"/>
            <w15:appearance w15:val="hidden"/>
            <w14:checkbox>
              <w14:checked w14:val="0"/>
              <w14:checkedState w14:val="274E" w14:font="@Yu Gothic UI Semilight"/>
              <w14:uncheckedState w14:val="2610" w14:font="MS Gothic"/>
            </w14:checkbox>
          </w:sdtPr>
          <w:sdtEndPr/>
          <w:sdtContent>
            <w:tc>
              <w:tcPr>
                <w:tcW w:w="2069" w:type="dxa"/>
                <w:gridSpan w:val="2"/>
                <w:shd w:val="clear" w:color="auto" w:fill="D9D9D9" w:themeFill="background1" w:themeFillShade="D9"/>
                <w:vAlign w:val="center"/>
              </w:tcPr>
              <w:p w14:paraId="243B7374" w14:textId="77777777" w:rsidR="00FC3107" w:rsidRPr="008E7F64" w:rsidRDefault="00A0355D"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tr>
      <w:tr w:rsidR="00FC3107" w:rsidRPr="008E7F64" w14:paraId="1F74FCE7" w14:textId="77777777" w:rsidTr="7C999652">
        <w:trPr>
          <w:trHeight w:val="507"/>
          <w:jc w:val="center"/>
        </w:trPr>
        <w:tc>
          <w:tcPr>
            <w:tcW w:w="5642" w:type="dxa"/>
            <w:gridSpan w:val="3"/>
          </w:tcPr>
          <w:p w14:paraId="15368C5A" w14:textId="77777777" w:rsidR="00FC3107" w:rsidRPr="008E7F64" w:rsidRDefault="009A2CE8" w:rsidP="00696834">
            <w:pPr>
              <w:spacing w:line="276" w:lineRule="auto"/>
              <w:rPr>
                <w:rFonts w:asciiTheme="minorHAnsi" w:hAnsiTheme="minorHAnsi" w:cstheme="minorHAnsi"/>
                <w:color w:val="000000"/>
                <w:sz w:val="22"/>
                <w:szCs w:val="22"/>
              </w:rPr>
            </w:pPr>
            <w:hyperlink r:id="rId45" w:history="1">
              <w:r w:rsidR="00FC3107" w:rsidRPr="008E7F64">
                <w:rPr>
                  <w:rStyle w:val="Hyperlink"/>
                  <w:rFonts w:asciiTheme="minorHAnsi" w:hAnsiTheme="minorHAnsi" w:cstheme="minorHAnsi"/>
                  <w:sz w:val="22"/>
                  <w:szCs w:val="22"/>
                </w:rPr>
                <w:t>Payee Information Form</w:t>
              </w:r>
            </w:hyperlink>
            <w:r w:rsidR="00FC3107" w:rsidRPr="008E7F64">
              <w:rPr>
                <w:rFonts w:asciiTheme="minorHAnsi" w:hAnsiTheme="minorHAnsi" w:cstheme="minorHAnsi"/>
                <w:color w:val="000000"/>
                <w:sz w:val="22"/>
                <w:szCs w:val="22"/>
              </w:rPr>
              <w:t xml:space="preserve"> (if applicable) </w:t>
            </w:r>
          </w:p>
          <w:p w14:paraId="68B307E6" w14:textId="77777777" w:rsidR="00FC3107" w:rsidRPr="008E7F64" w:rsidRDefault="00FC3107" w:rsidP="00696834">
            <w:pPr>
              <w:spacing w:line="276" w:lineRule="auto"/>
              <w:rPr>
                <w:rFonts w:asciiTheme="minorHAnsi" w:hAnsiTheme="minorHAnsi" w:cstheme="minorHAnsi"/>
                <w:sz w:val="22"/>
                <w:szCs w:val="22"/>
              </w:rPr>
            </w:pPr>
          </w:p>
        </w:tc>
        <w:sdt>
          <w:sdtPr>
            <w:rPr>
              <w:rFonts w:asciiTheme="minorHAnsi" w:hAnsiTheme="minorHAnsi" w:cstheme="minorHAnsi"/>
              <w:b/>
              <w:color w:val="000000"/>
              <w:sz w:val="22"/>
              <w:szCs w:val="22"/>
            </w:rPr>
            <w:id w:val="264422666"/>
            <w15:appearance w15:val="hidden"/>
            <w14:checkbox>
              <w14:checked w14:val="0"/>
              <w14:checkedState w14:val="274E" w14:font="@Yu Gothic UI Semilight"/>
              <w14:uncheckedState w14:val="2610" w14:font="MS Gothic"/>
            </w14:checkbox>
          </w:sdtPr>
          <w:sdtEndPr/>
          <w:sdtContent>
            <w:tc>
              <w:tcPr>
                <w:tcW w:w="1914" w:type="dxa"/>
                <w:gridSpan w:val="4"/>
                <w:vAlign w:val="center"/>
              </w:tcPr>
              <w:p w14:paraId="3742ED07" w14:textId="23D5DD09" w:rsidR="00FC3107" w:rsidRPr="008E7F64" w:rsidRDefault="00564D03"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sdt>
          <w:sdtPr>
            <w:rPr>
              <w:rFonts w:asciiTheme="minorHAnsi" w:hAnsiTheme="minorHAnsi" w:cstheme="minorHAnsi"/>
              <w:b/>
              <w:color w:val="000000"/>
              <w:sz w:val="22"/>
              <w:szCs w:val="22"/>
            </w:rPr>
            <w:id w:val="-1800521786"/>
            <w15:appearance w15:val="hidden"/>
            <w14:checkbox>
              <w14:checked w14:val="0"/>
              <w14:checkedState w14:val="274E" w14:font="@Yu Gothic UI Semilight"/>
              <w14:uncheckedState w14:val="2610" w14:font="MS Gothic"/>
            </w14:checkbox>
          </w:sdtPr>
          <w:sdtEndPr/>
          <w:sdtContent>
            <w:tc>
              <w:tcPr>
                <w:tcW w:w="2069" w:type="dxa"/>
                <w:gridSpan w:val="2"/>
                <w:shd w:val="clear" w:color="auto" w:fill="D9D9D9" w:themeFill="background1" w:themeFillShade="D9"/>
                <w:vAlign w:val="center"/>
              </w:tcPr>
              <w:p w14:paraId="1D8C03A8" w14:textId="77777777" w:rsidR="00FC3107" w:rsidRPr="008E7F64" w:rsidRDefault="00FC3107"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tr>
      <w:tr w:rsidR="00FC3107" w:rsidRPr="008E7F64" w14:paraId="7B87619E" w14:textId="77777777" w:rsidTr="7C999652">
        <w:trPr>
          <w:trHeight w:val="482"/>
          <w:jc w:val="center"/>
        </w:trPr>
        <w:tc>
          <w:tcPr>
            <w:tcW w:w="5642" w:type="dxa"/>
            <w:gridSpan w:val="3"/>
          </w:tcPr>
          <w:p w14:paraId="6616FE96" w14:textId="77777777" w:rsidR="00FC3107" w:rsidRPr="008E7F64" w:rsidRDefault="00FC3107" w:rsidP="00696834">
            <w:pPr>
              <w:spacing w:line="276" w:lineRule="auto"/>
              <w:rPr>
                <w:rFonts w:asciiTheme="minorHAnsi" w:hAnsiTheme="minorHAnsi" w:cstheme="minorHAnsi"/>
                <w:color w:val="000000"/>
                <w:sz w:val="22"/>
                <w:szCs w:val="22"/>
              </w:rPr>
            </w:pPr>
            <w:r w:rsidRPr="008E7F64">
              <w:rPr>
                <w:rFonts w:asciiTheme="minorHAnsi" w:hAnsiTheme="minorHAnsi" w:cstheme="minorHAnsi"/>
                <w:color w:val="000000"/>
                <w:sz w:val="22"/>
                <w:szCs w:val="22"/>
              </w:rPr>
              <w:t>Application Checklist</w:t>
            </w:r>
          </w:p>
          <w:p w14:paraId="1B31A413" w14:textId="77777777" w:rsidR="00FC3107" w:rsidRPr="008E7F64" w:rsidRDefault="00FC3107" w:rsidP="00696834">
            <w:pPr>
              <w:spacing w:line="276" w:lineRule="auto"/>
              <w:rPr>
                <w:rFonts w:asciiTheme="minorHAnsi" w:hAnsiTheme="minorHAnsi" w:cstheme="minorHAnsi"/>
                <w:sz w:val="22"/>
                <w:szCs w:val="22"/>
              </w:rPr>
            </w:pPr>
          </w:p>
        </w:tc>
        <w:sdt>
          <w:sdtPr>
            <w:rPr>
              <w:rFonts w:asciiTheme="minorHAnsi" w:hAnsiTheme="minorHAnsi" w:cstheme="minorHAnsi"/>
              <w:b/>
              <w:color w:val="000000"/>
              <w:sz w:val="22"/>
              <w:szCs w:val="22"/>
            </w:rPr>
            <w:id w:val="-2063630348"/>
            <w15:appearance w15:val="hidden"/>
            <w14:checkbox>
              <w14:checked w14:val="0"/>
              <w14:checkedState w14:val="274E" w14:font="@Yu Gothic UI Semilight"/>
              <w14:uncheckedState w14:val="2610" w14:font="MS Gothic"/>
            </w14:checkbox>
          </w:sdtPr>
          <w:sdtEndPr/>
          <w:sdtContent>
            <w:tc>
              <w:tcPr>
                <w:tcW w:w="1914" w:type="dxa"/>
                <w:gridSpan w:val="4"/>
                <w:vAlign w:val="center"/>
              </w:tcPr>
              <w:p w14:paraId="5A702FBD" w14:textId="222D8CD1" w:rsidR="00FC3107" w:rsidRPr="008E7F64" w:rsidRDefault="00564D03"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sdt>
          <w:sdtPr>
            <w:rPr>
              <w:rFonts w:asciiTheme="minorHAnsi" w:hAnsiTheme="minorHAnsi" w:cstheme="minorHAnsi"/>
              <w:b/>
              <w:color w:val="000000"/>
              <w:sz w:val="22"/>
              <w:szCs w:val="22"/>
            </w:rPr>
            <w:id w:val="32307790"/>
            <w15:appearance w15:val="hidden"/>
            <w14:checkbox>
              <w14:checked w14:val="0"/>
              <w14:checkedState w14:val="274E" w14:font="@Yu Gothic UI Semilight"/>
              <w14:uncheckedState w14:val="2610" w14:font="MS Gothic"/>
            </w14:checkbox>
          </w:sdtPr>
          <w:sdtEndPr/>
          <w:sdtContent>
            <w:tc>
              <w:tcPr>
                <w:tcW w:w="2069" w:type="dxa"/>
                <w:gridSpan w:val="2"/>
                <w:shd w:val="clear" w:color="auto" w:fill="D9D9D9" w:themeFill="background1" w:themeFillShade="D9"/>
                <w:vAlign w:val="center"/>
              </w:tcPr>
              <w:p w14:paraId="1CE44067" w14:textId="77777777" w:rsidR="00FC3107" w:rsidRPr="008E7F64" w:rsidRDefault="00FC3107"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tr>
      <w:tr w:rsidR="00A8513F" w:rsidRPr="008E7F64" w14:paraId="375E4B46" w14:textId="77777777" w:rsidTr="7C999652">
        <w:trPr>
          <w:trHeight w:val="459"/>
          <w:jc w:val="center"/>
        </w:trPr>
        <w:tc>
          <w:tcPr>
            <w:tcW w:w="5642" w:type="dxa"/>
            <w:gridSpan w:val="3"/>
          </w:tcPr>
          <w:p w14:paraId="13B8DF11" w14:textId="7F2D0505" w:rsidR="00A8513F" w:rsidRPr="008E7F64" w:rsidRDefault="00C7374D" w:rsidP="00696834">
            <w:pPr>
              <w:pStyle w:val="Heading1"/>
              <w:spacing w:line="276" w:lineRule="auto"/>
              <w:jc w:val="left"/>
              <w:rPr>
                <w:rFonts w:asciiTheme="minorHAnsi" w:hAnsiTheme="minorHAnsi" w:cstheme="minorHAnsi"/>
                <w:b w:val="0"/>
                <w:color w:val="000000"/>
                <w:sz w:val="22"/>
                <w:szCs w:val="22"/>
              </w:rPr>
            </w:pPr>
            <w:r w:rsidRPr="008E7F64">
              <w:rPr>
                <w:rFonts w:asciiTheme="minorHAnsi" w:hAnsiTheme="minorHAnsi" w:cstheme="minorHAnsi"/>
                <w:b w:val="0"/>
                <w:color w:val="000000"/>
                <w:sz w:val="22"/>
                <w:szCs w:val="22"/>
              </w:rPr>
              <w:t>Acknowledgement</w:t>
            </w:r>
            <w:r w:rsidR="00670496" w:rsidRPr="008E7F64">
              <w:rPr>
                <w:rFonts w:asciiTheme="minorHAnsi" w:hAnsiTheme="minorHAnsi" w:cstheme="minorHAnsi"/>
                <w:b w:val="0"/>
                <w:color w:val="000000"/>
                <w:sz w:val="22"/>
                <w:szCs w:val="22"/>
              </w:rPr>
              <w:t xml:space="preserve"> </w:t>
            </w:r>
            <w:r w:rsidR="00A8513F" w:rsidRPr="008E7F64">
              <w:rPr>
                <w:rFonts w:asciiTheme="minorHAnsi" w:hAnsiTheme="minorHAnsi" w:cstheme="minorHAnsi"/>
                <w:b w:val="0"/>
                <w:color w:val="000000"/>
                <w:sz w:val="22"/>
                <w:szCs w:val="22"/>
              </w:rPr>
              <w:t>Form</w:t>
            </w:r>
          </w:p>
        </w:tc>
        <w:sdt>
          <w:sdtPr>
            <w:rPr>
              <w:rFonts w:asciiTheme="minorHAnsi" w:hAnsiTheme="minorHAnsi" w:cstheme="minorHAnsi"/>
              <w:b/>
              <w:color w:val="000000"/>
              <w:sz w:val="22"/>
              <w:szCs w:val="22"/>
            </w:rPr>
            <w:id w:val="797957551"/>
            <w15:appearance w15:val="hidden"/>
            <w14:checkbox>
              <w14:checked w14:val="0"/>
              <w14:checkedState w14:val="274E" w14:font="@Yu Gothic UI Semilight"/>
              <w14:uncheckedState w14:val="2610" w14:font="MS Gothic"/>
            </w14:checkbox>
          </w:sdtPr>
          <w:sdtEndPr/>
          <w:sdtContent>
            <w:tc>
              <w:tcPr>
                <w:tcW w:w="1914" w:type="dxa"/>
                <w:gridSpan w:val="4"/>
                <w:vAlign w:val="center"/>
              </w:tcPr>
              <w:p w14:paraId="36523B9C" w14:textId="2699DCB2" w:rsidR="00A8513F" w:rsidRPr="008E7F64" w:rsidRDefault="00564D03" w:rsidP="00696834">
                <w:pPr>
                  <w:spacing w:line="276" w:lineRule="auto"/>
                  <w:rPr>
                    <w:rFonts w:asciiTheme="minorHAnsi" w:hAnsiTheme="minorHAnsi" w:cstheme="minorHAnsi"/>
                    <w:b/>
                    <w:color w:val="000000"/>
                    <w:sz w:val="22"/>
                    <w:szCs w:val="22"/>
                  </w:rPr>
                </w:pPr>
                <w:r w:rsidRPr="008E7F64">
                  <w:rPr>
                    <w:rFonts w:ascii="Segoe UI Symbol" w:eastAsia="MS Gothic" w:hAnsi="Segoe UI Symbol" w:cs="Segoe UI Symbol"/>
                    <w:b/>
                    <w:color w:val="000000"/>
                    <w:sz w:val="22"/>
                    <w:szCs w:val="22"/>
                  </w:rPr>
                  <w:t>☐</w:t>
                </w:r>
              </w:p>
            </w:tc>
          </w:sdtContent>
        </w:sdt>
        <w:sdt>
          <w:sdtPr>
            <w:rPr>
              <w:rFonts w:asciiTheme="minorHAnsi" w:hAnsiTheme="minorHAnsi" w:cstheme="minorHAnsi"/>
              <w:b/>
              <w:color w:val="000000"/>
              <w:sz w:val="22"/>
              <w:szCs w:val="22"/>
            </w:rPr>
            <w:id w:val="169913600"/>
            <w15:appearance w15:val="hidden"/>
            <w14:checkbox>
              <w14:checked w14:val="0"/>
              <w14:checkedState w14:val="274E" w14:font="@Yu Gothic UI Semilight"/>
              <w14:uncheckedState w14:val="2610" w14:font="MS Gothic"/>
            </w14:checkbox>
          </w:sdtPr>
          <w:sdtEndPr/>
          <w:sdtContent>
            <w:tc>
              <w:tcPr>
                <w:tcW w:w="2069" w:type="dxa"/>
                <w:gridSpan w:val="2"/>
                <w:shd w:val="clear" w:color="auto" w:fill="D9D9D9" w:themeFill="background1" w:themeFillShade="D9"/>
                <w:vAlign w:val="center"/>
              </w:tcPr>
              <w:p w14:paraId="0BC59E80" w14:textId="77777777" w:rsidR="00A8513F" w:rsidRPr="008E7F64" w:rsidRDefault="00A8513F" w:rsidP="00696834">
                <w:pPr>
                  <w:spacing w:line="276" w:lineRule="auto"/>
                  <w:rPr>
                    <w:rFonts w:asciiTheme="minorHAnsi" w:hAnsiTheme="minorHAnsi" w:cstheme="minorHAnsi"/>
                    <w:b/>
                    <w:color w:val="000000"/>
                    <w:sz w:val="22"/>
                    <w:szCs w:val="22"/>
                  </w:rPr>
                </w:pPr>
                <w:r w:rsidRPr="008E7F64">
                  <w:rPr>
                    <w:rFonts w:ascii="Segoe UI Symbol" w:eastAsia="MS Gothic" w:hAnsi="Segoe UI Symbol" w:cs="Segoe UI Symbol"/>
                    <w:b/>
                    <w:color w:val="000000"/>
                    <w:sz w:val="22"/>
                    <w:szCs w:val="22"/>
                  </w:rPr>
                  <w:t>☐</w:t>
                </w:r>
              </w:p>
            </w:tc>
          </w:sdtContent>
        </w:sdt>
      </w:tr>
      <w:tr w:rsidR="00A8513F" w:rsidRPr="008E7F64" w14:paraId="33FFAF56" w14:textId="77777777" w:rsidTr="7C999652">
        <w:trPr>
          <w:trHeight w:val="470"/>
          <w:jc w:val="center"/>
        </w:trPr>
        <w:tc>
          <w:tcPr>
            <w:tcW w:w="5642" w:type="dxa"/>
            <w:gridSpan w:val="3"/>
          </w:tcPr>
          <w:p w14:paraId="377A8DCD" w14:textId="77777777" w:rsidR="00A8513F" w:rsidRPr="008E7F64" w:rsidRDefault="00A8513F" w:rsidP="00696834">
            <w:pPr>
              <w:pStyle w:val="Heading1"/>
              <w:spacing w:line="276" w:lineRule="auto"/>
              <w:jc w:val="left"/>
              <w:rPr>
                <w:rFonts w:asciiTheme="minorHAnsi" w:hAnsiTheme="minorHAnsi" w:cstheme="minorHAnsi"/>
                <w:b w:val="0"/>
                <w:color w:val="000000"/>
                <w:sz w:val="22"/>
                <w:szCs w:val="22"/>
              </w:rPr>
            </w:pPr>
            <w:r w:rsidRPr="008E7F64">
              <w:rPr>
                <w:rFonts w:asciiTheme="minorHAnsi" w:hAnsiTheme="minorHAnsi" w:cstheme="minorHAnsi"/>
                <w:b w:val="0"/>
                <w:color w:val="000000"/>
                <w:sz w:val="22"/>
                <w:szCs w:val="22"/>
              </w:rPr>
              <w:t>Proposal Narrative</w:t>
            </w:r>
          </w:p>
          <w:p w14:paraId="739ED559" w14:textId="77777777" w:rsidR="00A8513F" w:rsidRPr="008E7F64" w:rsidRDefault="00A8513F" w:rsidP="00696834">
            <w:pPr>
              <w:rPr>
                <w:rFonts w:asciiTheme="minorHAnsi" w:hAnsiTheme="minorHAnsi" w:cstheme="minorHAnsi"/>
                <w:sz w:val="22"/>
                <w:szCs w:val="22"/>
              </w:rPr>
            </w:pPr>
          </w:p>
        </w:tc>
        <w:sdt>
          <w:sdtPr>
            <w:rPr>
              <w:rFonts w:asciiTheme="minorHAnsi" w:hAnsiTheme="minorHAnsi" w:cstheme="minorHAnsi"/>
              <w:b/>
              <w:color w:val="000000"/>
              <w:sz w:val="22"/>
              <w:szCs w:val="22"/>
            </w:rPr>
            <w:id w:val="387233538"/>
            <w15:appearance w15:val="hidden"/>
            <w14:checkbox>
              <w14:checked w14:val="0"/>
              <w14:checkedState w14:val="274E" w14:font="@Yu Gothic UI Semilight"/>
              <w14:uncheckedState w14:val="2610" w14:font="MS Gothic"/>
            </w14:checkbox>
          </w:sdtPr>
          <w:sdtEndPr/>
          <w:sdtContent>
            <w:tc>
              <w:tcPr>
                <w:tcW w:w="1914" w:type="dxa"/>
                <w:gridSpan w:val="4"/>
                <w:vAlign w:val="center"/>
              </w:tcPr>
              <w:p w14:paraId="2F6BBC68" w14:textId="474E65F8" w:rsidR="00A8513F" w:rsidRPr="008E7F64" w:rsidRDefault="00564D03"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sdt>
          <w:sdtPr>
            <w:rPr>
              <w:rFonts w:asciiTheme="minorHAnsi" w:hAnsiTheme="minorHAnsi" w:cstheme="minorHAnsi"/>
              <w:b/>
              <w:color w:val="000000"/>
              <w:sz w:val="22"/>
              <w:szCs w:val="22"/>
            </w:rPr>
            <w:id w:val="-557164384"/>
            <w15:appearance w15:val="hidden"/>
            <w14:checkbox>
              <w14:checked w14:val="0"/>
              <w14:checkedState w14:val="274E" w14:font="@Yu Gothic UI Semilight"/>
              <w14:uncheckedState w14:val="2610" w14:font="MS Gothic"/>
            </w14:checkbox>
          </w:sdtPr>
          <w:sdtEndPr/>
          <w:sdtContent>
            <w:tc>
              <w:tcPr>
                <w:tcW w:w="2069" w:type="dxa"/>
                <w:gridSpan w:val="2"/>
                <w:shd w:val="clear" w:color="auto" w:fill="D9D9D9" w:themeFill="background1" w:themeFillShade="D9"/>
                <w:vAlign w:val="center"/>
              </w:tcPr>
              <w:p w14:paraId="5327AC09" w14:textId="77777777" w:rsidR="00A8513F" w:rsidRPr="008E7F64" w:rsidRDefault="00A8513F"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tr>
      <w:tr w:rsidR="00A8513F" w:rsidRPr="008E7F64" w14:paraId="3FE46AA5" w14:textId="77777777" w:rsidTr="7C999652">
        <w:trPr>
          <w:trHeight w:val="482"/>
          <w:jc w:val="center"/>
        </w:trPr>
        <w:tc>
          <w:tcPr>
            <w:tcW w:w="5642" w:type="dxa"/>
            <w:gridSpan w:val="3"/>
          </w:tcPr>
          <w:p w14:paraId="72F63674" w14:textId="7C801130" w:rsidR="00A8513F" w:rsidRPr="008E7F64" w:rsidRDefault="009A2CE8" w:rsidP="7C999652">
            <w:pPr>
              <w:spacing w:line="276" w:lineRule="auto"/>
              <w:rPr>
                <w:rFonts w:asciiTheme="minorHAnsi" w:hAnsiTheme="minorHAnsi" w:cstheme="minorBidi"/>
                <w:sz w:val="22"/>
                <w:szCs w:val="22"/>
              </w:rPr>
            </w:pPr>
            <w:hyperlink r:id="rId46" w:history="1">
              <w:r w:rsidR="231C319D" w:rsidRPr="7C999652">
                <w:rPr>
                  <w:rStyle w:val="Hyperlink"/>
                  <w:rFonts w:asciiTheme="minorHAnsi" w:hAnsiTheme="minorHAnsi" w:cstheme="minorBidi"/>
                  <w:sz w:val="22"/>
                  <w:szCs w:val="22"/>
                </w:rPr>
                <w:t>FS-10 Budget</w:t>
              </w:r>
            </w:hyperlink>
            <w:r w:rsidR="7D1D10E1" w:rsidRPr="7C999652">
              <w:rPr>
                <w:rFonts w:asciiTheme="minorHAnsi" w:hAnsiTheme="minorHAnsi" w:cstheme="minorBidi"/>
                <w:sz w:val="22"/>
                <w:szCs w:val="22"/>
              </w:rPr>
              <w:t xml:space="preserve"> (</w:t>
            </w:r>
            <w:r w:rsidR="00FC301B" w:rsidRPr="7C999652">
              <w:rPr>
                <w:rFonts w:asciiTheme="minorHAnsi" w:hAnsiTheme="minorHAnsi" w:cstheme="minorBidi"/>
                <w:color w:val="000000" w:themeColor="text1"/>
                <w:sz w:val="22"/>
                <w:szCs w:val="22"/>
              </w:rPr>
              <w:t xml:space="preserve">original </w:t>
            </w:r>
            <w:r w:rsidR="1E653C28" w:rsidRPr="7C999652">
              <w:rPr>
                <w:rFonts w:asciiTheme="minorHAnsi" w:hAnsiTheme="minorHAnsi" w:cstheme="minorBidi"/>
                <w:color w:val="000000" w:themeColor="text1"/>
                <w:sz w:val="22"/>
                <w:szCs w:val="22"/>
              </w:rPr>
              <w:t>s</w:t>
            </w:r>
            <w:r w:rsidR="1E653C28" w:rsidRPr="7C999652">
              <w:rPr>
                <w:rFonts w:asciiTheme="minorHAnsi" w:hAnsiTheme="minorHAnsi" w:cstheme="minorBidi"/>
                <w:sz w:val="22"/>
                <w:szCs w:val="22"/>
              </w:rPr>
              <w:t xml:space="preserve">ignature </w:t>
            </w:r>
            <w:r w:rsidR="1E653C28" w:rsidRPr="7C999652">
              <w:rPr>
                <w:rFonts w:asciiTheme="minorHAnsi" w:hAnsiTheme="minorHAnsi" w:cstheme="minorBidi"/>
                <w:color w:val="000000" w:themeColor="text1"/>
                <w:sz w:val="22"/>
                <w:szCs w:val="22"/>
              </w:rPr>
              <w:t>required)</w:t>
            </w:r>
            <w:r w:rsidR="1E653C28" w:rsidRPr="7C999652">
              <w:rPr>
                <w:rFonts w:asciiTheme="minorHAnsi" w:hAnsiTheme="minorHAnsi" w:cstheme="minorBidi"/>
                <w:sz w:val="22"/>
                <w:szCs w:val="22"/>
              </w:rPr>
              <w:t xml:space="preserve"> </w:t>
            </w:r>
          </w:p>
          <w:p w14:paraId="6A93F387" w14:textId="77777777" w:rsidR="00A8513F" w:rsidRPr="008E7F64" w:rsidRDefault="00A8513F" w:rsidP="00696834">
            <w:pPr>
              <w:spacing w:line="276" w:lineRule="auto"/>
              <w:rPr>
                <w:rFonts w:asciiTheme="minorHAnsi" w:hAnsiTheme="minorHAnsi" w:cstheme="minorHAnsi"/>
                <w:sz w:val="22"/>
                <w:szCs w:val="22"/>
              </w:rPr>
            </w:pPr>
          </w:p>
        </w:tc>
        <w:sdt>
          <w:sdtPr>
            <w:rPr>
              <w:rFonts w:asciiTheme="minorHAnsi" w:hAnsiTheme="minorHAnsi" w:cstheme="minorHAnsi"/>
              <w:b/>
              <w:color w:val="000000"/>
              <w:sz w:val="22"/>
              <w:szCs w:val="22"/>
            </w:rPr>
            <w:id w:val="662204939"/>
            <w15:appearance w15:val="hidden"/>
            <w14:checkbox>
              <w14:checked w14:val="0"/>
              <w14:checkedState w14:val="274E" w14:font="@Yu Gothic UI Semilight"/>
              <w14:uncheckedState w14:val="2610" w14:font="MS Gothic"/>
            </w14:checkbox>
          </w:sdtPr>
          <w:sdtEndPr/>
          <w:sdtContent>
            <w:tc>
              <w:tcPr>
                <w:tcW w:w="1914" w:type="dxa"/>
                <w:gridSpan w:val="4"/>
                <w:vAlign w:val="center"/>
              </w:tcPr>
              <w:p w14:paraId="48F277C1" w14:textId="0221659B" w:rsidR="00A8513F" w:rsidRPr="008E7F64" w:rsidRDefault="00564D03"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sdt>
          <w:sdtPr>
            <w:rPr>
              <w:rFonts w:asciiTheme="minorHAnsi" w:hAnsiTheme="minorHAnsi" w:cstheme="minorHAnsi"/>
              <w:b/>
              <w:color w:val="000000"/>
              <w:sz w:val="22"/>
              <w:szCs w:val="22"/>
            </w:rPr>
            <w:id w:val="1327174820"/>
            <w15:appearance w15:val="hidden"/>
            <w14:checkbox>
              <w14:checked w14:val="0"/>
              <w14:checkedState w14:val="274E" w14:font="@Yu Gothic UI Semilight"/>
              <w14:uncheckedState w14:val="2610" w14:font="MS Gothic"/>
            </w14:checkbox>
          </w:sdtPr>
          <w:sdtEndPr/>
          <w:sdtContent>
            <w:tc>
              <w:tcPr>
                <w:tcW w:w="2069" w:type="dxa"/>
                <w:gridSpan w:val="2"/>
                <w:shd w:val="clear" w:color="auto" w:fill="D9D9D9" w:themeFill="background1" w:themeFillShade="D9"/>
                <w:vAlign w:val="center"/>
              </w:tcPr>
              <w:p w14:paraId="18E90EAB" w14:textId="77777777" w:rsidR="00A8513F" w:rsidRPr="008E7F64" w:rsidRDefault="00A8513F"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tr>
      <w:bookmarkStart w:id="50" w:name="_Hlk143504104"/>
      <w:tr w:rsidR="00A8513F" w:rsidRPr="008E7F64" w14:paraId="55F97C28" w14:textId="77777777" w:rsidTr="7C999652">
        <w:trPr>
          <w:trHeight w:val="482"/>
          <w:jc w:val="center"/>
        </w:trPr>
        <w:tc>
          <w:tcPr>
            <w:tcW w:w="5642" w:type="dxa"/>
            <w:gridSpan w:val="3"/>
          </w:tcPr>
          <w:p w14:paraId="38DC2272" w14:textId="57922F28" w:rsidR="00A8513F" w:rsidRPr="008E7F64" w:rsidRDefault="00674C14" w:rsidP="79B7E2A6">
            <w:pPr>
              <w:spacing w:line="276" w:lineRule="auto"/>
              <w:rPr>
                <w:rFonts w:asciiTheme="minorHAnsi" w:hAnsiTheme="minorHAnsi" w:cstheme="minorBidi"/>
                <w:color w:val="000000"/>
                <w:sz w:val="22"/>
                <w:szCs w:val="18"/>
              </w:rPr>
            </w:pPr>
            <w:r>
              <w:fldChar w:fldCharType="begin"/>
            </w:r>
            <w:r>
              <w:instrText>HYPERLINK "https://www.nysed.gov/sites/default/files/2024-2029_heop_composite_budget.xlsx" \h</w:instrText>
            </w:r>
            <w:r>
              <w:fldChar w:fldCharType="separate"/>
            </w:r>
            <w:r w:rsidR="33C629BF" w:rsidRPr="008E7F64">
              <w:rPr>
                <w:rStyle w:val="Hyperlink"/>
                <w:rFonts w:asciiTheme="minorHAnsi" w:hAnsiTheme="minorHAnsi" w:cstheme="minorBidi"/>
                <w:sz w:val="22"/>
                <w:szCs w:val="18"/>
              </w:rPr>
              <w:t>Composite Budget</w:t>
            </w:r>
            <w:r>
              <w:rPr>
                <w:rStyle w:val="Hyperlink"/>
                <w:rFonts w:asciiTheme="minorHAnsi" w:hAnsiTheme="minorHAnsi" w:cstheme="minorBidi"/>
                <w:sz w:val="22"/>
                <w:szCs w:val="18"/>
              </w:rPr>
              <w:fldChar w:fldCharType="end"/>
            </w:r>
            <w:r w:rsidR="74D41668" w:rsidRPr="008E7F64">
              <w:rPr>
                <w:rFonts w:asciiTheme="minorHAnsi" w:hAnsiTheme="minorHAnsi" w:cstheme="minorBidi"/>
                <w:color w:val="000000" w:themeColor="text1"/>
                <w:sz w:val="22"/>
                <w:szCs w:val="18"/>
              </w:rPr>
              <w:t xml:space="preserve"> </w:t>
            </w:r>
          </w:p>
          <w:bookmarkEnd w:id="50"/>
          <w:p w14:paraId="70223578" w14:textId="77777777" w:rsidR="00A8513F" w:rsidRPr="008E7F64" w:rsidRDefault="00A8513F" w:rsidP="00696834">
            <w:pPr>
              <w:spacing w:line="276" w:lineRule="auto"/>
              <w:rPr>
                <w:rFonts w:asciiTheme="minorHAnsi" w:hAnsiTheme="minorHAnsi" w:cstheme="minorHAnsi"/>
                <w:color w:val="000000"/>
                <w:sz w:val="22"/>
                <w:szCs w:val="22"/>
              </w:rPr>
            </w:pPr>
          </w:p>
        </w:tc>
        <w:sdt>
          <w:sdtPr>
            <w:rPr>
              <w:rFonts w:asciiTheme="minorHAnsi" w:hAnsiTheme="minorHAnsi" w:cstheme="minorHAnsi"/>
              <w:b/>
              <w:color w:val="000000"/>
              <w:sz w:val="22"/>
              <w:szCs w:val="22"/>
            </w:rPr>
            <w:id w:val="1919441174"/>
            <w15:appearance w15:val="hidden"/>
            <w14:checkbox>
              <w14:checked w14:val="0"/>
              <w14:checkedState w14:val="274E" w14:font="@Yu Gothic UI Semilight"/>
              <w14:uncheckedState w14:val="2610" w14:font="MS Gothic"/>
            </w14:checkbox>
          </w:sdtPr>
          <w:sdtEndPr/>
          <w:sdtContent>
            <w:tc>
              <w:tcPr>
                <w:tcW w:w="1914" w:type="dxa"/>
                <w:gridSpan w:val="4"/>
                <w:vAlign w:val="center"/>
              </w:tcPr>
              <w:p w14:paraId="6B6A366D" w14:textId="46B45760" w:rsidR="00A8513F" w:rsidRPr="008E7F64" w:rsidRDefault="00564D03"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sdt>
          <w:sdtPr>
            <w:rPr>
              <w:rFonts w:asciiTheme="minorHAnsi" w:hAnsiTheme="minorHAnsi" w:cstheme="minorHAnsi"/>
              <w:b/>
              <w:color w:val="000000"/>
              <w:sz w:val="22"/>
              <w:szCs w:val="22"/>
            </w:rPr>
            <w:id w:val="529920037"/>
            <w15:appearance w15:val="hidden"/>
            <w14:checkbox>
              <w14:checked w14:val="0"/>
              <w14:checkedState w14:val="274E" w14:font="@Yu Gothic UI Semilight"/>
              <w14:uncheckedState w14:val="2610" w14:font="MS Gothic"/>
            </w14:checkbox>
          </w:sdtPr>
          <w:sdtEndPr/>
          <w:sdtContent>
            <w:tc>
              <w:tcPr>
                <w:tcW w:w="2069" w:type="dxa"/>
                <w:gridSpan w:val="2"/>
                <w:shd w:val="clear" w:color="auto" w:fill="D9D9D9" w:themeFill="background1" w:themeFillShade="D9"/>
                <w:vAlign w:val="center"/>
              </w:tcPr>
              <w:p w14:paraId="64B6DAEC" w14:textId="77777777" w:rsidR="00A8513F" w:rsidRPr="008E7F64" w:rsidRDefault="00A8513F"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tr>
      <w:tr w:rsidR="00A8513F" w:rsidRPr="008E7F64" w14:paraId="56C576F7" w14:textId="77777777" w:rsidTr="7C999652">
        <w:trPr>
          <w:trHeight w:val="482"/>
          <w:jc w:val="center"/>
        </w:trPr>
        <w:tc>
          <w:tcPr>
            <w:tcW w:w="5642" w:type="dxa"/>
            <w:gridSpan w:val="3"/>
          </w:tcPr>
          <w:p w14:paraId="5F1CDE00" w14:textId="77777777" w:rsidR="00A8513F" w:rsidRPr="008E7F64" w:rsidRDefault="00A8513F" w:rsidP="00696834">
            <w:pPr>
              <w:spacing w:line="276" w:lineRule="auto"/>
              <w:rPr>
                <w:rFonts w:asciiTheme="minorHAnsi" w:hAnsiTheme="minorHAnsi" w:cstheme="minorHAnsi"/>
                <w:color w:val="000000"/>
                <w:sz w:val="22"/>
                <w:szCs w:val="22"/>
              </w:rPr>
            </w:pPr>
            <w:r w:rsidRPr="008E7F64">
              <w:rPr>
                <w:rFonts w:asciiTheme="minorHAnsi" w:hAnsiTheme="minorHAnsi" w:cstheme="minorHAnsi"/>
                <w:color w:val="000000"/>
                <w:sz w:val="22"/>
                <w:szCs w:val="22"/>
              </w:rPr>
              <w:t>Budget Narrative</w:t>
            </w:r>
          </w:p>
          <w:p w14:paraId="717D8D2C" w14:textId="77777777" w:rsidR="00A8513F" w:rsidRPr="008E7F64" w:rsidRDefault="00A8513F" w:rsidP="00696834">
            <w:pPr>
              <w:spacing w:line="276" w:lineRule="auto"/>
              <w:rPr>
                <w:rFonts w:asciiTheme="minorHAnsi" w:hAnsiTheme="minorHAnsi" w:cstheme="minorHAnsi"/>
                <w:sz w:val="22"/>
                <w:szCs w:val="22"/>
              </w:rPr>
            </w:pPr>
          </w:p>
        </w:tc>
        <w:sdt>
          <w:sdtPr>
            <w:rPr>
              <w:rFonts w:asciiTheme="minorHAnsi" w:hAnsiTheme="minorHAnsi" w:cstheme="minorHAnsi"/>
              <w:b/>
              <w:color w:val="000000"/>
              <w:sz w:val="22"/>
              <w:szCs w:val="22"/>
            </w:rPr>
            <w:id w:val="71237416"/>
            <w15:appearance w15:val="hidden"/>
            <w14:checkbox>
              <w14:checked w14:val="0"/>
              <w14:checkedState w14:val="274E" w14:font="@Yu Gothic UI Semilight"/>
              <w14:uncheckedState w14:val="2610" w14:font="MS Gothic"/>
            </w14:checkbox>
          </w:sdtPr>
          <w:sdtEndPr/>
          <w:sdtContent>
            <w:tc>
              <w:tcPr>
                <w:tcW w:w="1914" w:type="dxa"/>
                <w:gridSpan w:val="4"/>
                <w:vAlign w:val="center"/>
              </w:tcPr>
              <w:p w14:paraId="789DD5C1" w14:textId="48DF2BB8" w:rsidR="00A8513F" w:rsidRPr="008E7F64" w:rsidRDefault="00564D03"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sdt>
          <w:sdtPr>
            <w:rPr>
              <w:rFonts w:asciiTheme="minorHAnsi" w:hAnsiTheme="minorHAnsi" w:cstheme="minorHAnsi"/>
              <w:b/>
              <w:color w:val="000000"/>
              <w:sz w:val="22"/>
              <w:szCs w:val="22"/>
            </w:rPr>
            <w:id w:val="670224004"/>
            <w15:appearance w15:val="hidden"/>
            <w14:checkbox>
              <w14:checked w14:val="0"/>
              <w14:checkedState w14:val="274E" w14:font="@Yu Gothic UI Semilight"/>
              <w14:uncheckedState w14:val="2610" w14:font="MS Gothic"/>
            </w14:checkbox>
          </w:sdtPr>
          <w:sdtEndPr/>
          <w:sdtContent>
            <w:tc>
              <w:tcPr>
                <w:tcW w:w="2069" w:type="dxa"/>
                <w:gridSpan w:val="2"/>
                <w:shd w:val="clear" w:color="auto" w:fill="D9D9D9" w:themeFill="background1" w:themeFillShade="D9"/>
                <w:vAlign w:val="center"/>
              </w:tcPr>
              <w:p w14:paraId="5A1E4838" w14:textId="77777777" w:rsidR="00A8513F" w:rsidRPr="008E7F64" w:rsidRDefault="00A8513F"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tr>
      <w:tr w:rsidR="00A8513F" w:rsidRPr="008E7F64" w14:paraId="53D90773" w14:textId="77777777" w:rsidTr="7C999652">
        <w:trPr>
          <w:trHeight w:val="482"/>
          <w:jc w:val="center"/>
        </w:trPr>
        <w:tc>
          <w:tcPr>
            <w:tcW w:w="5642" w:type="dxa"/>
            <w:gridSpan w:val="3"/>
          </w:tcPr>
          <w:p w14:paraId="7071CDC6" w14:textId="77777777" w:rsidR="00A8513F" w:rsidRPr="008E7F64" w:rsidRDefault="00A8513F" w:rsidP="00696834">
            <w:pPr>
              <w:spacing w:line="276" w:lineRule="auto"/>
              <w:rPr>
                <w:rFonts w:asciiTheme="minorHAnsi" w:hAnsiTheme="minorHAnsi" w:cstheme="minorHAnsi"/>
                <w:color w:val="000000"/>
                <w:sz w:val="22"/>
                <w:szCs w:val="22"/>
              </w:rPr>
            </w:pPr>
            <w:r w:rsidRPr="008E7F64">
              <w:rPr>
                <w:rFonts w:asciiTheme="minorHAnsi" w:hAnsiTheme="minorHAnsi" w:cstheme="minorHAnsi"/>
                <w:color w:val="000000"/>
                <w:sz w:val="22"/>
                <w:szCs w:val="22"/>
              </w:rPr>
              <w:t>Worker’s Compensation Documentation (encouraged)</w:t>
            </w:r>
          </w:p>
          <w:p w14:paraId="58F02249" w14:textId="77777777" w:rsidR="00A8513F" w:rsidRPr="008E7F64" w:rsidRDefault="00A8513F" w:rsidP="00696834">
            <w:pPr>
              <w:spacing w:line="276" w:lineRule="auto"/>
              <w:rPr>
                <w:rFonts w:asciiTheme="minorHAnsi" w:hAnsiTheme="minorHAnsi" w:cstheme="minorHAnsi"/>
                <w:sz w:val="22"/>
                <w:szCs w:val="22"/>
              </w:rPr>
            </w:pPr>
          </w:p>
        </w:tc>
        <w:sdt>
          <w:sdtPr>
            <w:rPr>
              <w:rFonts w:asciiTheme="minorHAnsi" w:hAnsiTheme="minorHAnsi" w:cstheme="minorHAnsi"/>
              <w:b/>
              <w:color w:val="000000"/>
              <w:sz w:val="22"/>
              <w:szCs w:val="22"/>
            </w:rPr>
            <w:id w:val="415520602"/>
            <w15:appearance w15:val="hidden"/>
            <w14:checkbox>
              <w14:checked w14:val="0"/>
              <w14:checkedState w14:val="274E" w14:font="@Yu Gothic UI Semilight"/>
              <w14:uncheckedState w14:val="2610" w14:font="MS Gothic"/>
            </w14:checkbox>
          </w:sdtPr>
          <w:sdtEndPr/>
          <w:sdtContent>
            <w:tc>
              <w:tcPr>
                <w:tcW w:w="1914" w:type="dxa"/>
                <w:gridSpan w:val="4"/>
                <w:vAlign w:val="center"/>
              </w:tcPr>
              <w:p w14:paraId="0F602004" w14:textId="19A0C40C" w:rsidR="00A8513F" w:rsidRPr="008E7F64" w:rsidRDefault="00564D03"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sdt>
          <w:sdtPr>
            <w:rPr>
              <w:rFonts w:asciiTheme="minorHAnsi" w:hAnsiTheme="minorHAnsi" w:cstheme="minorHAnsi"/>
              <w:b/>
              <w:color w:val="000000"/>
              <w:sz w:val="22"/>
              <w:szCs w:val="22"/>
            </w:rPr>
            <w:id w:val="-143671320"/>
            <w15:appearance w15:val="hidden"/>
            <w14:checkbox>
              <w14:checked w14:val="0"/>
              <w14:checkedState w14:val="274E" w14:font="@Yu Gothic UI Semilight"/>
              <w14:uncheckedState w14:val="2610" w14:font="MS Gothic"/>
            </w14:checkbox>
          </w:sdtPr>
          <w:sdtEndPr/>
          <w:sdtContent>
            <w:tc>
              <w:tcPr>
                <w:tcW w:w="2069" w:type="dxa"/>
                <w:gridSpan w:val="2"/>
                <w:shd w:val="clear" w:color="auto" w:fill="D9D9D9" w:themeFill="background1" w:themeFillShade="D9"/>
                <w:vAlign w:val="center"/>
              </w:tcPr>
              <w:p w14:paraId="75B8F697" w14:textId="77777777" w:rsidR="00A8513F" w:rsidRPr="008E7F64" w:rsidRDefault="00A8513F"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tr>
      <w:tr w:rsidR="00A8513F" w:rsidRPr="008E7F64" w14:paraId="371F36C8" w14:textId="77777777" w:rsidTr="7C999652">
        <w:trPr>
          <w:trHeight w:val="482"/>
          <w:jc w:val="center"/>
        </w:trPr>
        <w:tc>
          <w:tcPr>
            <w:tcW w:w="5642" w:type="dxa"/>
            <w:gridSpan w:val="3"/>
          </w:tcPr>
          <w:p w14:paraId="47FFA5B6" w14:textId="77777777" w:rsidR="00A8513F" w:rsidRPr="008E7F64" w:rsidRDefault="00A8513F" w:rsidP="00696834">
            <w:pPr>
              <w:spacing w:line="276" w:lineRule="auto"/>
              <w:rPr>
                <w:rFonts w:asciiTheme="minorHAnsi" w:hAnsiTheme="minorHAnsi" w:cstheme="minorHAnsi"/>
                <w:color w:val="000000"/>
                <w:sz w:val="22"/>
                <w:szCs w:val="22"/>
              </w:rPr>
            </w:pPr>
            <w:r w:rsidRPr="008E7F64">
              <w:rPr>
                <w:rFonts w:asciiTheme="minorHAnsi" w:hAnsiTheme="minorHAnsi" w:cstheme="minorHAnsi"/>
                <w:color w:val="000000"/>
                <w:sz w:val="22"/>
                <w:szCs w:val="22"/>
              </w:rPr>
              <w:t>Disability Benefits Documentation (encouraged)</w:t>
            </w:r>
          </w:p>
          <w:p w14:paraId="35851647" w14:textId="77777777" w:rsidR="00A8513F" w:rsidRPr="008E7F64" w:rsidRDefault="00A8513F" w:rsidP="00696834">
            <w:pPr>
              <w:spacing w:line="276" w:lineRule="auto"/>
              <w:rPr>
                <w:rFonts w:asciiTheme="minorHAnsi" w:hAnsiTheme="minorHAnsi" w:cstheme="minorHAnsi"/>
                <w:sz w:val="22"/>
                <w:szCs w:val="22"/>
              </w:rPr>
            </w:pPr>
          </w:p>
        </w:tc>
        <w:sdt>
          <w:sdtPr>
            <w:rPr>
              <w:rFonts w:asciiTheme="minorHAnsi" w:hAnsiTheme="minorHAnsi" w:cstheme="minorHAnsi"/>
              <w:b/>
              <w:color w:val="000000"/>
              <w:sz w:val="22"/>
              <w:szCs w:val="22"/>
            </w:rPr>
            <w:id w:val="2082323575"/>
            <w15:appearance w15:val="hidden"/>
            <w14:checkbox>
              <w14:checked w14:val="0"/>
              <w14:checkedState w14:val="274E" w14:font="@Yu Gothic UI Semilight"/>
              <w14:uncheckedState w14:val="2610" w14:font="MS Gothic"/>
            </w14:checkbox>
          </w:sdtPr>
          <w:sdtEndPr/>
          <w:sdtContent>
            <w:tc>
              <w:tcPr>
                <w:tcW w:w="1914" w:type="dxa"/>
                <w:gridSpan w:val="4"/>
                <w:vAlign w:val="center"/>
              </w:tcPr>
              <w:p w14:paraId="4DB46F7E" w14:textId="78850207" w:rsidR="00A8513F" w:rsidRPr="008E7F64" w:rsidRDefault="00564D03"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sdt>
          <w:sdtPr>
            <w:rPr>
              <w:rFonts w:asciiTheme="minorHAnsi" w:hAnsiTheme="minorHAnsi" w:cstheme="minorHAnsi"/>
              <w:b/>
              <w:color w:val="000000"/>
              <w:sz w:val="22"/>
              <w:szCs w:val="22"/>
            </w:rPr>
            <w:id w:val="-1676177958"/>
            <w15:appearance w15:val="hidden"/>
            <w14:checkbox>
              <w14:checked w14:val="0"/>
              <w14:checkedState w14:val="274E" w14:font="@Yu Gothic UI Semilight"/>
              <w14:uncheckedState w14:val="2610" w14:font="MS Gothic"/>
            </w14:checkbox>
          </w:sdtPr>
          <w:sdtEndPr/>
          <w:sdtContent>
            <w:tc>
              <w:tcPr>
                <w:tcW w:w="2069" w:type="dxa"/>
                <w:gridSpan w:val="2"/>
                <w:shd w:val="clear" w:color="auto" w:fill="D9D9D9" w:themeFill="background1" w:themeFillShade="D9"/>
                <w:vAlign w:val="center"/>
              </w:tcPr>
              <w:p w14:paraId="1E261C7A" w14:textId="77777777" w:rsidR="00A8513F" w:rsidRPr="008E7F64" w:rsidRDefault="00A8513F"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tc>
          </w:sdtContent>
        </w:sdt>
      </w:tr>
      <w:tr w:rsidR="00A8513F" w:rsidRPr="008E7F64" w14:paraId="2EF9E227" w14:textId="77777777" w:rsidTr="00A10C84">
        <w:trPr>
          <w:trHeight w:val="1304"/>
          <w:jc w:val="center"/>
        </w:trPr>
        <w:tc>
          <w:tcPr>
            <w:tcW w:w="5642" w:type="dxa"/>
            <w:gridSpan w:val="3"/>
          </w:tcPr>
          <w:p w14:paraId="438574EB" w14:textId="390E89F3" w:rsidR="00A8513F" w:rsidRPr="008E7F64" w:rsidRDefault="5D84A99C" w:rsidP="1772880E">
            <w:pPr>
              <w:spacing w:line="276" w:lineRule="auto"/>
              <w:rPr>
                <w:rFonts w:asciiTheme="minorHAnsi" w:hAnsiTheme="minorHAnsi" w:cstheme="minorBidi"/>
                <w:color w:val="000000"/>
                <w:sz w:val="22"/>
                <w:szCs w:val="22"/>
              </w:rPr>
            </w:pPr>
            <w:r w:rsidRPr="1772880E">
              <w:rPr>
                <w:rFonts w:asciiTheme="minorHAnsi" w:hAnsiTheme="minorHAnsi" w:cstheme="minorBidi"/>
                <w:color w:val="000000" w:themeColor="text1"/>
                <w:sz w:val="22"/>
                <w:szCs w:val="22"/>
              </w:rPr>
              <w:t xml:space="preserve">Is the applicant </w:t>
            </w:r>
            <w:r w:rsidR="56469F7F" w:rsidRPr="1772880E">
              <w:rPr>
                <w:rFonts w:asciiTheme="minorHAnsi" w:hAnsiTheme="minorHAnsi" w:cstheme="minorBidi"/>
                <w:color w:val="000000" w:themeColor="text1"/>
                <w:sz w:val="22"/>
                <w:szCs w:val="22"/>
              </w:rPr>
              <w:t>pre-qualified</w:t>
            </w:r>
            <w:r w:rsidRPr="1772880E">
              <w:rPr>
                <w:rFonts w:asciiTheme="minorHAnsi" w:hAnsiTheme="minorHAnsi" w:cstheme="minorBidi"/>
                <w:color w:val="000000" w:themeColor="text1"/>
                <w:sz w:val="22"/>
                <w:szCs w:val="22"/>
              </w:rPr>
              <w:t>, if required? (While no documentation is required with the application, the applicant may be required to prequalify in order to be eligible for this grant opportunity)</w:t>
            </w:r>
          </w:p>
          <w:p w14:paraId="71E3222D" w14:textId="77777777" w:rsidR="00A8513F" w:rsidRPr="008E7F64" w:rsidRDefault="00A8513F" w:rsidP="00696834">
            <w:pPr>
              <w:spacing w:line="276" w:lineRule="auto"/>
              <w:rPr>
                <w:rFonts w:asciiTheme="minorHAnsi" w:hAnsiTheme="minorHAnsi" w:cstheme="minorHAnsi"/>
                <w:sz w:val="22"/>
                <w:szCs w:val="22"/>
              </w:rPr>
            </w:pPr>
          </w:p>
        </w:tc>
        <w:tc>
          <w:tcPr>
            <w:tcW w:w="1914" w:type="dxa"/>
            <w:gridSpan w:val="4"/>
            <w:vAlign w:val="center"/>
          </w:tcPr>
          <w:p w14:paraId="31A30B24" w14:textId="12CD2A69" w:rsidR="00A8513F" w:rsidRPr="008E7F64" w:rsidRDefault="009A2CE8" w:rsidP="00696834">
            <w:pPr>
              <w:spacing w:line="276" w:lineRule="auto"/>
              <w:rPr>
                <w:rFonts w:asciiTheme="minorHAnsi" w:hAnsiTheme="minorHAnsi" w:cstheme="minorHAnsi"/>
                <w:color w:val="000000"/>
                <w:sz w:val="22"/>
                <w:szCs w:val="22"/>
              </w:rPr>
            </w:pPr>
            <w:sdt>
              <w:sdtPr>
                <w:rPr>
                  <w:rFonts w:asciiTheme="minorHAnsi" w:hAnsiTheme="minorHAnsi" w:cstheme="minorHAnsi"/>
                  <w:b/>
                  <w:color w:val="000000"/>
                  <w:sz w:val="22"/>
                  <w:szCs w:val="22"/>
                </w:rPr>
                <w:id w:val="1997538336"/>
                <w15:appearance w15:val="hidden"/>
                <w14:checkbox>
                  <w14:checked w14:val="0"/>
                  <w14:checkedState w14:val="274E" w14:font="@Yu Gothic UI Semilight"/>
                  <w14:uncheckedState w14:val="2610" w14:font="MS Gothic"/>
                </w14:checkbox>
              </w:sdtPr>
              <w:sdtEndPr/>
              <w:sdtContent>
                <w:r w:rsidR="004D03C2" w:rsidRPr="008E7F64">
                  <w:rPr>
                    <w:rFonts w:ascii="Segoe UI Symbol" w:eastAsia="MS Gothic" w:hAnsi="Segoe UI Symbol" w:cs="Segoe UI Symbol"/>
                    <w:b/>
                    <w:color w:val="000000"/>
                    <w:sz w:val="22"/>
                    <w:szCs w:val="22"/>
                  </w:rPr>
                  <w:t>☐</w:t>
                </w:r>
              </w:sdtContent>
            </w:sdt>
          </w:p>
        </w:tc>
        <w:tc>
          <w:tcPr>
            <w:tcW w:w="2069" w:type="dxa"/>
            <w:gridSpan w:val="2"/>
            <w:shd w:val="clear" w:color="auto" w:fill="D9D9D9" w:themeFill="background1" w:themeFillShade="D9"/>
            <w:vAlign w:val="center"/>
          </w:tcPr>
          <w:sdt>
            <w:sdtPr>
              <w:rPr>
                <w:rFonts w:asciiTheme="minorHAnsi" w:hAnsiTheme="minorHAnsi" w:cstheme="minorHAnsi"/>
                <w:b/>
                <w:color w:val="000000"/>
                <w:sz w:val="22"/>
                <w:szCs w:val="22"/>
              </w:rPr>
              <w:id w:val="1239599747"/>
              <w15:appearance w15:val="hidden"/>
              <w14:checkbox>
                <w14:checked w14:val="0"/>
                <w14:checkedState w14:val="274E" w14:font="@Yu Gothic UI Semilight"/>
                <w14:uncheckedState w14:val="2610" w14:font="MS Gothic"/>
              </w14:checkbox>
            </w:sdtPr>
            <w:sdtEndPr/>
            <w:sdtContent>
              <w:p w14:paraId="56EF220B" w14:textId="77777777" w:rsidR="00A8513F" w:rsidRPr="008E7F64" w:rsidRDefault="00A8513F" w:rsidP="00696834">
                <w:pPr>
                  <w:spacing w:line="276" w:lineRule="auto"/>
                  <w:rPr>
                    <w:rFonts w:asciiTheme="minorHAnsi" w:hAnsiTheme="minorHAnsi" w:cstheme="minorHAnsi"/>
                    <w:color w:val="000000"/>
                    <w:sz w:val="22"/>
                    <w:szCs w:val="22"/>
                  </w:rPr>
                </w:pPr>
                <w:r w:rsidRPr="008E7F64">
                  <w:rPr>
                    <w:rFonts w:ascii="Segoe UI Symbol" w:eastAsia="MS Gothic" w:hAnsi="Segoe UI Symbol" w:cs="Segoe UI Symbol"/>
                    <w:b/>
                    <w:color w:val="000000"/>
                    <w:sz w:val="22"/>
                    <w:szCs w:val="22"/>
                  </w:rPr>
                  <w:t>☐</w:t>
                </w:r>
              </w:p>
            </w:sdtContent>
          </w:sdt>
          <w:p w14:paraId="03810EBA" w14:textId="77777777" w:rsidR="6E8F8C46" w:rsidRPr="008E7F64" w:rsidRDefault="6E8F8C46">
            <w:pPr>
              <w:rPr>
                <w:rFonts w:asciiTheme="minorHAnsi" w:hAnsiTheme="minorHAnsi" w:cstheme="minorHAnsi"/>
                <w:sz w:val="22"/>
                <w:szCs w:val="18"/>
              </w:rPr>
            </w:pPr>
          </w:p>
        </w:tc>
      </w:tr>
      <w:tr w:rsidR="00D061EF" w:rsidRPr="008E7F64" w14:paraId="556A3F07" w14:textId="77777777" w:rsidTr="7C999652">
        <w:trPr>
          <w:trHeight w:val="446"/>
          <w:jc w:val="center"/>
        </w:trPr>
        <w:tc>
          <w:tcPr>
            <w:tcW w:w="5642" w:type="dxa"/>
            <w:gridSpan w:val="3"/>
          </w:tcPr>
          <w:p w14:paraId="74B67349" w14:textId="77777777" w:rsidR="00D061EF" w:rsidRPr="008E7F64" w:rsidRDefault="00D061EF" w:rsidP="00696834">
            <w:pPr>
              <w:spacing w:after="120"/>
              <w:rPr>
                <w:rFonts w:asciiTheme="minorHAnsi" w:hAnsiTheme="minorHAnsi" w:cstheme="minorHAnsi"/>
                <w:sz w:val="22"/>
                <w:szCs w:val="22"/>
              </w:rPr>
            </w:pPr>
            <w:r w:rsidRPr="008E7F64">
              <w:rPr>
                <w:rFonts w:asciiTheme="minorHAnsi" w:hAnsiTheme="minorHAnsi" w:cstheme="minorHAnsi"/>
                <w:sz w:val="22"/>
                <w:szCs w:val="22"/>
              </w:rPr>
              <w:t>Is the applicant a for-profit IHE?</w:t>
            </w:r>
          </w:p>
        </w:tc>
        <w:tc>
          <w:tcPr>
            <w:tcW w:w="1914" w:type="dxa"/>
            <w:gridSpan w:val="4"/>
          </w:tcPr>
          <w:p w14:paraId="1671A25F" w14:textId="77777777" w:rsidR="00D061EF" w:rsidRPr="008E7F64" w:rsidRDefault="00D061EF" w:rsidP="00696834">
            <w:pPr>
              <w:spacing w:after="120"/>
              <w:rPr>
                <w:rFonts w:asciiTheme="minorHAnsi" w:hAnsiTheme="minorHAnsi" w:cstheme="minorHAnsi"/>
                <w:sz w:val="22"/>
                <w:szCs w:val="22"/>
              </w:rPr>
            </w:pPr>
            <w:r w:rsidRPr="008E7F64">
              <w:rPr>
                <w:rFonts w:asciiTheme="minorHAnsi" w:hAnsiTheme="minorHAnsi" w:cstheme="minorHAnsi"/>
                <w:sz w:val="22"/>
                <w:szCs w:val="22"/>
              </w:rPr>
              <w:t>Yes</w:t>
            </w:r>
          </w:p>
        </w:tc>
        <w:tc>
          <w:tcPr>
            <w:tcW w:w="2069" w:type="dxa"/>
            <w:gridSpan w:val="2"/>
          </w:tcPr>
          <w:p w14:paraId="206ECAE4" w14:textId="77777777" w:rsidR="00D061EF" w:rsidRPr="008E7F64" w:rsidRDefault="00D061EF" w:rsidP="00696834">
            <w:pPr>
              <w:spacing w:after="120"/>
              <w:rPr>
                <w:rFonts w:asciiTheme="minorHAnsi" w:hAnsiTheme="minorHAnsi" w:cstheme="minorHAnsi"/>
                <w:sz w:val="22"/>
                <w:szCs w:val="22"/>
              </w:rPr>
            </w:pPr>
            <w:r w:rsidRPr="008E7F64">
              <w:rPr>
                <w:rFonts w:asciiTheme="minorHAnsi" w:hAnsiTheme="minorHAnsi" w:cstheme="minorHAnsi"/>
                <w:sz w:val="22"/>
                <w:szCs w:val="22"/>
              </w:rPr>
              <w:t>No</w:t>
            </w:r>
          </w:p>
        </w:tc>
      </w:tr>
      <w:tr w:rsidR="00A8513F" w:rsidRPr="008E7F64" w14:paraId="00B1256C" w14:textId="77777777" w:rsidTr="7C999652">
        <w:trPr>
          <w:trHeight w:val="1299"/>
          <w:jc w:val="center"/>
        </w:trPr>
        <w:tc>
          <w:tcPr>
            <w:tcW w:w="9176" w:type="dxa"/>
            <w:gridSpan w:val="8"/>
            <w:tcBorders>
              <w:top w:val="nil"/>
              <w:bottom w:val="single" w:sz="4" w:space="0" w:color="FFFFFF" w:themeColor="background1"/>
              <w:right w:val="single" w:sz="4" w:space="0" w:color="FFFFFF" w:themeColor="background1"/>
            </w:tcBorders>
          </w:tcPr>
          <w:p w14:paraId="3B9DACFB" w14:textId="5D44C06E" w:rsidR="00A8513F" w:rsidRPr="008E7F64" w:rsidRDefault="00A8513F" w:rsidP="00696834">
            <w:pPr>
              <w:rPr>
                <w:rFonts w:asciiTheme="minorHAnsi" w:hAnsiTheme="minorHAnsi" w:cstheme="minorHAnsi"/>
                <w:sz w:val="20"/>
              </w:rPr>
            </w:pPr>
            <w:r w:rsidRPr="008E7F64">
              <w:rPr>
                <w:rFonts w:asciiTheme="minorHAnsi" w:hAnsiTheme="minorHAnsi" w:cstheme="minorHAnsi"/>
                <w:b/>
                <w:bCs/>
                <w:color w:val="000000"/>
                <w:sz w:val="20"/>
              </w:rPr>
              <w:t>SED Comments</w:t>
            </w:r>
          </w:p>
        </w:tc>
        <w:tc>
          <w:tcPr>
            <w:tcW w:w="44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1AA6353" w14:textId="77777777" w:rsidR="00A8513F" w:rsidRPr="008E7F64" w:rsidRDefault="00A8513F" w:rsidP="00696834">
            <w:pPr>
              <w:rPr>
                <w:rFonts w:asciiTheme="minorHAnsi" w:hAnsiTheme="minorHAnsi" w:cstheme="minorHAnsi"/>
                <w:sz w:val="22"/>
                <w:szCs w:val="18"/>
              </w:rPr>
            </w:pPr>
          </w:p>
        </w:tc>
      </w:tr>
      <w:tr w:rsidR="00A8513F" w:rsidRPr="008E7F64" w14:paraId="556CDD1D" w14:textId="77777777" w:rsidTr="7C999652">
        <w:trPr>
          <w:trHeight w:val="334"/>
          <w:jc w:val="center"/>
        </w:trPr>
        <w:tc>
          <w:tcPr>
            <w:tcW w:w="528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14:paraId="26F5518B" w14:textId="77777777" w:rsidR="00A8513F" w:rsidRPr="008E7F64" w:rsidRDefault="00A8513F" w:rsidP="00696834">
            <w:pPr>
              <w:rPr>
                <w:rFonts w:asciiTheme="minorHAnsi" w:hAnsiTheme="minorHAnsi" w:cstheme="minorHAnsi"/>
                <w:color w:val="000000"/>
                <w:sz w:val="20"/>
              </w:rPr>
            </w:pPr>
            <w:r w:rsidRPr="008E7F64">
              <w:rPr>
                <w:rFonts w:asciiTheme="minorHAnsi" w:hAnsiTheme="minorHAnsi" w:cstheme="minorHAnsi"/>
                <w:color w:val="000000"/>
                <w:sz w:val="20"/>
              </w:rPr>
              <w:t xml:space="preserve">Has the applicant complied with the application instructions? </w:t>
            </w:r>
          </w:p>
        </w:tc>
        <w:tc>
          <w:tcPr>
            <w:tcW w:w="6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sdt>
            <w:sdtPr>
              <w:rPr>
                <w:rFonts w:asciiTheme="minorHAnsi" w:hAnsiTheme="minorHAnsi" w:cstheme="minorHAnsi"/>
                <w:b/>
                <w:color w:val="000000"/>
                <w:sz w:val="20"/>
              </w:rPr>
              <w:id w:val="808134161"/>
              <w15:appearance w15:val="hidden"/>
              <w14:checkbox>
                <w14:checked w14:val="0"/>
                <w14:checkedState w14:val="274E" w14:font="@Yu Gothic UI Semilight"/>
                <w14:uncheckedState w14:val="2610" w14:font="MS Gothic"/>
              </w14:checkbox>
            </w:sdtPr>
            <w:sdtEndPr/>
            <w:sdtContent>
              <w:p w14:paraId="2C45F98A" w14:textId="77777777" w:rsidR="00A8513F" w:rsidRPr="008E7F64" w:rsidRDefault="00A8513F" w:rsidP="00696834">
                <w:pPr>
                  <w:rPr>
                    <w:rFonts w:asciiTheme="minorHAnsi" w:hAnsiTheme="minorHAnsi" w:cstheme="minorHAnsi"/>
                    <w:color w:val="000000"/>
                    <w:sz w:val="20"/>
                  </w:rPr>
                </w:pPr>
                <w:r w:rsidRPr="008E7F64">
                  <w:rPr>
                    <w:rFonts w:ascii="Segoe UI Symbol" w:eastAsia="MS Gothic" w:hAnsi="Segoe UI Symbol" w:cs="Segoe UI Symbol"/>
                    <w:b/>
                    <w:color w:val="000000"/>
                    <w:sz w:val="20"/>
                  </w:rPr>
                  <w:t>☐</w:t>
                </w:r>
              </w:p>
            </w:sdtContent>
          </w:sdt>
          <w:p w14:paraId="3EA81D5B" w14:textId="77777777" w:rsidR="6E8F8C46" w:rsidRPr="008E7F64" w:rsidRDefault="6E8F8C46">
            <w:pPr>
              <w:rPr>
                <w:rFonts w:asciiTheme="minorHAnsi" w:hAnsiTheme="minorHAnsi" w:cstheme="minorHAnsi"/>
                <w:sz w:val="20"/>
              </w:rPr>
            </w:pPr>
          </w:p>
        </w:tc>
        <w:tc>
          <w:tcPr>
            <w:tcW w:w="5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82E4BC" w14:textId="77777777" w:rsidR="00A8513F" w:rsidRPr="008E7F64" w:rsidRDefault="00A8513F" w:rsidP="00696834">
            <w:pPr>
              <w:rPr>
                <w:rFonts w:asciiTheme="minorHAnsi" w:hAnsiTheme="minorHAnsi" w:cstheme="minorHAnsi"/>
                <w:b/>
                <w:bCs/>
                <w:color w:val="000000"/>
                <w:sz w:val="20"/>
              </w:rPr>
            </w:pPr>
            <w:r w:rsidRPr="008E7F64">
              <w:rPr>
                <w:rFonts w:asciiTheme="minorHAnsi" w:hAnsiTheme="minorHAnsi" w:cstheme="minorHAnsi"/>
                <w:b/>
                <w:sz w:val="20"/>
              </w:rPr>
              <w:t>Yes</w:t>
            </w:r>
          </w:p>
        </w:tc>
        <w:tc>
          <w:tcPr>
            <w:tcW w:w="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sdt>
            <w:sdtPr>
              <w:rPr>
                <w:rFonts w:asciiTheme="minorHAnsi" w:hAnsiTheme="minorHAnsi" w:cstheme="minorHAnsi"/>
                <w:b/>
                <w:color w:val="000000"/>
                <w:sz w:val="20"/>
              </w:rPr>
              <w:id w:val="-1610190219"/>
              <w15:appearance w15:val="hidden"/>
              <w14:checkbox>
                <w14:checked w14:val="0"/>
                <w14:checkedState w14:val="274E" w14:font="@Yu Gothic UI Semilight"/>
                <w14:uncheckedState w14:val="2610" w14:font="MS Gothic"/>
              </w14:checkbox>
            </w:sdtPr>
            <w:sdtEndPr/>
            <w:sdtContent>
              <w:p w14:paraId="1F8DC7F8" w14:textId="77777777" w:rsidR="00A8513F" w:rsidRPr="008E7F64" w:rsidRDefault="00A8513F" w:rsidP="00696834">
                <w:pPr>
                  <w:rPr>
                    <w:rFonts w:asciiTheme="minorHAnsi" w:hAnsiTheme="minorHAnsi" w:cstheme="minorHAnsi"/>
                    <w:color w:val="000000"/>
                    <w:sz w:val="20"/>
                  </w:rPr>
                </w:pPr>
                <w:r w:rsidRPr="008E7F64">
                  <w:rPr>
                    <w:rFonts w:ascii="Segoe UI Symbol" w:eastAsia="MS Gothic" w:hAnsi="Segoe UI Symbol" w:cs="Segoe UI Symbol"/>
                    <w:b/>
                    <w:color w:val="000000"/>
                    <w:sz w:val="20"/>
                  </w:rPr>
                  <w:t>☐</w:t>
                </w:r>
              </w:p>
            </w:sdtContent>
          </w:sdt>
          <w:p w14:paraId="2BD1F9A5" w14:textId="77777777" w:rsidR="6E8F8C46" w:rsidRPr="008E7F64" w:rsidRDefault="6E8F8C46">
            <w:pPr>
              <w:rPr>
                <w:rFonts w:asciiTheme="minorHAnsi" w:hAnsiTheme="minorHAnsi" w:cstheme="minorHAnsi"/>
                <w:sz w:val="20"/>
              </w:rPr>
            </w:pPr>
          </w:p>
        </w:tc>
        <w:tc>
          <w:tcPr>
            <w:tcW w:w="2163" w:type="dxa"/>
            <w:gridSpan w:val="2"/>
            <w:tcBorders>
              <w:top w:val="nil"/>
              <w:left w:val="single" w:sz="4" w:space="0" w:color="FFFFFF" w:themeColor="background1"/>
              <w:bottom w:val="single" w:sz="4" w:space="0" w:color="FFFFFF" w:themeColor="background1"/>
              <w:right w:val="single" w:sz="4" w:space="0" w:color="FFFFFF" w:themeColor="background1"/>
            </w:tcBorders>
            <w:vAlign w:val="center"/>
          </w:tcPr>
          <w:p w14:paraId="1D3D31C0" w14:textId="77777777" w:rsidR="00A8513F" w:rsidRPr="008E7F64" w:rsidRDefault="00A8513F" w:rsidP="00696834">
            <w:pPr>
              <w:rPr>
                <w:rFonts w:asciiTheme="minorHAnsi" w:hAnsiTheme="minorHAnsi" w:cstheme="minorHAnsi"/>
                <w:b/>
                <w:bCs/>
                <w:color w:val="000000"/>
                <w:sz w:val="20"/>
              </w:rPr>
            </w:pPr>
            <w:r w:rsidRPr="008E7F64">
              <w:rPr>
                <w:rFonts w:asciiTheme="minorHAnsi" w:hAnsiTheme="minorHAnsi" w:cstheme="minorHAnsi"/>
                <w:b/>
                <w:bCs/>
                <w:color w:val="000000"/>
                <w:sz w:val="20"/>
              </w:rPr>
              <w:t xml:space="preserve">No </w:t>
            </w:r>
          </w:p>
        </w:tc>
        <w:tc>
          <w:tcPr>
            <w:tcW w:w="44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FAA5ADE" w14:textId="77777777" w:rsidR="00A8513F" w:rsidRPr="008E7F64" w:rsidRDefault="00A8513F" w:rsidP="00696834">
            <w:pPr>
              <w:rPr>
                <w:rFonts w:asciiTheme="minorHAnsi" w:hAnsiTheme="minorHAnsi" w:cstheme="minorHAnsi"/>
                <w:bCs/>
                <w:color w:val="000000"/>
                <w:sz w:val="22"/>
                <w:szCs w:val="22"/>
              </w:rPr>
            </w:pPr>
          </w:p>
        </w:tc>
      </w:tr>
      <w:tr w:rsidR="00A8513F" w:rsidRPr="008E7F64" w14:paraId="38C22CE6" w14:textId="77777777" w:rsidTr="7C999652">
        <w:trPr>
          <w:trHeight w:val="679"/>
          <w:jc w:val="center"/>
        </w:trPr>
        <w:tc>
          <w:tcPr>
            <w:tcW w:w="1453"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bottom"/>
          </w:tcPr>
          <w:p w14:paraId="4C6B7741" w14:textId="77777777" w:rsidR="00A8513F" w:rsidRPr="008E7F64" w:rsidRDefault="00A8513F" w:rsidP="00696834">
            <w:pPr>
              <w:rPr>
                <w:rFonts w:asciiTheme="minorHAnsi" w:hAnsiTheme="minorHAnsi" w:cstheme="minorHAnsi"/>
                <w:color w:val="000000"/>
                <w:sz w:val="20"/>
              </w:rPr>
            </w:pPr>
            <w:r w:rsidRPr="008E7F64">
              <w:rPr>
                <w:rFonts w:asciiTheme="minorHAnsi" w:hAnsiTheme="minorHAnsi" w:cstheme="minorHAnsi"/>
                <w:color w:val="000000"/>
                <w:sz w:val="20"/>
              </w:rPr>
              <w:t>SED Reviewer:</w:t>
            </w:r>
          </w:p>
        </w:tc>
        <w:tc>
          <w:tcPr>
            <w:tcW w:w="446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1CACAA9" w14:textId="77777777" w:rsidR="00A8513F" w:rsidRPr="008E7F64" w:rsidRDefault="00A8513F" w:rsidP="00696834">
            <w:pPr>
              <w:rPr>
                <w:rFonts w:asciiTheme="minorHAnsi" w:hAnsiTheme="minorHAnsi" w:cstheme="minorHAnsi"/>
                <w:color w:val="000000"/>
                <w:sz w:val="20"/>
              </w:rPr>
            </w:pPr>
          </w:p>
        </w:tc>
        <w:tc>
          <w:tcPr>
            <w:tcW w:w="10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BCD8B43" w14:textId="77777777" w:rsidR="00A8513F" w:rsidRPr="008E7F64" w:rsidRDefault="00A8513F" w:rsidP="00696834">
            <w:pPr>
              <w:rPr>
                <w:rFonts w:asciiTheme="minorHAnsi" w:hAnsiTheme="minorHAnsi" w:cstheme="minorHAnsi"/>
                <w:color w:val="000000"/>
                <w:sz w:val="20"/>
              </w:rPr>
            </w:pPr>
            <w:r w:rsidRPr="008E7F64">
              <w:rPr>
                <w:rFonts w:asciiTheme="minorHAnsi" w:hAnsiTheme="minorHAnsi" w:cstheme="minorHAnsi"/>
                <w:color w:val="000000"/>
                <w:sz w:val="20"/>
              </w:rPr>
              <w:t>Date:</w:t>
            </w:r>
          </w:p>
        </w:tc>
        <w:tc>
          <w:tcPr>
            <w:tcW w:w="216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7646953" w14:textId="77777777" w:rsidR="00A8513F" w:rsidRPr="008E7F64" w:rsidRDefault="00A8513F" w:rsidP="00696834">
            <w:pPr>
              <w:rPr>
                <w:rFonts w:asciiTheme="minorHAnsi" w:hAnsiTheme="minorHAnsi" w:cstheme="minorHAnsi"/>
                <w:color w:val="000000"/>
                <w:sz w:val="20"/>
              </w:rPr>
            </w:pPr>
          </w:p>
        </w:tc>
        <w:tc>
          <w:tcPr>
            <w:tcW w:w="44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722962DA" w14:textId="77777777" w:rsidR="00A8513F" w:rsidRPr="008E7F64" w:rsidRDefault="00A8513F" w:rsidP="00696834">
            <w:pPr>
              <w:rPr>
                <w:rFonts w:asciiTheme="minorHAnsi" w:hAnsiTheme="minorHAnsi" w:cstheme="minorHAnsi"/>
                <w:color w:val="000000"/>
                <w:sz w:val="22"/>
                <w:szCs w:val="22"/>
              </w:rPr>
            </w:pPr>
          </w:p>
        </w:tc>
      </w:tr>
      <w:tr w:rsidR="00A8513F" w:rsidRPr="008E7F64" w14:paraId="7CC7D449" w14:textId="77777777" w:rsidTr="7C999652">
        <w:trPr>
          <w:trHeight w:val="60"/>
          <w:jc w:val="center"/>
        </w:trPr>
        <w:tc>
          <w:tcPr>
            <w:tcW w:w="9176" w:type="dxa"/>
            <w:gridSpan w:val="8"/>
            <w:tcBorders>
              <w:top w:val="single" w:sz="4" w:space="0" w:color="FFFFFF" w:themeColor="background1"/>
              <w:right w:val="single" w:sz="4" w:space="0" w:color="FFFFFF" w:themeColor="background1"/>
            </w:tcBorders>
          </w:tcPr>
          <w:p w14:paraId="0C413605" w14:textId="77777777" w:rsidR="00A8513F" w:rsidRPr="008E7F64" w:rsidRDefault="00A8513F" w:rsidP="00696834">
            <w:pPr>
              <w:rPr>
                <w:rFonts w:asciiTheme="minorHAnsi" w:hAnsiTheme="minorHAnsi" w:cstheme="minorHAnsi"/>
                <w:color w:val="000000"/>
                <w:sz w:val="22"/>
                <w:szCs w:val="22"/>
              </w:rPr>
            </w:pPr>
          </w:p>
        </w:tc>
        <w:tc>
          <w:tcPr>
            <w:tcW w:w="449" w:type="dxa"/>
            <w:tcBorders>
              <w:top w:val="single" w:sz="4" w:space="0" w:color="FFFFFF" w:themeColor="background1"/>
              <w:left w:val="single" w:sz="4" w:space="0" w:color="FFFFFF" w:themeColor="background1"/>
              <w:bottom w:val="single" w:sz="4" w:space="0" w:color="auto"/>
              <w:right w:val="single" w:sz="4" w:space="0" w:color="auto"/>
            </w:tcBorders>
          </w:tcPr>
          <w:p w14:paraId="3CC215B7" w14:textId="77777777" w:rsidR="00A8513F" w:rsidRPr="008E7F64" w:rsidRDefault="00A8513F" w:rsidP="00696834">
            <w:pPr>
              <w:rPr>
                <w:rFonts w:asciiTheme="minorHAnsi" w:hAnsiTheme="minorHAnsi" w:cstheme="minorHAnsi"/>
                <w:color w:val="000000"/>
                <w:sz w:val="22"/>
                <w:szCs w:val="22"/>
              </w:rPr>
            </w:pPr>
          </w:p>
        </w:tc>
      </w:tr>
    </w:tbl>
    <w:p w14:paraId="2DAB3CB3" w14:textId="76FB2370" w:rsidR="00756D5B" w:rsidRPr="00BF1BC0" w:rsidRDefault="00903861" w:rsidP="00696834">
      <w:pPr>
        <w:tabs>
          <w:tab w:val="left" w:pos="1503"/>
        </w:tabs>
        <w:spacing w:line="360" w:lineRule="auto"/>
        <w:rPr>
          <w:rFonts w:asciiTheme="minorHAnsi" w:hAnsiTheme="minorHAnsi" w:cstheme="minorHAnsi"/>
          <w:szCs w:val="24"/>
        </w:rPr>
      </w:pPr>
      <w:r w:rsidRPr="00BF1BC0">
        <w:rPr>
          <w:rFonts w:asciiTheme="minorHAnsi" w:eastAsiaTheme="minorEastAsia" w:hAnsiTheme="minorHAnsi" w:cstheme="minorHAnsi"/>
          <w:b/>
          <w:szCs w:val="24"/>
        </w:rPr>
        <w:t>Acknowledgement</w:t>
      </w:r>
      <w:r w:rsidR="00756D5B" w:rsidRPr="00BF1BC0">
        <w:rPr>
          <w:rFonts w:asciiTheme="minorHAnsi" w:hAnsiTheme="minorHAnsi" w:cstheme="minorHAnsi"/>
          <w:b/>
          <w:szCs w:val="24"/>
        </w:rPr>
        <w:t xml:space="preserve"> Form</w:t>
      </w:r>
    </w:p>
    <w:tbl>
      <w:tblPr>
        <w:tblW w:w="953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245"/>
        <w:gridCol w:w="7290"/>
      </w:tblGrid>
      <w:tr w:rsidR="00756D5B" w:rsidRPr="00BF1BC0" w14:paraId="182AE2AB" w14:textId="77777777" w:rsidTr="7A25E0FD">
        <w:trPr>
          <w:trHeight w:val="323"/>
          <w:jc w:val="center"/>
        </w:trPr>
        <w:tc>
          <w:tcPr>
            <w:tcW w:w="2245" w:type="dxa"/>
            <w:vAlign w:val="bottom"/>
          </w:tcPr>
          <w:p w14:paraId="6692F1AE" w14:textId="6BC016E3" w:rsidR="00756D5B" w:rsidRPr="004F2231" w:rsidRDefault="00756D5B" w:rsidP="00696834">
            <w:pPr>
              <w:spacing w:line="276" w:lineRule="auto"/>
              <w:rPr>
                <w:rFonts w:asciiTheme="minorHAnsi" w:hAnsiTheme="minorHAnsi" w:cstheme="minorHAnsi"/>
                <w:b/>
                <w:szCs w:val="22"/>
              </w:rPr>
            </w:pPr>
            <w:r w:rsidRPr="004F2231">
              <w:rPr>
                <w:rFonts w:asciiTheme="minorHAnsi" w:hAnsiTheme="minorHAnsi" w:cstheme="minorHAnsi"/>
                <w:b/>
                <w:szCs w:val="22"/>
              </w:rPr>
              <w:t>Institution Name:</w:t>
            </w:r>
          </w:p>
        </w:tc>
        <w:tc>
          <w:tcPr>
            <w:tcW w:w="7290" w:type="dxa"/>
            <w:tcBorders>
              <w:bottom w:val="single" w:sz="12" w:space="0" w:color="auto"/>
            </w:tcBorders>
            <w:vAlign w:val="bottom"/>
          </w:tcPr>
          <w:p w14:paraId="2E4E9806" w14:textId="77777777" w:rsidR="00756D5B" w:rsidRPr="004F2231" w:rsidRDefault="00756D5B" w:rsidP="00696834">
            <w:pPr>
              <w:spacing w:line="276" w:lineRule="auto"/>
              <w:rPr>
                <w:rFonts w:asciiTheme="minorHAnsi" w:hAnsiTheme="minorHAnsi" w:cstheme="minorHAnsi"/>
                <w:b/>
                <w:szCs w:val="22"/>
              </w:rPr>
            </w:pPr>
          </w:p>
        </w:tc>
      </w:tr>
    </w:tbl>
    <w:p w14:paraId="667FC77D" w14:textId="77777777" w:rsidR="007E302A" w:rsidRPr="004F2231" w:rsidRDefault="007E302A" w:rsidP="00696834">
      <w:pPr>
        <w:rPr>
          <w:rFonts w:asciiTheme="minorHAnsi" w:hAnsiTheme="minorHAnsi" w:cstheme="minorHAnsi"/>
          <w:b/>
        </w:rPr>
      </w:pPr>
    </w:p>
    <w:p w14:paraId="690416F5" w14:textId="2231AB27" w:rsidR="00756D5B" w:rsidRPr="004F2231" w:rsidRDefault="00E73AA1" w:rsidP="00696834">
      <w:pPr>
        <w:rPr>
          <w:rFonts w:asciiTheme="minorHAnsi" w:hAnsiTheme="minorHAnsi" w:cstheme="minorHAnsi"/>
        </w:rPr>
      </w:pPr>
      <w:r w:rsidRPr="004F2231">
        <w:rPr>
          <w:rFonts w:asciiTheme="minorHAnsi" w:hAnsiTheme="minorHAnsi" w:cstheme="minorHAnsi"/>
          <w:b/>
        </w:rPr>
        <w:t xml:space="preserve">By signing below, </w:t>
      </w:r>
      <w:r w:rsidR="001128C7" w:rsidRPr="004F2231">
        <w:rPr>
          <w:rFonts w:asciiTheme="minorHAnsi" w:hAnsiTheme="minorHAnsi" w:cstheme="minorHAnsi"/>
          <w:b/>
        </w:rPr>
        <w:t xml:space="preserve">the </w:t>
      </w:r>
      <w:r w:rsidRPr="004F2231">
        <w:rPr>
          <w:rFonts w:asciiTheme="minorHAnsi" w:hAnsiTheme="minorHAnsi" w:cstheme="minorHAnsi"/>
          <w:b/>
        </w:rPr>
        <w:t>applicant</w:t>
      </w:r>
      <w:r w:rsidR="00485DD3" w:rsidRPr="004F2231">
        <w:rPr>
          <w:rFonts w:asciiTheme="minorHAnsi" w:hAnsiTheme="minorHAnsi" w:cstheme="minorHAnsi"/>
          <w:b/>
        </w:rPr>
        <w:t xml:space="preserve"> acknowledge</w:t>
      </w:r>
      <w:r w:rsidRPr="004F2231">
        <w:rPr>
          <w:rFonts w:asciiTheme="minorHAnsi" w:hAnsiTheme="minorHAnsi" w:cstheme="minorHAnsi"/>
          <w:b/>
        </w:rPr>
        <w:t>s</w:t>
      </w:r>
      <w:r w:rsidR="00485DD3" w:rsidRPr="004F2231">
        <w:rPr>
          <w:rFonts w:asciiTheme="minorHAnsi" w:hAnsiTheme="minorHAnsi" w:cstheme="minorHAnsi"/>
          <w:b/>
        </w:rPr>
        <w:t xml:space="preserve"> the following important program aspects</w:t>
      </w:r>
      <w:r w:rsidR="00756D5B" w:rsidRPr="004F2231">
        <w:rPr>
          <w:rFonts w:asciiTheme="minorHAnsi" w:hAnsiTheme="minorHAnsi" w:cstheme="minorHAnsi"/>
        </w:rPr>
        <w:t>:</w:t>
      </w:r>
    </w:p>
    <w:p w14:paraId="5CF1B1E8" w14:textId="77777777" w:rsidR="00756D5B" w:rsidRPr="004F2231" w:rsidRDefault="00756D5B" w:rsidP="00696834">
      <w:pPr>
        <w:rPr>
          <w:rFonts w:asciiTheme="minorHAnsi" w:hAnsiTheme="minorHAnsi" w:cstheme="minorHAnsi"/>
        </w:rPr>
      </w:pPr>
    </w:p>
    <w:p w14:paraId="3F43099E" w14:textId="2438FADE" w:rsidR="00756D5B" w:rsidRPr="004F2231" w:rsidRDefault="00756D5B" w:rsidP="0053183D">
      <w:pPr>
        <w:numPr>
          <w:ilvl w:val="0"/>
          <w:numId w:val="59"/>
        </w:numPr>
        <w:spacing w:line="276" w:lineRule="auto"/>
        <w:rPr>
          <w:rFonts w:asciiTheme="minorHAnsi" w:hAnsiTheme="minorHAnsi" w:cstheme="minorHAnsi"/>
          <w:szCs w:val="22"/>
        </w:rPr>
      </w:pPr>
      <w:r w:rsidRPr="004F2231">
        <w:rPr>
          <w:rFonts w:asciiTheme="minorHAnsi" w:hAnsiTheme="minorHAnsi" w:cstheme="minorHAnsi"/>
          <w:szCs w:val="22"/>
        </w:rPr>
        <w:lastRenderedPageBreak/>
        <w:t xml:space="preserve">The </w:t>
      </w:r>
      <w:r w:rsidR="00485DD3" w:rsidRPr="004F2231">
        <w:rPr>
          <w:rFonts w:asciiTheme="minorHAnsi" w:hAnsiTheme="minorHAnsi" w:cstheme="minorHAnsi"/>
          <w:szCs w:val="22"/>
        </w:rPr>
        <w:t>institution will operate</w:t>
      </w:r>
      <w:r w:rsidRPr="004F2231">
        <w:rPr>
          <w:rFonts w:asciiTheme="minorHAnsi" w:hAnsiTheme="minorHAnsi" w:cstheme="minorHAnsi"/>
          <w:szCs w:val="22"/>
        </w:rPr>
        <w:t xml:space="preserve"> a</w:t>
      </w:r>
      <w:r w:rsidR="009B4DB6" w:rsidRPr="004F2231">
        <w:rPr>
          <w:rFonts w:asciiTheme="minorHAnsi" w:hAnsiTheme="minorHAnsi" w:cstheme="minorHAnsi"/>
          <w:szCs w:val="22"/>
        </w:rPr>
        <w:t>n Academic Entry</w:t>
      </w:r>
      <w:r w:rsidRPr="004F2231">
        <w:rPr>
          <w:rFonts w:asciiTheme="minorHAnsi" w:hAnsiTheme="minorHAnsi" w:cstheme="minorHAnsi"/>
          <w:szCs w:val="22"/>
        </w:rPr>
        <w:t xml:space="preserve"> Program with a minimum of 4 weeks for all first-time students.</w:t>
      </w:r>
    </w:p>
    <w:p w14:paraId="09D4C14D" w14:textId="77777777" w:rsidR="00756D5B" w:rsidRPr="004F2231" w:rsidRDefault="00756D5B" w:rsidP="00696834">
      <w:pPr>
        <w:spacing w:line="276" w:lineRule="auto"/>
        <w:ind w:left="720"/>
        <w:rPr>
          <w:rFonts w:asciiTheme="minorHAnsi" w:hAnsiTheme="minorHAnsi" w:cstheme="minorHAnsi"/>
          <w:szCs w:val="22"/>
        </w:rPr>
      </w:pPr>
    </w:p>
    <w:p w14:paraId="420864B7" w14:textId="690AFEEE" w:rsidR="00756D5B" w:rsidRPr="004F2231" w:rsidRDefault="00756D5B" w:rsidP="0053183D">
      <w:pPr>
        <w:numPr>
          <w:ilvl w:val="0"/>
          <w:numId w:val="59"/>
        </w:numPr>
        <w:spacing w:line="276" w:lineRule="auto"/>
        <w:rPr>
          <w:rFonts w:asciiTheme="minorHAnsi" w:hAnsiTheme="minorHAnsi" w:cstheme="minorHAnsi"/>
          <w:szCs w:val="22"/>
        </w:rPr>
      </w:pPr>
      <w:r w:rsidRPr="004F2231">
        <w:rPr>
          <w:rFonts w:asciiTheme="minorHAnsi" w:hAnsiTheme="minorHAnsi" w:cstheme="minorHAnsi"/>
          <w:szCs w:val="22"/>
        </w:rPr>
        <w:t xml:space="preserve">The HEOP director </w:t>
      </w:r>
      <w:r w:rsidR="00485DD3" w:rsidRPr="004F2231">
        <w:rPr>
          <w:rFonts w:asciiTheme="minorHAnsi" w:hAnsiTheme="minorHAnsi" w:cstheme="minorHAnsi"/>
          <w:szCs w:val="22"/>
        </w:rPr>
        <w:t xml:space="preserve">will </w:t>
      </w:r>
      <w:r w:rsidRPr="004F2231">
        <w:rPr>
          <w:rFonts w:asciiTheme="minorHAnsi" w:hAnsiTheme="minorHAnsi" w:cstheme="minorHAnsi"/>
          <w:szCs w:val="22"/>
        </w:rPr>
        <w:t xml:space="preserve">report to a senior level administrator as defined in the </w:t>
      </w:r>
      <w:r w:rsidR="00CB5947" w:rsidRPr="004F2231">
        <w:rPr>
          <w:rFonts w:asciiTheme="minorHAnsi" w:hAnsiTheme="minorHAnsi" w:cstheme="minorHAnsi"/>
          <w:szCs w:val="22"/>
        </w:rPr>
        <w:t>2024-2029</w:t>
      </w:r>
      <w:r w:rsidRPr="004F2231">
        <w:rPr>
          <w:rFonts w:asciiTheme="minorHAnsi" w:hAnsiTheme="minorHAnsi" w:cstheme="minorHAnsi"/>
          <w:szCs w:val="22"/>
        </w:rPr>
        <w:t xml:space="preserve"> RFP.</w:t>
      </w:r>
    </w:p>
    <w:p w14:paraId="570C8DBB" w14:textId="77777777" w:rsidR="00756D5B" w:rsidRPr="004F2231" w:rsidRDefault="00756D5B" w:rsidP="00696834">
      <w:pPr>
        <w:spacing w:line="276" w:lineRule="auto"/>
        <w:rPr>
          <w:rFonts w:asciiTheme="minorHAnsi" w:hAnsiTheme="minorHAnsi" w:cstheme="minorHAnsi"/>
          <w:szCs w:val="22"/>
        </w:rPr>
      </w:pPr>
    </w:p>
    <w:p w14:paraId="17A62331" w14:textId="1FAC07EF" w:rsidR="00756D5B" w:rsidRPr="004F2231" w:rsidRDefault="00756D5B" w:rsidP="0053183D">
      <w:pPr>
        <w:numPr>
          <w:ilvl w:val="0"/>
          <w:numId w:val="59"/>
        </w:numPr>
        <w:spacing w:line="276" w:lineRule="auto"/>
        <w:rPr>
          <w:rFonts w:asciiTheme="minorHAnsi" w:hAnsiTheme="minorHAnsi" w:cstheme="minorHAnsi"/>
        </w:rPr>
      </w:pPr>
      <w:r w:rsidRPr="004F2231">
        <w:rPr>
          <w:rFonts w:asciiTheme="minorHAnsi" w:hAnsiTheme="minorHAnsi" w:cstheme="minorHAnsi"/>
        </w:rPr>
        <w:t xml:space="preserve">The HEOP Director </w:t>
      </w:r>
      <w:r w:rsidR="00985E64" w:rsidRPr="004F2231">
        <w:rPr>
          <w:rFonts w:asciiTheme="minorHAnsi" w:hAnsiTheme="minorHAnsi" w:cstheme="minorHAnsi"/>
        </w:rPr>
        <w:t xml:space="preserve">will </w:t>
      </w:r>
      <w:r w:rsidR="00485DD3" w:rsidRPr="004F2231">
        <w:rPr>
          <w:rFonts w:asciiTheme="minorHAnsi" w:hAnsiTheme="minorHAnsi" w:cstheme="minorHAnsi"/>
        </w:rPr>
        <w:t>remain</w:t>
      </w:r>
      <w:r w:rsidRPr="004F2231">
        <w:rPr>
          <w:rFonts w:asciiTheme="minorHAnsi" w:hAnsiTheme="minorHAnsi" w:cstheme="minorHAnsi"/>
        </w:rPr>
        <w:t xml:space="preserve"> at least </w:t>
      </w:r>
      <w:r w:rsidR="004A6BBA" w:rsidRPr="004F2231">
        <w:rPr>
          <w:rFonts w:asciiTheme="minorHAnsi" w:hAnsiTheme="minorHAnsi" w:cstheme="minorHAnsi"/>
        </w:rPr>
        <w:t xml:space="preserve">0.5 </w:t>
      </w:r>
      <w:r w:rsidRPr="004F2231">
        <w:rPr>
          <w:rFonts w:asciiTheme="minorHAnsi" w:hAnsiTheme="minorHAnsi" w:cstheme="minorHAnsi"/>
        </w:rPr>
        <w:t>FTE</w:t>
      </w:r>
      <w:r w:rsidR="00485DD3" w:rsidRPr="004F2231">
        <w:rPr>
          <w:rFonts w:asciiTheme="minorHAnsi" w:hAnsiTheme="minorHAnsi" w:cstheme="minorHAnsi"/>
        </w:rPr>
        <w:t xml:space="preserve"> for the duration of the program</w:t>
      </w:r>
      <w:r w:rsidRPr="004F2231">
        <w:rPr>
          <w:rFonts w:asciiTheme="minorHAnsi" w:hAnsiTheme="minorHAnsi" w:cstheme="minorHAnsi"/>
        </w:rPr>
        <w:t>.</w:t>
      </w:r>
    </w:p>
    <w:p w14:paraId="5BA0C3A0" w14:textId="77777777" w:rsidR="00756D5B" w:rsidRPr="004F2231" w:rsidRDefault="00756D5B" w:rsidP="00696834">
      <w:pPr>
        <w:spacing w:line="276" w:lineRule="auto"/>
        <w:rPr>
          <w:rFonts w:asciiTheme="minorHAnsi" w:hAnsiTheme="minorHAnsi" w:cstheme="minorHAnsi"/>
          <w:szCs w:val="22"/>
        </w:rPr>
      </w:pPr>
    </w:p>
    <w:p w14:paraId="417DAD23" w14:textId="4CA2931E" w:rsidR="00756D5B" w:rsidRPr="004F2231" w:rsidRDefault="00756D5B" w:rsidP="0053183D">
      <w:pPr>
        <w:numPr>
          <w:ilvl w:val="0"/>
          <w:numId w:val="59"/>
        </w:numPr>
        <w:spacing w:line="276" w:lineRule="auto"/>
        <w:rPr>
          <w:rFonts w:asciiTheme="minorHAnsi" w:hAnsiTheme="minorHAnsi" w:cstheme="minorHAnsi"/>
        </w:rPr>
      </w:pPr>
      <w:r w:rsidRPr="004F2231">
        <w:rPr>
          <w:rFonts w:asciiTheme="minorHAnsi" w:hAnsiTheme="minorHAnsi" w:cstheme="minorHAnsi"/>
        </w:rPr>
        <w:t xml:space="preserve">The </w:t>
      </w:r>
      <w:r w:rsidR="00903861" w:rsidRPr="004F2231">
        <w:rPr>
          <w:rFonts w:asciiTheme="minorHAnsi" w:hAnsiTheme="minorHAnsi" w:cstheme="minorHAnsi"/>
        </w:rPr>
        <w:t>institution will</w:t>
      </w:r>
      <w:r w:rsidRPr="004F2231">
        <w:rPr>
          <w:rFonts w:asciiTheme="minorHAnsi" w:hAnsiTheme="minorHAnsi" w:cstheme="minorHAnsi"/>
        </w:rPr>
        <w:t xml:space="preserve"> ensure HEOP students will be fully packaged and not be encumbered by cumulative loans above the HEOP RFP mandatory limit of $</w:t>
      </w:r>
      <w:r w:rsidR="008B0796" w:rsidRPr="004F2231">
        <w:rPr>
          <w:rFonts w:asciiTheme="minorHAnsi" w:hAnsiTheme="minorHAnsi" w:cstheme="minorHAnsi"/>
        </w:rPr>
        <w:t>2</w:t>
      </w:r>
      <w:r w:rsidR="008B0796">
        <w:rPr>
          <w:rFonts w:asciiTheme="minorHAnsi" w:hAnsiTheme="minorHAnsi" w:cstheme="minorHAnsi"/>
        </w:rPr>
        <w:t>4</w:t>
      </w:r>
      <w:r w:rsidR="00606624" w:rsidRPr="004F2231">
        <w:rPr>
          <w:rFonts w:asciiTheme="minorHAnsi" w:hAnsiTheme="minorHAnsi" w:cstheme="minorHAnsi"/>
        </w:rPr>
        <w:t>,000</w:t>
      </w:r>
      <w:r w:rsidRPr="004F2231">
        <w:rPr>
          <w:rFonts w:asciiTheme="minorHAnsi" w:hAnsiTheme="minorHAnsi" w:cstheme="minorHAnsi"/>
        </w:rPr>
        <w:t xml:space="preserve"> for commuter students and $</w:t>
      </w:r>
      <w:r w:rsidR="00453E96" w:rsidRPr="004F2231">
        <w:rPr>
          <w:rFonts w:asciiTheme="minorHAnsi" w:hAnsiTheme="minorHAnsi" w:cstheme="minorHAnsi"/>
        </w:rPr>
        <w:t>30</w:t>
      </w:r>
      <w:r w:rsidR="00606624" w:rsidRPr="004F2231">
        <w:rPr>
          <w:rFonts w:asciiTheme="minorHAnsi" w:hAnsiTheme="minorHAnsi" w:cstheme="minorHAnsi"/>
        </w:rPr>
        <w:t>,000</w:t>
      </w:r>
      <w:r w:rsidRPr="004F2231">
        <w:rPr>
          <w:rFonts w:asciiTheme="minorHAnsi" w:hAnsiTheme="minorHAnsi" w:cstheme="minorHAnsi"/>
        </w:rPr>
        <w:t xml:space="preserve"> for resident students (a total of $</w:t>
      </w:r>
      <w:r w:rsidR="00606624" w:rsidRPr="004F2231">
        <w:rPr>
          <w:rFonts w:asciiTheme="minorHAnsi" w:hAnsiTheme="minorHAnsi" w:cstheme="minorHAnsi"/>
        </w:rPr>
        <w:t>3</w:t>
      </w:r>
      <w:r w:rsidR="00453E96" w:rsidRPr="004F2231">
        <w:rPr>
          <w:rFonts w:asciiTheme="minorHAnsi" w:hAnsiTheme="minorHAnsi" w:cstheme="minorHAnsi"/>
        </w:rPr>
        <w:t>6</w:t>
      </w:r>
      <w:r w:rsidR="00606624" w:rsidRPr="004F2231">
        <w:rPr>
          <w:rFonts w:asciiTheme="minorHAnsi" w:hAnsiTheme="minorHAnsi" w:cstheme="minorHAnsi"/>
        </w:rPr>
        <w:t>,000</w:t>
      </w:r>
      <w:r w:rsidRPr="004F2231">
        <w:rPr>
          <w:rFonts w:asciiTheme="minorHAnsi" w:hAnsiTheme="minorHAnsi" w:cstheme="minorHAnsi"/>
        </w:rPr>
        <w:t xml:space="preserve"> for a </w:t>
      </w:r>
      <w:r w:rsidRPr="004F2231">
        <w:rPr>
          <w:rFonts w:asciiTheme="minorHAnsi" w:hAnsiTheme="minorHAnsi" w:cstheme="minorHAnsi"/>
          <w:u w:val="single"/>
        </w:rPr>
        <w:t>resident</w:t>
      </w:r>
      <w:r w:rsidRPr="004F2231">
        <w:rPr>
          <w:rFonts w:asciiTheme="minorHAnsi" w:hAnsiTheme="minorHAnsi" w:cstheme="minorHAnsi"/>
        </w:rPr>
        <w:t xml:space="preserve"> HEOP student to complete a baccalaureate program in NYC).</w:t>
      </w:r>
    </w:p>
    <w:p w14:paraId="0D67F3A8" w14:textId="05E0D61B" w:rsidR="00756D5B" w:rsidRPr="004F2231" w:rsidRDefault="00756D5B" w:rsidP="00696834">
      <w:pPr>
        <w:pStyle w:val="ListParagraph"/>
        <w:rPr>
          <w:rFonts w:asciiTheme="minorHAnsi" w:hAnsiTheme="minorHAnsi" w:cstheme="minorBidi"/>
        </w:rPr>
      </w:pPr>
    </w:p>
    <w:p w14:paraId="67FB22A2" w14:textId="04FFAC2D" w:rsidR="00756D5B" w:rsidRPr="004F2231" w:rsidRDefault="00985E64" w:rsidP="0053183D">
      <w:pPr>
        <w:numPr>
          <w:ilvl w:val="0"/>
          <w:numId w:val="59"/>
        </w:numPr>
        <w:spacing w:line="276" w:lineRule="auto"/>
        <w:rPr>
          <w:rFonts w:asciiTheme="minorHAnsi" w:hAnsiTheme="minorHAnsi" w:cstheme="minorHAnsi"/>
        </w:rPr>
      </w:pPr>
      <w:r w:rsidRPr="004F2231">
        <w:rPr>
          <w:rFonts w:asciiTheme="minorHAnsi" w:hAnsiTheme="minorHAnsi" w:cstheme="minorHAnsi"/>
        </w:rPr>
        <w:t>The</w:t>
      </w:r>
      <w:r w:rsidR="00756D5B" w:rsidRPr="004F2231">
        <w:rPr>
          <w:rFonts w:asciiTheme="minorHAnsi" w:hAnsiTheme="minorHAnsi" w:cstheme="minorHAnsi"/>
        </w:rPr>
        <w:t xml:space="preserve"> institution will meet the minimum of </w:t>
      </w:r>
      <w:r w:rsidR="00E21E45" w:rsidRPr="004F2231">
        <w:rPr>
          <w:rFonts w:asciiTheme="minorHAnsi" w:hAnsiTheme="minorHAnsi" w:cstheme="minorHAnsi"/>
        </w:rPr>
        <w:t>2</w:t>
      </w:r>
      <w:r w:rsidR="009945F8" w:rsidRPr="004F2231">
        <w:rPr>
          <w:rFonts w:asciiTheme="minorHAnsi" w:hAnsiTheme="minorHAnsi" w:cstheme="minorHAnsi"/>
        </w:rPr>
        <w:t>5</w:t>
      </w:r>
      <w:r w:rsidR="00756D5B" w:rsidRPr="004F2231">
        <w:rPr>
          <w:rFonts w:asciiTheme="minorHAnsi" w:hAnsiTheme="minorHAnsi" w:cstheme="minorHAnsi"/>
        </w:rPr>
        <w:t>% institutional match required for the duration of the grant</w:t>
      </w:r>
      <w:r w:rsidR="00A10C84">
        <w:rPr>
          <w:rFonts w:asciiTheme="minorHAnsi" w:hAnsiTheme="minorHAnsi" w:cstheme="minorHAnsi"/>
        </w:rPr>
        <w:t>.</w:t>
      </w:r>
      <w:r w:rsidR="00756D5B" w:rsidRPr="004F2231">
        <w:rPr>
          <w:rFonts w:asciiTheme="minorHAnsi" w:hAnsiTheme="minorHAnsi" w:cstheme="minorHAnsi"/>
        </w:rPr>
        <w:t xml:space="preserve"> </w:t>
      </w:r>
    </w:p>
    <w:p w14:paraId="286CA04E" w14:textId="77777777" w:rsidR="00756D5B" w:rsidRPr="004F2231" w:rsidRDefault="00756D5B" w:rsidP="00696834">
      <w:pPr>
        <w:pStyle w:val="ListParagraph"/>
        <w:rPr>
          <w:rFonts w:asciiTheme="minorHAnsi" w:hAnsiTheme="minorHAnsi" w:cstheme="minorHAnsi"/>
          <w:szCs w:val="22"/>
        </w:rPr>
      </w:pPr>
    </w:p>
    <w:p w14:paraId="6A4EA90C" w14:textId="5F7CEDBF" w:rsidR="00756D5B" w:rsidRPr="004F2231" w:rsidRDefault="00756D5B" w:rsidP="0053183D">
      <w:pPr>
        <w:numPr>
          <w:ilvl w:val="0"/>
          <w:numId w:val="59"/>
        </w:numPr>
        <w:spacing w:line="276" w:lineRule="auto"/>
        <w:rPr>
          <w:rFonts w:asciiTheme="minorHAnsi" w:hAnsiTheme="minorHAnsi" w:cstheme="minorHAnsi"/>
          <w:szCs w:val="22"/>
        </w:rPr>
      </w:pPr>
      <w:r w:rsidRPr="004F2231">
        <w:rPr>
          <w:rFonts w:asciiTheme="minorHAnsi" w:hAnsiTheme="minorHAnsi" w:cstheme="minorHAnsi"/>
          <w:szCs w:val="22"/>
        </w:rPr>
        <w:t>All majors (restricted or otherwise – including those with additional costs) offered by the IHE to general admit students are available to HEOP students</w:t>
      </w:r>
      <w:r w:rsidR="00A10C84">
        <w:rPr>
          <w:rFonts w:asciiTheme="minorHAnsi" w:hAnsiTheme="minorHAnsi" w:cstheme="minorHAnsi"/>
          <w:szCs w:val="22"/>
        </w:rPr>
        <w:t>.</w:t>
      </w:r>
      <w:r w:rsidRPr="004F2231">
        <w:rPr>
          <w:rFonts w:asciiTheme="minorHAnsi" w:hAnsiTheme="minorHAnsi" w:cstheme="minorHAnsi"/>
          <w:szCs w:val="22"/>
        </w:rPr>
        <w:t xml:space="preserve"> </w:t>
      </w:r>
    </w:p>
    <w:p w14:paraId="734D2B4D" w14:textId="04E6F6E1" w:rsidR="00AB3FA3" w:rsidRPr="004F2231" w:rsidRDefault="00AB3FA3" w:rsidP="00476FC2">
      <w:pPr>
        <w:spacing w:line="276" w:lineRule="auto"/>
        <w:ind w:left="720"/>
        <w:rPr>
          <w:rFonts w:asciiTheme="minorHAnsi" w:hAnsiTheme="minorHAnsi" w:cstheme="minorHAnsi"/>
          <w:szCs w:val="22"/>
        </w:rPr>
      </w:pPr>
    </w:p>
    <w:p w14:paraId="66B833F5" w14:textId="77777777" w:rsidR="00756D5B" w:rsidRPr="004F2231" w:rsidRDefault="00756D5B" w:rsidP="00696834">
      <w:pPr>
        <w:ind w:left="720"/>
        <w:contextualSpacing/>
        <w:rPr>
          <w:rFonts w:asciiTheme="minorHAnsi" w:hAnsiTheme="minorHAnsi" w:cstheme="minorHAnsi"/>
          <w:szCs w:val="22"/>
        </w:rPr>
      </w:pPr>
    </w:p>
    <w:p w14:paraId="43AE2ED9" w14:textId="77777777" w:rsidR="00756D5B" w:rsidRPr="004F2231" w:rsidRDefault="00756D5B" w:rsidP="00696834">
      <w:pPr>
        <w:spacing w:line="276" w:lineRule="auto"/>
        <w:rPr>
          <w:rFonts w:asciiTheme="minorHAnsi" w:hAnsiTheme="minorHAnsi" w:cstheme="minorHAnsi"/>
          <w:b/>
          <w:szCs w:val="22"/>
        </w:rPr>
      </w:pPr>
      <w:r w:rsidRPr="004F2231">
        <w:rPr>
          <w:rFonts w:asciiTheme="minorHAnsi" w:hAnsiTheme="minorHAnsi" w:cstheme="minorHAnsi"/>
          <w:b/>
          <w:szCs w:val="22"/>
        </w:rPr>
        <w:t>Chief Executive Officer / President:</w:t>
      </w:r>
    </w:p>
    <w:p w14:paraId="0C480371" w14:textId="76285E49" w:rsidR="00756D5B" w:rsidRPr="004F2231" w:rsidRDefault="00756D5B" w:rsidP="00696834">
      <w:pPr>
        <w:spacing w:line="276" w:lineRule="auto"/>
        <w:rPr>
          <w:rFonts w:asciiTheme="minorHAnsi" w:hAnsiTheme="minorHAnsi" w:cstheme="minorHAnsi"/>
          <w:b/>
          <w:szCs w:val="22"/>
        </w:rPr>
      </w:pPr>
    </w:p>
    <w:tbl>
      <w:tblPr>
        <w:tblW w:w="80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650"/>
        <w:gridCol w:w="6445"/>
      </w:tblGrid>
      <w:tr w:rsidR="00756D5B" w:rsidRPr="00BF1BC0" w14:paraId="06EFF454" w14:textId="77777777" w:rsidTr="7A25E0FD">
        <w:trPr>
          <w:trHeight w:val="503"/>
        </w:trPr>
        <w:tc>
          <w:tcPr>
            <w:tcW w:w="1650" w:type="dxa"/>
            <w:vAlign w:val="bottom"/>
          </w:tcPr>
          <w:p w14:paraId="41B8B9E7" w14:textId="77777777" w:rsidR="00756D5B" w:rsidRPr="004F2231" w:rsidRDefault="00756D5B" w:rsidP="00696834">
            <w:pPr>
              <w:spacing w:line="276" w:lineRule="auto"/>
              <w:rPr>
                <w:rFonts w:asciiTheme="minorHAnsi" w:hAnsiTheme="minorHAnsi" w:cstheme="minorHAnsi"/>
                <w:b/>
                <w:szCs w:val="22"/>
              </w:rPr>
            </w:pPr>
            <w:r w:rsidRPr="004F2231">
              <w:rPr>
                <w:rFonts w:asciiTheme="minorHAnsi" w:hAnsiTheme="minorHAnsi" w:cstheme="minorHAnsi"/>
                <w:b/>
                <w:szCs w:val="22"/>
              </w:rPr>
              <w:t>Print Name:</w:t>
            </w:r>
          </w:p>
        </w:tc>
        <w:tc>
          <w:tcPr>
            <w:tcW w:w="6445" w:type="dxa"/>
            <w:tcBorders>
              <w:bottom w:val="single" w:sz="12" w:space="0" w:color="auto"/>
            </w:tcBorders>
            <w:vAlign w:val="center"/>
          </w:tcPr>
          <w:p w14:paraId="66C0A111" w14:textId="77777777" w:rsidR="00756D5B" w:rsidRPr="004F2231" w:rsidRDefault="00756D5B" w:rsidP="00696834">
            <w:pPr>
              <w:spacing w:line="276" w:lineRule="auto"/>
              <w:rPr>
                <w:rFonts w:asciiTheme="minorHAnsi" w:hAnsiTheme="minorHAnsi" w:cstheme="minorHAnsi"/>
                <w:b/>
                <w:szCs w:val="22"/>
              </w:rPr>
            </w:pPr>
          </w:p>
        </w:tc>
      </w:tr>
      <w:tr w:rsidR="00756D5B" w:rsidRPr="00BF1BC0" w14:paraId="28602985" w14:textId="77777777" w:rsidTr="7A25E0FD">
        <w:trPr>
          <w:trHeight w:val="699"/>
        </w:trPr>
        <w:tc>
          <w:tcPr>
            <w:tcW w:w="1650" w:type="dxa"/>
            <w:vAlign w:val="bottom"/>
          </w:tcPr>
          <w:p w14:paraId="3E7CE440" w14:textId="77777777" w:rsidR="00756D5B" w:rsidRPr="004F2231" w:rsidRDefault="00756D5B" w:rsidP="00696834">
            <w:pPr>
              <w:spacing w:line="276" w:lineRule="auto"/>
              <w:rPr>
                <w:rFonts w:asciiTheme="minorHAnsi" w:hAnsiTheme="minorHAnsi" w:cstheme="minorHAnsi"/>
                <w:b/>
                <w:szCs w:val="22"/>
              </w:rPr>
            </w:pPr>
            <w:r w:rsidRPr="004F2231">
              <w:rPr>
                <w:rFonts w:asciiTheme="minorHAnsi" w:hAnsiTheme="minorHAnsi" w:cstheme="minorHAnsi"/>
                <w:b/>
                <w:szCs w:val="22"/>
              </w:rPr>
              <w:t>Sign &amp; Date:</w:t>
            </w:r>
          </w:p>
        </w:tc>
        <w:tc>
          <w:tcPr>
            <w:tcW w:w="6445" w:type="dxa"/>
            <w:tcBorders>
              <w:top w:val="single" w:sz="12" w:space="0" w:color="auto"/>
              <w:bottom w:val="single" w:sz="12" w:space="0" w:color="auto"/>
            </w:tcBorders>
            <w:vAlign w:val="center"/>
          </w:tcPr>
          <w:p w14:paraId="584D4BC2" w14:textId="77777777" w:rsidR="00756D5B" w:rsidRPr="004F2231" w:rsidRDefault="00756D5B" w:rsidP="00696834">
            <w:pPr>
              <w:spacing w:line="276" w:lineRule="auto"/>
              <w:rPr>
                <w:rFonts w:asciiTheme="minorHAnsi" w:hAnsiTheme="minorHAnsi" w:cstheme="minorHAnsi"/>
                <w:b/>
                <w:szCs w:val="22"/>
              </w:rPr>
            </w:pPr>
          </w:p>
        </w:tc>
      </w:tr>
    </w:tbl>
    <w:p w14:paraId="0C259734" w14:textId="77777777" w:rsidR="00756D5B" w:rsidRPr="004F2231" w:rsidRDefault="00756D5B" w:rsidP="00696834">
      <w:pPr>
        <w:spacing w:line="276" w:lineRule="auto"/>
        <w:rPr>
          <w:rFonts w:asciiTheme="minorHAnsi" w:hAnsiTheme="minorHAnsi" w:cstheme="minorHAnsi"/>
          <w:b/>
          <w:szCs w:val="22"/>
        </w:rPr>
      </w:pPr>
    </w:p>
    <w:p w14:paraId="4D7DB3AF" w14:textId="77777777" w:rsidR="006D1578" w:rsidRPr="00BF1BC0" w:rsidRDefault="006D1578" w:rsidP="007E4A39">
      <w:pPr>
        <w:spacing w:after="160" w:line="259" w:lineRule="auto"/>
        <w:rPr>
          <w:rFonts w:asciiTheme="minorHAnsi" w:hAnsiTheme="minorHAnsi" w:cstheme="minorHAnsi"/>
          <w:b/>
          <w:szCs w:val="24"/>
        </w:rPr>
      </w:pPr>
    </w:p>
    <w:p w14:paraId="7280D750" w14:textId="002A8A95" w:rsidR="00756D5B" w:rsidRPr="00BF1BC0" w:rsidRDefault="00756D5B" w:rsidP="007E4A39">
      <w:pPr>
        <w:spacing w:after="160" w:line="259" w:lineRule="auto"/>
        <w:rPr>
          <w:rFonts w:asciiTheme="minorHAnsi" w:hAnsiTheme="minorHAnsi" w:cstheme="minorHAnsi"/>
          <w:b/>
          <w:szCs w:val="24"/>
        </w:rPr>
      </w:pPr>
      <w:r w:rsidRPr="00BF1BC0">
        <w:rPr>
          <w:rFonts w:asciiTheme="minorHAnsi" w:hAnsiTheme="minorHAnsi" w:cstheme="minorHAnsi"/>
          <w:b/>
          <w:szCs w:val="24"/>
        </w:rPr>
        <w:t xml:space="preserve">CERTIFICATION – </w:t>
      </w:r>
      <w:r w:rsidR="00A40179" w:rsidRPr="00BF1BC0">
        <w:rPr>
          <w:rFonts w:asciiTheme="minorHAnsi" w:hAnsiTheme="minorHAnsi" w:cstheme="minorHAnsi"/>
          <w:b/>
          <w:szCs w:val="24"/>
        </w:rPr>
        <w:t xml:space="preserve">Prevention of </w:t>
      </w:r>
      <w:r w:rsidRPr="00BF1BC0">
        <w:rPr>
          <w:rFonts w:asciiTheme="minorHAnsi" w:hAnsiTheme="minorHAnsi" w:cstheme="minorHAnsi"/>
          <w:b/>
          <w:szCs w:val="24"/>
        </w:rPr>
        <w:t>Sexual Harassment Policy</w:t>
      </w:r>
    </w:p>
    <w:p w14:paraId="53D111F8" w14:textId="77777777" w:rsidR="00756D5B" w:rsidRPr="004F2231" w:rsidRDefault="00756D5B" w:rsidP="00696834">
      <w:pPr>
        <w:rPr>
          <w:rFonts w:asciiTheme="minorHAnsi" w:hAnsiTheme="minorHAnsi" w:cstheme="minorHAnsi"/>
        </w:rPr>
      </w:pPr>
    </w:p>
    <w:p w14:paraId="1F82EB58" w14:textId="65356088" w:rsidR="00756D5B" w:rsidRDefault="00756D5B" w:rsidP="7C999652">
      <w:pPr>
        <w:rPr>
          <w:rFonts w:asciiTheme="minorHAnsi" w:hAnsiTheme="minorHAnsi" w:cstheme="minorBidi"/>
          <w:b/>
          <w:bCs/>
        </w:rPr>
      </w:pPr>
      <w:r w:rsidRPr="7C999652">
        <w:rPr>
          <w:rFonts w:asciiTheme="minorHAnsi" w:hAnsiTheme="minorHAnsi" w:cstheme="minorBidi"/>
        </w:rPr>
        <w:t>By submission of this application, each applicant and each person signing on behalf of any applicant certifies, and in case of a joint application each party thereto certifies as to its own organization, under penalty of perjury, that the applicant has and has implemented a written policy addressing sexual harassment prevention in the workplace and provides annual sexual harassment prevention training to all of its employees</w:t>
      </w:r>
      <w:r w:rsidR="001D4C37" w:rsidRPr="7C999652">
        <w:rPr>
          <w:rFonts w:asciiTheme="minorHAnsi" w:hAnsiTheme="minorHAnsi" w:cstheme="minorBidi"/>
        </w:rPr>
        <w:t xml:space="preserve">. </w:t>
      </w:r>
      <w:r w:rsidRPr="7C999652">
        <w:rPr>
          <w:rFonts w:asciiTheme="minorHAnsi" w:hAnsiTheme="minorHAnsi" w:cstheme="minorBidi"/>
        </w:rPr>
        <w:t xml:space="preserve">Such policy shall, at minimum, meet the requirements of section two hundred </w:t>
      </w:r>
      <w:bookmarkStart w:id="51" w:name="_Int_QSMNKONB"/>
      <w:proofErr w:type="gramStart"/>
      <w:r w:rsidRPr="7C999652">
        <w:rPr>
          <w:rFonts w:asciiTheme="minorHAnsi" w:hAnsiTheme="minorHAnsi" w:cstheme="minorBidi"/>
        </w:rPr>
        <w:t>one-g</w:t>
      </w:r>
      <w:bookmarkEnd w:id="51"/>
      <w:proofErr w:type="gramEnd"/>
      <w:r w:rsidRPr="7C999652">
        <w:rPr>
          <w:rFonts w:asciiTheme="minorHAnsi" w:hAnsiTheme="minorHAnsi" w:cstheme="minorBidi"/>
        </w:rPr>
        <w:t xml:space="preserve"> of the labor law.</w:t>
      </w:r>
    </w:p>
    <w:p w14:paraId="359D9D9E" w14:textId="1BF6FC9D" w:rsidR="7C999652" w:rsidRDefault="7C999652">
      <w:r>
        <w:br w:type="page"/>
      </w:r>
    </w:p>
    <w:p w14:paraId="63B58E39" w14:textId="248FE991" w:rsidR="00756D5B" w:rsidRDefault="00756D5B" w:rsidP="7C999652">
      <w:pPr>
        <w:rPr>
          <w:rFonts w:asciiTheme="minorHAnsi" w:hAnsiTheme="minorHAnsi" w:cstheme="minorBidi"/>
          <w:b/>
          <w:bCs/>
        </w:rPr>
      </w:pPr>
    </w:p>
    <w:p w14:paraId="2A7153D5" w14:textId="1534F374" w:rsidR="000B1742" w:rsidRPr="001C1CFA" w:rsidRDefault="04AEF183" w:rsidP="0053183D">
      <w:pPr>
        <w:pStyle w:val="ListParagraph"/>
        <w:numPr>
          <w:ilvl w:val="0"/>
          <w:numId w:val="92"/>
        </w:numPr>
        <w:spacing w:line="360" w:lineRule="auto"/>
        <w:rPr>
          <w:rFonts w:asciiTheme="minorHAnsi" w:eastAsiaTheme="minorEastAsia" w:hAnsiTheme="minorHAnsi" w:cstheme="minorHAnsi"/>
          <w:b/>
          <w:color w:val="000000"/>
          <w:u w:val="single"/>
        </w:rPr>
      </w:pPr>
      <w:r w:rsidRPr="001C1CFA">
        <w:rPr>
          <w:rFonts w:asciiTheme="minorHAnsi" w:eastAsiaTheme="minorEastAsia" w:hAnsiTheme="minorHAnsi" w:cstheme="minorHAnsi"/>
          <w:b/>
          <w:bCs/>
          <w:szCs w:val="24"/>
          <w:u w:val="single"/>
        </w:rPr>
        <w:t>Proposal</w:t>
      </w:r>
      <w:r w:rsidR="6FEF1963" w:rsidRPr="001C1CFA">
        <w:rPr>
          <w:rFonts w:asciiTheme="minorHAnsi" w:eastAsiaTheme="minorEastAsia" w:hAnsiTheme="minorHAnsi" w:cstheme="minorHAnsi"/>
          <w:b/>
          <w:bCs/>
          <w:szCs w:val="24"/>
          <w:u w:val="single"/>
        </w:rPr>
        <w:t xml:space="preserve"> </w:t>
      </w:r>
      <w:r w:rsidRPr="001C1CFA">
        <w:rPr>
          <w:rFonts w:asciiTheme="minorHAnsi" w:eastAsiaTheme="minorEastAsia" w:hAnsiTheme="minorHAnsi" w:cstheme="minorHAnsi"/>
          <w:b/>
          <w:bCs/>
          <w:szCs w:val="24"/>
          <w:u w:val="single"/>
        </w:rPr>
        <w:t>G</w:t>
      </w:r>
      <w:r w:rsidR="4230060C" w:rsidRPr="001C1CFA">
        <w:rPr>
          <w:rFonts w:asciiTheme="minorHAnsi" w:eastAsiaTheme="minorEastAsia" w:hAnsiTheme="minorHAnsi" w:cstheme="minorHAnsi"/>
          <w:b/>
          <w:bCs/>
          <w:szCs w:val="24"/>
          <w:u w:val="single"/>
        </w:rPr>
        <w:t xml:space="preserve">uidelines </w:t>
      </w:r>
    </w:p>
    <w:p w14:paraId="438EEF52" w14:textId="3A715FB4" w:rsidR="002A3F59" w:rsidRPr="004F2231" w:rsidRDefault="002A3F59" w:rsidP="006D1578">
      <w:pPr>
        <w:spacing w:line="360" w:lineRule="auto"/>
        <w:ind w:firstLine="360"/>
        <w:rPr>
          <w:rFonts w:asciiTheme="minorHAnsi" w:eastAsiaTheme="minorEastAsia" w:hAnsiTheme="minorHAnsi" w:cstheme="minorHAnsi"/>
          <w:b/>
          <w:color w:val="000000"/>
        </w:rPr>
      </w:pPr>
      <w:r w:rsidRPr="004F2231">
        <w:rPr>
          <w:rFonts w:asciiTheme="minorHAnsi" w:eastAsiaTheme="minorEastAsia" w:hAnsiTheme="minorHAnsi" w:cstheme="minorHAnsi"/>
          <w:b/>
          <w:color w:val="000000"/>
        </w:rPr>
        <w:t>Page Limits</w:t>
      </w:r>
    </w:p>
    <w:p w14:paraId="0B0C3F30" w14:textId="4DBCD580" w:rsidR="002A3F59" w:rsidRPr="004F2231" w:rsidRDefault="002A3F59" w:rsidP="00696834">
      <w:pPr>
        <w:spacing w:after="240" w:line="360"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Proposal Narrative and Budget Narratives will have to meet a </w:t>
      </w:r>
      <w:r w:rsidR="009251B9" w:rsidRPr="004F2231">
        <w:rPr>
          <w:rFonts w:asciiTheme="minorHAnsi" w:eastAsiaTheme="minorEastAsia" w:hAnsiTheme="minorHAnsi" w:cstheme="minorHAnsi"/>
          <w:color w:val="000000"/>
        </w:rPr>
        <w:t xml:space="preserve">page </w:t>
      </w:r>
      <w:r w:rsidRPr="004F2231">
        <w:rPr>
          <w:rFonts w:asciiTheme="minorHAnsi" w:eastAsiaTheme="minorEastAsia" w:hAnsiTheme="minorHAnsi" w:cstheme="minorHAnsi"/>
          <w:color w:val="000000"/>
        </w:rPr>
        <w:t>limit</w:t>
      </w:r>
      <w:r w:rsidR="006A0D19" w:rsidRPr="004F2231">
        <w:rPr>
          <w:rFonts w:asciiTheme="minorHAnsi" w:eastAsiaTheme="minorEastAsia" w:hAnsiTheme="minorHAnsi" w:cstheme="minorHAnsi"/>
          <w:color w:val="000000"/>
        </w:rPr>
        <w:t>;</w:t>
      </w:r>
      <w:r w:rsidRPr="004F2231">
        <w:rPr>
          <w:rFonts w:asciiTheme="minorHAnsi" w:eastAsiaTheme="minorEastAsia" w:hAnsiTheme="minorHAnsi" w:cstheme="minorHAnsi"/>
          <w:color w:val="000000"/>
        </w:rPr>
        <w:t xml:space="preserve"> unauthorized attachments or addenda will not be read by the reviewers</w:t>
      </w:r>
      <w:r w:rsidR="001D4C37"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 xml:space="preserve">The </w:t>
      </w:r>
      <w:r w:rsidR="00893224" w:rsidRPr="004F2231">
        <w:rPr>
          <w:rFonts w:asciiTheme="minorHAnsi" w:eastAsiaTheme="minorEastAsia" w:hAnsiTheme="minorHAnsi" w:cstheme="minorHAnsi"/>
          <w:color w:val="000000"/>
        </w:rPr>
        <w:t xml:space="preserve">proposal </w:t>
      </w:r>
      <w:r w:rsidR="00BF54FD" w:rsidRPr="004F2231">
        <w:rPr>
          <w:rFonts w:asciiTheme="minorHAnsi" w:eastAsiaTheme="minorEastAsia" w:hAnsiTheme="minorHAnsi" w:cstheme="minorHAnsi"/>
          <w:color w:val="000000"/>
        </w:rPr>
        <w:t xml:space="preserve">and </w:t>
      </w:r>
      <w:r w:rsidRPr="004F2231">
        <w:rPr>
          <w:rFonts w:asciiTheme="minorHAnsi" w:eastAsiaTheme="minorEastAsia" w:hAnsiTheme="minorHAnsi" w:cstheme="minorHAnsi"/>
          <w:color w:val="000000"/>
        </w:rPr>
        <w:t>attachments must be double-spaced 8.5” x 11” pages with one-inch margins</w:t>
      </w:r>
      <w:r w:rsidR="00383B3A" w:rsidRPr="004F2231">
        <w:rPr>
          <w:rFonts w:asciiTheme="minorHAnsi" w:eastAsiaTheme="minorEastAsia" w:hAnsiTheme="minorHAnsi" w:cstheme="minorHAnsi"/>
          <w:color w:val="000000"/>
        </w:rPr>
        <w:t>.</w:t>
      </w:r>
      <w:r w:rsidR="00BF54FD"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Use Calibri font in a 12-point size.</w:t>
      </w:r>
    </w:p>
    <w:p w14:paraId="6FE0DCD1" w14:textId="4FDB27A8" w:rsidR="002A3F59" w:rsidRPr="004F2231" w:rsidRDefault="394DCCF9" w:rsidP="0053183D">
      <w:pPr>
        <w:pStyle w:val="ListParagraph"/>
        <w:numPr>
          <w:ilvl w:val="0"/>
          <w:numId w:val="87"/>
        </w:numPr>
        <w:spacing w:after="240" w:line="360" w:lineRule="auto"/>
        <w:ind w:right="360"/>
        <w:rPr>
          <w:rFonts w:asciiTheme="minorHAnsi" w:eastAsiaTheme="minorEastAsia" w:hAnsiTheme="minorHAnsi" w:cstheme="minorBidi"/>
          <w:color w:val="000000"/>
        </w:rPr>
      </w:pPr>
      <w:r w:rsidRPr="1D0E4087">
        <w:rPr>
          <w:rFonts w:asciiTheme="minorHAnsi" w:eastAsiaTheme="minorEastAsia" w:hAnsiTheme="minorHAnsi" w:cstheme="minorBidi"/>
          <w:color w:val="000000" w:themeColor="text1"/>
        </w:rPr>
        <w:t>Proposal Narrative</w:t>
      </w:r>
      <w:r w:rsidR="05B7A61B" w:rsidRPr="1D0E4087">
        <w:rPr>
          <w:rFonts w:asciiTheme="minorHAnsi" w:eastAsiaTheme="minorEastAsia" w:hAnsiTheme="minorHAnsi" w:cstheme="minorBidi"/>
          <w:color w:val="000000" w:themeColor="text1"/>
        </w:rPr>
        <w:t xml:space="preserve"> </w:t>
      </w:r>
      <w:r w:rsidRPr="1D0E4087">
        <w:rPr>
          <w:rFonts w:asciiTheme="minorHAnsi" w:eastAsiaTheme="minorEastAsia" w:hAnsiTheme="minorHAnsi" w:cstheme="minorBidi"/>
          <w:color w:val="000000" w:themeColor="text1"/>
        </w:rPr>
        <w:t xml:space="preserve">- no more than </w:t>
      </w:r>
      <w:r w:rsidR="00846D7B" w:rsidRPr="1D0E4087">
        <w:rPr>
          <w:rFonts w:asciiTheme="minorHAnsi" w:eastAsiaTheme="minorEastAsia" w:hAnsiTheme="minorHAnsi" w:cstheme="minorBidi"/>
          <w:color w:val="000000" w:themeColor="text1"/>
        </w:rPr>
        <w:t>2</w:t>
      </w:r>
      <w:r w:rsidR="51F039B2" w:rsidRPr="1D0E4087">
        <w:rPr>
          <w:rFonts w:asciiTheme="minorHAnsi" w:eastAsiaTheme="minorEastAsia" w:hAnsiTheme="minorHAnsi" w:cstheme="minorBidi"/>
          <w:color w:val="000000" w:themeColor="text1"/>
        </w:rPr>
        <w:t>8</w:t>
      </w:r>
      <w:r w:rsidR="00846D7B" w:rsidRPr="1D0E4087">
        <w:rPr>
          <w:rFonts w:asciiTheme="minorHAnsi" w:eastAsiaTheme="minorEastAsia" w:hAnsiTheme="minorHAnsi" w:cstheme="minorBidi"/>
          <w:color w:val="000000" w:themeColor="text1"/>
        </w:rPr>
        <w:t xml:space="preserve"> </w:t>
      </w:r>
      <w:r w:rsidRPr="1D0E4087">
        <w:rPr>
          <w:rFonts w:asciiTheme="minorHAnsi" w:eastAsiaTheme="minorEastAsia" w:hAnsiTheme="minorHAnsi" w:cstheme="minorBidi"/>
          <w:color w:val="000000" w:themeColor="text1"/>
        </w:rPr>
        <w:t xml:space="preserve">pages </w:t>
      </w:r>
      <w:r w:rsidR="56AC858E" w:rsidRPr="1D0E4087">
        <w:rPr>
          <w:rFonts w:asciiTheme="minorHAnsi" w:eastAsiaTheme="minorEastAsia" w:hAnsiTheme="minorHAnsi" w:cstheme="minorBidi"/>
          <w:color w:val="000000" w:themeColor="text1"/>
        </w:rPr>
        <w:t xml:space="preserve">not including tables and </w:t>
      </w:r>
      <w:proofErr w:type="gramStart"/>
      <w:r w:rsidR="56AC858E" w:rsidRPr="1D0E4087">
        <w:rPr>
          <w:rFonts w:asciiTheme="minorHAnsi" w:eastAsiaTheme="minorEastAsia" w:hAnsiTheme="minorHAnsi" w:cstheme="minorBidi"/>
          <w:color w:val="000000" w:themeColor="text1"/>
        </w:rPr>
        <w:t>graphs</w:t>
      </w:r>
      <w:proofErr w:type="gramEnd"/>
      <w:r w:rsidR="217917A4" w:rsidRPr="1D0E4087">
        <w:rPr>
          <w:rFonts w:asciiTheme="minorHAnsi" w:eastAsiaTheme="minorEastAsia" w:hAnsiTheme="minorHAnsi" w:cstheme="minorBidi"/>
          <w:color w:val="000000" w:themeColor="text1"/>
        </w:rPr>
        <w:t xml:space="preserve"> </w:t>
      </w:r>
    </w:p>
    <w:p w14:paraId="2084299A" w14:textId="60FAEE88" w:rsidR="008454AC" w:rsidRPr="004F2231" w:rsidRDefault="394DCCF9" w:rsidP="0053183D">
      <w:pPr>
        <w:pStyle w:val="ListParagraph"/>
        <w:numPr>
          <w:ilvl w:val="0"/>
          <w:numId w:val="87"/>
        </w:numPr>
        <w:spacing w:after="240" w:line="360" w:lineRule="auto"/>
        <w:ind w:right="360"/>
        <w:rPr>
          <w:rFonts w:asciiTheme="minorHAnsi" w:eastAsiaTheme="minorEastAsia" w:hAnsiTheme="minorHAnsi" w:cstheme="minorBidi"/>
          <w:color w:val="000000"/>
        </w:rPr>
      </w:pPr>
      <w:r w:rsidRPr="1D0E4087">
        <w:rPr>
          <w:rFonts w:asciiTheme="minorHAnsi" w:eastAsiaTheme="minorEastAsia" w:hAnsiTheme="minorHAnsi" w:cstheme="minorBidi"/>
          <w:color w:val="000000" w:themeColor="text1"/>
        </w:rPr>
        <w:t>Budget Narrative</w:t>
      </w:r>
      <w:r w:rsidR="05B7A61B" w:rsidRPr="1D0E4087">
        <w:rPr>
          <w:rFonts w:asciiTheme="minorHAnsi" w:eastAsiaTheme="minorEastAsia" w:hAnsiTheme="minorHAnsi" w:cstheme="minorBidi"/>
          <w:color w:val="000000" w:themeColor="text1"/>
        </w:rPr>
        <w:t xml:space="preserve"> </w:t>
      </w:r>
      <w:r w:rsidRPr="1D0E4087">
        <w:rPr>
          <w:rFonts w:asciiTheme="minorHAnsi" w:eastAsiaTheme="minorEastAsia" w:hAnsiTheme="minorHAnsi" w:cstheme="minorBidi"/>
          <w:color w:val="000000" w:themeColor="text1"/>
        </w:rPr>
        <w:t xml:space="preserve">- no more than </w:t>
      </w:r>
      <w:r w:rsidR="6B70AF17" w:rsidRPr="1D0E4087">
        <w:rPr>
          <w:rFonts w:asciiTheme="minorHAnsi" w:eastAsiaTheme="minorEastAsia" w:hAnsiTheme="minorHAnsi" w:cstheme="minorBidi"/>
          <w:color w:val="000000" w:themeColor="text1"/>
        </w:rPr>
        <w:t>3</w:t>
      </w:r>
      <w:r w:rsidR="0EF7D598" w:rsidRPr="1D0E4087">
        <w:rPr>
          <w:rFonts w:asciiTheme="minorHAnsi" w:eastAsiaTheme="minorEastAsia" w:hAnsiTheme="minorHAnsi" w:cstheme="minorBidi"/>
          <w:color w:val="000000" w:themeColor="text1"/>
        </w:rPr>
        <w:t xml:space="preserve"> </w:t>
      </w:r>
      <w:r w:rsidRPr="1D0E4087">
        <w:rPr>
          <w:rFonts w:asciiTheme="minorHAnsi" w:eastAsiaTheme="minorEastAsia" w:hAnsiTheme="minorHAnsi" w:cstheme="minorBidi"/>
          <w:color w:val="000000" w:themeColor="text1"/>
        </w:rPr>
        <w:t>pages</w:t>
      </w:r>
    </w:p>
    <w:p w14:paraId="77CC3B9C" w14:textId="083AEF51" w:rsidR="002A3F59" w:rsidRPr="004F2231" w:rsidRDefault="00574424" w:rsidP="00696834">
      <w:pPr>
        <w:widowControl w:val="0"/>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0"/>
        </w:tabs>
        <w:spacing w:after="240" w:line="360"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Charts/tables are not included in the maximum </w:t>
      </w:r>
      <w:r w:rsidR="00893224" w:rsidRPr="004F2231">
        <w:rPr>
          <w:rFonts w:asciiTheme="minorHAnsi" w:eastAsiaTheme="minorEastAsia" w:hAnsiTheme="minorHAnsi" w:cstheme="minorHAnsi"/>
        </w:rPr>
        <w:t xml:space="preserve">number of pages and not </w:t>
      </w:r>
      <w:r w:rsidRPr="004F2231">
        <w:rPr>
          <w:rFonts w:asciiTheme="minorHAnsi" w:eastAsiaTheme="minorEastAsia" w:hAnsiTheme="minorHAnsi" w:cstheme="minorHAnsi"/>
        </w:rPr>
        <w:t>required to adhere to th</w:t>
      </w:r>
      <w:r w:rsidR="00893224" w:rsidRPr="004F2231">
        <w:rPr>
          <w:rFonts w:asciiTheme="minorHAnsi" w:eastAsiaTheme="minorEastAsia" w:hAnsiTheme="minorHAnsi" w:cstheme="minorHAnsi"/>
        </w:rPr>
        <w:t>e</w:t>
      </w:r>
      <w:r w:rsidRPr="004F2231">
        <w:rPr>
          <w:rFonts w:asciiTheme="minorHAnsi" w:eastAsiaTheme="minorEastAsia" w:hAnsiTheme="minorHAnsi" w:cstheme="minorHAnsi"/>
        </w:rPr>
        <w:t xml:space="preserve"> format</w:t>
      </w:r>
      <w:r w:rsidR="00893224" w:rsidRPr="004F2231">
        <w:rPr>
          <w:rFonts w:asciiTheme="minorHAnsi" w:eastAsiaTheme="minorEastAsia" w:hAnsiTheme="minorHAnsi" w:cstheme="minorHAnsi"/>
        </w:rPr>
        <w:t xml:space="preserve"> prescribed</w:t>
      </w:r>
      <w:r w:rsidR="001D4C37" w:rsidRPr="004F2231">
        <w:rPr>
          <w:rFonts w:asciiTheme="minorHAnsi" w:eastAsiaTheme="minorEastAsia" w:hAnsiTheme="minorHAnsi" w:cstheme="minorHAnsi"/>
        </w:rPr>
        <w:t xml:space="preserve">. </w:t>
      </w:r>
      <w:r w:rsidR="008E7F64">
        <w:rPr>
          <w:rFonts w:asciiTheme="minorHAnsi" w:eastAsiaTheme="minorEastAsia" w:hAnsiTheme="minorHAnsi" w:cstheme="minorHAnsi"/>
        </w:rPr>
        <w:br/>
      </w:r>
      <w:r w:rsidR="002A3F59" w:rsidRPr="004F2231">
        <w:rPr>
          <w:rFonts w:asciiTheme="minorHAnsi" w:eastAsiaTheme="minorEastAsia" w:hAnsiTheme="minorHAnsi" w:cstheme="minorHAnsi"/>
        </w:rPr>
        <w:t>Each IHE may submit more than one proposal if:</w:t>
      </w:r>
    </w:p>
    <w:p w14:paraId="7117CC93" w14:textId="73835412" w:rsidR="002A3F59" w:rsidRPr="004F2231" w:rsidRDefault="002A3F59" w:rsidP="0053183D">
      <w:pPr>
        <w:widowControl w:val="0"/>
        <w:numPr>
          <w:ilvl w:val="2"/>
          <w:numId w:val="43"/>
        </w:numPr>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0"/>
        </w:tabs>
        <w:spacing w:after="240" w:line="360" w:lineRule="auto"/>
        <w:ind w:left="1800" w:right="360" w:hanging="360"/>
        <w:contextualSpacing/>
        <w:rPr>
          <w:rFonts w:asciiTheme="minorHAnsi" w:eastAsiaTheme="minorEastAsia" w:hAnsiTheme="minorHAnsi" w:cstheme="minorHAnsi"/>
        </w:rPr>
      </w:pPr>
      <w:r w:rsidRPr="004F2231">
        <w:rPr>
          <w:rFonts w:asciiTheme="minorHAnsi" w:eastAsiaTheme="minorEastAsia" w:hAnsiTheme="minorHAnsi" w:cstheme="minorHAnsi"/>
        </w:rPr>
        <w:t>the IHE has different sets of</w:t>
      </w:r>
      <w:r w:rsidRPr="004F2231" w:rsidDel="00C6577B">
        <w:rPr>
          <w:rFonts w:asciiTheme="minorHAnsi" w:eastAsiaTheme="minorEastAsia" w:hAnsiTheme="minorHAnsi" w:cstheme="minorHAnsi"/>
        </w:rPr>
        <w:t xml:space="preserve"> </w:t>
      </w:r>
      <w:r w:rsidRPr="004F2231">
        <w:rPr>
          <w:rFonts w:asciiTheme="minorHAnsi" w:eastAsiaTheme="minorEastAsia" w:hAnsiTheme="minorHAnsi" w:cstheme="minorHAnsi"/>
        </w:rPr>
        <w:t>student populations that qualify for HEOP (</w:t>
      </w:r>
      <w:r w:rsidR="008E7F64" w:rsidRPr="004F2231">
        <w:rPr>
          <w:rFonts w:asciiTheme="minorHAnsi" w:eastAsiaTheme="minorEastAsia" w:hAnsiTheme="minorHAnsi" w:cstheme="minorHAnsi"/>
        </w:rPr>
        <w:t>e.g.,</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a proposal for a program dedicated to full-time students and a separate proposal for a program dedicated to part-time students)</w:t>
      </w:r>
    </w:p>
    <w:p w14:paraId="39101BD0" w14:textId="77777777" w:rsidR="002A3F59" w:rsidRPr="004F2231" w:rsidRDefault="002A3F59" w:rsidP="0053183D">
      <w:pPr>
        <w:widowControl w:val="0"/>
        <w:numPr>
          <w:ilvl w:val="2"/>
          <w:numId w:val="43"/>
        </w:numPr>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0"/>
        </w:tabs>
        <w:spacing w:after="240" w:line="360" w:lineRule="auto"/>
        <w:ind w:left="1800" w:right="360" w:hanging="360"/>
        <w:contextualSpacing/>
        <w:rPr>
          <w:rFonts w:asciiTheme="minorHAnsi" w:eastAsiaTheme="minorEastAsia" w:hAnsiTheme="minorHAnsi" w:cstheme="minorHAnsi"/>
        </w:rPr>
      </w:pPr>
      <w:r w:rsidRPr="004F2231">
        <w:rPr>
          <w:rFonts w:asciiTheme="minorHAnsi" w:eastAsiaTheme="minorEastAsia" w:hAnsiTheme="minorHAnsi" w:cstheme="minorHAnsi"/>
        </w:rPr>
        <w:t xml:space="preserve">the IHE has different schools or colleges under a central authority and/or charter and there are separate admission standards for each school or </w:t>
      </w:r>
      <w:proofErr w:type="gramStart"/>
      <w:r w:rsidRPr="004F2231">
        <w:rPr>
          <w:rFonts w:asciiTheme="minorHAnsi" w:eastAsiaTheme="minorEastAsia" w:hAnsiTheme="minorHAnsi" w:cstheme="minorHAnsi"/>
        </w:rPr>
        <w:t>college</w:t>
      </w:r>
      <w:proofErr w:type="gramEnd"/>
    </w:p>
    <w:p w14:paraId="034DF6FD" w14:textId="2B37E683" w:rsidR="00591403" w:rsidRPr="004F2231" w:rsidRDefault="002A3F59" w:rsidP="007A614C">
      <w:pPr>
        <w:widowControl w:val="0"/>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360"/>
        </w:tabs>
        <w:spacing w:after="240" w:line="360"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The maximum number of FTE for any institution of higher education making one or more HEOP applications will be capped at a total of 650 FTE</w:t>
      </w:r>
      <w:r w:rsidRPr="004F2231" w:rsidDel="00D450F9">
        <w:rPr>
          <w:rFonts w:asciiTheme="minorHAnsi" w:eastAsiaTheme="minorEastAsia" w:hAnsiTheme="minorHAnsi" w:cstheme="minorHAnsi"/>
        </w:rPr>
        <w:t xml:space="preserve"> </w:t>
      </w:r>
      <w:r w:rsidRPr="004F2231">
        <w:rPr>
          <w:rFonts w:asciiTheme="minorHAnsi" w:eastAsiaTheme="minorEastAsia" w:hAnsiTheme="minorHAnsi" w:cstheme="minorHAnsi"/>
        </w:rPr>
        <w:t>per program year</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 xml:space="preserve">No funds will be provided for more than 650 FTEs - regardless of the number of separate applications submitted for separate campuses or different sets of student populations that qualify for HEOP. The Budget must include the FS-10 budget form, a budget narrative (see evaluation rubric) and a </w:t>
      </w:r>
      <w:bookmarkStart w:id="52" w:name="_Hlk516648468"/>
      <w:r w:rsidR="00765527" w:rsidRPr="004F2231">
        <w:rPr>
          <w:rFonts w:asciiTheme="minorHAnsi" w:eastAsiaTheme="minorEastAsia" w:hAnsiTheme="minorHAnsi" w:cstheme="minorHAnsi"/>
        </w:rPr>
        <w:t>c</w:t>
      </w:r>
      <w:r w:rsidRPr="004F2231">
        <w:rPr>
          <w:rFonts w:asciiTheme="minorHAnsi" w:eastAsiaTheme="minorEastAsia" w:hAnsiTheme="minorHAnsi" w:cstheme="minorHAnsi"/>
        </w:rPr>
        <w:t xml:space="preserve">omposite </w:t>
      </w:r>
      <w:r w:rsidR="00765527" w:rsidRPr="004F2231">
        <w:rPr>
          <w:rFonts w:asciiTheme="minorHAnsi" w:eastAsiaTheme="minorEastAsia" w:hAnsiTheme="minorHAnsi" w:cstheme="minorHAnsi"/>
        </w:rPr>
        <w:t>b</w:t>
      </w:r>
      <w:r w:rsidRPr="004F2231">
        <w:rPr>
          <w:rFonts w:asciiTheme="minorHAnsi" w:eastAsiaTheme="minorEastAsia" w:hAnsiTheme="minorHAnsi" w:cstheme="minorHAnsi"/>
        </w:rPr>
        <w:t>udget</w:t>
      </w:r>
      <w:bookmarkEnd w:id="52"/>
      <w:r w:rsidRPr="004F2231">
        <w:rPr>
          <w:rFonts w:asciiTheme="minorHAnsi" w:eastAsiaTheme="minorEastAsia" w:hAnsiTheme="minorHAnsi" w:cstheme="minorHAnsi"/>
        </w:rPr>
        <w:t xml:space="preserve">, which provides explanation and background justification for all expenses entered onto the FS-10 to include the institutional contribution and funds from other sources. HEOP expenses and matching funds will be grouped under the FS10 allowable categories. </w:t>
      </w:r>
    </w:p>
    <w:p w14:paraId="4FA98F11" w14:textId="11D2C131" w:rsidR="002A3F59" w:rsidRPr="004F2231" w:rsidRDefault="002A3F59" w:rsidP="007A614C">
      <w:pPr>
        <w:widowControl w:val="0"/>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360"/>
        </w:tabs>
        <w:spacing w:after="240" w:line="360"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In requesting HEOP funds, both current and start-up program applicants must base the FTE number in their budget requests on the number of students enrolled in the first year of the funding cycle</w:t>
      </w:r>
      <w:r w:rsidR="001D4C37" w:rsidRPr="004F2231">
        <w:rPr>
          <w:rFonts w:asciiTheme="minorHAnsi" w:eastAsiaTheme="minorEastAsia" w:hAnsiTheme="minorHAnsi" w:cstheme="minorHAnsi"/>
        </w:rPr>
        <w:t xml:space="preserve">. </w:t>
      </w:r>
      <w:r w:rsidRPr="004F2231">
        <w:rPr>
          <w:rFonts w:asciiTheme="minorHAnsi" w:eastAsiaTheme="minorEastAsia" w:hAnsiTheme="minorHAnsi" w:cstheme="minorHAnsi"/>
        </w:rPr>
        <w:t xml:space="preserve">Start-up programs must include the projected FTEs for years 2-5, as these FTEs will be used to calculate budget awards for years 2-5; staffing plans for these applicants must account for the increase in FTEs within the first four years. The number of FTEs expected each year for current programs must remain the </w:t>
      </w:r>
      <w:r w:rsidRPr="004F2231">
        <w:rPr>
          <w:rFonts w:asciiTheme="minorHAnsi" w:eastAsiaTheme="minorEastAsia" w:hAnsiTheme="minorHAnsi" w:cstheme="minorHAnsi"/>
        </w:rPr>
        <w:lastRenderedPageBreak/>
        <w:t>same. For start-up programs, FTEs may steadily increase, as additional students enroll each year, until FTEs level off in the fourth year of funding.</w:t>
      </w:r>
    </w:p>
    <w:p w14:paraId="36E2689A" w14:textId="77777777" w:rsidR="002A3F59" w:rsidRPr="004F2231" w:rsidRDefault="002A3F59" w:rsidP="00696834">
      <w:pPr>
        <w:widowControl w:val="0"/>
        <w:tabs>
          <w:tab w:val="right" w:leader="dot" w:pos="-3420"/>
          <w:tab w:val="right" w:leader="dot" w:pos="-3150"/>
          <w:tab w:val="right" w:leader="dot" w:pos="-3060"/>
          <w:tab w:val="right" w:leader="dot" w:pos="-2880"/>
          <w:tab w:val="right" w:leader="dot" w:pos="-2520"/>
          <w:tab w:val="right" w:leader="dot" w:pos="-2340"/>
          <w:tab w:val="right" w:leader="dot" w:pos="-2250"/>
          <w:tab w:val="right" w:leader="dot" w:pos="-1890"/>
          <w:tab w:val="right" w:leader="dot" w:pos="-1800"/>
          <w:tab w:val="right" w:leader="dot" w:pos="-1440"/>
          <w:tab w:val="right" w:leader="dot" w:pos="-1350"/>
          <w:tab w:val="right" w:leader="dot" w:pos="-1080"/>
          <w:tab w:val="right" w:leader="dot" w:pos="-720"/>
          <w:tab w:val="right" w:leader="dot" w:pos="-360"/>
          <w:tab w:val="right" w:leader="dot" w:pos="90"/>
        </w:tabs>
        <w:spacing w:after="200" w:line="360" w:lineRule="auto"/>
        <w:ind w:left="360" w:right="360"/>
        <w:rPr>
          <w:rFonts w:asciiTheme="minorHAnsi" w:eastAsiaTheme="minorEastAsia" w:hAnsiTheme="minorHAnsi" w:cstheme="minorHAnsi"/>
        </w:rPr>
      </w:pPr>
      <w:r w:rsidRPr="004F2231">
        <w:rPr>
          <w:rFonts w:asciiTheme="minorHAnsi" w:eastAsiaTheme="minorEastAsia" w:hAnsiTheme="minorHAnsi" w:cstheme="minorHAnsi"/>
          <w:b/>
        </w:rPr>
        <w:t>Proposal Narrative (80 points)</w:t>
      </w:r>
    </w:p>
    <w:p w14:paraId="26D3A53A" w14:textId="04C391C2" w:rsidR="002A3F59" w:rsidRPr="004F2231" w:rsidRDefault="002A3F59" w:rsidP="00696834">
      <w:pPr>
        <w:tabs>
          <w:tab w:val="right" w:leader="dot" w:pos="90"/>
        </w:tabs>
        <w:spacing w:before="240" w:line="360"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Provide a comprehensive description of the proposed project</w:t>
      </w:r>
      <w:r w:rsidR="001D4C37"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 xml:space="preserve"> Be clear, precise and adhere to the following required format. Make sure to avoid circular reasoning. The narrative will be reviewed in accordance with the following points and rubric.</w:t>
      </w:r>
    </w:p>
    <w:p w14:paraId="20766E46" w14:textId="77777777" w:rsidR="002A3F59" w:rsidRPr="004F2231" w:rsidRDefault="002A3F59" w:rsidP="0053183D">
      <w:pPr>
        <w:numPr>
          <w:ilvl w:val="0"/>
          <w:numId w:val="42"/>
        </w:numPr>
        <w:tabs>
          <w:tab w:val="clear" w:pos="1728"/>
          <w:tab w:val="num" w:pos="1980"/>
        </w:tabs>
        <w:spacing w:before="240" w:line="360" w:lineRule="auto"/>
        <w:ind w:left="1620" w:right="360" w:hanging="540"/>
        <w:rPr>
          <w:rFonts w:asciiTheme="minorHAnsi" w:eastAsiaTheme="minorEastAsia" w:hAnsiTheme="minorHAnsi" w:cstheme="minorHAnsi"/>
          <w:b/>
          <w:color w:val="000000" w:themeColor="text1"/>
        </w:rPr>
      </w:pPr>
      <w:r w:rsidRPr="004F2231">
        <w:rPr>
          <w:rFonts w:asciiTheme="minorHAnsi" w:eastAsiaTheme="minorEastAsia" w:hAnsiTheme="minorHAnsi" w:cstheme="minorHAnsi"/>
          <w:color w:val="000000"/>
        </w:rPr>
        <w:t>Executive Summary (2 points)</w:t>
      </w:r>
    </w:p>
    <w:p w14:paraId="7A7142DA" w14:textId="29C430F1" w:rsidR="002A3F59" w:rsidRPr="004F2231" w:rsidRDefault="002A3F59" w:rsidP="0053183D">
      <w:pPr>
        <w:numPr>
          <w:ilvl w:val="0"/>
          <w:numId w:val="42"/>
        </w:numPr>
        <w:tabs>
          <w:tab w:val="clear" w:pos="1728"/>
          <w:tab w:val="num" w:pos="1980"/>
        </w:tabs>
        <w:spacing w:line="360" w:lineRule="auto"/>
        <w:ind w:left="1620" w:right="360" w:hanging="540"/>
        <w:rPr>
          <w:rFonts w:asciiTheme="minorHAnsi" w:eastAsiaTheme="minorEastAsia" w:hAnsiTheme="minorHAnsi" w:cstheme="minorHAnsi"/>
          <w:b/>
          <w:color w:val="000000" w:themeColor="text1"/>
        </w:rPr>
      </w:pPr>
      <w:r w:rsidRPr="004F2231">
        <w:rPr>
          <w:rFonts w:asciiTheme="minorHAnsi" w:eastAsiaTheme="minorEastAsia" w:hAnsiTheme="minorHAnsi" w:cstheme="minorHAnsi"/>
          <w:color w:val="000000"/>
        </w:rPr>
        <w:t>Organizational Background (</w:t>
      </w:r>
      <w:r w:rsidR="002A5449" w:rsidRPr="004F2231">
        <w:rPr>
          <w:rFonts w:asciiTheme="minorHAnsi" w:eastAsiaTheme="minorEastAsia" w:hAnsiTheme="minorHAnsi" w:cstheme="minorHAnsi"/>
          <w:color w:val="000000"/>
        </w:rPr>
        <w:t>8</w:t>
      </w:r>
      <w:r w:rsidRPr="004F2231">
        <w:rPr>
          <w:rFonts w:asciiTheme="minorHAnsi" w:eastAsiaTheme="minorEastAsia" w:hAnsiTheme="minorHAnsi" w:cstheme="minorHAnsi"/>
          <w:color w:val="000000"/>
        </w:rPr>
        <w:t xml:space="preserve"> points)</w:t>
      </w:r>
    </w:p>
    <w:p w14:paraId="661E93B6" w14:textId="77777777" w:rsidR="002A3F59" w:rsidRPr="004F2231" w:rsidRDefault="002A3F59" w:rsidP="0053183D">
      <w:pPr>
        <w:numPr>
          <w:ilvl w:val="0"/>
          <w:numId w:val="42"/>
        </w:numPr>
        <w:tabs>
          <w:tab w:val="clear" w:pos="1728"/>
          <w:tab w:val="num" w:pos="1980"/>
        </w:tabs>
        <w:spacing w:line="360" w:lineRule="auto"/>
        <w:ind w:left="1620" w:right="360" w:hanging="540"/>
        <w:rPr>
          <w:rFonts w:asciiTheme="minorHAnsi" w:eastAsiaTheme="minorEastAsia" w:hAnsiTheme="minorHAnsi" w:cstheme="minorHAnsi"/>
          <w:b/>
          <w:color w:val="000000" w:themeColor="text1"/>
        </w:rPr>
      </w:pPr>
      <w:r w:rsidRPr="004F2231">
        <w:rPr>
          <w:rFonts w:asciiTheme="minorHAnsi" w:eastAsiaTheme="minorEastAsia" w:hAnsiTheme="minorHAnsi" w:cstheme="minorHAnsi"/>
          <w:color w:val="000000"/>
        </w:rPr>
        <w:t>Need (4 points)</w:t>
      </w:r>
    </w:p>
    <w:p w14:paraId="3E15AA53" w14:textId="77777777" w:rsidR="002A3F59" w:rsidRPr="004F2231" w:rsidRDefault="002A3F59" w:rsidP="0053183D">
      <w:pPr>
        <w:numPr>
          <w:ilvl w:val="0"/>
          <w:numId w:val="42"/>
        </w:numPr>
        <w:tabs>
          <w:tab w:val="clear" w:pos="1728"/>
          <w:tab w:val="num" w:pos="1980"/>
        </w:tabs>
        <w:spacing w:line="360" w:lineRule="auto"/>
        <w:ind w:left="1620" w:right="360" w:hanging="540"/>
        <w:rPr>
          <w:rFonts w:asciiTheme="minorHAnsi" w:eastAsiaTheme="minorEastAsia" w:hAnsiTheme="minorHAnsi" w:cstheme="minorHAnsi"/>
          <w:b/>
          <w:color w:val="000000" w:themeColor="text1"/>
        </w:rPr>
      </w:pPr>
      <w:r w:rsidRPr="004F2231">
        <w:rPr>
          <w:rFonts w:asciiTheme="minorHAnsi" w:eastAsiaTheme="minorEastAsia" w:hAnsiTheme="minorHAnsi" w:cstheme="minorHAnsi"/>
          <w:color w:val="000000"/>
        </w:rPr>
        <w:t>Goals/Objectives (6 points)</w:t>
      </w:r>
    </w:p>
    <w:p w14:paraId="6033F9A2" w14:textId="77777777" w:rsidR="002A3F59" w:rsidRPr="004F2231" w:rsidRDefault="002A3F59" w:rsidP="0053183D">
      <w:pPr>
        <w:numPr>
          <w:ilvl w:val="0"/>
          <w:numId w:val="42"/>
        </w:numPr>
        <w:tabs>
          <w:tab w:val="clear" w:pos="1728"/>
          <w:tab w:val="num" w:pos="1980"/>
        </w:tabs>
        <w:spacing w:line="360" w:lineRule="auto"/>
        <w:ind w:left="1620" w:right="360" w:hanging="540"/>
        <w:rPr>
          <w:rFonts w:asciiTheme="minorHAnsi" w:eastAsiaTheme="minorEastAsia" w:hAnsiTheme="minorHAnsi" w:cstheme="minorHAnsi"/>
          <w:b/>
          <w:color w:val="000000" w:themeColor="text1"/>
        </w:rPr>
      </w:pPr>
      <w:r w:rsidRPr="004F2231">
        <w:rPr>
          <w:rFonts w:asciiTheme="minorHAnsi" w:eastAsiaTheme="minorEastAsia" w:hAnsiTheme="minorHAnsi" w:cstheme="minorHAnsi"/>
          <w:color w:val="000000"/>
        </w:rPr>
        <w:t>Methods (5 points)</w:t>
      </w:r>
    </w:p>
    <w:p w14:paraId="44FCA0A1" w14:textId="59696373" w:rsidR="002A3F59" w:rsidRPr="004F2231" w:rsidRDefault="002A3F59" w:rsidP="0053183D">
      <w:pPr>
        <w:numPr>
          <w:ilvl w:val="0"/>
          <w:numId w:val="42"/>
        </w:numPr>
        <w:tabs>
          <w:tab w:val="clear" w:pos="1728"/>
          <w:tab w:val="num" w:pos="1980"/>
        </w:tabs>
        <w:spacing w:line="360" w:lineRule="auto"/>
        <w:ind w:left="1620" w:right="360" w:hanging="540"/>
        <w:rPr>
          <w:rFonts w:asciiTheme="minorHAnsi" w:eastAsiaTheme="minorEastAsia" w:hAnsiTheme="minorHAnsi" w:cstheme="minorHAnsi"/>
          <w:b/>
          <w:color w:val="000000" w:themeColor="text1"/>
        </w:rPr>
      </w:pPr>
      <w:r w:rsidRPr="004F2231">
        <w:rPr>
          <w:rFonts w:asciiTheme="minorHAnsi" w:eastAsiaTheme="minorEastAsia" w:hAnsiTheme="minorHAnsi" w:cstheme="minorHAnsi"/>
          <w:color w:val="000000"/>
        </w:rPr>
        <w:t>Recruitment and Admissions (</w:t>
      </w:r>
      <w:r w:rsidR="002A5449" w:rsidRPr="004F2231">
        <w:rPr>
          <w:rFonts w:asciiTheme="minorHAnsi" w:eastAsiaTheme="minorEastAsia" w:hAnsiTheme="minorHAnsi" w:cstheme="minorHAnsi"/>
          <w:color w:val="000000"/>
        </w:rPr>
        <w:t>8</w:t>
      </w:r>
      <w:r w:rsidRPr="004F2231">
        <w:rPr>
          <w:rFonts w:asciiTheme="minorHAnsi" w:eastAsiaTheme="minorEastAsia" w:hAnsiTheme="minorHAnsi" w:cstheme="minorHAnsi"/>
          <w:color w:val="000000"/>
        </w:rPr>
        <w:t xml:space="preserve"> points)</w:t>
      </w:r>
    </w:p>
    <w:p w14:paraId="2AAB2618" w14:textId="77777777" w:rsidR="002A3F59" w:rsidRPr="004F2231" w:rsidRDefault="002A3F59" w:rsidP="0053183D">
      <w:pPr>
        <w:numPr>
          <w:ilvl w:val="0"/>
          <w:numId w:val="42"/>
        </w:numPr>
        <w:tabs>
          <w:tab w:val="clear" w:pos="1728"/>
          <w:tab w:val="num" w:pos="1980"/>
        </w:tabs>
        <w:spacing w:line="360" w:lineRule="auto"/>
        <w:ind w:left="1620" w:right="360" w:hanging="540"/>
        <w:rPr>
          <w:rFonts w:asciiTheme="minorHAnsi" w:eastAsiaTheme="minorEastAsia" w:hAnsiTheme="minorHAnsi" w:cstheme="minorHAnsi"/>
          <w:b/>
          <w:color w:val="000000" w:themeColor="text1"/>
        </w:rPr>
      </w:pPr>
      <w:r w:rsidRPr="004F2231">
        <w:rPr>
          <w:rFonts w:asciiTheme="minorHAnsi" w:eastAsiaTheme="minorEastAsia" w:hAnsiTheme="minorHAnsi" w:cstheme="minorHAnsi"/>
          <w:color w:val="000000"/>
        </w:rPr>
        <w:t>HEOP Summer Program (10 points)</w:t>
      </w:r>
    </w:p>
    <w:p w14:paraId="02E125E3" w14:textId="77777777" w:rsidR="002A3F59" w:rsidRPr="004F2231" w:rsidRDefault="002A3F59" w:rsidP="0053183D">
      <w:pPr>
        <w:numPr>
          <w:ilvl w:val="0"/>
          <w:numId w:val="42"/>
        </w:numPr>
        <w:tabs>
          <w:tab w:val="clear" w:pos="1728"/>
          <w:tab w:val="num" w:pos="1980"/>
        </w:tabs>
        <w:spacing w:line="360" w:lineRule="auto"/>
        <w:ind w:left="1620" w:right="360" w:hanging="54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Academic Year Academic Support Services (15 points)</w:t>
      </w:r>
    </w:p>
    <w:p w14:paraId="12772DAA" w14:textId="77777777" w:rsidR="002A3F59" w:rsidRPr="004F2231" w:rsidRDefault="002A3F59" w:rsidP="0053183D">
      <w:pPr>
        <w:numPr>
          <w:ilvl w:val="0"/>
          <w:numId w:val="42"/>
        </w:numPr>
        <w:tabs>
          <w:tab w:val="clear" w:pos="1728"/>
          <w:tab w:val="num" w:pos="1980"/>
        </w:tabs>
        <w:spacing w:line="360" w:lineRule="auto"/>
        <w:ind w:left="1620" w:right="360" w:hanging="54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Student Financial Aid (20 points)</w:t>
      </w:r>
    </w:p>
    <w:p w14:paraId="011F8F15" w14:textId="77777777" w:rsidR="002A3F59" w:rsidRPr="004F2231" w:rsidRDefault="002A3F59" w:rsidP="0053183D">
      <w:pPr>
        <w:numPr>
          <w:ilvl w:val="0"/>
          <w:numId w:val="42"/>
        </w:numPr>
        <w:tabs>
          <w:tab w:val="clear" w:pos="1728"/>
          <w:tab w:val="num" w:pos="1980"/>
        </w:tabs>
        <w:spacing w:after="240" w:line="360" w:lineRule="auto"/>
        <w:ind w:left="1620" w:right="360" w:hanging="54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Probation and Termination Policies and Procedures</w:t>
      </w:r>
      <w:r w:rsidRPr="004F2231" w:rsidDel="008663E4">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(2 points)</w:t>
      </w:r>
    </w:p>
    <w:p w14:paraId="285A8562" w14:textId="1421ACF7" w:rsidR="002A3F59" w:rsidRPr="004F2231" w:rsidRDefault="002A3F59" w:rsidP="0053183D">
      <w:pPr>
        <w:pStyle w:val="ListParagraph"/>
        <w:numPr>
          <w:ilvl w:val="0"/>
          <w:numId w:val="45"/>
        </w:numPr>
        <w:spacing w:before="200" w:after="240" w:line="360" w:lineRule="auto"/>
        <w:ind w:right="360" w:hanging="180"/>
        <w:rPr>
          <w:rFonts w:asciiTheme="minorHAnsi" w:eastAsiaTheme="minorEastAsia" w:hAnsiTheme="minorHAnsi" w:cstheme="minorHAnsi"/>
          <w:b/>
          <w:color w:val="000000"/>
        </w:rPr>
      </w:pPr>
      <w:bookmarkStart w:id="53" w:name="_Toc381087672"/>
      <w:r w:rsidRPr="004F2231">
        <w:rPr>
          <w:rFonts w:asciiTheme="minorHAnsi" w:eastAsiaTheme="minorEastAsia" w:hAnsiTheme="minorHAnsi" w:cstheme="minorHAnsi"/>
          <w:b/>
          <w:color w:val="000000"/>
        </w:rPr>
        <w:t xml:space="preserve">Narrative </w:t>
      </w:r>
      <w:bookmarkEnd w:id="53"/>
    </w:p>
    <w:p w14:paraId="33BBBAA2" w14:textId="77777777" w:rsidR="002A3F59" w:rsidRPr="00621A64" w:rsidRDefault="002A3F59" w:rsidP="0053183D">
      <w:pPr>
        <w:numPr>
          <w:ilvl w:val="0"/>
          <w:numId w:val="44"/>
        </w:numPr>
        <w:spacing w:after="240" w:line="360" w:lineRule="auto"/>
        <w:ind w:right="360"/>
        <w:rPr>
          <w:rFonts w:asciiTheme="minorHAnsi" w:eastAsiaTheme="minorEastAsia" w:hAnsiTheme="minorHAnsi" w:cstheme="minorHAnsi"/>
          <w:color w:val="000000" w:themeColor="text1"/>
        </w:rPr>
      </w:pPr>
      <w:bookmarkStart w:id="54" w:name="_Toc381087673"/>
      <w:r w:rsidRPr="004F2231">
        <w:rPr>
          <w:rFonts w:asciiTheme="minorHAnsi" w:eastAsiaTheme="minorEastAsia" w:hAnsiTheme="minorHAnsi" w:cstheme="minorHAnsi"/>
          <w:color w:val="000000"/>
        </w:rPr>
        <w:t>Application Cover Page</w:t>
      </w:r>
      <w:bookmarkEnd w:id="54"/>
    </w:p>
    <w:p w14:paraId="3ED57725" w14:textId="0769F168" w:rsidR="003323FF" w:rsidRPr="004F2231" w:rsidRDefault="003323FF" w:rsidP="0053183D">
      <w:pPr>
        <w:numPr>
          <w:ilvl w:val="0"/>
          <w:numId w:val="44"/>
        </w:numPr>
        <w:spacing w:after="240" w:line="360" w:lineRule="auto"/>
        <w:ind w:right="360"/>
        <w:rPr>
          <w:rFonts w:asciiTheme="minorHAnsi" w:eastAsiaTheme="minorEastAsia" w:hAnsiTheme="minorHAnsi" w:cstheme="minorHAnsi"/>
          <w:color w:val="000000" w:themeColor="text1"/>
        </w:rPr>
      </w:pPr>
      <w:r>
        <w:rPr>
          <w:rFonts w:asciiTheme="minorHAnsi" w:eastAsiaTheme="minorEastAsia" w:hAnsiTheme="minorHAnsi" w:cstheme="minorHAnsi"/>
          <w:color w:val="000000"/>
        </w:rPr>
        <w:t>Table of Contents</w:t>
      </w:r>
    </w:p>
    <w:p w14:paraId="43F3B99F" w14:textId="4D19E1F4" w:rsidR="002A3F59" w:rsidRPr="004F2231" w:rsidRDefault="002A3F59" w:rsidP="0053183D">
      <w:pPr>
        <w:numPr>
          <w:ilvl w:val="0"/>
          <w:numId w:val="44"/>
        </w:numPr>
        <w:spacing w:after="240" w:line="360" w:lineRule="auto"/>
        <w:ind w:right="360"/>
        <w:rPr>
          <w:rFonts w:asciiTheme="minorHAnsi" w:eastAsiaTheme="minorEastAsia" w:hAnsiTheme="minorHAnsi" w:cstheme="minorHAnsi"/>
          <w:color w:val="000000"/>
        </w:rPr>
      </w:pPr>
      <w:bookmarkStart w:id="55" w:name="_Toc381087674"/>
      <w:r w:rsidRPr="004F2231">
        <w:rPr>
          <w:rFonts w:asciiTheme="minorHAnsi" w:eastAsiaTheme="minorEastAsia" w:hAnsiTheme="minorHAnsi" w:cstheme="minorHAnsi"/>
          <w:color w:val="000000"/>
        </w:rPr>
        <w:t>Executive Summary:</w:t>
      </w:r>
      <w:bookmarkEnd w:id="55"/>
      <w:r w:rsidRPr="004F2231">
        <w:rPr>
          <w:rFonts w:asciiTheme="minorHAnsi" w:eastAsiaTheme="minorEastAsia" w:hAnsiTheme="minorHAnsi" w:cstheme="minorHAnsi"/>
          <w:color w:val="000000"/>
        </w:rPr>
        <w:t xml:space="preserve"> (</w:t>
      </w:r>
      <w:r w:rsidR="001139E6" w:rsidRPr="004F2231">
        <w:rPr>
          <w:rFonts w:asciiTheme="minorHAnsi" w:hAnsiTheme="minorHAnsi" w:cstheme="minorHAnsi"/>
          <w:color w:val="000000"/>
        </w:rPr>
        <w:t>1-page</w:t>
      </w:r>
      <w:r w:rsidRPr="004F2231">
        <w:rPr>
          <w:rFonts w:asciiTheme="minorHAnsi" w:hAnsiTheme="minorHAnsi" w:cstheme="minorHAnsi"/>
          <w:color w:val="000000"/>
        </w:rPr>
        <w:t xml:space="preserve"> max</w:t>
      </w:r>
      <w:r w:rsidRPr="004F2231">
        <w:rPr>
          <w:rFonts w:asciiTheme="minorHAnsi" w:eastAsiaTheme="minorEastAsia" w:hAnsiTheme="minorHAnsi" w:cstheme="minorHAnsi"/>
          <w:color w:val="000000"/>
        </w:rPr>
        <w:t>) 2 points</w:t>
      </w:r>
    </w:p>
    <w:p w14:paraId="7824E602" w14:textId="77777777" w:rsidR="002A3F59" w:rsidRPr="004F2231" w:rsidRDefault="002A3F59" w:rsidP="00696834">
      <w:pPr>
        <w:spacing w:after="240" w:line="360"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This section summarizes the proposal’s purpose, scope, </w:t>
      </w:r>
      <w:r w:rsidR="00444CBB" w:rsidRPr="004F2231">
        <w:rPr>
          <w:rFonts w:asciiTheme="minorHAnsi" w:eastAsiaTheme="minorEastAsia" w:hAnsiTheme="minorHAnsi" w:cstheme="minorHAnsi"/>
          <w:color w:val="000000"/>
        </w:rPr>
        <w:t xml:space="preserve">and </w:t>
      </w:r>
      <w:r w:rsidRPr="004F2231">
        <w:rPr>
          <w:rFonts w:asciiTheme="minorHAnsi" w:eastAsiaTheme="minorEastAsia" w:hAnsiTheme="minorHAnsi" w:cstheme="minorHAnsi"/>
          <w:color w:val="000000"/>
        </w:rPr>
        <w:t xml:space="preserve">outcomes. </w:t>
      </w:r>
    </w:p>
    <w:p w14:paraId="12816BE7" w14:textId="21882F63" w:rsidR="002A3F59" w:rsidRPr="004F2231" w:rsidRDefault="002A3F59" w:rsidP="0053183D">
      <w:pPr>
        <w:numPr>
          <w:ilvl w:val="0"/>
          <w:numId w:val="44"/>
        </w:numPr>
        <w:spacing w:after="240" w:line="360" w:lineRule="auto"/>
        <w:ind w:right="360"/>
        <w:rPr>
          <w:rFonts w:asciiTheme="minorHAnsi" w:eastAsiaTheme="minorEastAsia" w:hAnsiTheme="minorHAnsi" w:cstheme="minorHAnsi"/>
          <w:color w:val="000000"/>
        </w:rPr>
      </w:pPr>
      <w:bookmarkStart w:id="56" w:name="_Toc381087675"/>
      <w:r w:rsidRPr="004F2231">
        <w:rPr>
          <w:rFonts w:asciiTheme="minorHAnsi" w:eastAsiaTheme="minorEastAsia" w:hAnsiTheme="minorHAnsi" w:cstheme="minorHAnsi"/>
          <w:color w:val="000000"/>
        </w:rPr>
        <w:t>Organizational Background (</w:t>
      </w:r>
      <w:r w:rsidRPr="004F2231">
        <w:rPr>
          <w:rFonts w:asciiTheme="minorHAnsi" w:eastAsiaTheme="minorEastAsia" w:hAnsiTheme="minorHAnsi" w:cstheme="minorHAnsi"/>
          <w:b/>
          <w:color w:val="000000"/>
        </w:rPr>
        <w:t>“Who”</w:t>
      </w:r>
      <w:r w:rsidRPr="004F2231">
        <w:rPr>
          <w:rFonts w:asciiTheme="minorHAnsi" w:eastAsiaTheme="minorEastAsia" w:hAnsiTheme="minorHAnsi" w:cstheme="minorHAnsi"/>
          <w:color w:val="000000"/>
        </w:rPr>
        <w:t xml:space="preserve"> section):</w:t>
      </w:r>
      <w:bookmarkEnd w:id="56"/>
      <w:r w:rsidRPr="004F2231">
        <w:rPr>
          <w:rFonts w:asciiTheme="minorHAnsi" w:eastAsiaTheme="minorEastAsia" w:hAnsiTheme="minorHAnsi" w:cstheme="minorHAnsi"/>
          <w:color w:val="000000"/>
        </w:rPr>
        <w:t xml:space="preserve"> (3 page</w:t>
      </w:r>
      <w:r w:rsidR="000E7627" w:rsidRPr="004F2231">
        <w:rPr>
          <w:rFonts w:asciiTheme="minorHAnsi" w:eastAsiaTheme="minorEastAsia" w:hAnsiTheme="minorHAnsi" w:cstheme="minorHAnsi"/>
          <w:color w:val="000000"/>
        </w:rPr>
        <w:t>s</w:t>
      </w:r>
      <w:r w:rsidRPr="004F2231">
        <w:rPr>
          <w:rFonts w:asciiTheme="minorHAnsi" w:eastAsiaTheme="minorEastAsia" w:hAnsiTheme="minorHAnsi" w:cstheme="minorHAnsi"/>
          <w:color w:val="000000"/>
        </w:rPr>
        <w:t xml:space="preserve"> max) </w:t>
      </w:r>
      <w:r w:rsidR="00387BA3" w:rsidRPr="004F2231">
        <w:rPr>
          <w:rFonts w:asciiTheme="minorHAnsi" w:eastAsiaTheme="minorEastAsia" w:hAnsiTheme="minorHAnsi" w:cstheme="minorHAnsi"/>
          <w:color w:val="000000"/>
        </w:rPr>
        <w:t>8</w:t>
      </w:r>
      <w:r w:rsidRPr="004F2231">
        <w:rPr>
          <w:rFonts w:asciiTheme="minorHAnsi" w:eastAsiaTheme="minorEastAsia" w:hAnsiTheme="minorHAnsi" w:cstheme="minorHAnsi"/>
          <w:color w:val="000000"/>
        </w:rPr>
        <w:t xml:space="preserve"> points</w:t>
      </w:r>
    </w:p>
    <w:p w14:paraId="0A152E86" w14:textId="77777777" w:rsidR="002A3F59" w:rsidRPr="004F2231" w:rsidRDefault="002A3F59" w:rsidP="00696834">
      <w:pPr>
        <w:spacing w:after="240" w:line="360"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This section should include:</w:t>
      </w:r>
    </w:p>
    <w:p w14:paraId="69A68798"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An overview and brief description of the organization.</w:t>
      </w:r>
    </w:p>
    <w:p w14:paraId="34ACC5E9"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lastRenderedPageBreak/>
        <w:t>This section should explain why your organization is qualified to be a HEOP institution; this includes a brief history, accomplishments, qualifications, and experience in education opportunity programs and/or serving the needs of disadvantaged populations.</w:t>
      </w:r>
    </w:p>
    <w:p w14:paraId="63314080" w14:textId="5EF099B1"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Description of compliance with reporting requirements and student outcomes in the last HEOP cycle or for similar opportunity programs (</w:t>
      </w:r>
      <w:r w:rsidR="008E7F64" w:rsidRPr="004F2231">
        <w:rPr>
          <w:rFonts w:asciiTheme="minorHAnsi" w:eastAsiaTheme="minorEastAsia" w:hAnsiTheme="minorHAnsi" w:cstheme="minorHAnsi"/>
          <w:color w:val="000000"/>
        </w:rPr>
        <w:t>e.g.,</w:t>
      </w:r>
      <w:r w:rsidRPr="004F2231">
        <w:rPr>
          <w:rFonts w:asciiTheme="minorHAnsi" w:eastAsiaTheme="minorEastAsia" w:hAnsiTheme="minorHAnsi" w:cstheme="minorHAnsi"/>
          <w:color w:val="000000"/>
        </w:rPr>
        <w:t xml:space="preserve"> C/STEP, TRIO, or similar campus-based programs supported by the IHE).</w:t>
      </w:r>
    </w:p>
    <w:p w14:paraId="73846BED"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u w:val="single"/>
        </w:rPr>
        <w:t>IHE Interrelationships</w:t>
      </w:r>
      <w:r w:rsidRPr="004F2231">
        <w:rPr>
          <w:rFonts w:asciiTheme="minorHAnsi" w:eastAsiaTheme="minorEastAsia" w:hAnsiTheme="minorHAnsi" w:cstheme="minorHAnsi"/>
          <w:color w:val="000000"/>
        </w:rPr>
        <w:t xml:space="preserve">:  </w:t>
      </w:r>
    </w:p>
    <w:p w14:paraId="3A2D65D9" w14:textId="0F613F4F"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Provide a copy of the organizational chart of the institution and of the area of responsi</w:t>
      </w:r>
      <w:r w:rsidRPr="004F2231">
        <w:rPr>
          <w:rFonts w:asciiTheme="minorHAnsi" w:eastAsiaTheme="minorEastAsia" w:hAnsiTheme="minorHAnsi" w:cstheme="minorHAnsi"/>
          <w:color w:val="000000"/>
        </w:rPr>
        <w:softHyphen/>
        <w:t xml:space="preserve">bility of the official to whom the HEOP Director reports. </w:t>
      </w:r>
      <w:r w:rsidRPr="004F2231">
        <w:rPr>
          <w:rFonts w:asciiTheme="minorHAnsi" w:eastAsiaTheme="minorEastAsia" w:hAnsiTheme="minorHAnsi" w:cstheme="minorHAnsi"/>
          <w:b/>
        </w:rPr>
        <w:t>The HEOP director must report to a senior level administrator of the institution</w:t>
      </w:r>
      <w:r w:rsidRPr="004F2231">
        <w:rPr>
          <w:rFonts w:asciiTheme="minorHAnsi" w:eastAsiaTheme="minorEastAsia" w:hAnsiTheme="minorHAnsi" w:cstheme="minorHAnsi"/>
        </w:rPr>
        <w:t xml:space="preserve">. A senior level administrator is one who directly reports to either the institution's President, </w:t>
      </w:r>
      <w:r w:rsidR="003A0635">
        <w:rPr>
          <w:rFonts w:asciiTheme="minorHAnsi" w:eastAsiaTheme="minorEastAsia" w:hAnsiTheme="minorHAnsi" w:cstheme="minorHAnsi"/>
        </w:rPr>
        <w:t>C</w:t>
      </w:r>
      <w:r w:rsidRPr="004F2231">
        <w:rPr>
          <w:rFonts w:asciiTheme="minorHAnsi" w:eastAsiaTheme="minorEastAsia" w:hAnsiTheme="minorHAnsi" w:cstheme="minorHAnsi"/>
        </w:rPr>
        <w:t xml:space="preserve">hief </w:t>
      </w:r>
      <w:r w:rsidR="003A0635">
        <w:rPr>
          <w:rFonts w:asciiTheme="minorHAnsi" w:eastAsiaTheme="minorEastAsia" w:hAnsiTheme="minorHAnsi" w:cstheme="minorHAnsi"/>
        </w:rPr>
        <w:t>A</w:t>
      </w:r>
      <w:r w:rsidRPr="004F2231">
        <w:rPr>
          <w:rFonts w:asciiTheme="minorHAnsi" w:eastAsiaTheme="minorEastAsia" w:hAnsiTheme="minorHAnsi" w:cstheme="minorHAnsi"/>
        </w:rPr>
        <w:t xml:space="preserve">cademic </w:t>
      </w:r>
      <w:r w:rsidR="003A0635">
        <w:rPr>
          <w:rFonts w:asciiTheme="minorHAnsi" w:eastAsiaTheme="minorEastAsia" w:hAnsiTheme="minorHAnsi" w:cstheme="minorHAnsi"/>
        </w:rPr>
        <w:t>O</w:t>
      </w:r>
      <w:r w:rsidRPr="004F2231">
        <w:rPr>
          <w:rFonts w:asciiTheme="minorHAnsi" w:eastAsiaTheme="minorEastAsia" w:hAnsiTheme="minorHAnsi" w:cstheme="minorHAnsi"/>
        </w:rPr>
        <w:t>fficer, and/or governing board or boards. The institutions are strongly encouraged to have the HEOP director report to a Chief Academic Officer (</w:t>
      </w:r>
      <w:r w:rsidR="008E7F64" w:rsidRPr="004F2231">
        <w:rPr>
          <w:rFonts w:asciiTheme="minorHAnsi" w:eastAsiaTheme="minorEastAsia" w:hAnsiTheme="minorHAnsi" w:cstheme="minorHAnsi"/>
        </w:rPr>
        <w:t>e.g.,</w:t>
      </w:r>
      <w:r w:rsidRPr="004F2231">
        <w:rPr>
          <w:rFonts w:asciiTheme="minorHAnsi" w:eastAsiaTheme="minorEastAsia" w:hAnsiTheme="minorHAnsi" w:cstheme="minorHAnsi"/>
        </w:rPr>
        <w:t xml:space="preserve"> provost or Vice President of Academic Affairs).</w:t>
      </w:r>
    </w:p>
    <w:p w14:paraId="7AA90E52"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List the campus-wide committees on which HEOP staff members serve.</w:t>
      </w:r>
    </w:p>
    <w:p w14:paraId="42974D7C"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Please reference the following and include as attachments:</w:t>
      </w:r>
    </w:p>
    <w:p w14:paraId="418464E4" w14:textId="77777777" w:rsidR="002A3F59" w:rsidRPr="004F2231" w:rsidRDefault="002A3F59" w:rsidP="0053183D">
      <w:pPr>
        <w:numPr>
          <w:ilvl w:val="3"/>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A section on Key Personnel and/or HEOP Management </w:t>
      </w:r>
    </w:p>
    <w:p w14:paraId="0F1F4650" w14:textId="4A29ECCB" w:rsidR="002A3F59" w:rsidRPr="004F2231" w:rsidRDefault="002A3F59" w:rsidP="0053183D">
      <w:pPr>
        <w:numPr>
          <w:ilvl w:val="3"/>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Job/Title Descriptions (do </w:t>
      </w:r>
      <w:r w:rsidRPr="004F2231">
        <w:rPr>
          <w:rFonts w:asciiTheme="minorHAnsi" w:eastAsiaTheme="minorEastAsia" w:hAnsiTheme="minorHAnsi" w:cstheme="minorHAnsi"/>
          <w:color w:val="000000"/>
          <w:u w:val="single"/>
        </w:rPr>
        <w:t>not</w:t>
      </w:r>
      <w:r w:rsidRPr="004F2231">
        <w:rPr>
          <w:rFonts w:asciiTheme="minorHAnsi" w:eastAsiaTheme="minorEastAsia" w:hAnsiTheme="minorHAnsi" w:cstheme="minorHAnsi"/>
          <w:i/>
          <w:color w:val="000000"/>
        </w:rPr>
        <w:t xml:space="preserve"> </w:t>
      </w:r>
      <w:r w:rsidRPr="004F2231">
        <w:rPr>
          <w:rFonts w:asciiTheme="minorHAnsi" w:eastAsiaTheme="minorEastAsia" w:hAnsiTheme="minorHAnsi" w:cstheme="minorHAnsi"/>
          <w:color w:val="000000"/>
        </w:rPr>
        <w:t xml:space="preserve">use resumes in lieu of Job/Title Descriptions). </w:t>
      </w:r>
    </w:p>
    <w:p w14:paraId="3DD9297A"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u w:val="single"/>
        </w:rPr>
        <w:t>Internal Program Relationships</w:t>
      </w:r>
      <w:r w:rsidRPr="004F2231">
        <w:rPr>
          <w:rFonts w:asciiTheme="minorHAnsi" w:eastAsiaTheme="minorEastAsia" w:hAnsiTheme="minorHAnsi" w:cstheme="minorHAnsi"/>
          <w:color w:val="000000"/>
        </w:rPr>
        <w:t>:</w:t>
      </w:r>
    </w:p>
    <w:p w14:paraId="4F1912EC" w14:textId="77777777" w:rsidR="002A3F59" w:rsidRPr="004F2231" w:rsidRDefault="002A3F59" w:rsidP="00696834">
      <w:pPr>
        <w:spacing w:after="240" w:line="360" w:lineRule="auto"/>
        <w:ind w:left="21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Describe the internal structure of the HEOP of</w:t>
      </w:r>
      <w:r w:rsidRPr="004F2231">
        <w:rPr>
          <w:rFonts w:asciiTheme="minorHAnsi" w:eastAsiaTheme="minorEastAsia" w:hAnsiTheme="minorHAnsi" w:cstheme="minorHAnsi"/>
          <w:color w:val="000000"/>
        </w:rPr>
        <w:softHyphen/>
        <w:t>fice. Include:</w:t>
      </w:r>
    </w:p>
    <w:p w14:paraId="0FF7CD44" w14:textId="67570AF2" w:rsidR="002A3F59" w:rsidRPr="004F2231" w:rsidRDefault="002A3F59" w:rsidP="0053183D">
      <w:pPr>
        <w:numPr>
          <w:ilvl w:val="2"/>
          <w:numId w:val="44"/>
        </w:numPr>
        <w:spacing w:after="240" w:line="360" w:lineRule="auto"/>
        <w:ind w:right="360"/>
        <w:rPr>
          <w:rFonts w:asciiTheme="minorHAnsi" w:eastAsiaTheme="minorEastAsia" w:hAnsiTheme="minorHAnsi" w:cstheme="minorBidi"/>
          <w:color w:val="000000" w:themeColor="text1"/>
        </w:rPr>
      </w:pPr>
      <w:r w:rsidRPr="1772880E">
        <w:rPr>
          <w:rFonts w:asciiTheme="minorHAnsi" w:eastAsiaTheme="minorEastAsia" w:hAnsiTheme="minorHAnsi" w:cstheme="minorBidi"/>
          <w:color w:val="000000" w:themeColor="text1"/>
        </w:rPr>
        <w:t xml:space="preserve">The HEOP staff </w:t>
      </w:r>
      <w:bookmarkStart w:id="57" w:name="_Int_CwRBoFVL"/>
      <w:r w:rsidRPr="1772880E">
        <w:rPr>
          <w:rFonts w:asciiTheme="minorHAnsi" w:eastAsiaTheme="minorEastAsia" w:hAnsiTheme="minorHAnsi" w:cstheme="minorBidi"/>
          <w:color w:val="000000" w:themeColor="text1"/>
        </w:rPr>
        <w:t>positions that</w:t>
      </w:r>
      <w:bookmarkEnd w:id="57"/>
      <w:r w:rsidRPr="1772880E">
        <w:rPr>
          <w:rFonts w:asciiTheme="minorHAnsi" w:eastAsiaTheme="minorEastAsia" w:hAnsiTheme="minorHAnsi" w:cstheme="minorBidi"/>
          <w:color w:val="000000" w:themeColor="text1"/>
        </w:rPr>
        <w:t xml:space="preserve"> have coordinating responsibilities for the major components of the program (</w:t>
      </w:r>
      <w:r w:rsidR="008E7F64" w:rsidRPr="1772880E">
        <w:rPr>
          <w:rFonts w:asciiTheme="minorHAnsi" w:eastAsiaTheme="minorEastAsia" w:hAnsiTheme="minorHAnsi" w:cstheme="minorBidi"/>
          <w:color w:val="000000" w:themeColor="text1"/>
        </w:rPr>
        <w:t>e.g.,</w:t>
      </w:r>
      <w:r w:rsidRPr="1772880E">
        <w:rPr>
          <w:rFonts w:asciiTheme="minorHAnsi" w:eastAsiaTheme="minorEastAsia" w:hAnsiTheme="minorHAnsi" w:cstheme="minorBidi"/>
          <w:color w:val="000000" w:themeColor="text1"/>
        </w:rPr>
        <w:t xml:space="preserve"> summer program, admissions, financial aid, counseling, tutoring, evaluation, budgeting, reporting). </w:t>
      </w:r>
    </w:p>
    <w:p w14:paraId="308A61E7"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A HEOP organization chart for all program-related personnel.</w:t>
      </w:r>
    </w:p>
    <w:p w14:paraId="47DA973C" w14:textId="77777777" w:rsidR="002A3F59" w:rsidRPr="004F2231" w:rsidRDefault="002A3F59" w:rsidP="0053183D">
      <w:pPr>
        <w:numPr>
          <w:ilvl w:val="0"/>
          <w:numId w:val="44"/>
        </w:numPr>
        <w:spacing w:after="240" w:line="360" w:lineRule="auto"/>
        <w:ind w:right="360"/>
        <w:rPr>
          <w:rFonts w:asciiTheme="minorHAnsi" w:eastAsiaTheme="minorEastAsia" w:hAnsiTheme="minorHAnsi" w:cstheme="minorHAnsi"/>
          <w:color w:val="000000"/>
        </w:rPr>
      </w:pPr>
      <w:bookmarkStart w:id="58" w:name="_Toc381087676"/>
      <w:r w:rsidRPr="004F2231">
        <w:rPr>
          <w:rFonts w:asciiTheme="minorHAnsi" w:eastAsiaTheme="minorEastAsia" w:hAnsiTheme="minorHAnsi" w:cstheme="minorHAnsi"/>
          <w:color w:val="000000"/>
        </w:rPr>
        <w:lastRenderedPageBreak/>
        <w:t>Need (</w:t>
      </w:r>
      <w:r w:rsidRPr="004F2231">
        <w:rPr>
          <w:rFonts w:asciiTheme="minorHAnsi" w:eastAsiaTheme="minorEastAsia" w:hAnsiTheme="minorHAnsi" w:cstheme="minorHAnsi"/>
          <w:b/>
          <w:color w:val="000000"/>
        </w:rPr>
        <w:t>“Why”</w:t>
      </w:r>
      <w:r w:rsidRPr="004F2231">
        <w:rPr>
          <w:rFonts w:asciiTheme="minorHAnsi" w:eastAsiaTheme="minorEastAsia" w:hAnsiTheme="minorHAnsi" w:cstheme="minorHAnsi"/>
          <w:color w:val="000000"/>
        </w:rPr>
        <w:t xml:space="preserve"> section):</w:t>
      </w:r>
      <w:bookmarkEnd w:id="58"/>
      <w:r w:rsidRPr="004F2231">
        <w:rPr>
          <w:rFonts w:asciiTheme="minorHAnsi" w:eastAsiaTheme="minorEastAsia" w:hAnsiTheme="minorHAnsi" w:cstheme="minorHAnsi"/>
          <w:color w:val="000000"/>
        </w:rPr>
        <w:t xml:space="preserve"> (2 page</w:t>
      </w:r>
      <w:r w:rsidR="008454AC" w:rsidRPr="004F2231">
        <w:rPr>
          <w:rFonts w:asciiTheme="minorHAnsi" w:eastAsiaTheme="minorEastAsia" w:hAnsiTheme="minorHAnsi" w:cstheme="minorHAnsi"/>
          <w:color w:val="000000"/>
        </w:rPr>
        <w:t>s</w:t>
      </w:r>
      <w:r w:rsidRPr="004F2231">
        <w:rPr>
          <w:rFonts w:asciiTheme="minorHAnsi" w:eastAsiaTheme="minorEastAsia" w:hAnsiTheme="minorHAnsi" w:cstheme="minorHAnsi"/>
          <w:color w:val="000000"/>
        </w:rPr>
        <w:t xml:space="preserve"> max) 4 </w:t>
      </w:r>
      <w:proofErr w:type="gramStart"/>
      <w:r w:rsidRPr="004F2231">
        <w:rPr>
          <w:rFonts w:asciiTheme="minorHAnsi" w:eastAsiaTheme="minorEastAsia" w:hAnsiTheme="minorHAnsi" w:cstheme="minorHAnsi"/>
          <w:color w:val="000000"/>
        </w:rPr>
        <w:t>points</w:t>
      </w:r>
      <w:proofErr w:type="gramEnd"/>
    </w:p>
    <w:p w14:paraId="27E8BB1B" w14:textId="77777777" w:rsidR="002A3F59" w:rsidRPr="004F2231" w:rsidRDefault="002A3F59" w:rsidP="00696834">
      <w:pPr>
        <w:tabs>
          <w:tab w:val="left" w:pos="90"/>
        </w:tabs>
        <w:spacing w:after="240" w:line="360"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This section should include:</w:t>
      </w:r>
    </w:p>
    <w:p w14:paraId="265EBA46" w14:textId="77777777" w:rsidR="002A3F59" w:rsidRPr="004F2231" w:rsidRDefault="002A3F59" w:rsidP="0053183D">
      <w:pPr>
        <w:numPr>
          <w:ilvl w:val="1"/>
          <w:numId w:val="46"/>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Why does the institution seek to operate HEOP? </w:t>
      </w:r>
    </w:p>
    <w:p w14:paraId="1B1CE380" w14:textId="77777777" w:rsidR="002A3F59" w:rsidRPr="004F2231" w:rsidRDefault="002A3F59" w:rsidP="0053183D">
      <w:pPr>
        <w:numPr>
          <w:ilvl w:val="1"/>
          <w:numId w:val="46"/>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 xml:space="preserve">A description of the target population, including the local and other communities, the institution is seeking to serve, and include information such as demographics, poverty, educational opportunities, and high-needs high schools in the areas served. Recruitment from the local community is encouraged. </w:t>
      </w:r>
    </w:p>
    <w:p w14:paraId="3E5077B2" w14:textId="016A6BB6" w:rsidR="002A3F59" w:rsidRPr="004F2231" w:rsidRDefault="394DCCF9" w:rsidP="0053183D">
      <w:pPr>
        <w:numPr>
          <w:ilvl w:val="0"/>
          <w:numId w:val="44"/>
        </w:numPr>
        <w:spacing w:after="240" w:line="360" w:lineRule="auto"/>
        <w:ind w:right="360"/>
        <w:rPr>
          <w:rFonts w:asciiTheme="minorHAnsi" w:eastAsiaTheme="minorEastAsia" w:hAnsiTheme="minorHAnsi" w:cstheme="minorBidi"/>
          <w:color w:val="000000"/>
        </w:rPr>
      </w:pPr>
      <w:bookmarkStart w:id="59" w:name="_Toc381087677"/>
      <w:r w:rsidRPr="1D0E4087">
        <w:rPr>
          <w:rFonts w:asciiTheme="minorHAnsi" w:eastAsiaTheme="minorEastAsia" w:hAnsiTheme="minorHAnsi" w:cstheme="minorBidi"/>
          <w:color w:val="000000" w:themeColor="text1"/>
        </w:rPr>
        <w:t>Goals/Objectives (</w:t>
      </w:r>
      <w:r w:rsidRPr="1D0E4087">
        <w:rPr>
          <w:rFonts w:asciiTheme="minorHAnsi" w:eastAsiaTheme="minorEastAsia" w:hAnsiTheme="minorHAnsi" w:cstheme="minorBidi"/>
          <w:b/>
          <w:color w:val="000000" w:themeColor="text1"/>
        </w:rPr>
        <w:t>“What”</w:t>
      </w:r>
      <w:r w:rsidRPr="1D0E4087">
        <w:rPr>
          <w:rFonts w:asciiTheme="minorHAnsi" w:eastAsiaTheme="minorEastAsia" w:hAnsiTheme="minorHAnsi" w:cstheme="minorBidi"/>
          <w:color w:val="000000" w:themeColor="text1"/>
        </w:rPr>
        <w:t xml:space="preserve"> section):</w:t>
      </w:r>
      <w:bookmarkEnd w:id="59"/>
      <w:r w:rsidRPr="1D0E4087">
        <w:rPr>
          <w:rFonts w:asciiTheme="minorHAnsi" w:eastAsiaTheme="minorEastAsia" w:hAnsiTheme="minorHAnsi" w:cstheme="minorBidi"/>
          <w:color w:val="000000" w:themeColor="text1"/>
        </w:rPr>
        <w:t xml:space="preserve"> (</w:t>
      </w:r>
      <w:r w:rsidR="7ADA1439" w:rsidRPr="1D0E4087">
        <w:rPr>
          <w:rFonts w:asciiTheme="minorHAnsi" w:eastAsiaTheme="minorEastAsia" w:hAnsiTheme="minorHAnsi" w:cstheme="minorBidi"/>
          <w:color w:val="000000" w:themeColor="text1"/>
        </w:rPr>
        <w:t xml:space="preserve">4 </w:t>
      </w:r>
      <w:r w:rsidRPr="1D0E4087">
        <w:rPr>
          <w:rFonts w:asciiTheme="minorHAnsi" w:eastAsiaTheme="minorEastAsia" w:hAnsiTheme="minorHAnsi" w:cstheme="minorBidi"/>
          <w:color w:val="000000" w:themeColor="text1"/>
        </w:rPr>
        <w:t>page</w:t>
      </w:r>
      <w:r w:rsidR="57F6BEB7" w:rsidRPr="1D0E4087">
        <w:rPr>
          <w:rFonts w:asciiTheme="minorHAnsi" w:eastAsiaTheme="minorEastAsia" w:hAnsiTheme="minorHAnsi" w:cstheme="minorBidi"/>
          <w:color w:val="000000" w:themeColor="text1"/>
        </w:rPr>
        <w:t>s</w:t>
      </w:r>
      <w:r w:rsidRPr="1D0E4087">
        <w:rPr>
          <w:rFonts w:asciiTheme="minorHAnsi" w:eastAsiaTheme="minorEastAsia" w:hAnsiTheme="minorHAnsi" w:cstheme="minorBidi"/>
          <w:color w:val="000000" w:themeColor="text1"/>
        </w:rPr>
        <w:t xml:space="preserve"> max) 6 points</w:t>
      </w:r>
    </w:p>
    <w:p w14:paraId="300CCB78" w14:textId="77777777" w:rsidR="002A3F59" w:rsidRPr="004F2231" w:rsidRDefault="002A3F59" w:rsidP="00696834">
      <w:pPr>
        <w:spacing w:after="240" w:line="360"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This section should include: </w:t>
      </w:r>
    </w:p>
    <w:p w14:paraId="75E69255" w14:textId="77777777" w:rsidR="002A3F59" w:rsidRPr="004F2231" w:rsidRDefault="002A3F59" w:rsidP="0053183D">
      <w:pPr>
        <w:numPr>
          <w:ilvl w:val="1"/>
          <w:numId w:val="4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Goals: should be in accordance with the goals for HEOP as established by SED which are:</w:t>
      </w:r>
    </w:p>
    <w:p w14:paraId="2988BB9E" w14:textId="6318730D" w:rsidR="002A3F59" w:rsidRPr="004F2231" w:rsidRDefault="394DCCF9" w:rsidP="0053183D">
      <w:pPr>
        <w:numPr>
          <w:ilvl w:val="2"/>
          <w:numId w:val="47"/>
        </w:numPr>
        <w:spacing w:after="240" w:line="360" w:lineRule="auto"/>
        <w:ind w:right="360"/>
        <w:rPr>
          <w:rFonts w:asciiTheme="minorHAnsi" w:eastAsiaTheme="minorEastAsia" w:hAnsiTheme="minorHAnsi" w:cstheme="minorBidi"/>
          <w:color w:val="000000" w:themeColor="text1"/>
        </w:rPr>
      </w:pPr>
      <w:r w:rsidRPr="1D0E4087">
        <w:rPr>
          <w:rFonts w:asciiTheme="minorHAnsi" w:eastAsiaTheme="minorEastAsia" w:hAnsiTheme="minorHAnsi" w:cstheme="minorBidi"/>
          <w:color w:val="000000" w:themeColor="text1"/>
        </w:rPr>
        <w:t>To enroll the most educationally and economically disadvantaged HEOP eligible students in competitive programs of study (</w:t>
      </w:r>
      <w:r w:rsidR="008E7F64" w:rsidRPr="1D0E4087">
        <w:rPr>
          <w:rFonts w:asciiTheme="minorHAnsi" w:eastAsiaTheme="minorEastAsia" w:hAnsiTheme="minorHAnsi" w:cstheme="minorBidi"/>
          <w:color w:val="000000" w:themeColor="text1"/>
        </w:rPr>
        <w:t>e.g.,</w:t>
      </w:r>
      <w:r w:rsidRPr="1D0E4087">
        <w:rPr>
          <w:rFonts w:asciiTheme="minorHAnsi" w:eastAsiaTheme="minorEastAsia" w:hAnsiTheme="minorHAnsi" w:cstheme="minorBidi"/>
          <w:color w:val="000000" w:themeColor="text1"/>
        </w:rPr>
        <w:t xml:space="preserve"> nursing, engineering). All majors (restricted or otherwise – including those with additional costs) offered by the IHE to general admit students must be available to HEOP students. </w:t>
      </w:r>
    </w:p>
    <w:p w14:paraId="7D92763C" w14:textId="1DBBA5CF" w:rsidR="002A3F59" w:rsidRPr="004F2231" w:rsidRDefault="394DCCF9" w:rsidP="0053183D">
      <w:pPr>
        <w:numPr>
          <w:ilvl w:val="2"/>
          <w:numId w:val="47"/>
        </w:numPr>
        <w:spacing w:after="240" w:line="360" w:lineRule="auto"/>
        <w:ind w:right="360"/>
        <w:rPr>
          <w:rFonts w:asciiTheme="minorHAnsi" w:eastAsiaTheme="minorEastAsia" w:hAnsiTheme="minorHAnsi" w:cstheme="minorBidi"/>
          <w:color w:val="000000"/>
        </w:rPr>
      </w:pPr>
      <w:r w:rsidRPr="1D0E4087">
        <w:rPr>
          <w:rFonts w:asciiTheme="minorHAnsi" w:eastAsiaTheme="minorEastAsia" w:hAnsiTheme="minorHAnsi" w:cstheme="minorBidi"/>
          <w:color w:val="000000" w:themeColor="text1"/>
        </w:rPr>
        <w:t xml:space="preserve">To provide the necessary training and supportive services that assist HEOP students in succeeding academically. </w:t>
      </w:r>
    </w:p>
    <w:p w14:paraId="76CED3D4" w14:textId="47582953" w:rsidR="002A3F59" w:rsidRPr="004F2231" w:rsidRDefault="394DCCF9" w:rsidP="0053183D">
      <w:pPr>
        <w:numPr>
          <w:ilvl w:val="2"/>
          <w:numId w:val="47"/>
        </w:numPr>
        <w:spacing w:after="240" w:line="360" w:lineRule="auto"/>
        <w:ind w:right="360"/>
        <w:rPr>
          <w:rFonts w:asciiTheme="minorHAnsi" w:eastAsiaTheme="minorEastAsia" w:hAnsiTheme="minorHAnsi" w:cstheme="minorBidi"/>
          <w:color w:val="000000"/>
        </w:rPr>
      </w:pPr>
      <w:r w:rsidRPr="1D0E4087">
        <w:rPr>
          <w:rFonts w:asciiTheme="minorHAnsi" w:eastAsiaTheme="minorEastAsia" w:hAnsiTheme="minorHAnsi" w:cstheme="minorBidi"/>
          <w:color w:val="000000" w:themeColor="text1"/>
        </w:rPr>
        <w:t xml:space="preserve">To engage and retain HEOP students to graduation and assist them in pursuing postgraduate academic and/or employment opportunities. </w:t>
      </w:r>
    </w:p>
    <w:p w14:paraId="77A16BEA" w14:textId="795E6185" w:rsidR="002A3F59" w:rsidRPr="004F2231" w:rsidRDefault="002A3F59" w:rsidP="0053183D">
      <w:pPr>
        <w:numPr>
          <w:ilvl w:val="1"/>
          <w:numId w:val="4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Objectives: should be clear (use Specific, Measurable, Achievable, Relevant, and Time-Bound [SMART]) objectives that are directly related to achieving the goals</w:t>
      </w:r>
      <w:r w:rsidR="001D4C37" w:rsidRPr="004F2231">
        <w:rPr>
          <w:rFonts w:asciiTheme="minorHAnsi" w:eastAsiaTheme="minorEastAsia" w:hAnsiTheme="minorHAnsi" w:cstheme="minorHAnsi"/>
          <w:color w:val="000000"/>
        </w:rPr>
        <w:t xml:space="preserve">. </w:t>
      </w:r>
    </w:p>
    <w:p w14:paraId="06B5F29D" w14:textId="2EDDB930" w:rsidR="002A3F59" w:rsidRPr="004F2231" w:rsidRDefault="002A3F59" w:rsidP="0053183D">
      <w:pPr>
        <w:numPr>
          <w:ilvl w:val="2"/>
          <w:numId w:val="47"/>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Describe the program objectives that are unique to your IHE</w:t>
      </w:r>
      <w:r w:rsidR="001D4C37" w:rsidRPr="004F2231">
        <w:rPr>
          <w:rFonts w:asciiTheme="minorHAnsi" w:eastAsiaTheme="minorEastAsia" w:hAnsiTheme="minorHAnsi" w:cstheme="minorHAnsi"/>
          <w:color w:val="000000"/>
        </w:rPr>
        <w:t xml:space="preserve">. </w:t>
      </w:r>
    </w:p>
    <w:p w14:paraId="0D29153B" w14:textId="6D3F70F6" w:rsidR="002A3F59" w:rsidRPr="004F2231" w:rsidRDefault="002A3F59" w:rsidP="0053183D">
      <w:pPr>
        <w:numPr>
          <w:ilvl w:val="2"/>
          <w:numId w:val="47"/>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Describe outcome objectives (benefits to the IHE community and HEOP students).</w:t>
      </w:r>
      <w:r w:rsidR="00824C4A">
        <w:rPr>
          <w:rFonts w:asciiTheme="minorHAnsi" w:eastAsiaTheme="minorEastAsia" w:hAnsiTheme="minorHAnsi" w:cstheme="minorHAnsi"/>
          <w:color w:val="000000"/>
        </w:rPr>
        <w:br/>
      </w:r>
      <w:r w:rsidR="00824C4A">
        <w:rPr>
          <w:rFonts w:asciiTheme="minorHAnsi" w:eastAsiaTheme="minorEastAsia" w:hAnsiTheme="minorHAnsi" w:cstheme="minorHAnsi"/>
          <w:color w:val="000000"/>
        </w:rPr>
        <w:br/>
      </w:r>
    </w:p>
    <w:p w14:paraId="7C2021A4" w14:textId="77777777" w:rsidR="002A3F59" w:rsidRPr="004F2231" w:rsidRDefault="002A3F59" w:rsidP="0053183D">
      <w:pPr>
        <w:numPr>
          <w:ilvl w:val="0"/>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lastRenderedPageBreak/>
        <w:t xml:space="preserve">  </w:t>
      </w:r>
      <w:bookmarkStart w:id="60" w:name="_Toc381087678"/>
      <w:r w:rsidRPr="004F2231">
        <w:rPr>
          <w:rFonts w:asciiTheme="minorHAnsi" w:eastAsiaTheme="minorEastAsia" w:hAnsiTheme="minorHAnsi" w:cstheme="minorHAnsi"/>
          <w:color w:val="000000"/>
        </w:rPr>
        <w:t>Methods (</w:t>
      </w:r>
      <w:r w:rsidRPr="004F2231">
        <w:rPr>
          <w:rFonts w:asciiTheme="minorHAnsi" w:eastAsiaTheme="minorEastAsia" w:hAnsiTheme="minorHAnsi" w:cstheme="minorHAnsi"/>
          <w:b/>
          <w:color w:val="000000"/>
        </w:rPr>
        <w:t>“How”</w:t>
      </w:r>
      <w:r w:rsidRPr="004F2231">
        <w:rPr>
          <w:rFonts w:asciiTheme="minorHAnsi" w:eastAsiaTheme="minorEastAsia" w:hAnsiTheme="minorHAnsi" w:cstheme="minorHAnsi"/>
          <w:color w:val="000000"/>
        </w:rPr>
        <w:t xml:space="preserve"> Section):</w:t>
      </w:r>
      <w:bookmarkEnd w:id="60"/>
      <w:r w:rsidRPr="004F2231">
        <w:rPr>
          <w:rFonts w:asciiTheme="minorHAnsi" w:eastAsiaTheme="minorEastAsia" w:hAnsiTheme="minorHAnsi" w:cstheme="minorHAnsi"/>
          <w:color w:val="000000"/>
        </w:rPr>
        <w:t xml:space="preserve"> (2 page</w:t>
      </w:r>
      <w:r w:rsidR="005663E1" w:rsidRPr="004F2231">
        <w:rPr>
          <w:rFonts w:asciiTheme="minorHAnsi" w:eastAsiaTheme="minorEastAsia" w:hAnsiTheme="minorHAnsi" w:cstheme="minorHAnsi"/>
          <w:color w:val="000000"/>
        </w:rPr>
        <w:t>s</w:t>
      </w:r>
      <w:r w:rsidRPr="004F2231">
        <w:rPr>
          <w:rFonts w:asciiTheme="minorHAnsi" w:eastAsiaTheme="minorEastAsia" w:hAnsiTheme="minorHAnsi" w:cstheme="minorHAnsi"/>
          <w:color w:val="000000"/>
        </w:rPr>
        <w:t xml:space="preserve"> max) 5 points</w:t>
      </w:r>
    </w:p>
    <w:p w14:paraId="77B78D08" w14:textId="7964B90B" w:rsidR="002A3F59" w:rsidRPr="004F2231" w:rsidRDefault="002A3F59" w:rsidP="7C999652">
      <w:pPr>
        <w:spacing w:after="240" w:line="360" w:lineRule="auto"/>
        <w:ind w:left="360" w:right="360"/>
        <w:rPr>
          <w:rFonts w:asciiTheme="minorHAnsi" w:eastAsiaTheme="minorEastAsia" w:hAnsiTheme="minorHAnsi" w:cstheme="minorBidi"/>
          <w:color w:val="000000" w:themeColor="text1"/>
        </w:rPr>
      </w:pPr>
      <w:r w:rsidRPr="7C999652">
        <w:rPr>
          <w:rFonts w:asciiTheme="minorHAnsi" w:eastAsiaTheme="minorEastAsia" w:hAnsiTheme="minorHAnsi" w:cstheme="minorBidi"/>
          <w:color w:val="000000" w:themeColor="text1"/>
        </w:rPr>
        <w:t xml:space="preserve">How does the institution plan </w:t>
      </w:r>
      <w:r w:rsidR="4B2C6612" w:rsidRPr="7C999652">
        <w:rPr>
          <w:rFonts w:asciiTheme="minorHAnsi" w:eastAsiaTheme="minorEastAsia" w:hAnsiTheme="minorHAnsi" w:cstheme="minorBidi"/>
          <w:color w:val="000000" w:themeColor="text1"/>
        </w:rPr>
        <w:t>to achieve</w:t>
      </w:r>
      <w:r w:rsidRPr="7C999652">
        <w:rPr>
          <w:rFonts w:asciiTheme="minorHAnsi" w:eastAsiaTheme="minorEastAsia" w:hAnsiTheme="minorHAnsi" w:cstheme="minorBidi"/>
          <w:color w:val="000000" w:themeColor="text1"/>
        </w:rPr>
        <w:t xml:space="preserve"> the stated goals and objectives?</w:t>
      </w:r>
    </w:p>
    <w:p w14:paraId="57AA60DE" w14:textId="1BA5A128" w:rsidR="002A3F59" w:rsidRPr="004F2231" w:rsidRDefault="002A3F59" w:rsidP="0053183D">
      <w:pPr>
        <w:numPr>
          <w:ilvl w:val="0"/>
          <w:numId w:val="44"/>
        </w:numPr>
        <w:spacing w:after="240" w:line="360" w:lineRule="auto"/>
        <w:ind w:right="360"/>
        <w:rPr>
          <w:rFonts w:asciiTheme="minorHAnsi" w:eastAsiaTheme="minorEastAsia" w:hAnsiTheme="minorHAnsi" w:cstheme="minorHAnsi"/>
          <w:color w:val="000000"/>
        </w:rPr>
      </w:pPr>
      <w:bookmarkStart w:id="61" w:name="_Toc381087679"/>
      <w:r w:rsidRPr="004F2231">
        <w:rPr>
          <w:rFonts w:asciiTheme="minorHAnsi" w:eastAsiaTheme="minorEastAsia" w:hAnsiTheme="minorHAnsi" w:cstheme="minorHAnsi"/>
          <w:color w:val="000000"/>
        </w:rPr>
        <w:t>Recruitment and Admissions:</w:t>
      </w:r>
      <w:bookmarkEnd w:id="61"/>
      <w:r w:rsidRPr="004F2231">
        <w:rPr>
          <w:rFonts w:asciiTheme="minorHAnsi" w:eastAsiaTheme="minorEastAsia" w:hAnsiTheme="minorHAnsi" w:cstheme="minorHAnsi"/>
          <w:color w:val="000000"/>
        </w:rPr>
        <w:t xml:space="preserve"> (4 page</w:t>
      </w:r>
      <w:r w:rsidR="005663E1" w:rsidRPr="004F2231">
        <w:rPr>
          <w:rFonts w:asciiTheme="minorHAnsi" w:eastAsiaTheme="minorEastAsia" w:hAnsiTheme="minorHAnsi" w:cstheme="minorHAnsi"/>
          <w:color w:val="000000"/>
        </w:rPr>
        <w:t>s</w:t>
      </w:r>
      <w:r w:rsidRPr="004F2231">
        <w:rPr>
          <w:rFonts w:asciiTheme="minorHAnsi" w:eastAsiaTheme="minorEastAsia" w:hAnsiTheme="minorHAnsi" w:cstheme="minorHAnsi"/>
          <w:color w:val="000000"/>
        </w:rPr>
        <w:t xml:space="preserve"> max) </w:t>
      </w:r>
      <w:r w:rsidR="00387BA3" w:rsidRPr="004F2231">
        <w:rPr>
          <w:rFonts w:asciiTheme="minorHAnsi" w:eastAsiaTheme="minorEastAsia" w:hAnsiTheme="minorHAnsi" w:cstheme="minorHAnsi"/>
          <w:color w:val="000000"/>
        </w:rPr>
        <w:t>8</w:t>
      </w:r>
      <w:r w:rsidRPr="004F2231">
        <w:rPr>
          <w:rFonts w:asciiTheme="minorHAnsi" w:eastAsiaTheme="minorEastAsia" w:hAnsiTheme="minorHAnsi" w:cstheme="minorHAnsi"/>
          <w:color w:val="000000"/>
        </w:rPr>
        <w:t xml:space="preserve"> points</w:t>
      </w:r>
    </w:p>
    <w:p w14:paraId="3E531351"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Population</w:t>
      </w:r>
    </w:p>
    <w:p w14:paraId="1418EF22" w14:textId="3E31D8BB" w:rsidR="002A3F59" w:rsidRPr="004F2231" w:rsidRDefault="002A3F59" w:rsidP="0053183D">
      <w:pPr>
        <w:numPr>
          <w:ilvl w:val="2"/>
          <w:numId w:val="48"/>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State how many students the institution is looking to support each year of the HEOP cycle.</w:t>
      </w:r>
    </w:p>
    <w:p w14:paraId="1B9AA3A0" w14:textId="5A6BC106" w:rsidR="002A3F59" w:rsidRPr="004F2231" w:rsidRDefault="002A3F59" w:rsidP="0053183D">
      <w:pPr>
        <w:numPr>
          <w:ilvl w:val="2"/>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Describe the specific characteristics (economic, educational – </w:t>
      </w:r>
      <w:r w:rsidR="008E7F64" w:rsidRPr="004F2231">
        <w:rPr>
          <w:rFonts w:asciiTheme="minorHAnsi" w:eastAsiaTheme="minorEastAsia" w:hAnsiTheme="minorHAnsi" w:cstheme="minorHAnsi"/>
          <w:color w:val="000000"/>
        </w:rPr>
        <w:t>i.e.,</w:t>
      </w:r>
      <w:r w:rsidRPr="004F2231">
        <w:rPr>
          <w:rFonts w:asciiTheme="minorHAnsi" w:eastAsiaTheme="minorEastAsia" w:hAnsiTheme="minorHAnsi" w:cstheme="minorHAnsi"/>
          <w:color w:val="000000"/>
        </w:rPr>
        <w:t xml:space="preserve"> high-needs high schools, geographic location) of the pool of potential HEOP eligible students from which the IHE intends to draw ap</w:t>
      </w:r>
      <w:r w:rsidRPr="004F2231">
        <w:rPr>
          <w:rFonts w:asciiTheme="minorHAnsi" w:eastAsiaTheme="minorEastAsia" w:hAnsiTheme="minorHAnsi" w:cstheme="minorHAnsi"/>
          <w:color w:val="000000"/>
        </w:rPr>
        <w:softHyphen/>
        <w:t>pli</w:t>
      </w:r>
      <w:r w:rsidRPr="004F2231">
        <w:rPr>
          <w:rFonts w:asciiTheme="minorHAnsi" w:eastAsiaTheme="minorEastAsia" w:hAnsiTheme="minorHAnsi" w:cstheme="minorHAnsi"/>
          <w:color w:val="000000"/>
        </w:rPr>
        <w:softHyphen/>
        <w:t>cants.</w:t>
      </w:r>
    </w:p>
    <w:p w14:paraId="1683F46A" w14:textId="77777777" w:rsidR="002A3F59" w:rsidRPr="004F2231" w:rsidRDefault="0061582F" w:rsidP="0053183D">
      <w:pPr>
        <w:numPr>
          <w:ilvl w:val="2"/>
          <w:numId w:val="48"/>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w:t>
      </w:r>
      <w:r w:rsidR="001C0182" w:rsidRPr="004F2231">
        <w:rPr>
          <w:rFonts w:asciiTheme="minorHAnsi" w:eastAsiaTheme="minorEastAsia" w:hAnsiTheme="minorHAnsi" w:cstheme="minorHAnsi"/>
          <w:color w:val="000000"/>
        </w:rPr>
        <w:t>escribe the program and services available on campus for serving underrepresented populations such as low income, first-generation students and in need of academic support</w:t>
      </w:r>
      <w:r w:rsidRPr="004F2231">
        <w:rPr>
          <w:rFonts w:asciiTheme="minorHAnsi" w:eastAsiaTheme="minorEastAsia" w:hAnsiTheme="minorHAnsi" w:cstheme="minorHAnsi"/>
          <w:color w:val="000000"/>
        </w:rPr>
        <w:t>.</w:t>
      </w:r>
    </w:p>
    <w:p w14:paraId="5F443E54" w14:textId="77777777" w:rsidR="002A3F59" w:rsidRPr="004F2231" w:rsidRDefault="002A3F59" w:rsidP="0053183D">
      <w:pPr>
        <w:numPr>
          <w:ilvl w:val="1"/>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Recruitment and Admissions strategies</w:t>
      </w:r>
    </w:p>
    <w:p w14:paraId="581802B7" w14:textId="77777777" w:rsidR="002A3F59" w:rsidRPr="004F2231" w:rsidRDefault="002A3F59" w:rsidP="0053183D">
      <w:pPr>
        <w:numPr>
          <w:ilvl w:val="2"/>
          <w:numId w:val="48"/>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Discuss the strategy the IHE uses to recruit HEOP students.</w:t>
      </w:r>
    </w:p>
    <w:p w14:paraId="2C2D1D65" w14:textId="77777777" w:rsidR="002A3F59" w:rsidRPr="004F2231" w:rsidRDefault="002A3F59" w:rsidP="0053183D">
      <w:pPr>
        <w:numPr>
          <w:ilvl w:val="2"/>
          <w:numId w:val="48"/>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 xml:space="preserve">Discuss the recruitment and admissions processes for HEOP students. </w:t>
      </w:r>
    </w:p>
    <w:p w14:paraId="59CD6948" w14:textId="77777777" w:rsidR="002A3F59" w:rsidRPr="004F2231" w:rsidRDefault="002A3F59" w:rsidP="0053183D">
      <w:pPr>
        <w:numPr>
          <w:ilvl w:val="2"/>
          <w:numId w:val="48"/>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 xml:space="preserve">Explain how the IHE will narrow down the initial pool to accept, admit and enroll students into HEOP. </w:t>
      </w:r>
    </w:p>
    <w:p w14:paraId="384CD4D6" w14:textId="1DC14276" w:rsidR="002A3F59" w:rsidRPr="004F2231" w:rsidRDefault="002A3F59" w:rsidP="0053183D">
      <w:pPr>
        <w:numPr>
          <w:ilvl w:val="2"/>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Provide a HEOP admissions timetable for </w:t>
      </w:r>
      <w:r w:rsidR="00CB5947" w:rsidRPr="004F2231">
        <w:rPr>
          <w:rFonts w:asciiTheme="minorHAnsi" w:eastAsiaTheme="minorEastAsia" w:hAnsiTheme="minorHAnsi" w:cstheme="minorHAnsi"/>
          <w:color w:val="000000"/>
        </w:rPr>
        <w:t>2024</w:t>
      </w:r>
      <w:r w:rsidRPr="004F2231">
        <w:rPr>
          <w:rFonts w:asciiTheme="minorHAnsi" w:eastAsiaTheme="minorEastAsia" w:hAnsiTheme="minorHAnsi" w:cstheme="minorHAnsi"/>
          <w:color w:val="000000"/>
        </w:rPr>
        <w:t>-202</w:t>
      </w:r>
      <w:r w:rsidR="00821C04" w:rsidRPr="004F2231">
        <w:rPr>
          <w:rFonts w:asciiTheme="minorHAnsi" w:eastAsiaTheme="minorEastAsia" w:hAnsiTheme="minorHAnsi" w:cstheme="minorHAnsi"/>
          <w:color w:val="000000"/>
        </w:rPr>
        <w:t>9</w:t>
      </w:r>
      <w:r w:rsidRPr="004F2231">
        <w:rPr>
          <w:rFonts w:asciiTheme="minorHAnsi" w:eastAsiaTheme="minorEastAsia" w:hAnsiTheme="minorHAnsi" w:cstheme="minorHAnsi"/>
          <w:color w:val="000000"/>
        </w:rPr>
        <w:t xml:space="preserve"> that includes:</w:t>
      </w:r>
    </w:p>
    <w:p w14:paraId="768DDBDF" w14:textId="77777777" w:rsidR="002A3F59" w:rsidRPr="004F2231" w:rsidRDefault="002A3F59" w:rsidP="0053183D">
      <w:pPr>
        <w:numPr>
          <w:ilvl w:val="3"/>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Recruitment</w:t>
      </w:r>
    </w:p>
    <w:p w14:paraId="3B38FAD0" w14:textId="77777777" w:rsidR="002A3F59" w:rsidRPr="004F2231" w:rsidRDefault="002A3F59" w:rsidP="0053183D">
      <w:pPr>
        <w:numPr>
          <w:ilvl w:val="3"/>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Selection</w:t>
      </w:r>
    </w:p>
    <w:p w14:paraId="13FAE0B2" w14:textId="77777777" w:rsidR="002A3F59" w:rsidRPr="004F2231" w:rsidRDefault="002A3F59" w:rsidP="0053183D">
      <w:pPr>
        <w:numPr>
          <w:ilvl w:val="3"/>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Acceptance letter </w:t>
      </w:r>
    </w:p>
    <w:p w14:paraId="1A8ACC0E" w14:textId="77777777" w:rsidR="002A3F59" w:rsidRPr="004F2231" w:rsidRDefault="002A3F59" w:rsidP="0053183D">
      <w:pPr>
        <w:numPr>
          <w:ilvl w:val="3"/>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Cut-off dates</w:t>
      </w:r>
    </w:p>
    <w:p w14:paraId="59C30230" w14:textId="77777777" w:rsidR="002A3F59" w:rsidRPr="004F2231" w:rsidRDefault="002A3F59" w:rsidP="0053183D">
      <w:pPr>
        <w:numPr>
          <w:ilvl w:val="1"/>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lastRenderedPageBreak/>
        <w:t>Selection Criteria</w:t>
      </w:r>
    </w:p>
    <w:p w14:paraId="2937C1C2" w14:textId="77777777" w:rsidR="002A3F59" w:rsidRPr="004F2231" w:rsidRDefault="002A3F59" w:rsidP="0053183D">
      <w:pPr>
        <w:numPr>
          <w:ilvl w:val="2"/>
          <w:numId w:val="48"/>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Provide a chart that shows the admissions criteria for regular admit students and for HEOP students. If applicable, include:</w:t>
      </w:r>
    </w:p>
    <w:p w14:paraId="5B10EC8B" w14:textId="32A84225" w:rsidR="002A3F59" w:rsidRPr="004F2231" w:rsidRDefault="002A3F59" w:rsidP="0053183D">
      <w:pPr>
        <w:numPr>
          <w:ilvl w:val="3"/>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Test scores (</w:t>
      </w:r>
      <w:r w:rsidR="008E7F64" w:rsidRPr="004F2231">
        <w:rPr>
          <w:rFonts w:asciiTheme="minorHAnsi" w:eastAsiaTheme="minorEastAsia" w:hAnsiTheme="minorHAnsi" w:cstheme="minorHAnsi"/>
          <w:color w:val="000000"/>
        </w:rPr>
        <w:t>e.g.,</w:t>
      </w:r>
      <w:r w:rsidRPr="004F2231">
        <w:rPr>
          <w:rFonts w:asciiTheme="minorHAnsi" w:eastAsiaTheme="minorEastAsia" w:hAnsiTheme="minorHAnsi" w:cstheme="minorHAnsi"/>
          <w:color w:val="000000"/>
        </w:rPr>
        <w:t xml:space="preserve"> SAT, ACT, Regents Exams)</w:t>
      </w:r>
    </w:p>
    <w:p w14:paraId="334F6BC3" w14:textId="77777777" w:rsidR="002A3F59" w:rsidRPr="004F2231" w:rsidRDefault="002A3F59" w:rsidP="0053183D">
      <w:pPr>
        <w:numPr>
          <w:ilvl w:val="3"/>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High School average/GPA</w:t>
      </w:r>
    </w:p>
    <w:p w14:paraId="08E5D476" w14:textId="77777777" w:rsidR="002A3F59" w:rsidRPr="004F2231" w:rsidRDefault="002A3F59" w:rsidP="0053183D">
      <w:pPr>
        <w:numPr>
          <w:ilvl w:val="3"/>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Class Rank </w:t>
      </w:r>
    </w:p>
    <w:p w14:paraId="74146451" w14:textId="233BD026" w:rsidR="002A3F59" w:rsidRPr="004F2231" w:rsidRDefault="002A3F59" w:rsidP="0053183D">
      <w:pPr>
        <w:numPr>
          <w:ilvl w:val="3"/>
          <w:numId w:val="48"/>
        </w:numPr>
        <w:spacing w:after="240" w:line="360" w:lineRule="auto"/>
        <w:ind w:right="360"/>
        <w:rPr>
          <w:rFonts w:asciiTheme="minorHAnsi" w:eastAsiaTheme="minorEastAsia" w:hAnsiTheme="minorHAnsi" w:cstheme="minorBidi"/>
          <w:color w:val="000000"/>
        </w:rPr>
      </w:pPr>
      <w:r w:rsidRPr="1772880E">
        <w:rPr>
          <w:rFonts w:asciiTheme="minorHAnsi" w:eastAsiaTheme="minorEastAsia" w:hAnsiTheme="minorHAnsi" w:cstheme="minorBidi"/>
          <w:color w:val="000000" w:themeColor="text1"/>
        </w:rPr>
        <w:t>Diploma type (</w:t>
      </w:r>
      <w:r w:rsidR="008E7F64" w:rsidRPr="1772880E">
        <w:rPr>
          <w:rFonts w:asciiTheme="minorHAnsi" w:eastAsiaTheme="minorEastAsia" w:hAnsiTheme="minorHAnsi" w:cstheme="minorBidi"/>
          <w:color w:val="000000" w:themeColor="text1"/>
        </w:rPr>
        <w:t>e.g.,</w:t>
      </w:r>
      <w:r w:rsidRPr="1772880E">
        <w:rPr>
          <w:rFonts w:asciiTheme="minorHAnsi" w:eastAsiaTheme="minorEastAsia" w:hAnsiTheme="minorHAnsi" w:cstheme="minorBidi"/>
          <w:color w:val="000000" w:themeColor="text1"/>
        </w:rPr>
        <w:t xml:space="preserve"> </w:t>
      </w:r>
      <w:bookmarkStart w:id="62" w:name="_Int_7HN2ozfi"/>
      <w:r w:rsidRPr="1772880E">
        <w:rPr>
          <w:rFonts w:asciiTheme="minorHAnsi" w:eastAsiaTheme="minorEastAsia" w:hAnsiTheme="minorHAnsi" w:cstheme="minorBidi"/>
          <w:color w:val="000000" w:themeColor="text1"/>
        </w:rPr>
        <w:t>Regents</w:t>
      </w:r>
      <w:bookmarkEnd w:id="62"/>
      <w:r w:rsidRPr="1772880E">
        <w:rPr>
          <w:rFonts w:asciiTheme="minorHAnsi" w:eastAsiaTheme="minorEastAsia" w:hAnsiTheme="minorHAnsi" w:cstheme="minorBidi"/>
          <w:color w:val="000000" w:themeColor="text1"/>
        </w:rPr>
        <w:t xml:space="preserve"> diploma, GED/TASC)</w:t>
      </w:r>
    </w:p>
    <w:p w14:paraId="4D597322" w14:textId="77777777" w:rsidR="002A3F59" w:rsidRPr="004F2231" w:rsidRDefault="002A3F59" w:rsidP="0053183D">
      <w:pPr>
        <w:numPr>
          <w:ilvl w:val="3"/>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Pre-testing </w:t>
      </w:r>
    </w:p>
    <w:p w14:paraId="1EAA1972" w14:textId="0F90BFE1" w:rsidR="009B4DB6" w:rsidRPr="004F2231" w:rsidRDefault="002A3F59" w:rsidP="0053183D">
      <w:pPr>
        <w:numPr>
          <w:ilvl w:val="3"/>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Attendance in a </w:t>
      </w:r>
      <w:r w:rsidR="003A623C" w:rsidRPr="004F2231">
        <w:rPr>
          <w:rFonts w:asciiTheme="minorHAnsi" w:eastAsiaTheme="minorEastAsia" w:hAnsiTheme="minorHAnsi" w:cstheme="minorHAnsi"/>
          <w:color w:val="000000"/>
        </w:rPr>
        <w:t xml:space="preserve">high schools designated as a Comprehensive Support Improvement (CSI) or Targeted Support Improvement (TSI) school </w:t>
      </w:r>
      <w:r w:rsidR="008E7F64">
        <w:rPr>
          <w:rFonts w:asciiTheme="minorHAnsi" w:eastAsiaTheme="minorEastAsia" w:hAnsiTheme="minorHAnsi" w:cstheme="minorHAnsi"/>
          <w:color w:val="000000"/>
        </w:rPr>
        <w:t xml:space="preserve">or </w:t>
      </w:r>
      <w:r w:rsidR="008E7F64" w:rsidRPr="008E7F64">
        <w:rPr>
          <w:rFonts w:asciiTheme="minorHAnsi" w:eastAsiaTheme="minorEastAsia" w:hAnsiTheme="minorHAnsi" w:cstheme="minorHAnsi"/>
          <w:color w:val="000000"/>
        </w:rPr>
        <w:t>Additional Targeted Support and Improvement Schools (ATSI</w:t>
      </w:r>
      <w:r w:rsidR="008E7F64">
        <w:rPr>
          <w:rFonts w:asciiTheme="minorHAnsi" w:eastAsiaTheme="minorEastAsia" w:hAnsiTheme="minorHAnsi" w:cstheme="minorHAnsi"/>
          <w:color w:val="000000"/>
        </w:rPr>
        <w:t>)</w:t>
      </w:r>
    </w:p>
    <w:p w14:paraId="2C0665B7" w14:textId="1A3281CB" w:rsidR="002A3F59" w:rsidRPr="004F2231" w:rsidRDefault="002A3F59" w:rsidP="0053183D">
      <w:pPr>
        <w:numPr>
          <w:ilvl w:val="3"/>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Any other quantifiable criteria </w:t>
      </w:r>
      <w:proofErr w:type="gramStart"/>
      <w:r w:rsidRPr="004F2231">
        <w:rPr>
          <w:rFonts w:asciiTheme="minorHAnsi" w:eastAsiaTheme="minorEastAsia" w:hAnsiTheme="minorHAnsi" w:cstheme="minorHAnsi"/>
          <w:color w:val="000000"/>
        </w:rPr>
        <w:t>used</w:t>
      </w:r>
      <w:proofErr w:type="gramEnd"/>
    </w:p>
    <w:p w14:paraId="0C78F79F" w14:textId="2A20AF8F" w:rsidR="002A3F59" w:rsidRPr="004F2231" w:rsidRDefault="002A3F59" w:rsidP="0053183D">
      <w:pPr>
        <w:numPr>
          <w:ilvl w:val="2"/>
          <w:numId w:val="48"/>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Provide a description of the qualitative criter</w:t>
      </w:r>
      <w:r w:rsidRPr="004F2231">
        <w:rPr>
          <w:rFonts w:asciiTheme="minorHAnsi" w:eastAsiaTheme="minorEastAsia" w:hAnsiTheme="minorHAnsi" w:cstheme="minorHAnsi"/>
          <w:color w:val="000000"/>
        </w:rPr>
        <w:softHyphen/>
        <w:t>ia (</w:t>
      </w:r>
      <w:r w:rsidR="008E7F64" w:rsidRPr="004F2231">
        <w:rPr>
          <w:rFonts w:asciiTheme="minorHAnsi" w:eastAsiaTheme="minorEastAsia" w:hAnsiTheme="minorHAnsi" w:cstheme="minorHAnsi"/>
          <w:color w:val="000000"/>
        </w:rPr>
        <w:t>e.g.,</w:t>
      </w:r>
      <w:r w:rsidRPr="004F2231">
        <w:rPr>
          <w:rFonts w:asciiTheme="minorHAnsi" w:hAnsiTheme="minorHAnsi" w:cstheme="minorHAnsi"/>
        </w:rPr>
        <w:t xml:space="preserve"> l</w:t>
      </w:r>
      <w:r w:rsidRPr="004F2231">
        <w:rPr>
          <w:rFonts w:asciiTheme="minorHAnsi" w:eastAsiaTheme="minorEastAsia" w:hAnsiTheme="minorHAnsi" w:cstheme="minorHAnsi"/>
          <w:color w:val="000000"/>
        </w:rPr>
        <w:t>etters of recommendation, personal interviews, et cetera) used for both groups of students.</w:t>
      </w:r>
    </w:p>
    <w:p w14:paraId="17C055F2" w14:textId="77777777" w:rsidR="002A3F59" w:rsidRPr="004F2231" w:rsidRDefault="002A3F59" w:rsidP="0053183D">
      <w:pPr>
        <w:numPr>
          <w:ilvl w:val="0"/>
          <w:numId w:val="44"/>
        </w:numPr>
        <w:spacing w:after="240" w:line="360" w:lineRule="auto"/>
        <w:ind w:right="360"/>
        <w:rPr>
          <w:rFonts w:asciiTheme="minorHAnsi" w:eastAsiaTheme="minorEastAsia" w:hAnsiTheme="minorHAnsi" w:cstheme="minorHAnsi"/>
          <w:color w:val="000000"/>
        </w:rPr>
      </w:pPr>
      <w:bookmarkStart w:id="63" w:name="_Toc381087680"/>
      <w:r w:rsidRPr="004F2231">
        <w:rPr>
          <w:rFonts w:asciiTheme="minorHAnsi" w:eastAsiaTheme="minorEastAsia" w:hAnsiTheme="minorHAnsi" w:cstheme="minorHAnsi"/>
          <w:color w:val="000000"/>
        </w:rPr>
        <w:t>HEOP Summer Program:</w:t>
      </w:r>
      <w:bookmarkEnd w:id="63"/>
      <w:r w:rsidRPr="004F2231">
        <w:rPr>
          <w:rFonts w:asciiTheme="minorHAnsi" w:eastAsiaTheme="minorEastAsia" w:hAnsiTheme="minorHAnsi" w:cstheme="minorHAnsi"/>
          <w:color w:val="000000"/>
        </w:rPr>
        <w:t xml:space="preserve"> (4 page</w:t>
      </w:r>
      <w:r w:rsidR="005663E1" w:rsidRPr="004F2231">
        <w:rPr>
          <w:rFonts w:asciiTheme="minorHAnsi" w:eastAsiaTheme="minorEastAsia" w:hAnsiTheme="minorHAnsi" w:cstheme="minorHAnsi"/>
          <w:color w:val="000000"/>
        </w:rPr>
        <w:t>s</w:t>
      </w:r>
      <w:r w:rsidRPr="004F2231">
        <w:rPr>
          <w:rFonts w:asciiTheme="minorHAnsi" w:eastAsiaTheme="minorEastAsia" w:hAnsiTheme="minorHAnsi" w:cstheme="minorHAnsi"/>
          <w:color w:val="000000"/>
        </w:rPr>
        <w:t xml:space="preserve"> max) 10 points</w:t>
      </w:r>
    </w:p>
    <w:p w14:paraId="48ADEDD2" w14:textId="77777777" w:rsidR="002A3F59" w:rsidRPr="004F2231" w:rsidRDefault="002A3F59" w:rsidP="00696834">
      <w:pPr>
        <w:spacing w:after="240" w:line="360"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Di</w:t>
      </w:r>
      <w:r w:rsidRPr="004F2231">
        <w:rPr>
          <w:rFonts w:asciiTheme="minorHAnsi" w:eastAsiaTheme="minorEastAsia" w:hAnsiTheme="minorHAnsi" w:cstheme="minorHAnsi"/>
          <w:color w:val="000000"/>
        </w:rPr>
        <w:softHyphen/>
        <w:t>s</w:t>
      </w:r>
      <w:r w:rsidRPr="004F2231">
        <w:rPr>
          <w:rFonts w:asciiTheme="minorHAnsi" w:eastAsiaTheme="minorEastAsia" w:hAnsiTheme="minorHAnsi" w:cstheme="minorHAnsi"/>
          <w:color w:val="000000"/>
        </w:rPr>
        <w:softHyphen/>
        <w:t>cuss all su</w:t>
      </w:r>
      <w:r w:rsidRPr="004F2231">
        <w:rPr>
          <w:rFonts w:asciiTheme="minorHAnsi" w:eastAsiaTheme="minorEastAsia" w:hAnsiTheme="minorHAnsi" w:cstheme="minorHAnsi"/>
          <w:color w:val="000000"/>
        </w:rPr>
        <w:softHyphen/>
        <w:t>m</w:t>
      </w:r>
      <w:r w:rsidRPr="004F2231">
        <w:rPr>
          <w:rFonts w:asciiTheme="minorHAnsi" w:eastAsiaTheme="minorEastAsia" w:hAnsiTheme="minorHAnsi" w:cstheme="minorHAnsi"/>
          <w:color w:val="000000"/>
        </w:rPr>
        <w:softHyphen/>
        <w:t>mer activities designed to prepare HEOP students for the rigor of the academic year and prepare them to integrate into the college community. This includes:</w:t>
      </w:r>
    </w:p>
    <w:p w14:paraId="53896103"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The number of potential first-time HEOP students participating in the HEOP Summer Program.</w:t>
      </w:r>
    </w:p>
    <w:p w14:paraId="585B941E"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Description of the counseling and advisement services to be offered to first-time HEOP students. Include:</w:t>
      </w:r>
    </w:p>
    <w:p w14:paraId="4C4E2F8B" w14:textId="77777777" w:rsidR="002A3F59" w:rsidRPr="004F2231" w:rsidRDefault="002A3F59" w:rsidP="0053183D">
      <w:pPr>
        <w:numPr>
          <w:ilvl w:val="2"/>
          <w:numId w:val="49"/>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List of staff, by title, which will provide counseling services, including:</w:t>
      </w:r>
    </w:p>
    <w:p w14:paraId="6E82CFDE" w14:textId="77777777" w:rsidR="002A3F59" w:rsidRPr="004F2231" w:rsidRDefault="002A3F59" w:rsidP="0053183D">
      <w:pPr>
        <w:numPr>
          <w:ilvl w:val="3"/>
          <w:numId w:val="49"/>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lastRenderedPageBreak/>
        <w:t>Counselor to student ratio (the assigned counseling caseload for each staff position involved in counseling).</w:t>
      </w:r>
    </w:p>
    <w:p w14:paraId="2B6D78D4" w14:textId="77777777" w:rsidR="002A3F59" w:rsidRPr="004F2231" w:rsidRDefault="002A3F59" w:rsidP="0053183D">
      <w:pPr>
        <w:numPr>
          <w:ilvl w:val="3"/>
          <w:numId w:val="49"/>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Description of the use of summer peer counselors, including:</w:t>
      </w:r>
    </w:p>
    <w:p w14:paraId="21C11630" w14:textId="77777777" w:rsidR="002A3F59" w:rsidRPr="004F2231" w:rsidRDefault="002A3F59" w:rsidP="0053183D">
      <w:pPr>
        <w:numPr>
          <w:ilvl w:val="4"/>
          <w:numId w:val="49"/>
        </w:numPr>
        <w:spacing w:after="240" w:line="360" w:lineRule="auto"/>
        <w:ind w:left="3780" w:right="360" w:hanging="54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 xml:space="preserve">Discussion of their specific qualifications and responsibilities. </w:t>
      </w:r>
    </w:p>
    <w:p w14:paraId="077CF99F" w14:textId="77777777" w:rsidR="002A3F59" w:rsidRPr="004F2231" w:rsidRDefault="002A3F59" w:rsidP="0053183D">
      <w:pPr>
        <w:numPr>
          <w:ilvl w:val="4"/>
          <w:numId w:val="49"/>
        </w:numPr>
        <w:spacing w:after="240" w:line="360" w:lineRule="auto"/>
        <w:ind w:left="3780" w:right="360" w:hanging="54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 xml:space="preserve">Description of the training and supervision to be provided. </w:t>
      </w:r>
    </w:p>
    <w:p w14:paraId="6080F57E" w14:textId="77777777" w:rsidR="002A3F59" w:rsidRPr="004F2231" w:rsidRDefault="002A3F59" w:rsidP="0053183D">
      <w:pPr>
        <w:numPr>
          <w:ilvl w:val="2"/>
          <w:numId w:val="49"/>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Counseling staff orientation and in-service training.</w:t>
      </w:r>
    </w:p>
    <w:p w14:paraId="4E56CD79"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Types of counseling provided (e.g., personal, academic, financial, career, psychological), including:</w:t>
      </w:r>
    </w:p>
    <w:p w14:paraId="7315679B" w14:textId="77777777" w:rsidR="002A3F59" w:rsidRPr="004F2231" w:rsidRDefault="002A3F59" w:rsidP="0053183D">
      <w:pPr>
        <w:numPr>
          <w:ilvl w:val="2"/>
          <w:numId w:val="50"/>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Frequency of counseling contacts with individual first-time HEOP students</w:t>
      </w:r>
    </w:p>
    <w:p w14:paraId="17349E8C" w14:textId="77777777" w:rsidR="002A3F59" w:rsidRPr="004F2231" w:rsidRDefault="002A3F59" w:rsidP="0053183D">
      <w:pPr>
        <w:numPr>
          <w:ilvl w:val="2"/>
          <w:numId w:val="50"/>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Coordination with campus counseling services (e.g., academic advisement, career planning and placement, counseling center).</w:t>
      </w:r>
    </w:p>
    <w:p w14:paraId="58B31070"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Referral system for off-campus counseling services.</w:t>
      </w:r>
    </w:p>
    <w:p w14:paraId="688A7FA3" w14:textId="1288A387" w:rsidR="002A3F59" w:rsidRPr="004F2231" w:rsidRDefault="002A3F59" w:rsidP="0053183D">
      <w:pPr>
        <w:numPr>
          <w:ilvl w:val="1"/>
          <w:numId w:val="44"/>
        </w:numPr>
        <w:spacing w:after="240" w:line="360" w:lineRule="auto"/>
        <w:ind w:right="360"/>
        <w:rPr>
          <w:rFonts w:asciiTheme="minorHAnsi" w:eastAsiaTheme="minorEastAsia" w:hAnsiTheme="minorHAnsi" w:cstheme="minorBidi"/>
          <w:color w:val="000000" w:themeColor="text1"/>
        </w:rPr>
      </w:pPr>
      <w:r w:rsidRPr="1772880E">
        <w:rPr>
          <w:rFonts w:asciiTheme="minorHAnsi" w:eastAsiaTheme="minorEastAsia" w:hAnsiTheme="minorHAnsi" w:cstheme="minorBidi"/>
          <w:color w:val="000000" w:themeColor="text1"/>
        </w:rPr>
        <w:t xml:space="preserve">Description of the tutoring services </w:t>
      </w:r>
      <w:r w:rsidR="59DB7933" w:rsidRPr="1772880E">
        <w:rPr>
          <w:rFonts w:asciiTheme="minorHAnsi" w:eastAsiaTheme="minorEastAsia" w:hAnsiTheme="minorHAnsi" w:cstheme="minorBidi"/>
          <w:color w:val="000000" w:themeColor="text1"/>
        </w:rPr>
        <w:t>for</w:t>
      </w:r>
      <w:r w:rsidRPr="1772880E">
        <w:rPr>
          <w:rFonts w:asciiTheme="minorHAnsi" w:eastAsiaTheme="minorEastAsia" w:hAnsiTheme="minorHAnsi" w:cstheme="minorBidi"/>
          <w:color w:val="000000" w:themeColor="text1"/>
        </w:rPr>
        <w:t xml:space="preserve"> first-time HEOP students. Include:</w:t>
      </w:r>
    </w:p>
    <w:p w14:paraId="244F8016" w14:textId="77777777" w:rsidR="002A3F59" w:rsidRPr="004F2231" w:rsidRDefault="002A3F59" w:rsidP="0053183D">
      <w:pPr>
        <w:numPr>
          <w:ilvl w:val="2"/>
          <w:numId w:val="51"/>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Types of tutoring services provided (e.g., individual, group, peer, professional, structured review classes, computer-assisted instruction).</w:t>
      </w:r>
    </w:p>
    <w:p w14:paraId="18F186BD" w14:textId="77777777" w:rsidR="002A3F59" w:rsidRPr="004F2231" w:rsidRDefault="002A3F59" w:rsidP="0053183D">
      <w:pPr>
        <w:numPr>
          <w:ilvl w:val="2"/>
          <w:numId w:val="51"/>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Coordination and monitoring of tutoring services, including the evaluation process used to determine tutoring effectiveness, and coordination with other tutoring services available on campus (e.g., Learning Center).</w:t>
      </w:r>
    </w:p>
    <w:p w14:paraId="04CAC3BA"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Description of the remedial/developmental coursework to be offered to first-time HEOP students, including:</w:t>
      </w:r>
    </w:p>
    <w:p w14:paraId="71C3597C" w14:textId="77777777" w:rsidR="002A3F59" w:rsidRPr="004F2231" w:rsidRDefault="002A3F59" w:rsidP="0053183D">
      <w:pPr>
        <w:numPr>
          <w:ilvl w:val="2"/>
          <w:numId w:val="53"/>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Titles of all remedial/developmental courses to be offered.</w:t>
      </w:r>
    </w:p>
    <w:p w14:paraId="6E4CDC9C" w14:textId="77777777" w:rsidR="002A3F59" w:rsidRPr="004F2231" w:rsidRDefault="002A3F59" w:rsidP="0053183D">
      <w:pPr>
        <w:numPr>
          <w:ilvl w:val="2"/>
          <w:numId w:val="53"/>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Student diagnostic testing, placement, and scheduling for these courses.</w:t>
      </w:r>
    </w:p>
    <w:p w14:paraId="15B84289" w14:textId="77777777" w:rsidR="002A3F59" w:rsidRPr="004F2231" w:rsidRDefault="002A3F59" w:rsidP="0053183D">
      <w:pPr>
        <w:numPr>
          <w:ilvl w:val="2"/>
          <w:numId w:val="53"/>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Grading policies for these courses.</w:t>
      </w:r>
    </w:p>
    <w:p w14:paraId="58DD50F8" w14:textId="77777777" w:rsidR="002A3F59" w:rsidRPr="004F2231" w:rsidRDefault="002A3F59" w:rsidP="0053183D">
      <w:pPr>
        <w:numPr>
          <w:ilvl w:val="2"/>
          <w:numId w:val="53"/>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lastRenderedPageBreak/>
        <w:t xml:space="preserve">Faculty recruitment, selection, training and orientation. </w:t>
      </w:r>
    </w:p>
    <w:p w14:paraId="3D7813B5" w14:textId="73ABBE1A" w:rsidR="002A3F59" w:rsidRPr="004F2231" w:rsidRDefault="002A3F59" w:rsidP="0053183D">
      <w:pPr>
        <w:numPr>
          <w:ilvl w:val="2"/>
          <w:numId w:val="53"/>
        </w:numPr>
        <w:spacing w:after="240" w:line="360" w:lineRule="auto"/>
        <w:ind w:right="360"/>
        <w:rPr>
          <w:rFonts w:asciiTheme="minorHAnsi" w:eastAsiaTheme="minorEastAsia" w:hAnsiTheme="minorHAnsi" w:cstheme="minorBidi"/>
          <w:color w:val="000000"/>
        </w:rPr>
      </w:pPr>
      <w:r w:rsidRPr="1772880E">
        <w:rPr>
          <w:rFonts w:asciiTheme="minorHAnsi" w:eastAsiaTheme="minorEastAsia" w:hAnsiTheme="minorHAnsi" w:cstheme="minorBidi"/>
          <w:color w:val="000000" w:themeColor="text1"/>
        </w:rPr>
        <w:t>The system</w:t>
      </w:r>
      <w:r w:rsidR="136519A6" w:rsidRPr="1772880E">
        <w:rPr>
          <w:rFonts w:asciiTheme="minorHAnsi" w:eastAsiaTheme="minorEastAsia" w:hAnsiTheme="minorHAnsi" w:cstheme="minorBidi"/>
          <w:color w:val="000000" w:themeColor="text1"/>
        </w:rPr>
        <w:t xml:space="preserve"> </w:t>
      </w:r>
      <w:r w:rsidR="1545F6A6" w:rsidRPr="1772880E">
        <w:rPr>
          <w:rFonts w:asciiTheme="minorHAnsi" w:eastAsiaTheme="minorEastAsia" w:hAnsiTheme="minorHAnsi" w:cstheme="minorBidi"/>
          <w:color w:val="000000" w:themeColor="text1"/>
        </w:rPr>
        <w:t>that is</w:t>
      </w:r>
      <w:r w:rsidRPr="1772880E">
        <w:rPr>
          <w:rFonts w:asciiTheme="minorHAnsi" w:eastAsiaTheme="minorEastAsia" w:hAnsiTheme="minorHAnsi" w:cstheme="minorBidi"/>
          <w:color w:val="000000" w:themeColor="text1"/>
        </w:rPr>
        <w:t xml:space="preserve"> used for the coordination and supervision of faculty.</w:t>
      </w:r>
    </w:p>
    <w:p w14:paraId="4298E9E2"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Other services provided for first-time HEOP students, including:</w:t>
      </w:r>
    </w:p>
    <w:p w14:paraId="7F5168DA" w14:textId="77777777" w:rsidR="002A3F59" w:rsidRPr="004F2231" w:rsidRDefault="002A3F59" w:rsidP="0053183D">
      <w:pPr>
        <w:numPr>
          <w:ilvl w:val="2"/>
          <w:numId w:val="52"/>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HEOP Summer Program and Orientation.</w:t>
      </w:r>
    </w:p>
    <w:p w14:paraId="713066A8" w14:textId="77777777" w:rsidR="002A3F59" w:rsidRPr="004F2231" w:rsidRDefault="002A3F59" w:rsidP="0053183D">
      <w:pPr>
        <w:numPr>
          <w:ilvl w:val="2"/>
          <w:numId w:val="52"/>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Non-classroom activities (academic, career, social, cultural and recreational).</w:t>
      </w:r>
    </w:p>
    <w:p w14:paraId="68DF37C9" w14:textId="77777777" w:rsidR="002A3F59" w:rsidRPr="004F2231" w:rsidRDefault="002A3F59" w:rsidP="0053183D">
      <w:pPr>
        <w:numPr>
          <w:ilvl w:val="2"/>
          <w:numId w:val="52"/>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Room, travel and meal arrangements, as applicable</w:t>
      </w:r>
      <w:r w:rsidRPr="004F2231">
        <w:rPr>
          <w:rFonts w:asciiTheme="minorHAnsi" w:eastAsiaTheme="minorEastAsia" w:hAnsiTheme="minorHAnsi" w:cstheme="minorHAnsi"/>
          <w:color w:val="000000"/>
        </w:rPr>
        <w:softHyphen/>
        <w:t>.</w:t>
      </w:r>
    </w:p>
    <w:p w14:paraId="566C047E" w14:textId="77777777" w:rsidR="002A3F59" w:rsidRPr="004F2231" w:rsidRDefault="002A3F59" w:rsidP="0053183D">
      <w:pPr>
        <w:numPr>
          <w:ilvl w:val="2"/>
          <w:numId w:val="52"/>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Post-summer evaluation of individual student progress and advisement for the academic year.</w:t>
      </w:r>
    </w:p>
    <w:p w14:paraId="08F533E3" w14:textId="77777777" w:rsidR="002A3F59" w:rsidRPr="004F2231" w:rsidRDefault="002A3F59" w:rsidP="0053183D">
      <w:pPr>
        <w:numPr>
          <w:ilvl w:val="2"/>
          <w:numId w:val="52"/>
        </w:numPr>
        <w:spacing w:after="240" w:line="360" w:lineRule="auto"/>
        <w:ind w:right="360"/>
        <w:rPr>
          <w:rFonts w:asciiTheme="minorHAnsi" w:hAnsiTheme="minorHAnsi" w:cstheme="minorHAnsi"/>
          <w:color w:val="000000"/>
        </w:rPr>
      </w:pPr>
      <w:r w:rsidRPr="004F2231">
        <w:rPr>
          <w:rFonts w:asciiTheme="minorHAnsi" w:eastAsiaTheme="minorEastAsia" w:hAnsiTheme="minorHAnsi" w:cstheme="minorHAnsi"/>
          <w:color w:val="000000"/>
        </w:rPr>
        <w:t>Tentative weekly Summer Program schedule of courses and activities.</w:t>
      </w:r>
    </w:p>
    <w:p w14:paraId="41D44456" w14:textId="77777777" w:rsidR="002A3F59" w:rsidRPr="004F2231" w:rsidRDefault="002A3F59" w:rsidP="0053183D">
      <w:pPr>
        <w:numPr>
          <w:ilvl w:val="0"/>
          <w:numId w:val="44"/>
        </w:numPr>
        <w:spacing w:after="240" w:line="360" w:lineRule="auto"/>
        <w:ind w:right="360"/>
        <w:rPr>
          <w:rFonts w:asciiTheme="minorHAnsi" w:eastAsiaTheme="minorEastAsia" w:hAnsiTheme="minorHAnsi" w:cstheme="minorHAnsi"/>
          <w:color w:val="000000"/>
        </w:rPr>
      </w:pPr>
      <w:bookmarkStart w:id="64" w:name="_Toc381087681"/>
      <w:r w:rsidRPr="004F2231">
        <w:rPr>
          <w:rFonts w:asciiTheme="minorHAnsi" w:eastAsiaTheme="minorEastAsia" w:hAnsiTheme="minorHAnsi" w:cstheme="minorHAnsi"/>
          <w:color w:val="000000"/>
        </w:rPr>
        <w:t>Academic Year Academic Support Services</w:t>
      </w:r>
      <w:bookmarkEnd w:id="64"/>
      <w:r w:rsidRPr="004F2231">
        <w:rPr>
          <w:rFonts w:asciiTheme="minorHAnsi" w:eastAsiaTheme="minorEastAsia" w:hAnsiTheme="minorHAnsi" w:cstheme="minorHAnsi"/>
          <w:color w:val="000000"/>
        </w:rPr>
        <w:t>: (4 pag</w:t>
      </w:r>
      <w:r w:rsidR="00B37766" w:rsidRPr="004F2231">
        <w:rPr>
          <w:rFonts w:asciiTheme="minorHAnsi" w:eastAsiaTheme="minorEastAsia" w:hAnsiTheme="minorHAnsi" w:cstheme="minorHAnsi"/>
          <w:color w:val="000000"/>
        </w:rPr>
        <w:t>es</w:t>
      </w:r>
      <w:r w:rsidRPr="004F2231">
        <w:rPr>
          <w:rFonts w:asciiTheme="minorHAnsi" w:eastAsiaTheme="minorEastAsia" w:hAnsiTheme="minorHAnsi" w:cstheme="minorHAnsi"/>
          <w:color w:val="000000"/>
        </w:rPr>
        <w:t xml:space="preserve"> </w:t>
      </w:r>
      <w:r w:rsidR="00B37766" w:rsidRPr="004F2231">
        <w:rPr>
          <w:rFonts w:asciiTheme="minorHAnsi" w:eastAsiaTheme="minorEastAsia" w:hAnsiTheme="minorHAnsi" w:cstheme="minorHAnsi"/>
          <w:color w:val="000000"/>
        </w:rPr>
        <w:t>m</w:t>
      </w:r>
      <w:r w:rsidRPr="004F2231">
        <w:rPr>
          <w:rFonts w:asciiTheme="minorHAnsi" w:eastAsiaTheme="minorEastAsia" w:hAnsiTheme="minorHAnsi" w:cstheme="minorHAnsi"/>
          <w:color w:val="000000"/>
        </w:rPr>
        <w:t>ax) 15 points</w:t>
      </w:r>
    </w:p>
    <w:p w14:paraId="074E6BEA" w14:textId="77777777" w:rsidR="002A3F59" w:rsidRPr="004F2231" w:rsidRDefault="002A3F59" w:rsidP="00696834">
      <w:pPr>
        <w:spacing w:after="240" w:line="360"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Describe the academic year services that have been developed to support all levels of HEOP students in attaining academic success and graduation.</w:t>
      </w:r>
    </w:p>
    <w:p w14:paraId="668EAD39" w14:textId="77777777" w:rsidR="002A3F59" w:rsidRPr="004F2231" w:rsidRDefault="00A53F12" w:rsidP="0053183D">
      <w:pPr>
        <w:pStyle w:val="ListParagraph"/>
        <w:numPr>
          <w:ilvl w:val="1"/>
          <w:numId w:val="5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Description of academic year counseling and advisement services for enrolled HEOP students. Include a listing of staff, by title, providing academic year counseling services, including</w:t>
      </w:r>
      <w:r w:rsidR="002A3F59" w:rsidRPr="004F2231">
        <w:rPr>
          <w:rFonts w:asciiTheme="minorHAnsi" w:eastAsiaTheme="minorEastAsia" w:hAnsiTheme="minorHAnsi" w:cstheme="minorHAnsi"/>
          <w:color w:val="000000"/>
        </w:rPr>
        <w:t>:</w:t>
      </w:r>
    </w:p>
    <w:p w14:paraId="0A984CE9" w14:textId="77777777" w:rsidR="00A53F12" w:rsidRPr="004F2231" w:rsidRDefault="00A53F12"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themeColor="text1"/>
        </w:rPr>
        <w:t xml:space="preserve">Counselor to </w:t>
      </w:r>
      <w:r w:rsidRPr="004F2231">
        <w:rPr>
          <w:rFonts w:asciiTheme="minorHAnsi" w:eastAsiaTheme="minorEastAsia" w:hAnsiTheme="minorHAnsi" w:cstheme="minorHAnsi"/>
          <w:color w:val="000000"/>
        </w:rPr>
        <w:t>student ratio (the assigned counseling caseload for each staff position involved in coun</w:t>
      </w:r>
      <w:r w:rsidRPr="004F2231">
        <w:rPr>
          <w:rFonts w:asciiTheme="minorHAnsi" w:eastAsiaTheme="minorEastAsia" w:hAnsiTheme="minorHAnsi" w:cstheme="minorHAnsi"/>
          <w:color w:val="000000"/>
        </w:rPr>
        <w:softHyphen/>
        <w:t>seling).</w:t>
      </w:r>
    </w:p>
    <w:p w14:paraId="0FCB3B06" w14:textId="77777777" w:rsidR="001D5A6C" w:rsidRPr="004F2231" w:rsidRDefault="001D5A6C" w:rsidP="0053183D">
      <w:pPr>
        <w:pStyle w:val="ListParagraph"/>
        <w:numPr>
          <w:ilvl w:val="2"/>
          <w:numId w:val="44"/>
        </w:numPr>
        <w:spacing w:before="200" w:after="200" w:line="360" w:lineRule="auto"/>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description, with rationale, of the use of any peer counselors, including discussion of their specific qualifications, responsibilities, training and supervision</w:t>
      </w:r>
      <w:r w:rsidR="008351E2" w:rsidRPr="004F2231">
        <w:rPr>
          <w:rFonts w:asciiTheme="minorHAnsi" w:eastAsiaTheme="minorEastAsia" w:hAnsiTheme="minorHAnsi" w:cstheme="minorHAnsi"/>
          <w:color w:val="000000"/>
        </w:rPr>
        <w:t>.</w:t>
      </w:r>
    </w:p>
    <w:p w14:paraId="02A40763" w14:textId="77777777" w:rsidR="002A3F59" w:rsidRPr="004F2231" w:rsidRDefault="001D5A6C"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themeColor="text1"/>
        </w:rPr>
        <w:t>professional counseling staff orientation and in-service training.</w:t>
      </w:r>
    </w:p>
    <w:p w14:paraId="69BC08E6" w14:textId="77777777" w:rsidR="00A53F12" w:rsidRPr="004F2231" w:rsidRDefault="00A53F12"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Types of counseling provided (e.g., personal, academic, financial, career, psy</w:t>
      </w:r>
      <w:r w:rsidRPr="004F2231">
        <w:rPr>
          <w:rFonts w:asciiTheme="minorHAnsi" w:eastAsiaTheme="minorEastAsia" w:hAnsiTheme="minorHAnsi" w:cstheme="minorHAnsi"/>
          <w:color w:val="000000"/>
        </w:rPr>
        <w:softHyphen/>
        <w:t>cho</w:t>
      </w:r>
      <w:r w:rsidRPr="004F2231">
        <w:rPr>
          <w:rFonts w:asciiTheme="minorHAnsi" w:eastAsiaTheme="minorEastAsia" w:hAnsiTheme="minorHAnsi" w:cstheme="minorHAnsi"/>
          <w:color w:val="000000"/>
        </w:rPr>
        <w:softHyphen/>
        <w:t>logical), including:</w:t>
      </w:r>
    </w:p>
    <w:p w14:paraId="6DAE58A4" w14:textId="77777777" w:rsidR="00A53F12" w:rsidRPr="004F2231" w:rsidRDefault="00A53F12"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lastRenderedPageBreak/>
        <w:t>Minimum number of counseling contacts required for each student, by term and year of study</w:t>
      </w:r>
      <w:r w:rsidR="008351E2" w:rsidRPr="004F2231">
        <w:rPr>
          <w:rFonts w:asciiTheme="minorHAnsi" w:eastAsiaTheme="minorEastAsia" w:hAnsiTheme="minorHAnsi" w:cstheme="minorHAnsi"/>
          <w:color w:val="000000"/>
        </w:rPr>
        <w:t>.</w:t>
      </w:r>
    </w:p>
    <w:p w14:paraId="548B6A70" w14:textId="77777777" w:rsidR="00A53F12" w:rsidRPr="004F2231" w:rsidRDefault="00A53F12"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Additional counseling contact requirements for special categories of students (e.g., first-time HEOP, HEOP transfers, HEOP students under probation).</w:t>
      </w:r>
    </w:p>
    <w:p w14:paraId="037F2308" w14:textId="77777777" w:rsidR="00A53F12" w:rsidRPr="004F2231" w:rsidRDefault="00A53F12"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Coordination with campus counseling services (e.g., academic advisement, career planning and placement, counseling center)</w:t>
      </w:r>
      <w:r w:rsidRPr="004F2231">
        <w:rPr>
          <w:rFonts w:asciiTheme="minorHAnsi" w:eastAsiaTheme="minorEastAsia" w:hAnsiTheme="minorHAnsi" w:cstheme="minorHAnsi"/>
          <w:color w:val="000000"/>
        </w:rPr>
        <w:softHyphen/>
        <w:t>.</w:t>
      </w:r>
    </w:p>
    <w:p w14:paraId="3F6FA34D" w14:textId="77777777" w:rsidR="00A53F12" w:rsidRPr="004F2231" w:rsidRDefault="00A53F12" w:rsidP="0053183D">
      <w:pPr>
        <w:numPr>
          <w:ilvl w:val="2"/>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Referral system for on and off-campus counseling services. </w:t>
      </w:r>
    </w:p>
    <w:p w14:paraId="38D8A00F"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Description of tutoring services, including:</w:t>
      </w:r>
    </w:p>
    <w:p w14:paraId="6981262E"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Types of tutoring services provided to meet these needs (e.g., individual, small group, peer, professional, structured review classes, and the use of computerized services).</w:t>
      </w:r>
    </w:p>
    <w:p w14:paraId="1AA29E89"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Tutor recruitment and selection process including qualifications.</w:t>
      </w:r>
    </w:p>
    <w:p w14:paraId="6BA8AFDB"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Tutor orientation and training.</w:t>
      </w:r>
    </w:p>
    <w:p w14:paraId="416F4657"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Coordination and monitoring of tutoring services, including:</w:t>
      </w:r>
    </w:p>
    <w:p w14:paraId="64EA5317" w14:textId="2B154FA8" w:rsidR="002A3F59" w:rsidRPr="004F2231" w:rsidRDefault="2D068E2D" w:rsidP="0053183D">
      <w:pPr>
        <w:numPr>
          <w:ilvl w:val="2"/>
          <w:numId w:val="44"/>
        </w:numPr>
        <w:spacing w:after="240" w:line="360" w:lineRule="auto"/>
        <w:ind w:right="360"/>
        <w:rPr>
          <w:rFonts w:asciiTheme="minorHAnsi" w:eastAsiaTheme="minorEastAsia" w:hAnsiTheme="minorHAnsi" w:cstheme="minorBidi"/>
          <w:color w:val="000000" w:themeColor="text1"/>
        </w:rPr>
      </w:pPr>
      <w:r w:rsidRPr="1772880E">
        <w:rPr>
          <w:rFonts w:asciiTheme="minorHAnsi" w:eastAsiaTheme="minorEastAsia" w:hAnsiTheme="minorHAnsi" w:cstheme="minorBidi"/>
          <w:color w:val="000000" w:themeColor="text1"/>
        </w:rPr>
        <w:t>The evaluation</w:t>
      </w:r>
      <w:r w:rsidR="002A3F59" w:rsidRPr="1772880E">
        <w:rPr>
          <w:rFonts w:asciiTheme="minorHAnsi" w:eastAsiaTheme="minorEastAsia" w:hAnsiTheme="minorHAnsi" w:cstheme="minorBidi"/>
          <w:color w:val="000000" w:themeColor="text1"/>
        </w:rPr>
        <w:t xml:space="preserve"> process </w:t>
      </w:r>
      <w:bookmarkStart w:id="65" w:name="_Int_3Ug3z4Ve"/>
      <w:r w:rsidR="002A3F59" w:rsidRPr="1772880E">
        <w:rPr>
          <w:rFonts w:asciiTheme="minorHAnsi" w:eastAsiaTheme="minorEastAsia" w:hAnsiTheme="minorHAnsi" w:cstheme="minorBidi"/>
          <w:color w:val="000000" w:themeColor="text1"/>
        </w:rPr>
        <w:t>used</w:t>
      </w:r>
      <w:bookmarkEnd w:id="65"/>
      <w:r w:rsidR="002A3F59" w:rsidRPr="1772880E">
        <w:rPr>
          <w:rFonts w:asciiTheme="minorHAnsi" w:eastAsiaTheme="minorEastAsia" w:hAnsiTheme="minorHAnsi" w:cstheme="minorBidi"/>
          <w:color w:val="000000" w:themeColor="text1"/>
        </w:rPr>
        <w:t xml:space="preserve"> to determine tutoring effectiveness.</w:t>
      </w:r>
    </w:p>
    <w:p w14:paraId="0C82913F"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Description of other tutoring services available on campus and the coordinat</w:t>
      </w:r>
      <w:r w:rsidRPr="004F2231">
        <w:rPr>
          <w:rFonts w:asciiTheme="minorHAnsi" w:eastAsiaTheme="minorEastAsia" w:hAnsiTheme="minorHAnsi" w:cstheme="minorHAnsi"/>
          <w:color w:val="000000"/>
        </w:rPr>
        <w:softHyphen/>
        <w:t>ing mechanisms in place</w:t>
      </w:r>
      <w:r w:rsidRPr="004F2231">
        <w:rPr>
          <w:rFonts w:asciiTheme="minorHAnsi" w:eastAsiaTheme="minorEastAsia" w:hAnsiTheme="minorHAnsi" w:cstheme="minorHAnsi"/>
          <w:color w:val="000000"/>
        </w:rPr>
        <w:softHyphen/>
        <w:t>.</w:t>
      </w:r>
    </w:p>
    <w:p w14:paraId="080AC2FB"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Description of academic year remedial and/or developmental courses to be offered if any, including:</w:t>
      </w:r>
    </w:p>
    <w:p w14:paraId="1FE6C74A"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Titles for all remedial and/or developmental courses to be offered.</w:t>
      </w:r>
    </w:p>
    <w:p w14:paraId="73782CE2" w14:textId="77777777" w:rsidR="00D21A82"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Student diagnostic testing, placement, and scheduling for such courses.</w:t>
      </w:r>
    </w:p>
    <w:p w14:paraId="645ED37C" w14:textId="77777777" w:rsidR="002A3F59" w:rsidRPr="004F2231" w:rsidRDefault="00F16F5E"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themeColor="text1"/>
        </w:rPr>
        <w:t>Grading policies for these courses</w:t>
      </w:r>
    </w:p>
    <w:p w14:paraId="24E41FC7"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Procedures used to appoint and evaluate instruc</w:t>
      </w:r>
      <w:r w:rsidRPr="004F2231">
        <w:rPr>
          <w:rFonts w:asciiTheme="minorHAnsi" w:eastAsiaTheme="minorEastAsia" w:hAnsiTheme="minorHAnsi" w:cstheme="minorHAnsi"/>
          <w:color w:val="000000"/>
        </w:rPr>
        <w:softHyphen/>
        <w:t>tors, including:</w:t>
      </w:r>
    </w:p>
    <w:p w14:paraId="5EA3E610"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lastRenderedPageBreak/>
        <w:t>faculty recruitment and selection process.</w:t>
      </w:r>
    </w:p>
    <w:p w14:paraId="50BDECAC"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 xml:space="preserve">faculty training and orientation programs. </w:t>
      </w:r>
    </w:p>
    <w:p w14:paraId="212D5BCD"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planned system for coordination and supervision of faculty.</w:t>
      </w:r>
    </w:p>
    <w:p w14:paraId="64278EBA" w14:textId="77777777" w:rsidR="002A3F59" w:rsidRPr="004F2231" w:rsidRDefault="002A3F59" w:rsidP="0053183D">
      <w:pPr>
        <w:numPr>
          <w:ilvl w:val="2"/>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Communication vehicles established between HEOP staff and course in</w:t>
      </w:r>
      <w:r w:rsidRPr="004F2231">
        <w:rPr>
          <w:rFonts w:asciiTheme="minorHAnsi" w:eastAsiaTheme="minorEastAsia" w:hAnsiTheme="minorHAnsi" w:cstheme="minorHAnsi"/>
          <w:color w:val="000000"/>
        </w:rPr>
        <w:softHyphen/>
        <w:t>structors working with the same students.</w:t>
      </w:r>
    </w:p>
    <w:p w14:paraId="5C9B6BCE" w14:textId="77777777" w:rsidR="002A3F59" w:rsidRPr="004F2231" w:rsidRDefault="002A3F59" w:rsidP="0053183D">
      <w:pPr>
        <w:numPr>
          <w:ilvl w:val="1"/>
          <w:numId w:val="44"/>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Other academic support activities available on campus and how they are used by HEOP students, including coordination between HEOP and the campus learning skills center, if one exists.</w:t>
      </w:r>
    </w:p>
    <w:p w14:paraId="5183AFCD" w14:textId="215D423F" w:rsidR="002A3F59" w:rsidRPr="004F2231" w:rsidRDefault="394DCCF9" w:rsidP="0053183D">
      <w:pPr>
        <w:numPr>
          <w:ilvl w:val="0"/>
          <w:numId w:val="44"/>
        </w:numPr>
        <w:spacing w:after="240" w:line="360" w:lineRule="auto"/>
        <w:ind w:right="360"/>
        <w:rPr>
          <w:rFonts w:asciiTheme="minorHAnsi" w:eastAsiaTheme="minorEastAsia" w:hAnsiTheme="minorHAnsi" w:cstheme="minorBidi"/>
          <w:color w:val="000000"/>
        </w:rPr>
      </w:pPr>
      <w:bookmarkStart w:id="66" w:name="_Toc381087682"/>
      <w:r w:rsidRPr="1D0E4087">
        <w:rPr>
          <w:rFonts w:asciiTheme="minorHAnsi" w:eastAsiaTheme="minorEastAsia" w:hAnsiTheme="minorHAnsi" w:cstheme="minorBidi"/>
          <w:color w:val="000000" w:themeColor="text1"/>
        </w:rPr>
        <w:t>Student Financial Aid:</w:t>
      </w:r>
      <w:bookmarkEnd w:id="66"/>
      <w:r w:rsidRPr="1D0E4087">
        <w:rPr>
          <w:rFonts w:asciiTheme="minorHAnsi" w:eastAsiaTheme="minorEastAsia" w:hAnsiTheme="minorHAnsi" w:cstheme="minorBidi"/>
          <w:color w:val="000000" w:themeColor="text1"/>
        </w:rPr>
        <w:t xml:space="preserve"> (</w:t>
      </w:r>
      <w:r w:rsidR="391030C1" w:rsidRPr="1D0E4087">
        <w:rPr>
          <w:rFonts w:asciiTheme="minorHAnsi" w:eastAsiaTheme="minorEastAsia" w:hAnsiTheme="minorHAnsi" w:cstheme="minorBidi"/>
          <w:color w:val="000000" w:themeColor="text1"/>
        </w:rPr>
        <w:t xml:space="preserve">3 </w:t>
      </w:r>
      <w:r w:rsidRPr="1D0E4087">
        <w:rPr>
          <w:rFonts w:asciiTheme="minorHAnsi" w:eastAsiaTheme="minorEastAsia" w:hAnsiTheme="minorHAnsi" w:cstheme="minorBidi"/>
          <w:color w:val="000000" w:themeColor="text1"/>
        </w:rPr>
        <w:t>page</w:t>
      </w:r>
      <w:r w:rsidR="10719931" w:rsidRPr="1D0E4087">
        <w:rPr>
          <w:rFonts w:asciiTheme="minorHAnsi" w:eastAsiaTheme="minorEastAsia" w:hAnsiTheme="minorHAnsi" w:cstheme="minorBidi"/>
          <w:color w:val="000000" w:themeColor="text1"/>
        </w:rPr>
        <w:t>s</w:t>
      </w:r>
      <w:r w:rsidRPr="1D0E4087">
        <w:rPr>
          <w:rFonts w:asciiTheme="minorHAnsi" w:eastAsiaTheme="minorEastAsia" w:hAnsiTheme="minorHAnsi" w:cstheme="minorBidi"/>
          <w:color w:val="000000" w:themeColor="text1"/>
        </w:rPr>
        <w:t xml:space="preserve"> max) 20 points</w:t>
      </w:r>
    </w:p>
    <w:p w14:paraId="43FC2FE0" w14:textId="77777777" w:rsidR="002A3F59" w:rsidRPr="004F2231" w:rsidRDefault="002A3F59" w:rsidP="00696834">
      <w:pPr>
        <w:spacing w:after="240" w:line="360"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Describe the processes used to budget, package, award, and disburse fina</w:t>
      </w:r>
      <w:r w:rsidRPr="004F2231">
        <w:rPr>
          <w:rFonts w:asciiTheme="minorHAnsi" w:eastAsiaTheme="minorEastAsia" w:hAnsiTheme="minorHAnsi" w:cstheme="minorHAnsi"/>
          <w:color w:val="000000"/>
        </w:rPr>
        <w:softHyphen/>
        <w:t>ncial assistance to program students (keep</w:t>
      </w:r>
      <w:r w:rsidRPr="004F2231">
        <w:rPr>
          <w:rFonts w:asciiTheme="minorHAnsi" w:eastAsiaTheme="minorEastAsia" w:hAnsiTheme="minorHAnsi" w:cstheme="minorHAnsi"/>
          <w:color w:val="000000"/>
        </w:rPr>
        <w:softHyphen/>
        <w:t>ing in mind that HEOP requires full need packaging). Include:</w:t>
      </w:r>
    </w:p>
    <w:p w14:paraId="3CC58D80" w14:textId="77777777" w:rsidR="002A3F59" w:rsidRPr="004F2231" w:rsidRDefault="002A3F59" w:rsidP="0053183D">
      <w:pPr>
        <w:numPr>
          <w:ilvl w:val="1"/>
          <w:numId w:val="55"/>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HEOP director's involvement in the development of financial aid policy and packaging procedures</w:t>
      </w:r>
      <w:r w:rsidRPr="004F2231">
        <w:rPr>
          <w:rFonts w:asciiTheme="minorHAnsi" w:eastAsiaTheme="minorEastAsia" w:hAnsiTheme="minorHAnsi" w:cstheme="minorHAnsi"/>
          <w:color w:val="000000"/>
        </w:rPr>
        <w:softHyphen/>
        <w:t>.</w:t>
      </w:r>
    </w:p>
    <w:p w14:paraId="01D23B46" w14:textId="1886F0E5" w:rsidR="002A3F59" w:rsidRPr="004F2231" w:rsidRDefault="21CFE1D6" w:rsidP="0053183D">
      <w:pPr>
        <w:numPr>
          <w:ilvl w:val="1"/>
          <w:numId w:val="55"/>
        </w:numPr>
        <w:spacing w:after="240" w:line="360" w:lineRule="auto"/>
        <w:ind w:right="360"/>
        <w:rPr>
          <w:rFonts w:asciiTheme="minorHAnsi" w:eastAsiaTheme="minorEastAsia" w:hAnsiTheme="minorHAnsi" w:cstheme="minorBidi"/>
          <w:color w:val="000000" w:themeColor="text1"/>
        </w:rPr>
      </w:pPr>
      <w:r w:rsidRPr="1772880E">
        <w:rPr>
          <w:rFonts w:asciiTheme="minorHAnsi" w:eastAsiaTheme="minorEastAsia" w:hAnsiTheme="minorHAnsi" w:cstheme="minorBidi"/>
          <w:color w:val="000000" w:themeColor="text1"/>
        </w:rPr>
        <w:t xml:space="preserve">The </w:t>
      </w:r>
      <w:proofErr w:type="gramStart"/>
      <w:r w:rsidR="1C3E6DDC" w:rsidRPr="1772880E">
        <w:rPr>
          <w:rFonts w:asciiTheme="minorHAnsi" w:eastAsiaTheme="minorEastAsia" w:hAnsiTheme="minorHAnsi" w:cstheme="minorBidi"/>
          <w:color w:val="000000" w:themeColor="text1"/>
        </w:rPr>
        <w:t>f</w:t>
      </w:r>
      <w:r w:rsidR="002A3F59" w:rsidRPr="1772880E">
        <w:rPr>
          <w:rFonts w:asciiTheme="minorHAnsi" w:eastAsiaTheme="minorEastAsia" w:hAnsiTheme="minorHAnsi" w:cstheme="minorBidi"/>
          <w:color w:val="000000" w:themeColor="text1"/>
        </w:rPr>
        <w:t>ederally-recognized</w:t>
      </w:r>
      <w:proofErr w:type="gramEnd"/>
      <w:r w:rsidR="002A3F59" w:rsidRPr="1772880E">
        <w:rPr>
          <w:rFonts w:asciiTheme="minorHAnsi" w:eastAsiaTheme="minorEastAsia" w:hAnsiTheme="minorHAnsi" w:cstheme="minorBidi"/>
          <w:color w:val="000000" w:themeColor="text1"/>
        </w:rPr>
        <w:t xml:space="preserve"> needs analysis system used (</w:t>
      </w:r>
      <w:r w:rsidR="008E7F64" w:rsidRPr="1772880E">
        <w:rPr>
          <w:rFonts w:asciiTheme="minorHAnsi" w:eastAsiaTheme="minorEastAsia" w:hAnsiTheme="minorHAnsi" w:cstheme="minorBidi"/>
          <w:color w:val="000000" w:themeColor="text1"/>
        </w:rPr>
        <w:t>i.e.,</w:t>
      </w:r>
      <w:r w:rsidR="002A3F59" w:rsidRPr="1772880E">
        <w:rPr>
          <w:rFonts w:asciiTheme="minorHAnsi" w:eastAsiaTheme="minorEastAsia" w:hAnsiTheme="minorHAnsi" w:cstheme="minorBidi"/>
          <w:color w:val="000000" w:themeColor="text1"/>
        </w:rPr>
        <w:t xml:space="preserve"> FASFA or its successor and/or other </w:t>
      </w:r>
      <w:r w:rsidR="392DEBCC" w:rsidRPr="1772880E">
        <w:rPr>
          <w:rFonts w:asciiTheme="minorHAnsi" w:eastAsiaTheme="minorEastAsia" w:hAnsiTheme="minorHAnsi" w:cstheme="minorBidi"/>
          <w:color w:val="000000" w:themeColor="text1"/>
        </w:rPr>
        <w:t>federally</w:t>
      </w:r>
      <w:r w:rsidR="5E01D302" w:rsidRPr="1772880E">
        <w:rPr>
          <w:rFonts w:asciiTheme="minorHAnsi" w:eastAsiaTheme="minorEastAsia" w:hAnsiTheme="minorHAnsi" w:cstheme="minorBidi"/>
          <w:color w:val="000000" w:themeColor="text1"/>
        </w:rPr>
        <w:t>-</w:t>
      </w:r>
      <w:r w:rsidR="392DEBCC" w:rsidRPr="1772880E">
        <w:rPr>
          <w:rFonts w:asciiTheme="minorHAnsi" w:eastAsiaTheme="minorEastAsia" w:hAnsiTheme="minorHAnsi" w:cstheme="minorBidi"/>
          <w:color w:val="000000" w:themeColor="text1"/>
        </w:rPr>
        <w:t>recognized</w:t>
      </w:r>
      <w:r w:rsidR="002A3F59" w:rsidRPr="1772880E">
        <w:rPr>
          <w:rFonts w:asciiTheme="minorHAnsi" w:eastAsiaTheme="minorEastAsia" w:hAnsiTheme="minorHAnsi" w:cstheme="minorBidi"/>
          <w:color w:val="000000" w:themeColor="text1"/>
        </w:rPr>
        <w:t xml:space="preserve"> Institutional methodology).</w:t>
      </w:r>
    </w:p>
    <w:p w14:paraId="7938A2C0" w14:textId="77777777" w:rsidR="002A3F59" w:rsidRPr="004F2231" w:rsidRDefault="002A3F59" w:rsidP="0053183D">
      <w:pPr>
        <w:numPr>
          <w:ilvl w:val="1"/>
          <w:numId w:val="55"/>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Institution's general policies regarding student financial aid and any special policies for HEOP students.</w:t>
      </w:r>
    </w:p>
    <w:p w14:paraId="0CC8940B" w14:textId="77777777" w:rsidR="002A3F59" w:rsidRPr="004F2231" w:rsidRDefault="002A3F59" w:rsidP="0053183D">
      <w:pPr>
        <w:numPr>
          <w:ilvl w:val="1"/>
          <w:numId w:val="55"/>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Self-help policy for HEOP Students (loans, work, and student and expected family contribution)</w:t>
      </w:r>
      <w:r w:rsidRPr="004F2231">
        <w:rPr>
          <w:rFonts w:asciiTheme="minorHAnsi" w:eastAsiaTheme="minorEastAsia" w:hAnsiTheme="minorHAnsi" w:cstheme="minorHAnsi"/>
          <w:color w:val="000000"/>
        </w:rPr>
        <w:softHyphen/>
        <w:t>.</w:t>
      </w:r>
    </w:p>
    <w:p w14:paraId="05E430F5" w14:textId="70239980" w:rsidR="002A3F59" w:rsidRPr="004F2231" w:rsidRDefault="002A3F59" w:rsidP="0053183D">
      <w:pPr>
        <w:numPr>
          <w:ilvl w:val="1"/>
          <w:numId w:val="55"/>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Institution policy for the allocation of discretionary funds (</w:t>
      </w:r>
      <w:r w:rsidR="008E7F64" w:rsidRPr="004F2231">
        <w:rPr>
          <w:rFonts w:asciiTheme="minorHAnsi" w:eastAsiaTheme="minorEastAsia" w:hAnsiTheme="minorHAnsi" w:cstheme="minorHAnsi"/>
          <w:color w:val="000000"/>
        </w:rPr>
        <w:t>e.g.,</w:t>
      </w:r>
      <w:r w:rsidRPr="004F2231">
        <w:rPr>
          <w:rFonts w:asciiTheme="minorHAnsi" w:eastAsiaTheme="minorEastAsia" w:hAnsiTheme="minorHAnsi" w:cstheme="minorHAnsi"/>
          <w:color w:val="000000"/>
        </w:rPr>
        <w:t xml:space="preserve"> Federal SEOG, FWS and loans) and aid from other sources.</w:t>
      </w:r>
    </w:p>
    <w:p w14:paraId="1E36DB02" w14:textId="77777777" w:rsidR="002A3F59" w:rsidRPr="004F2231" w:rsidRDefault="002A3F59" w:rsidP="0053183D">
      <w:pPr>
        <w:numPr>
          <w:ilvl w:val="1"/>
          <w:numId w:val="55"/>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Institution policy regarding the effects of outside grants and scholarships on the financial aid package of program students.</w:t>
      </w:r>
    </w:p>
    <w:p w14:paraId="397C9173" w14:textId="77777777" w:rsidR="002A3F59" w:rsidRPr="004F2231" w:rsidRDefault="002A3F59" w:rsidP="0053183D">
      <w:pPr>
        <w:numPr>
          <w:ilvl w:val="1"/>
          <w:numId w:val="55"/>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Timetable with dates for issuing award letters to first-time and continuing HEOP students.</w:t>
      </w:r>
    </w:p>
    <w:p w14:paraId="7AE4CBAE" w14:textId="34A9905D" w:rsidR="002A3F59" w:rsidRPr="004F2231" w:rsidRDefault="002A3F59" w:rsidP="0053183D">
      <w:pPr>
        <w:numPr>
          <w:ilvl w:val="1"/>
          <w:numId w:val="55"/>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lastRenderedPageBreak/>
        <w:t>Disbursement procedures and timetable.</w:t>
      </w:r>
    </w:p>
    <w:p w14:paraId="3666C96C" w14:textId="77777777" w:rsidR="002A3F59" w:rsidRPr="004F2231" w:rsidRDefault="002A3F59" w:rsidP="0053183D">
      <w:pPr>
        <w:numPr>
          <w:ilvl w:val="0"/>
          <w:numId w:val="44"/>
        </w:numPr>
        <w:spacing w:after="240" w:line="360" w:lineRule="auto"/>
        <w:ind w:right="360"/>
        <w:rPr>
          <w:rFonts w:asciiTheme="minorHAnsi" w:eastAsiaTheme="minorEastAsia" w:hAnsiTheme="minorHAnsi" w:cstheme="minorHAnsi"/>
          <w:color w:val="000000"/>
        </w:rPr>
      </w:pPr>
      <w:bookmarkStart w:id="67" w:name="_Toc381087683"/>
      <w:r w:rsidRPr="004F2231">
        <w:rPr>
          <w:rFonts w:asciiTheme="minorHAnsi" w:eastAsiaTheme="minorEastAsia" w:hAnsiTheme="minorHAnsi" w:cstheme="minorHAnsi"/>
          <w:color w:val="000000"/>
        </w:rPr>
        <w:t>Probation and Termina</w:t>
      </w:r>
      <w:r w:rsidRPr="004F2231">
        <w:rPr>
          <w:rFonts w:asciiTheme="minorHAnsi" w:eastAsiaTheme="minorEastAsia" w:hAnsiTheme="minorHAnsi" w:cstheme="minorHAnsi"/>
          <w:color w:val="000000"/>
        </w:rPr>
        <w:softHyphen/>
        <w:t>tion Policies and Procedures:</w:t>
      </w:r>
      <w:bookmarkEnd w:id="67"/>
      <w:r w:rsidRPr="004F2231">
        <w:rPr>
          <w:rFonts w:asciiTheme="minorHAnsi" w:eastAsiaTheme="minorEastAsia" w:hAnsiTheme="minorHAnsi" w:cstheme="minorHAnsi"/>
          <w:color w:val="000000"/>
        </w:rPr>
        <w:t xml:space="preserve"> (2 page</w:t>
      </w:r>
      <w:r w:rsidR="008351E2" w:rsidRPr="004F2231">
        <w:rPr>
          <w:rFonts w:asciiTheme="minorHAnsi" w:eastAsiaTheme="minorEastAsia" w:hAnsiTheme="minorHAnsi" w:cstheme="minorHAnsi"/>
          <w:color w:val="000000"/>
        </w:rPr>
        <w:t>s</w:t>
      </w:r>
      <w:r w:rsidRPr="004F2231">
        <w:rPr>
          <w:rFonts w:asciiTheme="minorHAnsi" w:eastAsiaTheme="minorEastAsia" w:hAnsiTheme="minorHAnsi" w:cstheme="minorHAnsi"/>
          <w:color w:val="000000"/>
        </w:rPr>
        <w:t xml:space="preserve"> max) 2 points</w:t>
      </w:r>
    </w:p>
    <w:p w14:paraId="204A0DC7" w14:textId="77777777" w:rsidR="002A3F59" w:rsidRPr="004F2231" w:rsidRDefault="002A3F59" w:rsidP="00696834">
      <w:pPr>
        <w:tabs>
          <w:tab w:val="left" w:pos="90"/>
        </w:tabs>
        <w:spacing w:after="240" w:line="360" w:lineRule="auto"/>
        <w:ind w:left="360"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Describe probation and termination policies in place for both general admit students and HEOP students and their relation</w:t>
      </w:r>
      <w:r w:rsidRPr="004F2231">
        <w:rPr>
          <w:rFonts w:asciiTheme="minorHAnsi" w:eastAsiaTheme="minorEastAsia" w:hAnsiTheme="minorHAnsi" w:cstheme="minorHAnsi"/>
          <w:color w:val="000000"/>
        </w:rPr>
        <w:softHyphen/>
        <w:t>ships to the SED-approved standard of academic progress chart for the IHE, including but not limited to:</w:t>
      </w:r>
    </w:p>
    <w:p w14:paraId="53FF4117" w14:textId="77777777" w:rsidR="002A3F59" w:rsidRPr="004F2231" w:rsidRDefault="002A3F59" w:rsidP="0053183D">
      <w:pPr>
        <w:numPr>
          <w:ilvl w:val="1"/>
          <w:numId w:val="56"/>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HEOP staff's role in probation/dismissal decisions for HEOP students.</w:t>
      </w:r>
    </w:p>
    <w:p w14:paraId="0270F93C" w14:textId="77777777" w:rsidR="002A3F59" w:rsidRPr="004F2231" w:rsidRDefault="002A3F59" w:rsidP="0053183D">
      <w:pPr>
        <w:numPr>
          <w:ilvl w:val="1"/>
          <w:numId w:val="56"/>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Dismissal policies with HEOP student appeal provisions</w:t>
      </w:r>
      <w:r w:rsidRPr="004F2231">
        <w:rPr>
          <w:rFonts w:asciiTheme="minorHAnsi" w:eastAsiaTheme="minorEastAsia" w:hAnsiTheme="minorHAnsi" w:cstheme="minorHAnsi"/>
          <w:color w:val="000000"/>
        </w:rPr>
        <w:softHyphen/>
        <w:t>.</w:t>
      </w:r>
    </w:p>
    <w:p w14:paraId="33EB7C43" w14:textId="77777777" w:rsidR="00862CCF" w:rsidRPr="004F2231" w:rsidRDefault="002A3F59" w:rsidP="0053183D">
      <w:pPr>
        <w:numPr>
          <w:ilvl w:val="1"/>
          <w:numId w:val="56"/>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Exit counseling provided to HEOP students.</w:t>
      </w:r>
    </w:p>
    <w:p w14:paraId="6CB89B00" w14:textId="48B37B3C" w:rsidR="0042630D" w:rsidRPr="004F2231" w:rsidRDefault="005655D6" w:rsidP="0053183D">
      <w:pPr>
        <w:pStyle w:val="ListParagraph"/>
        <w:numPr>
          <w:ilvl w:val="0"/>
          <w:numId w:val="86"/>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Extra credit section</w:t>
      </w:r>
      <w:r w:rsidR="001F229D" w:rsidRPr="004F2231">
        <w:rPr>
          <w:rFonts w:asciiTheme="minorHAnsi" w:eastAsiaTheme="minorEastAsia" w:hAnsiTheme="minorHAnsi" w:cstheme="minorHAnsi"/>
          <w:color w:val="000000"/>
        </w:rPr>
        <w:t>:</w:t>
      </w:r>
      <w:r w:rsidRPr="004F2231">
        <w:rPr>
          <w:rFonts w:asciiTheme="minorHAnsi" w:eastAsiaTheme="minorEastAsia" w:hAnsiTheme="minorHAnsi" w:cstheme="minorHAnsi"/>
          <w:color w:val="000000"/>
        </w:rPr>
        <w:t xml:space="preserve"> up </w:t>
      </w:r>
      <w:r w:rsidR="00862CCF" w:rsidRPr="004F2231">
        <w:rPr>
          <w:rFonts w:asciiTheme="minorHAnsi" w:eastAsiaTheme="minorEastAsia" w:hAnsiTheme="minorHAnsi" w:cstheme="minorHAnsi"/>
          <w:color w:val="000000"/>
        </w:rPr>
        <w:t>to 5 points</w:t>
      </w:r>
      <w:r w:rsidR="00670FF0" w:rsidRPr="004F2231">
        <w:rPr>
          <w:rFonts w:asciiTheme="minorHAnsi" w:eastAsiaTheme="minorEastAsia" w:hAnsiTheme="minorHAnsi" w:cstheme="minorHAnsi"/>
          <w:color w:val="000000"/>
        </w:rPr>
        <w:t xml:space="preserve"> </w:t>
      </w:r>
    </w:p>
    <w:p w14:paraId="3373E98C" w14:textId="4C8A17C8" w:rsidR="00670FF0" w:rsidRPr="004F2231" w:rsidRDefault="3B1B07DC" w:rsidP="1D0E4087">
      <w:pPr>
        <w:ind w:left="540"/>
        <w:rPr>
          <w:rFonts w:asciiTheme="minorHAnsi" w:hAnsiTheme="minorHAnsi" w:cstheme="minorBidi"/>
        </w:rPr>
      </w:pPr>
      <w:r w:rsidRPr="1D0E4087">
        <w:rPr>
          <w:rFonts w:asciiTheme="minorHAnsi" w:hAnsiTheme="minorHAnsi" w:cstheme="minorBidi"/>
        </w:rPr>
        <w:t xml:space="preserve">Describe how the program will provide financial aid packages that </w:t>
      </w:r>
      <w:r w:rsidR="53D398D2" w:rsidRPr="1D0E4087">
        <w:rPr>
          <w:rFonts w:asciiTheme="minorHAnsi" w:hAnsiTheme="minorHAnsi" w:cstheme="minorBidi"/>
        </w:rPr>
        <w:t>keep</w:t>
      </w:r>
      <w:r w:rsidRPr="1D0E4087">
        <w:rPr>
          <w:rFonts w:asciiTheme="minorHAnsi" w:hAnsiTheme="minorHAnsi" w:cstheme="minorBidi"/>
        </w:rPr>
        <w:t xml:space="preserve"> the annual loans less than the maximum allowed.</w:t>
      </w:r>
    </w:p>
    <w:p w14:paraId="41D013BC" w14:textId="7BADA116" w:rsidR="002A3F59" w:rsidRPr="004F2231" w:rsidRDefault="002A3F59" w:rsidP="0053183D">
      <w:pPr>
        <w:pStyle w:val="ListParagraph"/>
        <w:numPr>
          <w:ilvl w:val="0"/>
          <w:numId w:val="45"/>
        </w:numPr>
        <w:spacing w:before="200" w:after="240" w:line="360" w:lineRule="auto"/>
        <w:ind w:right="360" w:hanging="180"/>
        <w:rPr>
          <w:rFonts w:asciiTheme="minorHAnsi" w:eastAsiaTheme="minorEastAsia" w:hAnsiTheme="minorHAnsi" w:cstheme="minorHAnsi"/>
          <w:b/>
          <w:color w:val="000000"/>
        </w:rPr>
      </w:pPr>
      <w:r w:rsidRPr="004F2231">
        <w:rPr>
          <w:rFonts w:asciiTheme="minorHAnsi" w:eastAsiaTheme="minorEastAsia" w:hAnsiTheme="minorHAnsi" w:cstheme="minorHAnsi"/>
          <w:b/>
          <w:color w:val="000000"/>
        </w:rPr>
        <w:t xml:space="preserve">Form FS-10 Budget and </w:t>
      </w:r>
      <w:r w:rsidR="0076767A" w:rsidRPr="004F2231">
        <w:rPr>
          <w:rFonts w:asciiTheme="minorHAnsi" w:eastAsiaTheme="minorEastAsia" w:hAnsiTheme="minorHAnsi" w:cstheme="minorHAnsi"/>
          <w:b/>
          <w:color w:val="000000"/>
        </w:rPr>
        <w:t xml:space="preserve">Budget </w:t>
      </w:r>
      <w:r w:rsidRPr="004F2231">
        <w:rPr>
          <w:rFonts w:asciiTheme="minorHAnsi" w:eastAsiaTheme="minorEastAsia" w:hAnsiTheme="minorHAnsi" w:cstheme="minorHAnsi"/>
          <w:b/>
          <w:color w:val="000000"/>
        </w:rPr>
        <w:t>Narrative (20</w:t>
      </w:r>
      <w:r w:rsidR="001A1431">
        <w:rPr>
          <w:rFonts w:asciiTheme="minorHAnsi" w:eastAsiaTheme="minorEastAsia" w:hAnsiTheme="minorHAnsi" w:cstheme="minorHAnsi"/>
          <w:b/>
          <w:color w:val="000000"/>
        </w:rPr>
        <w:t xml:space="preserve"> points</w:t>
      </w:r>
      <w:r w:rsidRPr="004F2231">
        <w:rPr>
          <w:rFonts w:asciiTheme="minorHAnsi" w:eastAsiaTheme="minorEastAsia" w:hAnsiTheme="minorHAnsi" w:cstheme="minorHAnsi"/>
          <w:b/>
          <w:color w:val="000000"/>
        </w:rPr>
        <w:t>)</w:t>
      </w:r>
    </w:p>
    <w:p w14:paraId="6691FBF8" w14:textId="16C540A8" w:rsidR="002A3F59" w:rsidRDefault="394DCCF9" w:rsidP="1D0E4087">
      <w:pPr>
        <w:spacing w:after="240" w:line="360" w:lineRule="auto"/>
        <w:ind w:left="360" w:right="360"/>
        <w:rPr>
          <w:rFonts w:asciiTheme="minorHAnsi" w:eastAsiaTheme="minorEastAsia" w:hAnsiTheme="minorHAnsi" w:cstheme="minorBidi"/>
          <w:color w:val="000000"/>
        </w:rPr>
      </w:pPr>
      <w:r w:rsidRPr="1D0E4087">
        <w:rPr>
          <w:rFonts w:asciiTheme="minorHAnsi" w:eastAsiaTheme="minorEastAsia" w:hAnsiTheme="minorHAnsi" w:cstheme="minorBidi"/>
          <w:color w:val="000000" w:themeColor="text1"/>
        </w:rPr>
        <w:t xml:space="preserve">Provide an itemized budget on the FS-10 budget form, a HEOP composite budget and a </w:t>
      </w:r>
      <w:r w:rsidR="30F498A6" w:rsidRPr="1D0E4087">
        <w:rPr>
          <w:rFonts w:asciiTheme="minorHAnsi" w:eastAsiaTheme="minorEastAsia" w:hAnsiTheme="minorHAnsi" w:cstheme="minorBidi"/>
          <w:color w:val="000000" w:themeColor="text1"/>
        </w:rPr>
        <w:t xml:space="preserve">budget </w:t>
      </w:r>
      <w:r w:rsidRPr="1D0E4087">
        <w:rPr>
          <w:rFonts w:asciiTheme="minorHAnsi" w:eastAsiaTheme="minorEastAsia" w:hAnsiTheme="minorHAnsi" w:cstheme="minorBidi"/>
          <w:color w:val="000000" w:themeColor="text1"/>
        </w:rPr>
        <w:t xml:space="preserve">narrative of a maximum of </w:t>
      </w:r>
      <w:r w:rsidR="7E1FA995" w:rsidRPr="1D0E4087">
        <w:rPr>
          <w:rFonts w:asciiTheme="minorHAnsi" w:eastAsiaTheme="minorEastAsia" w:hAnsiTheme="minorHAnsi" w:cstheme="minorBidi"/>
          <w:color w:val="000000" w:themeColor="text1"/>
        </w:rPr>
        <w:t xml:space="preserve">three </w:t>
      </w:r>
      <w:r w:rsidRPr="1D0E4087">
        <w:rPr>
          <w:rFonts w:asciiTheme="minorHAnsi" w:eastAsiaTheme="minorEastAsia" w:hAnsiTheme="minorHAnsi" w:cstheme="minorBidi"/>
          <w:color w:val="000000" w:themeColor="text1"/>
        </w:rPr>
        <w:t xml:space="preserve">pages describing how the requested funds will be used for the </w:t>
      </w:r>
      <w:r w:rsidRPr="1D0E4087">
        <w:rPr>
          <w:rFonts w:asciiTheme="minorHAnsi" w:eastAsiaTheme="minorEastAsia" w:hAnsiTheme="minorHAnsi" w:cstheme="minorBidi"/>
          <w:b/>
          <w:color w:val="000000" w:themeColor="text1"/>
        </w:rPr>
        <w:t>first year</w:t>
      </w:r>
      <w:r w:rsidRPr="1D0E4087">
        <w:rPr>
          <w:rFonts w:asciiTheme="minorHAnsi" w:eastAsiaTheme="minorEastAsia" w:hAnsiTheme="minorHAnsi" w:cstheme="minorBidi"/>
          <w:color w:val="000000" w:themeColor="text1"/>
        </w:rPr>
        <w:t xml:space="preserve"> of the project.</w:t>
      </w:r>
    </w:p>
    <w:p w14:paraId="43BCBEFB" w14:textId="0B1D50B9" w:rsidR="0086700E" w:rsidRPr="0086700E" w:rsidRDefault="72190A71" w:rsidP="1D0E4087">
      <w:pPr>
        <w:spacing w:after="240" w:line="360" w:lineRule="auto"/>
        <w:ind w:left="360" w:right="360"/>
        <w:rPr>
          <w:rFonts w:asciiTheme="minorHAnsi" w:eastAsiaTheme="minorEastAsia" w:hAnsiTheme="minorHAnsi" w:cstheme="minorBidi"/>
          <w:color w:val="000000" w:themeColor="text1"/>
        </w:rPr>
      </w:pPr>
      <w:r w:rsidRPr="1D0E4087">
        <w:rPr>
          <w:rFonts w:asciiTheme="minorHAnsi" w:eastAsiaTheme="minorEastAsia" w:hAnsiTheme="minorHAnsi" w:cstheme="minorBidi"/>
          <w:color w:val="000000" w:themeColor="text1"/>
        </w:rPr>
        <w:t xml:space="preserve">Because of limited state allocated HEOP funds, institutions are urged to use all available outside resources and all possible institutional resources to maintain the effort in support of HEOP for </w:t>
      </w:r>
      <w:r w:rsidR="493357A7" w:rsidRPr="1D0E4087">
        <w:rPr>
          <w:rFonts w:asciiTheme="minorHAnsi" w:eastAsiaTheme="minorEastAsia" w:hAnsiTheme="minorHAnsi" w:cstheme="minorBidi"/>
          <w:i/>
          <w:color w:val="000000" w:themeColor="text1"/>
        </w:rPr>
        <w:t>each</w:t>
      </w:r>
      <w:r w:rsidR="49950245" w:rsidRPr="1D0E4087">
        <w:rPr>
          <w:rFonts w:asciiTheme="minorHAnsi" w:eastAsiaTheme="minorEastAsia" w:hAnsiTheme="minorHAnsi" w:cstheme="minorBidi"/>
          <w:i/>
          <w:color w:val="000000" w:themeColor="text1"/>
        </w:rPr>
        <w:t xml:space="preserve"> </w:t>
      </w:r>
      <w:r w:rsidR="4B5DC6A8" w:rsidRPr="1D0E4087">
        <w:rPr>
          <w:rFonts w:asciiTheme="minorHAnsi" w:eastAsiaTheme="minorEastAsia" w:hAnsiTheme="minorHAnsi" w:cstheme="minorBidi"/>
          <w:i/>
          <w:color w:val="000000" w:themeColor="text1"/>
        </w:rPr>
        <w:t xml:space="preserve">of the </w:t>
      </w:r>
      <w:r w:rsidR="0028389A" w:rsidRPr="1D0E4087">
        <w:rPr>
          <w:rFonts w:asciiTheme="minorHAnsi" w:eastAsiaTheme="minorEastAsia" w:hAnsiTheme="minorHAnsi" w:cstheme="minorBidi"/>
          <w:i/>
          <w:color w:val="000000" w:themeColor="text1"/>
        </w:rPr>
        <w:t>upcoming</w:t>
      </w:r>
      <w:r w:rsidR="00E4773C" w:rsidRPr="1D0E4087">
        <w:rPr>
          <w:rFonts w:asciiTheme="minorHAnsi" w:eastAsiaTheme="minorEastAsia" w:hAnsiTheme="minorHAnsi" w:cstheme="minorBidi"/>
          <w:i/>
          <w:color w:val="000000" w:themeColor="text1"/>
        </w:rPr>
        <w:t xml:space="preserve"> years of the RFP</w:t>
      </w:r>
      <w:r w:rsidR="00E4773C" w:rsidRPr="1D0E4087">
        <w:rPr>
          <w:rFonts w:asciiTheme="minorHAnsi" w:eastAsiaTheme="minorEastAsia" w:hAnsiTheme="minorHAnsi" w:cstheme="minorBidi"/>
          <w:color w:val="000000" w:themeColor="text1"/>
        </w:rPr>
        <w:t>.</w:t>
      </w:r>
    </w:p>
    <w:p w14:paraId="44F34733" w14:textId="3AF7886A" w:rsidR="0086700E" w:rsidRPr="004F2231" w:rsidRDefault="72190A71" w:rsidP="1D0E4087">
      <w:pPr>
        <w:spacing w:after="240" w:line="360" w:lineRule="auto"/>
        <w:ind w:left="360" w:right="360"/>
        <w:rPr>
          <w:rFonts w:asciiTheme="minorHAnsi" w:eastAsiaTheme="minorEastAsia" w:hAnsiTheme="minorHAnsi" w:cstheme="minorBidi"/>
          <w:color w:val="000000" w:themeColor="text1"/>
        </w:rPr>
      </w:pPr>
      <w:r w:rsidRPr="1D0E4087">
        <w:rPr>
          <w:rFonts w:asciiTheme="minorHAnsi" w:eastAsiaTheme="minorEastAsia" w:hAnsiTheme="minorHAnsi" w:cstheme="minorBidi"/>
          <w:color w:val="000000" w:themeColor="text1"/>
        </w:rPr>
        <w:t>Maintenance of effort means that institutions should provide at least the same level of program support and student financial aid per student as in the previous year of funding.</w:t>
      </w:r>
    </w:p>
    <w:p w14:paraId="097C4FC9" w14:textId="6EEC1E21" w:rsidR="002A3F59" w:rsidRPr="004F2231" w:rsidRDefault="002A3F59" w:rsidP="00696834">
      <w:pPr>
        <w:spacing w:after="240" w:line="360" w:lineRule="auto"/>
        <w:ind w:left="360"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 xml:space="preserve">Budgeted items must be reasonable in cost and necessary </w:t>
      </w:r>
      <w:r w:rsidR="00CA0E7D" w:rsidRPr="004F2231">
        <w:rPr>
          <w:rFonts w:asciiTheme="minorHAnsi" w:eastAsiaTheme="minorEastAsia" w:hAnsiTheme="minorHAnsi" w:cstheme="minorHAnsi"/>
          <w:color w:val="000000"/>
        </w:rPr>
        <w:t>for</w:t>
      </w:r>
      <w:r w:rsidRPr="004F2231">
        <w:rPr>
          <w:rFonts w:asciiTheme="minorHAnsi" w:eastAsiaTheme="minorEastAsia" w:hAnsiTheme="minorHAnsi" w:cstheme="minorHAnsi"/>
          <w:color w:val="000000"/>
        </w:rPr>
        <w:t xml:space="preserve"> the project to receive the maximum points</w:t>
      </w:r>
      <w:r w:rsidR="001D4C37"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SED staff will eliminate any unallowable or unreasonable items in the budget. Grantees will not be allowed to substitute new items for those that have been eliminated.</w:t>
      </w:r>
    </w:p>
    <w:p w14:paraId="67B878A6" w14:textId="643D4189" w:rsidR="005E0205" w:rsidRDefault="002A3F59" w:rsidP="00696834">
      <w:pPr>
        <w:spacing w:after="240" w:line="360"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lastRenderedPageBreak/>
        <w:t xml:space="preserve">Budgeted costs must </w:t>
      </w:r>
      <w:r w:rsidR="00CA0E7D" w:rsidRPr="004F2231">
        <w:rPr>
          <w:rFonts w:asciiTheme="minorHAnsi" w:eastAsiaTheme="minorEastAsia" w:hAnsiTheme="minorHAnsi" w:cstheme="minorHAnsi"/>
        </w:rPr>
        <w:t>follow</w:t>
      </w:r>
      <w:r w:rsidRPr="004F2231">
        <w:rPr>
          <w:rFonts w:asciiTheme="minorHAnsi" w:eastAsiaTheme="minorEastAsia" w:hAnsiTheme="minorHAnsi" w:cstheme="minorHAnsi"/>
        </w:rPr>
        <w:t xml:space="preserve"> applicable state and federal laws and regulations</w:t>
      </w:r>
      <w:r w:rsidR="008626BD">
        <w:rPr>
          <w:rFonts w:asciiTheme="minorHAnsi" w:eastAsiaTheme="minorEastAsia" w:hAnsiTheme="minorHAnsi" w:cstheme="minorHAnsi"/>
        </w:rPr>
        <w:t xml:space="preserve">, the HEOP </w:t>
      </w:r>
      <w:r w:rsidR="008626BD" w:rsidRPr="008626BD">
        <w:rPr>
          <w:rFonts w:asciiTheme="minorHAnsi" w:eastAsiaTheme="minorEastAsia" w:hAnsiTheme="minorHAnsi" w:cstheme="minorHAnsi"/>
        </w:rPr>
        <w:t xml:space="preserve">fiscal guidelines </w:t>
      </w:r>
      <w:r w:rsidRPr="004F2231">
        <w:rPr>
          <w:rFonts w:asciiTheme="minorHAnsi" w:eastAsiaTheme="minorEastAsia" w:hAnsiTheme="minorHAnsi" w:cstheme="minorHAnsi"/>
        </w:rPr>
        <w:t>and the Department’s Fiscal Guidelines</w:t>
      </w:r>
      <w:r w:rsidR="001D4C37" w:rsidRPr="004F2231">
        <w:rPr>
          <w:rFonts w:asciiTheme="minorHAnsi" w:eastAsiaTheme="minorEastAsia" w:hAnsiTheme="minorHAnsi" w:cstheme="minorHAnsi"/>
        </w:rPr>
        <w:t xml:space="preserve">. </w:t>
      </w:r>
    </w:p>
    <w:p w14:paraId="1DE1AF82" w14:textId="5F111194" w:rsidR="008626BD" w:rsidRPr="008626BD" w:rsidRDefault="008626BD" w:rsidP="008626BD">
      <w:pPr>
        <w:spacing w:after="240" w:line="360" w:lineRule="auto"/>
        <w:ind w:left="360" w:right="360"/>
        <w:rPr>
          <w:rFonts w:asciiTheme="minorHAnsi" w:eastAsiaTheme="minorEastAsia" w:hAnsiTheme="minorHAnsi" w:cstheme="minorHAnsi"/>
        </w:rPr>
      </w:pPr>
      <w:r w:rsidRPr="008626BD">
        <w:rPr>
          <w:rFonts w:asciiTheme="minorHAnsi" w:eastAsiaTheme="minorEastAsia" w:hAnsiTheme="minorHAnsi" w:cstheme="minorHAnsi"/>
        </w:rPr>
        <w:t>These guidelines, as well as the FS-10 form</w:t>
      </w:r>
      <w:r w:rsidR="006E5953">
        <w:rPr>
          <w:rFonts w:asciiTheme="minorHAnsi" w:eastAsiaTheme="minorEastAsia" w:hAnsiTheme="minorHAnsi" w:cstheme="minorHAnsi"/>
        </w:rPr>
        <w:t xml:space="preserve"> and Composite Budget</w:t>
      </w:r>
      <w:r w:rsidRPr="008626BD">
        <w:rPr>
          <w:rFonts w:asciiTheme="minorHAnsi" w:eastAsiaTheme="minorEastAsia" w:hAnsiTheme="minorHAnsi" w:cstheme="minorHAnsi"/>
        </w:rPr>
        <w:t>, are available online as follows:</w:t>
      </w:r>
    </w:p>
    <w:p w14:paraId="7616CAD7" w14:textId="65B71FF9" w:rsidR="008626BD" w:rsidRPr="008626BD" w:rsidRDefault="008626BD" w:rsidP="69D00179">
      <w:pPr>
        <w:spacing w:after="240" w:line="360" w:lineRule="auto"/>
        <w:ind w:left="360" w:right="360"/>
        <w:rPr>
          <w:rFonts w:asciiTheme="minorHAnsi" w:eastAsiaTheme="minorEastAsia" w:hAnsiTheme="minorHAnsi" w:cstheme="minorBidi"/>
        </w:rPr>
      </w:pPr>
      <w:r w:rsidRPr="69D00179">
        <w:rPr>
          <w:rFonts w:asciiTheme="minorHAnsi" w:eastAsiaTheme="minorEastAsia" w:hAnsiTheme="minorHAnsi" w:cstheme="minorBidi"/>
        </w:rPr>
        <w:t>- Budget (FS10 form)</w:t>
      </w:r>
      <w:r w:rsidR="003323FF" w:rsidRPr="69D00179">
        <w:rPr>
          <w:rFonts w:asciiTheme="minorHAnsi" w:eastAsiaTheme="minorEastAsia" w:hAnsiTheme="minorHAnsi" w:cstheme="minorBidi"/>
        </w:rPr>
        <w:t xml:space="preserve"> </w:t>
      </w:r>
      <w:bookmarkStart w:id="68" w:name="_Hlk131429190"/>
      <w:r w:rsidR="003323FF" w:rsidRPr="69D00179">
        <w:rPr>
          <w:rFonts w:asciiTheme="minorHAnsi" w:eastAsiaTheme="minorEastAsia" w:hAnsiTheme="minorHAnsi" w:cstheme="minorBidi"/>
        </w:rPr>
        <w:t>in Excel format</w:t>
      </w:r>
      <w:bookmarkEnd w:id="68"/>
      <w:r w:rsidRPr="69D00179">
        <w:rPr>
          <w:rFonts w:asciiTheme="minorHAnsi" w:eastAsiaTheme="minorEastAsia" w:hAnsiTheme="minorHAnsi" w:cstheme="minorBidi"/>
        </w:rPr>
        <w:t xml:space="preserve">: </w:t>
      </w:r>
      <w:hyperlink r:id="rId47">
        <w:r w:rsidR="6580A869" w:rsidRPr="69D00179">
          <w:rPr>
            <w:rStyle w:val="Hyperlink"/>
            <w:rFonts w:asciiTheme="minorHAnsi" w:eastAsiaTheme="minorEastAsia" w:hAnsiTheme="minorHAnsi" w:cstheme="minorBidi"/>
          </w:rPr>
          <w:t>FS10 Form</w:t>
        </w:r>
      </w:hyperlink>
      <w:r w:rsidRPr="69D00179">
        <w:rPr>
          <w:rFonts w:asciiTheme="minorHAnsi" w:eastAsiaTheme="minorEastAsia" w:hAnsiTheme="minorHAnsi" w:cstheme="minorBidi"/>
        </w:rPr>
        <w:t xml:space="preserve">    </w:t>
      </w:r>
    </w:p>
    <w:p w14:paraId="0B8E1E8A" w14:textId="02CFD373" w:rsidR="008626BD" w:rsidRPr="008626BD" w:rsidRDefault="3A2CC023" w:rsidP="468DBEA4">
      <w:pPr>
        <w:spacing w:after="240" w:line="360" w:lineRule="auto"/>
        <w:ind w:left="360" w:right="360"/>
        <w:rPr>
          <w:rFonts w:asciiTheme="minorHAnsi" w:eastAsiaTheme="minorEastAsia" w:hAnsiTheme="minorHAnsi" w:cstheme="minorBidi"/>
        </w:rPr>
      </w:pPr>
      <w:r w:rsidRPr="79B7E2A6">
        <w:rPr>
          <w:rFonts w:asciiTheme="minorHAnsi" w:eastAsiaTheme="minorEastAsia" w:hAnsiTheme="minorHAnsi" w:cstheme="minorBidi"/>
        </w:rPr>
        <w:t>- Composite budget</w:t>
      </w:r>
      <w:r w:rsidR="1FCFF35F" w:rsidRPr="79B7E2A6">
        <w:rPr>
          <w:rFonts w:asciiTheme="minorHAnsi" w:eastAsiaTheme="minorEastAsia" w:hAnsiTheme="minorHAnsi" w:cstheme="minorBidi"/>
        </w:rPr>
        <w:t xml:space="preserve"> in Excel format</w:t>
      </w:r>
      <w:r w:rsidRPr="79B7E2A6">
        <w:rPr>
          <w:rFonts w:asciiTheme="minorHAnsi" w:eastAsiaTheme="minorEastAsia" w:hAnsiTheme="minorHAnsi" w:cstheme="minorBidi"/>
        </w:rPr>
        <w:t>:</w:t>
      </w:r>
      <w:r w:rsidR="7BC0C641" w:rsidRPr="79B7E2A6">
        <w:rPr>
          <w:rFonts w:asciiTheme="minorHAnsi" w:eastAsiaTheme="minorEastAsia" w:hAnsiTheme="minorHAnsi" w:cstheme="minorBidi"/>
        </w:rPr>
        <w:t xml:space="preserve"> </w:t>
      </w:r>
      <w:hyperlink r:id="rId48">
        <w:r w:rsidR="7BC0C641" w:rsidRPr="468DBEA4">
          <w:rPr>
            <w:rStyle w:val="Hyperlink"/>
            <w:rFonts w:asciiTheme="minorHAnsi" w:eastAsiaTheme="minorEastAsia" w:hAnsiTheme="minorHAnsi" w:cstheme="minorBidi"/>
          </w:rPr>
          <w:t>Composite Budget Form</w:t>
        </w:r>
      </w:hyperlink>
    </w:p>
    <w:p w14:paraId="63709848" w14:textId="360922EE" w:rsidR="008626BD" w:rsidRPr="008626BD" w:rsidRDefault="0ADE1918" w:rsidP="79B7E2A6">
      <w:pPr>
        <w:spacing w:after="240" w:line="360" w:lineRule="auto"/>
        <w:ind w:left="360" w:right="360"/>
        <w:rPr>
          <w:rFonts w:asciiTheme="minorHAnsi" w:eastAsiaTheme="minorEastAsia" w:hAnsiTheme="minorHAnsi" w:cstheme="minorBidi"/>
        </w:rPr>
      </w:pPr>
      <w:r w:rsidRPr="79B7E2A6">
        <w:rPr>
          <w:rFonts w:asciiTheme="minorHAnsi" w:eastAsiaTheme="minorEastAsia" w:hAnsiTheme="minorHAnsi" w:cstheme="minorBidi"/>
        </w:rPr>
        <w:t xml:space="preserve">Please do not overwrite </w:t>
      </w:r>
      <w:r w:rsidR="008E7F64">
        <w:rPr>
          <w:rFonts w:asciiTheme="minorHAnsi" w:eastAsiaTheme="minorEastAsia" w:hAnsiTheme="minorHAnsi" w:cstheme="minorBidi"/>
        </w:rPr>
        <w:t xml:space="preserve">any </w:t>
      </w:r>
      <w:r w:rsidRPr="79B7E2A6">
        <w:rPr>
          <w:rFonts w:asciiTheme="minorHAnsi" w:eastAsiaTheme="minorEastAsia" w:hAnsiTheme="minorHAnsi" w:cstheme="minorBidi"/>
        </w:rPr>
        <w:t xml:space="preserve">cells containing calculations.   </w:t>
      </w:r>
    </w:p>
    <w:p w14:paraId="6F439374" w14:textId="566C4713" w:rsidR="005E0205" w:rsidRDefault="008626BD" w:rsidP="2E66B7D1">
      <w:pPr>
        <w:spacing w:after="240" w:line="360" w:lineRule="auto"/>
        <w:ind w:left="360" w:right="360"/>
        <w:rPr>
          <w:rFonts w:asciiTheme="minorHAnsi" w:eastAsiaTheme="minorEastAsia" w:hAnsiTheme="minorHAnsi" w:cstheme="minorBidi"/>
        </w:rPr>
      </w:pPr>
      <w:r w:rsidRPr="2E66B7D1">
        <w:rPr>
          <w:rFonts w:asciiTheme="minorHAnsi" w:eastAsiaTheme="minorEastAsia" w:hAnsiTheme="minorHAnsi" w:cstheme="minorBidi"/>
        </w:rPr>
        <w:t xml:space="preserve">- HEOP fiscal guidelines: </w:t>
      </w:r>
      <w:hyperlink r:id="rId49" w:history="1">
        <w:r w:rsidR="08EB9BCC" w:rsidRPr="2E66B7D1">
          <w:rPr>
            <w:rStyle w:val="Hyperlink"/>
            <w:rFonts w:asciiTheme="minorHAnsi" w:eastAsiaTheme="minorEastAsia" w:hAnsiTheme="minorHAnsi" w:cstheme="minorBidi"/>
          </w:rPr>
          <w:t>HEOP Guidelines</w:t>
        </w:r>
      </w:hyperlink>
      <w:r w:rsidRPr="2E66B7D1">
        <w:rPr>
          <w:rFonts w:asciiTheme="minorHAnsi" w:eastAsiaTheme="minorEastAsia" w:hAnsiTheme="minorHAnsi" w:cstheme="minorBidi"/>
        </w:rPr>
        <w:t xml:space="preserve"> </w:t>
      </w:r>
    </w:p>
    <w:p w14:paraId="010D7AB6" w14:textId="48D70ADC" w:rsidR="002A3F59" w:rsidRPr="004F2231" w:rsidRDefault="002A3F59" w:rsidP="00696834">
      <w:pPr>
        <w:spacing w:after="240" w:line="360"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The FS-10 must bear the original signature of the</w:t>
      </w:r>
      <w:r w:rsidR="00747EDA" w:rsidRPr="004F2231">
        <w:rPr>
          <w:rFonts w:asciiTheme="minorHAnsi" w:eastAsiaTheme="minorEastAsia" w:hAnsiTheme="minorHAnsi" w:cstheme="minorHAnsi"/>
        </w:rPr>
        <w:t xml:space="preserve"> College/University President/Chancellor</w:t>
      </w:r>
      <w:r w:rsidRPr="004F2231">
        <w:rPr>
          <w:rFonts w:asciiTheme="minorHAnsi" w:eastAsiaTheme="minorEastAsia" w:hAnsiTheme="minorHAnsi" w:cstheme="minorHAnsi"/>
        </w:rPr>
        <w:t xml:space="preserve"> </w:t>
      </w:r>
      <w:r w:rsidR="00747EDA" w:rsidRPr="004F2231">
        <w:rPr>
          <w:rFonts w:asciiTheme="minorHAnsi" w:eastAsiaTheme="minorEastAsia" w:hAnsiTheme="minorHAnsi" w:cstheme="minorHAnsi"/>
        </w:rPr>
        <w:t>(</w:t>
      </w:r>
      <w:r w:rsidRPr="004F2231">
        <w:rPr>
          <w:rFonts w:asciiTheme="minorHAnsi" w:eastAsiaTheme="minorEastAsia" w:hAnsiTheme="minorHAnsi" w:cstheme="minorHAnsi"/>
        </w:rPr>
        <w:t xml:space="preserve">Chief </w:t>
      </w:r>
      <w:r w:rsidR="00751F0E">
        <w:rPr>
          <w:rFonts w:asciiTheme="minorHAnsi" w:eastAsiaTheme="minorEastAsia" w:hAnsiTheme="minorHAnsi" w:cstheme="minorHAnsi"/>
        </w:rPr>
        <w:t xml:space="preserve">Executive </w:t>
      </w:r>
      <w:r w:rsidRPr="004F2231">
        <w:rPr>
          <w:rFonts w:asciiTheme="minorHAnsi" w:eastAsiaTheme="minorEastAsia" w:hAnsiTheme="minorHAnsi" w:cstheme="minorHAnsi"/>
        </w:rPr>
        <w:t>Officer</w:t>
      </w:r>
      <w:r w:rsidR="00747EDA" w:rsidRPr="004F2231">
        <w:rPr>
          <w:rFonts w:asciiTheme="minorHAnsi" w:eastAsiaTheme="minorEastAsia" w:hAnsiTheme="minorHAnsi" w:cstheme="minorHAnsi"/>
        </w:rPr>
        <w:t>)</w:t>
      </w:r>
      <w:r w:rsidRPr="004F2231">
        <w:rPr>
          <w:rFonts w:asciiTheme="minorHAnsi" w:eastAsiaTheme="minorEastAsia" w:hAnsiTheme="minorHAnsi" w:cstheme="minorHAnsi"/>
        </w:rPr>
        <w:t xml:space="preserve">. </w:t>
      </w:r>
    </w:p>
    <w:p w14:paraId="7D293D6E" w14:textId="296A9BB7" w:rsidR="002A3F59" w:rsidRPr="004F2231" w:rsidRDefault="002A3F59" w:rsidP="00696834">
      <w:pPr>
        <w:tabs>
          <w:tab w:val="left" w:pos="3330"/>
        </w:tabs>
        <w:autoSpaceDE w:val="0"/>
        <w:autoSpaceDN w:val="0"/>
        <w:adjustRightInd w:val="0"/>
        <w:spacing w:after="240" w:line="360" w:lineRule="auto"/>
        <w:ind w:left="360" w:right="360"/>
        <w:rPr>
          <w:rFonts w:asciiTheme="minorHAnsi" w:eastAsiaTheme="minorEastAsia" w:hAnsiTheme="minorHAnsi" w:cstheme="minorHAnsi"/>
        </w:rPr>
      </w:pPr>
      <w:r w:rsidRPr="004F2231">
        <w:rPr>
          <w:rFonts w:asciiTheme="minorHAnsi" w:eastAsiaTheme="minorEastAsia" w:hAnsiTheme="minorHAnsi" w:cstheme="minorHAnsi"/>
        </w:rPr>
        <w:t xml:space="preserve">Information about the categories of expenditures, as well as general information about allowable costs, applicable cost principles and administrative regulations are available in the </w:t>
      </w:r>
      <w:hyperlink r:id="rId50" w:history="1">
        <w:r w:rsidRPr="004F2231">
          <w:rPr>
            <w:rStyle w:val="Hyperlink"/>
            <w:rFonts w:asciiTheme="minorHAnsi" w:eastAsiaTheme="minorEastAsia" w:hAnsiTheme="minorHAnsi" w:cstheme="minorHAnsi"/>
          </w:rPr>
          <w:t>Fiscal Guidelines for Federal and State Aided Grants</w:t>
        </w:r>
      </w:hyperlink>
      <w:r w:rsidRPr="004F2231">
        <w:rPr>
          <w:rFonts w:asciiTheme="minorHAnsi" w:eastAsiaTheme="minorEastAsia" w:hAnsiTheme="minorHAnsi" w:cstheme="minorHAnsi"/>
        </w:rPr>
        <w:t xml:space="preserve">. </w:t>
      </w:r>
    </w:p>
    <w:p w14:paraId="32269056" w14:textId="77777777" w:rsidR="002A3F59" w:rsidRPr="004F2231" w:rsidRDefault="002A3F59" w:rsidP="0042630D">
      <w:pPr>
        <w:spacing w:after="240" w:line="360" w:lineRule="auto"/>
        <w:ind w:right="360" w:firstLine="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All applicants must submit:</w:t>
      </w:r>
    </w:p>
    <w:p w14:paraId="0C7BFD80" w14:textId="77777777" w:rsidR="002A3F59" w:rsidRPr="004F2231" w:rsidRDefault="002A3F59" w:rsidP="0053183D">
      <w:pPr>
        <w:numPr>
          <w:ilvl w:val="1"/>
          <w:numId w:val="5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A complete FS-10 budget form (not counted in the page total) for the first year of the program, which clearly identifies costs associated with the major program activities described in the narrative. </w:t>
      </w:r>
    </w:p>
    <w:p w14:paraId="0BB8CB34" w14:textId="77777777" w:rsidR="002A3F59" w:rsidRPr="004F2231" w:rsidRDefault="002A3F59" w:rsidP="0053183D">
      <w:pPr>
        <w:numPr>
          <w:ilvl w:val="1"/>
          <w:numId w:val="5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A complete </w:t>
      </w:r>
      <w:bookmarkStart w:id="69" w:name="_Hlk517354321"/>
      <w:r w:rsidRPr="004F2231">
        <w:rPr>
          <w:rFonts w:asciiTheme="minorHAnsi" w:eastAsiaTheme="minorEastAsia" w:hAnsiTheme="minorHAnsi" w:cstheme="minorHAnsi"/>
          <w:color w:val="000000"/>
        </w:rPr>
        <w:t>HEOP composite budget</w:t>
      </w:r>
      <w:bookmarkEnd w:id="69"/>
      <w:r w:rsidRPr="004F2231">
        <w:rPr>
          <w:rFonts w:asciiTheme="minorHAnsi" w:eastAsiaTheme="minorEastAsia" w:hAnsiTheme="minorHAnsi" w:cstheme="minorHAnsi"/>
          <w:color w:val="000000"/>
        </w:rPr>
        <w:t xml:space="preserve"> form to identify the amount of requested HEOP funds, institutional funds, and other funds being used in each of the allowable cost categories. </w:t>
      </w:r>
    </w:p>
    <w:p w14:paraId="4B584A1B" w14:textId="77777777" w:rsidR="002A3F59" w:rsidRPr="004F2231" w:rsidRDefault="002A3F59" w:rsidP="0053183D">
      <w:pPr>
        <w:numPr>
          <w:ilvl w:val="2"/>
          <w:numId w:val="5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The institutional match portion of the worksheet provides the applicant with the ability to record the categories of expenditures used in the calculation of the required institutional match.</w:t>
      </w:r>
    </w:p>
    <w:p w14:paraId="151FBAD6" w14:textId="0E8D1954" w:rsidR="002A3F59" w:rsidRPr="004F2231" w:rsidRDefault="002A3F59" w:rsidP="0053183D">
      <w:pPr>
        <w:numPr>
          <w:ilvl w:val="2"/>
          <w:numId w:val="57"/>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In requesting HEOP funds, both the current and the start-up program applicants must base the FTE number in their budget requests on the number of students enrolled in the first year of the funding cycle</w:t>
      </w:r>
      <w:r w:rsidR="001D4C37" w:rsidRPr="004F2231">
        <w:rPr>
          <w:rFonts w:asciiTheme="minorHAnsi" w:eastAsiaTheme="minorEastAsia" w:hAnsiTheme="minorHAnsi" w:cstheme="minorHAnsi"/>
          <w:color w:val="000000"/>
        </w:rPr>
        <w:t xml:space="preserve">. </w:t>
      </w:r>
      <w:r w:rsidRPr="004F2231">
        <w:rPr>
          <w:rFonts w:asciiTheme="minorHAnsi" w:eastAsiaTheme="minorEastAsia" w:hAnsiTheme="minorHAnsi" w:cstheme="minorHAnsi"/>
          <w:color w:val="000000"/>
        </w:rPr>
        <w:t xml:space="preserve">Start-up programs must include in the </w:t>
      </w:r>
      <w:r w:rsidRPr="004F2231">
        <w:rPr>
          <w:rFonts w:asciiTheme="minorHAnsi" w:eastAsiaTheme="minorEastAsia" w:hAnsiTheme="minorHAnsi" w:cstheme="minorHAnsi"/>
          <w:color w:val="000000"/>
        </w:rPr>
        <w:lastRenderedPageBreak/>
        <w:t>composite budget form the projected FTEs for years 2-5, as these FTEs will be used to calculate budget awards for years 2-5. The number of FTEs expected each year for current programs should remain the same. For start-up programs, FTEs may steadily increase, as additional students enroll each year, until FTEs level off in the fourth year of funding.</w:t>
      </w:r>
    </w:p>
    <w:p w14:paraId="7D4F7316" w14:textId="77777777" w:rsidR="002A3F59" w:rsidRPr="004F2231" w:rsidRDefault="002A3F59" w:rsidP="0053183D">
      <w:pPr>
        <w:numPr>
          <w:ilvl w:val="1"/>
          <w:numId w:val="5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A complete Budget Narrative that provides an explanation of the items, expenses, and calculation of cost for each item included in the FS-10:</w:t>
      </w:r>
    </w:p>
    <w:p w14:paraId="6BFF20E7" w14:textId="77777777" w:rsidR="002A3F59" w:rsidRPr="004F2231" w:rsidRDefault="002A3F59" w:rsidP="0053183D">
      <w:pPr>
        <w:numPr>
          <w:ilvl w:val="2"/>
          <w:numId w:val="5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Describe the staffing and organizational plan that has been developed to support the HEOP. </w:t>
      </w:r>
    </w:p>
    <w:p w14:paraId="359E3F52" w14:textId="77777777" w:rsidR="002A3F59" w:rsidRPr="004F2231" w:rsidRDefault="002A3F59" w:rsidP="0053183D">
      <w:pPr>
        <w:numPr>
          <w:ilvl w:val="3"/>
          <w:numId w:val="57"/>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Description and justification of the staffing for the overall management of the HEOP.</w:t>
      </w:r>
    </w:p>
    <w:p w14:paraId="12EFFAF1" w14:textId="77777777" w:rsidR="002A3F59" w:rsidRPr="004F2231" w:rsidRDefault="002A3F59" w:rsidP="0053183D">
      <w:pPr>
        <w:numPr>
          <w:ilvl w:val="3"/>
          <w:numId w:val="57"/>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Description and justification of the staffing for the counseling provided (e.g., personal, academic, financial, career, psychological).</w:t>
      </w:r>
    </w:p>
    <w:p w14:paraId="1B7AB456" w14:textId="77777777" w:rsidR="002A3F59" w:rsidRPr="004F2231" w:rsidRDefault="002A3F59" w:rsidP="0053183D">
      <w:pPr>
        <w:numPr>
          <w:ilvl w:val="3"/>
          <w:numId w:val="57"/>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Description and justification of the staffing for the tutoring services.</w:t>
      </w:r>
    </w:p>
    <w:p w14:paraId="4D651757" w14:textId="77777777" w:rsidR="002A3F59" w:rsidRPr="004F2231" w:rsidRDefault="002A3F59" w:rsidP="0053183D">
      <w:pPr>
        <w:numPr>
          <w:ilvl w:val="3"/>
          <w:numId w:val="57"/>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Description and justification of the staffing for remedial support offered to HEOP students.</w:t>
      </w:r>
    </w:p>
    <w:p w14:paraId="3A3D451D" w14:textId="77777777" w:rsidR="002A3F59" w:rsidRPr="004F2231" w:rsidRDefault="002A3F59" w:rsidP="0053183D">
      <w:pPr>
        <w:numPr>
          <w:ilvl w:val="3"/>
          <w:numId w:val="57"/>
        </w:numPr>
        <w:spacing w:after="240" w:line="360" w:lineRule="auto"/>
        <w:ind w:right="360"/>
        <w:rPr>
          <w:rFonts w:asciiTheme="minorHAnsi" w:eastAsiaTheme="minorEastAsia" w:hAnsiTheme="minorHAnsi" w:cstheme="minorHAnsi"/>
          <w:color w:val="000000" w:themeColor="text1"/>
        </w:rPr>
      </w:pPr>
      <w:r w:rsidRPr="004F2231">
        <w:rPr>
          <w:rFonts w:asciiTheme="minorHAnsi" w:eastAsiaTheme="minorEastAsia" w:hAnsiTheme="minorHAnsi" w:cstheme="minorHAnsi"/>
          <w:color w:val="000000"/>
        </w:rPr>
        <w:t>Description and justification of the staffing for other services provided for HEOP students.</w:t>
      </w:r>
    </w:p>
    <w:p w14:paraId="5B914193" w14:textId="77777777" w:rsidR="002A3F59" w:rsidRPr="004F2231" w:rsidRDefault="002A3F59" w:rsidP="0053183D">
      <w:pPr>
        <w:numPr>
          <w:ilvl w:val="2"/>
          <w:numId w:val="5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 xml:space="preserve">Describe the specific items included as academic support expenses, including the justification of need and cost. </w:t>
      </w:r>
    </w:p>
    <w:p w14:paraId="6E8D8EA6" w14:textId="77777777" w:rsidR="002A3F59" w:rsidRPr="004F2231" w:rsidRDefault="002A3F59" w:rsidP="0053183D">
      <w:pPr>
        <w:numPr>
          <w:ilvl w:val="2"/>
          <w:numId w:val="5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Describe the specific items included as Supplemental Financial Assistance, including the justification of the allowability under sec. 152-1.5 of the Commissioner’s regulations, the student need, and cost calculation.</w:t>
      </w:r>
    </w:p>
    <w:p w14:paraId="47A665DF" w14:textId="696E7A17" w:rsidR="002A3F59" w:rsidRPr="004F2231" w:rsidRDefault="002A3F59" w:rsidP="0053183D">
      <w:pPr>
        <w:numPr>
          <w:ilvl w:val="2"/>
          <w:numId w:val="57"/>
        </w:numPr>
        <w:spacing w:after="240" w:line="360" w:lineRule="auto"/>
        <w:ind w:right="360"/>
        <w:rPr>
          <w:rFonts w:asciiTheme="minorHAnsi" w:eastAsiaTheme="minorEastAsia" w:hAnsiTheme="minorHAnsi" w:cstheme="minorBidi"/>
          <w:color w:val="000000"/>
        </w:rPr>
      </w:pPr>
      <w:r w:rsidRPr="1772880E">
        <w:rPr>
          <w:rFonts w:asciiTheme="minorHAnsi" w:eastAsiaTheme="minorEastAsia" w:hAnsiTheme="minorHAnsi" w:cstheme="minorBidi"/>
          <w:color w:val="000000" w:themeColor="text1"/>
        </w:rPr>
        <w:lastRenderedPageBreak/>
        <w:t xml:space="preserve">Describe the specific items included </w:t>
      </w:r>
      <w:r w:rsidR="55E7FA9D" w:rsidRPr="1772880E">
        <w:rPr>
          <w:rFonts w:asciiTheme="minorHAnsi" w:eastAsiaTheme="minorEastAsia" w:hAnsiTheme="minorHAnsi" w:cstheme="minorBidi"/>
          <w:color w:val="000000" w:themeColor="text1"/>
        </w:rPr>
        <w:t>in</w:t>
      </w:r>
      <w:r w:rsidRPr="1772880E">
        <w:rPr>
          <w:rFonts w:asciiTheme="minorHAnsi" w:eastAsiaTheme="minorEastAsia" w:hAnsiTheme="minorHAnsi" w:cstheme="minorBidi"/>
          <w:color w:val="000000" w:themeColor="text1"/>
        </w:rPr>
        <w:t xml:space="preserve"> Tuition Assistance, including the justification of how these costs are allowable under Education Law sec. 6451, the student need, and cost calculation.</w:t>
      </w:r>
    </w:p>
    <w:p w14:paraId="559F07AF" w14:textId="77777777" w:rsidR="002A3F59" w:rsidRPr="004F2231" w:rsidRDefault="002A3F59" w:rsidP="0053183D">
      <w:pPr>
        <w:numPr>
          <w:ilvl w:val="3"/>
          <w:numId w:val="5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This includes a justification for all charges related to tuition assistance for student attendance during the regular academic semesters.</w:t>
      </w:r>
    </w:p>
    <w:p w14:paraId="50F69F16" w14:textId="717C1EB4" w:rsidR="002A3F59" w:rsidRPr="004F2231" w:rsidRDefault="002A3F59" w:rsidP="0053183D">
      <w:pPr>
        <w:numPr>
          <w:ilvl w:val="3"/>
          <w:numId w:val="5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This includes those charges included under Tuition Assistance for all courses deemed remedial, with a justification for the course and description of the remedial course(s)</w:t>
      </w:r>
      <w:r w:rsidR="001D4C37" w:rsidRPr="004F2231">
        <w:rPr>
          <w:rFonts w:asciiTheme="minorHAnsi" w:eastAsiaTheme="minorEastAsia" w:hAnsiTheme="minorHAnsi" w:cstheme="minorHAnsi"/>
          <w:color w:val="000000"/>
        </w:rPr>
        <w:t xml:space="preserve">. </w:t>
      </w:r>
    </w:p>
    <w:p w14:paraId="2041F905" w14:textId="5ECF1E7C" w:rsidR="002C4D2E" w:rsidRPr="004F2231" w:rsidRDefault="002A3F59" w:rsidP="0053183D">
      <w:pPr>
        <w:numPr>
          <w:ilvl w:val="2"/>
          <w:numId w:val="57"/>
        </w:numPr>
        <w:spacing w:after="240" w:line="360" w:lineRule="auto"/>
        <w:ind w:right="360"/>
        <w:rPr>
          <w:rFonts w:asciiTheme="minorHAnsi" w:eastAsiaTheme="minorEastAsia" w:hAnsiTheme="minorHAnsi" w:cstheme="minorHAnsi"/>
          <w:color w:val="000000"/>
        </w:rPr>
      </w:pPr>
      <w:r w:rsidRPr="004F2231">
        <w:rPr>
          <w:rFonts w:asciiTheme="minorHAnsi" w:eastAsiaTheme="minorEastAsia" w:hAnsiTheme="minorHAnsi" w:cstheme="minorHAnsi"/>
          <w:color w:val="000000"/>
        </w:rPr>
        <w:t>Describe the specific items included as Institutional Match, including the justification and cost calculation, and how HEOP funds do not supplant other institutional efforts.</w:t>
      </w:r>
      <w:r w:rsidR="002C4D2E" w:rsidRPr="004F2231">
        <w:rPr>
          <w:rFonts w:asciiTheme="minorHAnsi" w:eastAsiaTheme="minorEastAsia" w:hAnsiTheme="minorHAnsi" w:cstheme="minorHAnsi"/>
          <w:color w:val="000000"/>
        </w:rPr>
        <w:t xml:space="preserve"> </w:t>
      </w:r>
    </w:p>
    <w:p w14:paraId="158A0AB9" w14:textId="0A39C157" w:rsidR="000433DF" w:rsidRPr="004F2231" w:rsidRDefault="000433DF" w:rsidP="001A6017">
      <w:pPr>
        <w:spacing w:after="240" w:line="360" w:lineRule="auto"/>
        <w:ind w:right="360"/>
        <w:rPr>
          <w:rFonts w:asciiTheme="minorHAnsi" w:eastAsiaTheme="minorEastAsia" w:hAnsiTheme="minorHAnsi" w:cstheme="minorHAnsi"/>
          <w:color w:val="000000"/>
        </w:rPr>
      </w:pPr>
    </w:p>
    <w:p w14:paraId="214FDB8F" w14:textId="041E8724" w:rsidR="00054D66" w:rsidRDefault="002E6B4F" w:rsidP="00733657">
      <w:pPr>
        <w:pStyle w:val="Heading1"/>
        <w:jc w:val="left"/>
        <w:rPr>
          <w:rFonts w:asciiTheme="minorHAnsi" w:hAnsiTheme="minorHAnsi" w:cstheme="minorHAnsi"/>
          <w:sz w:val="24"/>
          <w:szCs w:val="24"/>
        </w:rPr>
      </w:pPr>
      <w:r w:rsidRPr="00BF1BC0">
        <w:rPr>
          <w:rFonts w:asciiTheme="minorHAnsi" w:eastAsiaTheme="minorEastAsia" w:hAnsiTheme="minorHAnsi" w:cstheme="minorHAnsi"/>
          <w:color w:val="000000"/>
          <w:sz w:val="24"/>
          <w:szCs w:val="24"/>
        </w:rPr>
        <w:br w:type="page"/>
      </w:r>
      <w:bookmarkStart w:id="70" w:name="_Toc381087670"/>
      <w:r w:rsidR="00054D66" w:rsidRPr="00BF1BC0">
        <w:rPr>
          <w:rFonts w:asciiTheme="minorHAnsi" w:hAnsiTheme="minorHAnsi" w:cstheme="minorHAnsi"/>
          <w:sz w:val="24"/>
          <w:szCs w:val="24"/>
        </w:rPr>
        <w:lastRenderedPageBreak/>
        <w:t>Appendix 1:  Staffing Guidelines</w:t>
      </w:r>
      <w:bookmarkEnd w:id="70"/>
      <w:r w:rsidR="00A24DE3" w:rsidRPr="00BF1BC0">
        <w:rPr>
          <w:rFonts w:asciiTheme="minorHAnsi" w:hAnsiTheme="minorHAnsi" w:cstheme="minorHAnsi"/>
          <w:sz w:val="24"/>
          <w:szCs w:val="24"/>
        </w:rPr>
        <w:t xml:space="preserve"> Recommendations  </w:t>
      </w:r>
    </w:p>
    <w:p w14:paraId="6861D73E" w14:textId="77777777" w:rsidR="00673F2A" w:rsidRPr="00673F2A" w:rsidRDefault="00673F2A" w:rsidP="00673F2A">
      <w:pPr>
        <w:rPr>
          <w:rFonts w:eastAsiaTheme="minorEastAsia"/>
        </w:rPr>
      </w:pPr>
    </w:p>
    <w:p w14:paraId="126713D0" w14:textId="616D5B14" w:rsidR="00673F2A" w:rsidRDefault="00673F2A" w:rsidP="00673F2A">
      <w:pPr>
        <w:tabs>
          <w:tab w:val="left" w:pos="-540"/>
        </w:tabs>
        <w:suppressAutoHyphens/>
        <w:spacing w:after="120" w:line="276" w:lineRule="auto"/>
        <w:ind w:left="360"/>
        <w:jc w:val="center"/>
        <w:rPr>
          <w:rFonts w:asciiTheme="minorHAnsi" w:eastAsiaTheme="minorEastAsia" w:hAnsiTheme="minorHAnsi" w:cstheme="minorHAnsi"/>
          <w:color w:val="000000"/>
        </w:rPr>
      </w:pPr>
      <w:r w:rsidRPr="008E7F64">
        <w:rPr>
          <w:rFonts w:asciiTheme="minorHAnsi" w:eastAsiaTheme="minorEastAsia" w:hAnsiTheme="minorHAnsi" w:cstheme="minorHAnsi"/>
          <w:b/>
          <w:color w:val="000000"/>
          <w:sz w:val="22"/>
          <w:szCs w:val="18"/>
        </w:rPr>
        <w:t>Administrative Staff During the Summer (based on the headcount of first-time and continuing HEOP students)</w:t>
      </w:r>
    </w:p>
    <w:tbl>
      <w:tblPr>
        <w:tblStyle w:val="TableGrid"/>
        <w:tblW w:w="0" w:type="auto"/>
        <w:tblLook w:val="04A0" w:firstRow="1" w:lastRow="0" w:firstColumn="1" w:lastColumn="0" w:noHBand="0" w:noVBand="1"/>
      </w:tblPr>
      <w:tblGrid>
        <w:gridCol w:w="3192"/>
        <w:gridCol w:w="7243"/>
      </w:tblGrid>
      <w:tr w:rsidR="005A04D4" w:rsidRPr="008E7F64" w14:paraId="7F9ACB06" w14:textId="77777777" w:rsidTr="005A04D4">
        <w:tc>
          <w:tcPr>
            <w:tcW w:w="3192" w:type="dxa"/>
          </w:tcPr>
          <w:p w14:paraId="6002C3D3"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b/>
                <w:color w:val="000000"/>
                <w:sz w:val="22"/>
                <w:szCs w:val="18"/>
              </w:rPr>
            </w:pPr>
            <w:r w:rsidRPr="008E7F64">
              <w:rPr>
                <w:rFonts w:asciiTheme="minorHAnsi" w:eastAsiaTheme="minorEastAsia" w:hAnsiTheme="minorHAnsi" w:cstheme="minorHAnsi"/>
                <w:b/>
                <w:color w:val="000000"/>
                <w:sz w:val="22"/>
                <w:szCs w:val="18"/>
              </w:rPr>
              <w:t>Number of Students</w:t>
            </w:r>
          </w:p>
        </w:tc>
        <w:tc>
          <w:tcPr>
            <w:tcW w:w="7243" w:type="dxa"/>
          </w:tcPr>
          <w:p w14:paraId="651F5F60"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b/>
                <w:color w:val="000000"/>
                <w:sz w:val="22"/>
                <w:szCs w:val="18"/>
              </w:rPr>
            </w:pPr>
            <w:r w:rsidRPr="008E7F64">
              <w:rPr>
                <w:rFonts w:asciiTheme="minorHAnsi" w:eastAsiaTheme="minorEastAsia" w:hAnsiTheme="minorHAnsi" w:cstheme="minorHAnsi"/>
                <w:b/>
                <w:color w:val="000000"/>
                <w:sz w:val="22"/>
                <w:szCs w:val="18"/>
              </w:rPr>
              <w:t xml:space="preserve">Staff </w:t>
            </w:r>
          </w:p>
        </w:tc>
      </w:tr>
      <w:tr w:rsidR="005A04D4" w:rsidRPr="008E7F64" w14:paraId="43D520BD" w14:textId="77777777" w:rsidTr="005A04D4">
        <w:tc>
          <w:tcPr>
            <w:tcW w:w="3192" w:type="dxa"/>
          </w:tcPr>
          <w:p w14:paraId="706BAD9F"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Up to 50</w:t>
            </w:r>
          </w:p>
        </w:tc>
        <w:tc>
          <w:tcPr>
            <w:tcW w:w="7243" w:type="dxa"/>
          </w:tcPr>
          <w:p w14:paraId="6DF0A41F"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HEOP director</w:t>
            </w:r>
          </w:p>
        </w:tc>
      </w:tr>
      <w:tr w:rsidR="005A04D4" w:rsidRPr="008E7F64" w14:paraId="5D3859E7" w14:textId="77777777" w:rsidTr="005A04D4">
        <w:tc>
          <w:tcPr>
            <w:tcW w:w="3192" w:type="dxa"/>
          </w:tcPr>
          <w:p w14:paraId="6255C6A7"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50+</w:t>
            </w:r>
          </w:p>
        </w:tc>
        <w:tc>
          <w:tcPr>
            <w:tcW w:w="7243" w:type="dxa"/>
          </w:tcPr>
          <w:p w14:paraId="0FB2E643"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HEOP director and half-time assistant director</w:t>
            </w:r>
          </w:p>
        </w:tc>
      </w:tr>
    </w:tbl>
    <w:p w14:paraId="3ADFD7F2" w14:textId="77777777" w:rsidR="00673F2A" w:rsidRDefault="00673F2A" w:rsidP="00673F2A">
      <w:pPr>
        <w:tabs>
          <w:tab w:val="left" w:pos="-540"/>
        </w:tabs>
        <w:suppressAutoHyphens/>
        <w:spacing w:after="120" w:line="276" w:lineRule="auto"/>
        <w:ind w:left="360"/>
        <w:jc w:val="center"/>
        <w:rPr>
          <w:rFonts w:asciiTheme="minorHAnsi" w:eastAsiaTheme="minorEastAsia" w:hAnsiTheme="minorHAnsi" w:cstheme="minorHAnsi"/>
          <w:b/>
          <w:color w:val="000000"/>
          <w:sz w:val="22"/>
          <w:szCs w:val="18"/>
        </w:rPr>
      </w:pPr>
    </w:p>
    <w:p w14:paraId="38A6246B" w14:textId="05A23535" w:rsidR="005A04D4" w:rsidRPr="008E7F64" w:rsidRDefault="00673F2A" w:rsidP="00673F2A">
      <w:pPr>
        <w:tabs>
          <w:tab w:val="left" w:pos="-540"/>
        </w:tabs>
        <w:suppressAutoHyphens/>
        <w:spacing w:after="120" w:line="276" w:lineRule="auto"/>
        <w:ind w:left="360"/>
        <w:jc w:val="center"/>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b/>
          <w:color w:val="000000"/>
          <w:sz w:val="22"/>
          <w:szCs w:val="18"/>
        </w:rPr>
        <w:t>Administrative Staff During the Academic Year (based on the headcount of HEOP students)</w:t>
      </w:r>
    </w:p>
    <w:tbl>
      <w:tblPr>
        <w:tblStyle w:val="TableGrid"/>
        <w:tblW w:w="0" w:type="auto"/>
        <w:tblLook w:val="04A0" w:firstRow="1" w:lastRow="0" w:firstColumn="1" w:lastColumn="0" w:noHBand="0" w:noVBand="1"/>
      </w:tblPr>
      <w:tblGrid>
        <w:gridCol w:w="3192"/>
        <w:gridCol w:w="7243"/>
      </w:tblGrid>
      <w:tr w:rsidR="005A04D4" w:rsidRPr="008E7F64" w14:paraId="1D4C8CDC" w14:textId="77777777" w:rsidTr="2E66B7D1">
        <w:tc>
          <w:tcPr>
            <w:tcW w:w="3192" w:type="dxa"/>
          </w:tcPr>
          <w:p w14:paraId="56BE5CB1"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b/>
                <w:color w:val="000000"/>
                <w:sz w:val="22"/>
                <w:szCs w:val="18"/>
              </w:rPr>
            </w:pPr>
            <w:r w:rsidRPr="008E7F64">
              <w:rPr>
                <w:rFonts w:asciiTheme="minorHAnsi" w:eastAsiaTheme="minorEastAsia" w:hAnsiTheme="minorHAnsi" w:cstheme="minorHAnsi"/>
                <w:b/>
                <w:color w:val="000000"/>
                <w:sz w:val="22"/>
                <w:szCs w:val="18"/>
              </w:rPr>
              <w:t>Number of Students</w:t>
            </w:r>
          </w:p>
        </w:tc>
        <w:tc>
          <w:tcPr>
            <w:tcW w:w="7243" w:type="dxa"/>
          </w:tcPr>
          <w:p w14:paraId="5FF6E218"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b/>
                <w:color w:val="000000"/>
                <w:sz w:val="22"/>
                <w:szCs w:val="18"/>
              </w:rPr>
            </w:pPr>
            <w:r w:rsidRPr="008E7F64">
              <w:rPr>
                <w:rFonts w:asciiTheme="minorHAnsi" w:eastAsiaTheme="minorEastAsia" w:hAnsiTheme="minorHAnsi" w:cstheme="minorHAnsi"/>
                <w:b/>
                <w:color w:val="000000"/>
                <w:sz w:val="22"/>
                <w:szCs w:val="18"/>
              </w:rPr>
              <w:t xml:space="preserve">Staff </w:t>
            </w:r>
          </w:p>
        </w:tc>
      </w:tr>
      <w:tr w:rsidR="005A04D4" w:rsidRPr="008E7F64" w14:paraId="5189F334" w14:textId="77777777" w:rsidTr="2E66B7D1">
        <w:tc>
          <w:tcPr>
            <w:tcW w:w="3192" w:type="dxa"/>
          </w:tcPr>
          <w:p w14:paraId="1CC49B1B" w14:textId="40898724" w:rsidR="005A04D4" w:rsidRPr="008E7F64" w:rsidRDefault="6604DA8B" w:rsidP="2E66B7D1">
            <w:pPr>
              <w:suppressAutoHyphens/>
              <w:spacing w:after="120" w:line="276" w:lineRule="auto"/>
              <w:ind w:left="360"/>
              <w:rPr>
                <w:rFonts w:asciiTheme="minorHAnsi" w:eastAsiaTheme="minorEastAsia" w:hAnsiTheme="minorHAnsi" w:cstheme="minorBidi"/>
                <w:color w:val="000000"/>
                <w:sz w:val="22"/>
                <w:szCs w:val="18"/>
              </w:rPr>
            </w:pPr>
            <w:r w:rsidRPr="008E7F64">
              <w:rPr>
                <w:rFonts w:asciiTheme="minorHAnsi" w:eastAsiaTheme="minorEastAsia" w:hAnsiTheme="minorHAnsi" w:cstheme="minorBidi"/>
                <w:color w:val="000000" w:themeColor="text1"/>
                <w:sz w:val="22"/>
                <w:szCs w:val="18"/>
              </w:rPr>
              <w:t>Up to 50</w:t>
            </w:r>
          </w:p>
        </w:tc>
        <w:tc>
          <w:tcPr>
            <w:tcW w:w="7243" w:type="dxa"/>
          </w:tcPr>
          <w:p w14:paraId="3D7F23B7"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HEOP director</w:t>
            </w:r>
          </w:p>
        </w:tc>
      </w:tr>
      <w:tr w:rsidR="005A04D4" w:rsidRPr="008E7F64" w14:paraId="211EF2D5" w14:textId="77777777" w:rsidTr="2E66B7D1">
        <w:tc>
          <w:tcPr>
            <w:tcW w:w="3192" w:type="dxa"/>
          </w:tcPr>
          <w:p w14:paraId="3443F5EC"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50 - 100</w:t>
            </w:r>
          </w:p>
        </w:tc>
        <w:tc>
          <w:tcPr>
            <w:tcW w:w="7243" w:type="dxa"/>
          </w:tcPr>
          <w:p w14:paraId="2E3E2505"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HEOP director and assistant director</w:t>
            </w:r>
          </w:p>
        </w:tc>
      </w:tr>
      <w:tr w:rsidR="005A04D4" w:rsidRPr="008E7F64" w14:paraId="4BC81067" w14:textId="77777777" w:rsidTr="00673F2A">
        <w:trPr>
          <w:trHeight w:val="800"/>
        </w:trPr>
        <w:tc>
          <w:tcPr>
            <w:tcW w:w="3192" w:type="dxa"/>
          </w:tcPr>
          <w:p w14:paraId="3B5689D4"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100+</w:t>
            </w:r>
          </w:p>
        </w:tc>
        <w:tc>
          <w:tcPr>
            <w:tcW w:w="7243" w:type="dxa"/>
          </w:tcPr>
          <w:p w14:paraId="01F2698E"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HEOP director, one assis</w:t>
            </w:r>
            <w:r w:rsidRPr="008E7F64">
              <w:rPr>
                <w:rFonts w:asciiTheme="minorHAnsi" w:eastAsiaTheme="minorEastAsia" w:hAnsiTheme="minorHAnsi" w:cstheme="minorHAnsi"/>
                <w:color w:val="000000"/>
                <w:sz w:val="22"/>
                <w:szCs w:val="18"/>
              </w:rPr>
              <w:softHyphen/>
              <w:t>tant HEOP director and one administra</w:t>
            </w:r>
            <w:r w:rsidRPr="008E7F64">
              <w:rPr>
                <w:rFonts w:asciiTheme="minorHAnsi" w:eastAsiaTheme="minorEastAsia" w:hAnsiTheme="minorHAnsi" w:cstheme="minorHAnsi"/>
                <w:color w:val="000000"/>
                <w:sz w:val="22"/>
                <w:szCs w:val="18"/>
              </w:rPr>
              <w:softHyphen/>
              <w:t>tive assistant (Note: HEOP funds cannot be used for administrative assistants)</w:t>
            </w:r>
          </w:p>
        </w:tc>
      </w:tr>
    </w:tbl>
    <w:p w14:paraId="28942DA1" w14:textId="77777777" w:rsidR="00673F2A" w:rsidRDefault="00673F2A" w:rsidP="005A04D4">
      <w:pPr>
        <w:tabs>
          <w:tab w:val="left" w:pos="-540"/>
        </w:tabs>
        <w:suppressAutoHyphens/>
        <w:spacing w:after="120" w:line="276" w:lineRule="auto"/>
        <w:ind w:left="360"/>
        <w:rPr>
          <w:rFonts w:asciiTheme="minorHAnsi" w:eastAsiaTheme="minorEastAsia" w:hAnsiTheme="minorHAnsi" w:cstheme="minorHAnsi"/>
          <w:b/>
          <w:color w:val="000000"/>
          <w:sz w:val="22"/>
          <w:szCs w:val="18"/>
        </w:rPr>
      </w:pPr>
    </w:p>
    <w:p w14:paraId="387CF8F9" w14:textId="2B32F32E" w:rsidR="00673F2A" w:rsidRPr="008E7F64" w:rsidRDefault="00673F2A" w:rsidP="00673F2A">
      <w:pPr>
        <w:tabs>
          <w:tab w:val="left" w:pos="-540"/>
        </w:tabs>
        <w:suppressAutoHyphens/>
        <w:spacing w:after="120" w:line="276" w:lineRule="auto"/>
        <w:ind w:left="360"/>
        <w:jc w:val="center"/>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b/>
          <w:color w:val="000000"/>
          <w:sz w:val="22"/>
          <w:szCs w:val="18"/>
        </w:rPr>
        <w:t>Counseling Staff During the Summer (based on the headcount of HEOP students)</w:t>
      </w:r>
    </w:p>
    <w:tbl>
      <w:tblPr>
        <w:tblStyle w:val="TableGrid"/>
        <w:tblW w:w="0" w:type="auto"/>
        <w:tblLook w:val="04A0" w:firstRow="1" w:lastRow="0" w:firstColumn="1" w:lastColumn="0" w:noHBand="0" w:noVBand="1"/>
      </w:tblPr>
      <w:tblGrid>
        <w:gridCol w:w="3192"/>
        <w:gridCol w:w="7243"/>
      </w:tblGrid>
      <w:tr w:rsidR="005A04D4" w:rsidRPr="008E7F64" w14:paraId="7615CE10" w14:textId="77777777" w:rsidTr="005A04D4">
        <w:tc>
          <w:tcPr>
            <w:tcW w:w="3192" w:type="dxa"/>
          </w:tcPr>
          <w:p w14:paraId="3114F29F"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b/>
                <w:color w:val="000000"/>
                <w:sz w:val="22"/>
                <w:szCs w:val="18"/>
              </w:rPr>
            </w:pPr>
            <w:r w:rsidRPr="008E7F64">
              <w:rPr>
                <w:rFonts w:asciiTheme="minorHAnsi" w:eastAsiaTheme="minorEastAsia" w:hAnsiTheme="minorHAnsi" w:cstheme="minorHAnsi"/>
                <w:b/>
                <w:color w:val="000000"/>
                <w:sz w:val="22"/>
                <w:szCs w:val="18"/>
              </w:rPr>
              <w:t>Number of Students</w:t>
            </w:r>
          </w:p>
        </w:tc>
        <w:tc>
          <w:tcPr>
            <w:tcW w:w="7243" w:type="dxa"/>
          </w:tcPr>
          <w:p w14:paraId="0BAC8FD0"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b/>
                <w:color w:val="000000"/>
                <w:sz w:val="22"/>
                <w:szCs w:val="18"/>
              </w:rPr>
            </w:pPr>
            <w:r w:rsidRPr="008E7F64">
              <w:rPr>
                <w:rFonts w:asciiTheme="minorHAnsi" w:eastAsiaTheme="minorEastAsia" w:hAnsiTheme="minorHAnsi" w:cstheme="minorHAnsi"/>
                <w:b/>
                <w:color w:val="000000"/>
                <w:sz w:val="22"/>
                <w:szCs w:val="18"/>
              </w:rPr>
              <w:t xml:space="preserve">Staff </w:t>
            </w:r>
          </w:p>
        </w:tc>
      </w:tr>
      <w:tr w:rsidR="005A04D4" w:rsidRPr="008E7F64" w14:paraId="18266AEC" w14:textId="77777777" w:rsidTr="005A04D4">
        <w:tc>
          <w:tcPr>
            <w:tcW w:w="3192" w:type="dxa"/>
          </w:tcPr>
          <w:p w14:paraId="3D8F4229"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For every first-time HEOP Student</w:t>
            </w:r>
          </w:p>
        </w:tc>
        <w:tc>
          <w:tcPr>
            <w:tcW w:w="7243" w:type="dxa"/>
          </w:tcPr>
          <w:p w14:paraId="3BE9EC99"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One HEOP counselor. If there are student peer counselors employed in the summer, the ratio is one HEOP counselor for every 30 first-time HEOP students. The recommended student to peer counselor ratio is 10:1.</w:t>
            </w:r>
          </w:p>
        </w:tc>
      </w:tr>
      <w:tr w:rsidR="005A04D4" w:rsidRPr="008E7F64" w14:paraId="1123BA68" w14:textId="77777777" w:rsidTr="005A04D4">
        <w:tc>
          <w:tcPr>
            <w:tcW w:w="3192" w:type="dxa"/>
          </w:tcPr>
          <w:p w14:paraId="14E0A233"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Continuing Students</w:t>
            </w:r>
          </w:p>
        </w:tc>
        <w:tc>
          <w:tcPr>
            <w:tcW w:w="7243" w:type="dxa"/>
          </w:tcPr>
          <w:p w14:paraId="08BB366D"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Access to HEOP counselors</w:t>
            </w:r>
          </w:p>
        </w:tc>
      </w:tr>
    </w:tbl>
    <w:p w14:paraId="065D9F62" w14:textId="77777777" w:rsidR="00673F2A" w:rsidRDefault="00673F2A" w:rsidP="005A04D4">
      <w:pPr>
        <w:tabs>
          <w:tab w:val="left" w:pos="-540"/>
        </w:tabs>
        <w:suppressAutoHyphens/>
        <w:spacing w:after="120" w:line="276" w:lineRule="auto"/>
        <w:ind w:left="360"/>
        <w:rPr>
          <w:rFonts w:asciiTheme="minorHAnsi" w:eastAsiaTheme="minorEastAsia" w:hAnsiTheme="minorHAnsi" w:cstheme="minorHAnsi"/>
          <w:b/>
          <w:color w:val="000000"/>
          <w:sz w:val="22"/>
          <w:szCs w:val="18"/>
        </w:rPr>
      </w:pPr>
    </w:p>
    <w:p w14:paraId="5EF9CECA" w14:textId="388B18E4" w:rsidR="00673F2A" w:rsidRPr="008E7F64" w:rsidRDefault="00673F2A" w:rsidP="00673F2A">
      <w:pPr>
        <w:tabs>
          <w:tab w:val="left" w:pos="-540"/>
        </w:tabs>
        <w:suppressAutoHyphens/>
        <w:spacing w:after="120" w:line="276" w:lineRule="auto"/>
        <w:ind w:left="360"/>
        <w:jc w:val="center"/>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b/>
          <w:color w:val="000000"/>
          <w:sz w:val="22"/>
          <w:szCs w:val="18"/>
        </w:rPr>
        <w:t>Counseling Staff During the Academic Year (based on the headcount of HEOP students)</w:t>
      </w:r>
    </w:p>
    <w:tbl>
      <w:tblPr>
        <w:tblStyle w:val="TableGrid"/>
        <w:tblW w:w="0" w:type="auto"/>
        <w:tblLook w:val="04A0" w:firstRow="1" w:lastRow="0" w:firstColumn="1" w:lastColumn="0" w:noHBand="0" w:noVBand="1"/>
      </w:tblPr>
      <w:tblGrid>
        <w:gridCol w:w="3192"/>
        <w:gridCol w:w="7243"/>
      </w:tblGrid>
      <w:tr w:rsidR="005A04D4" w:rsidRPr="008E7F64" w14:paraId="3DF5C76B" w14:textId="77777777" w:rsidTr="005A04D4">
        <w:tc>
          <w:tcPr>
            <w:tcW w:w="3192" w:type="dxa"/>
          </w:tcPr>
          <w:p w14:paraId="4BD950D2"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b/>
                <w:color w:val="000000"/>
                <w:sz w:val="22"/>
                <w:szCs w:val="18"/>
              </w:rPr>
            </w:pPr>
            <w:r w:rsidRPr="008E7F64">
              <w:rPr>
                <w:rFonts w:asciiTheme="minorHAnsi" w:eastAsiaTheme="minorEastAsia" w:hAnsiTheme="minorHAnsi" w:cstheme="minorHAnsi"/>
                <w:b/>
                <w:color w:val="000000"/>
                <w:sz w:val="22"/>
                <w:szCs w:val="18"/>
              </w:rPr>
              <w:t>Number of Students</w:t>
            </w:r>
          </w:p>
        </w:tc>
        <w:tc>
          <w:tcPr>
            <w:tcW w:w="7243" w:type="dxa"/>
          </w:tcPr>
          <w:p w14:paraId="6AFE6F03"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b/>
                <w:color w:val="000000"/>
                <w:sz w:val="22"/>
                <w:szCs w:val="18"/>
              </w:rPr>
            </w:pPr>
            <w:r w:rsidRPr="008E7F64">
              <w:rPr>
                <w:rFonts w:asciiTheme="minorHAnsi" w:eastAsiaTheme="minorEastAsia" w:hAnsiTheme="minorHAnsi" w:cstheme="minorHAnsi"/>
                <w:b/>
                <w:color w:val="000000"/>
                <w:sz w:val="22"/>
                <w:szCs w:val="18"/>
              </w:rPr>
              <w:t xml:space="preserve">Staff </w:t>
            </w:r>
          </w:p>
        </w:tc>
      </w:tr>
      <w:tr w:rsidR="005A04D4" w:rsidRPr="008E7F64" w14:paraId="10BB39E4" w14:textId="77777777" w:rsidTr="005A04D4">
        <w:tc>
          <w:tcPr>
            <w:tcW w:w="3192" w:type="dxa"/>
          </w:tcPr>
          <w:p w14:paraId="18F01B21"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Up to 50</w:t>
            </w:r>
          </w:p>
        </w:tc>
        <w:tc>
          <w:tcPr>
            <w:tcW w:w="7243" w:type="dxa"/>
          </w:tcPr>
          <w:p w14:paraId="4E4D90DC"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one HEOP counselor</w:t>
            </w:r>
          </w:p>
        </w:tc>
      </w:tr>
      <w:tr w:rsidR="005A04D4" w:rsidRPr="008E7F64" w14:paraId="79EB1DC5" w14:textId="77777777" w:rsidTr="005A04D4">
        <w:tc>
          <w:tcPr>
            <w:tcW w:w="3192" w:type="dxa"/>
          </w:tcPr>
          <w:p w14:paraId="79A89DDE"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50 - 100</w:t>
            </w:r>
          </w:p>
        </w:tc>
        <w:tc>
          <w:tcPr>
            <w:tcW w:w="7243" w:type="dxa"/>
          </w:tcPr>
          <w:p w14:paraId="54BD36C6"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two HEOP counselors</w:t>
            </w:r>
          </w:p>
        </w:tc>
      </w:tr>
      <w:tr w:rsidR="005A04D4" w:rsidRPr="008E7F64" w14:paraId="1B4285F8" w14:textId="77777777" w:rsidTr="005A04D4">
        <w:tc>
          <w:tcPr>
            <w:tcW w:w="3192" w:type="dxa"/>
          </w:tcPr>
          <w:p w14:paraId="4BE21895"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100+</w:t>
            </w:r>
          </w:p>
        </w:tc>
        <w:tc>
          <w:tcPr>
            <w:tcW w:w="7243" w:type="dxa"/>
          </w:tcPr>
          <w:p w14:paraId="3BD5FC72" w14:textId="77777777" w:rsidR="005A04D4" w:rsidRPr="008E7F64" w:rsidRDefault="005A04D4" w:rsidP="005A04D4">
            <w:pPr>
              <w:tabs>
                <w:tab w:val="left" w:pos="-540"/>
              </w:tabs>
              <w:suppressAutoHyphens/>
              <w:spacing w:after="120" w:line="276" w:lineRule="auto"/>
              <w:ind w:left="360"/>
              <w:rPr>
                <w:rFonts w:asciiTheme="minorHAnsi" w:eastAsiaTheme="minorEastAsia" w:hAnsiTheme="minorHAnsi" w:cstheme="minorHAnsi"/>
                <w:color w:val="000000"/>
                <w:sz w:val="22"/>
                <w:szCs w:val="18"/>
              </w:rPr>
            </w:pPr>
            <w:r w:rsidRPr="008E7F64">
              <w:rPr>
                <w:rFonts w:asciiTheme="minorHAnsi" w:eastAsiaTheme="minorEastAsia" w:hAnsiTheme="minorHAnsi" w:cstheme="minorHAnsi"/>
                <w:color w:val="000000"/>
                <w:sz w:val="22"/>
                <w:szCs w:val="18"/>
              </w:rPr>
              <w:t>one or two HEOP counselor for every 100 students</w:t>
            </w:r>
          </w:p>
        </w:tc>
      </w:tr>
    </w:tbl>
    <w:p w14:paraId="2E90CDC0" w14:textId="319D103C" w:rsidR="00E250D4" w:rsidRPr="008E7F64" w:rsidRDefault="00E250D4" w:rsidP="5A21F70D">
      <w:pPr>
        <w:pStyle w:val="Heading1"/>
        <w:jc w:val="left"/>
        <w:rPr>
          <w:rFonts w:asciiTheme="minorHAnsi" w:hAnsiTheme="minorHAnsi" w:cstheme="minorHAnsi"/>
          <w:sz w:val="22"/>
          <w:szCs w:val="22"/>
        </w:rPr>
      </w:pPr>
    </w:p>
    <w:p w14:paraId="243342A1" w14:textId="4EA2FE03" w:rsidR="00B56C2F" w:rsidRDefault="00BD4D47" w:rsidP="00E00591">
      <w:pPr>
        <w:tabs>
          <w:tab w:val="left" w:pos="-540"/>
        </w:tabs>
        <w:suppressAutoHyphens/>
        <w:spacing w:after="120" w:line="276" w:lineRule="auto"/>
        <w:ind w:left="360"/>
        <w:rPr>
          <w:rFonts w:asciiTheme="minorHAnsi" w:eastAsiaTheme="minorEastAsia" w:hAnsiTheme="minorHAnsi" w:cstheme="minorHAnsi"/>
          <w:color w:val="000000"/>
          <w:sz w:val="22"/>
          <w:szCs w:val="22"/>
        </w:rPr>
      </w:pPr>
      <w:r w:rsidRPr="008E7F64">
        <w:rPr>
          <w:rFonts w:asciiTheme="minorHAnsi" w:eastAsiaTheme="minorEastAsia" w:hAnsiTheme="minorHAnsi" w:cstheme="minorHAnsi"/>
          <w:color w:val="000000"/>
          <w:sz w:val="22"/>
          <w:szCs w:val="22"/>
        </w:rPr>
        <w:t xml:space="preserve">Full-time </w:t>
      </w:r>
      <w:r w:rsidR="00F753BE" w:rsidRPr="008E7F64">
        <w:rPr>
          <w:rFonts w:asciiTheme="minorHAnsi" w:eastAsiaTheme="minorEastAsia" w:hAnsiTheme="minorHAnsi" w:cstheme="minorHAnsi"/>
          <w:color w:val="000000"/>
          <w:sz w:val="22"/>
          <w:szCs w:val="22"/>
        </w:rPr>
        <w:t>E</w:t>
      </w:r>
      <w:r w:rsidRPr="008E7F64">
        <w:rPr>
          <w:rFonts w:asciiTheme="minorHAnsi" w:eastAsiaTheme="minorEastAsia" w:hAnsiTheme="minorHAnsi" w:cstheme="minorHAnsi"/>
          <w:color w:val="000000"/>
          <w:sz w:val="22"/>
          <w:szCs w:val="22"/>
        </w:rPr>
        <w:t>quivalen</w:t>
      </w:r>
      <w:r w:rsidR="004C1364" w:rsidRPr="008E7F64">
        <w:rPr>
          <w:rFonts w:asciiTheme="minorHAnsi" w:eastAsiaTheme="minorEastAsia" w:hAnsiTheme="minorHAnsi" w:cstheme="minorHAnsi"/>
          <w:color w:val="000000"/>
          <w:sz w:val="22"/>
          <w:szCs w:val="22"/>
        </w:rPr>
        <w:t xml:space="preserve">cy </w:t>
      </w:r>
      <w:r w:rsidRPr="008E7F64">
        <w:rPr>
          <w:rFonts w:asciiTheme="minorHAnsi" w:eastAsiaTheme="minorEastAsia" w:hAnsiTheme="minorHAnsi" w:cstheme="minorHAnsi"/>
          <w:color w:val="000000"/>
          <w:sz w:val="22"/>
          <w:szCs w:val="22"/>
        </w:rPr>
        <w:t xml:space="preserve">for </w:t>
      </w:r>
      <w:r w:rsidR="00917F5F" w:rsidRPr="008E7F64">
        <w:rPr>
          <w:rFonts w:asciiTheme="minorHAnsi" w:eastAsiaTheme="minorEastAsia" w:hAnsiTheme="minorHAnsi" w:cstheme="minorHAnsi"/>
          <w:color w:val="000000"/>
          <w:sz w:val="22"/>
          <w:szCs w:val="22"/>
        </w:rPr>
        <w:t>S</w:t>
      </w:r>
      <w:r w:rsidRPr="008E7F64">
        <w:rPr>
          <w:rFonts w:asciiTheme="minorHAnsi" w:eastAsiaTheme="minorEastAsia" w:hAnsiTheme="minorHAnsi" w:cstheme="minorHAnsi"/>
          <w:color w:val="000000"/>
          <w:sz w:val="22"/>
          <w:szCs w:val="22"/>
        </w:rPr>
        <w:t>taff is defined as the percent effort for each activity and/or service provided by the worker</w:t>
      </w:r>
      <w:r w:rsidR="004C1364" w:rsidRPr="008E7F64">
        <w:rPr>
          <w:rFonts w:asciiTheme="minorHAnsi" w:eastAsiaTheme="minorEastAsia" w:hAnsiTheme="minorHAnsi" w:cstheme="minorHAnsi"/>
          <w:color w:val="000000"/>
          <w:sz w:val="22"/>
          <w:szCs w:val="22"/>
        </w:rPr>
        <w:t xml:space="preserve"> on HEOP allowable costs duties</w:t>
      </w:r>
      <w:r w:rsidRPr="008E7F64">
        <w:rPr>
          <w:rFonts w:asciiTheme="minorHAnsi" w:eastAsiaTheme="minorEastAsia" w:hAnsiTheme="minorHAnsi" w:cstheme="minorHAnsi"/>
          <w:color w:val="000000"/>
          <w:sz w:val="22"/>
          <w:szCs w:val="22"/>
        </w:rPr>
        <w:t>. An FTE of 1.0 means that the person is equivalent to a full-time worker and spends 100% of their time on the project; an FTE of 0.</w:t>
      </w:r>
      <w:r w:rsidR="00E00591" w:rsidRPr="008E7F64">
        <w:rPr>
          <w:rFonts w:asciiTheme="minorHAnsi" w:eastAsiaTheme="minorEastAsia" w:hAnsiTheme="minorHAnsi" w:cstheme="minorHAnsi"/>
          <w:color w:val="000000"/>
          <w:sz w:val="22"/>
          <w:szCs w:val="22"/>
        </w:rPr>
        <w:t>4</w:t>
      </w:r>
      <w:r w:rsidRPr="008E7F64">
        <w:rPr>
          <w:rFonts w:asciiTheme="minorHAnsi" w:eastAsiaTheme="minorEastAsia" w:hAnsiTheme="minorHAnsi" w:cstheme="minorHAnsi"/>
          <w:color w:val="000000"/>
          <w:sz w:val="22"/>
          <w:szCs w:val="22"/>
        </w:rPr>
        <w:t xml:space="preserve"> signifies that the worker spends </w:t>
      </w:r>
      <w:r w:rsidR="00E00591" w:rsidRPr="008E7F64">
        <w:rPr>
          <w:rFonts w:asciiTheme="minorHAnsi" w:eastAsiaTheme="minorEastAsia" w:hAnsiTheme="minorHAnsi" w:cstheme="minorHAnsi"/>
          <w:color w:val="000000"/>
          <w:sz w:val="22"/>
          <w:szCs w:val="22"/>
        </w:rPr>
        <w:t xml:space="preserve">40% </w:t>
      </w:r>
      <w:r w:rsidRPr="008E7F64">
        <w:rPr>
          <w:rFonts w:asciiTheme="minorHAnsi" w:eastAsiaTheme="minorEastAsia" w:hAnsiTheme="minorHAnsi" w:cstheme="minorHAnsi"/>
          <w:color w:val="000000"/>
          <w:sz w:val="22"/>
          <w:szCs w:val="22"/>
        </w:rPr>
        <w:t>of their time serving the project</w:t>
      </w:r>
      <w:r w:rsidR="00ED6E78">
        <w:rPr>
          <w:rFonts w:asciiTheme="minorHAnsi" w:eastAsiaTheme="minorEastAsia" w:hAnsiTheme="minorHAnsi" w:cstheme="minorHAnsi"/>
          <w:color w:val="000000"/>
          <w:sz w:val="22"/>
          <w:szCs w:val="22"/>
        </w:rPr>
        <w:t>.</w:t>
      </w:r>
    </w:p>
    <w:p w14:paraId="6FE6CA26" w14:textId="77777777" w:rsidR="005369A7" w:rsidRPr="008E7F64" w:rsidRDefault="005369A7" w:rsidP="00E00591">
      <w:pPr>
        <w:tabs>
          <w:tab w:val="left" w:pos="-540"/>
        </w:tabs>
        <w:suppressAutoHyphens/>
        <w:spacing w:after="120" w:line="276" w:lineRule="auto"/>
        <w:ind w:left="360"/>
        <w:rPr>
          <w:rFonts w:asciiTheme="minorHAnsi" w:eastAsiaTheme="minorEastAsia" w:hAnsiTheme="minorHAnsi" w:cstheme="minorHAnsi"/>
          <w:color w:val="000000"/>
          <w:sz w:val="22"/>
          <w:szCs w:val="22"/>
        </w:rPr>
      </w:pPr>
    </w:p>
    <w:p w14:paraId="33C7C7AB" w14:textId="57F84C1F" w:rsidR="001A29CC" w:rsidRPr="00ED6E78" w:rsidRDefault="411069FE" w:rsidP="1D0E4087">
      <w:pPr>
        <w:pStyle w:val="Heading1"/>
        <w:jc w:val="left"/>
        <w:rPr>
          <w:rFonts w:asciiTheme="minorHAnsi" w:hAnsiTheme="minorHAnsi" w:cstheme="minorBidi"/>
          <w:b w:val="0"/>
          <w:bCs/>
          <w:sz w:val="24"/>
          <w:szCs w:val="24"/>
        </w:rPr>
      </w:pPr>
      <w:r w:rsidRPr="00BF1A60">
        <w:rPr>
          <w:rFonts w:asciiTheme="minorHAnsi" w:hAnsiTheme="minorHAnsi" w:cstheme="minorBidi"/>
          <w:sz w:val="24"/>
          <w:szCs w:val="24"/>
        </w:rPr>
        <w:lastRenderedPageBreak/>
        <w:t xml:space="preserve">Appendix </w:t>
      </w:r>
      <w:r w:rsidR="6B94F3AD" w:rsidRPr="00BF1A60">
        <w:rPr>
          <w:rFonts w:asciiTheme="minorHAnsi" w:hAnsiTheme="minorHAnsi" w:cstheme="minorBidi"/>
          <w:sz w:val="24"/>
          <w:szCs w:val="24"/>
        </w:rPr>
        <w:t>2</w:t>
      </w:r>
      <w:r w:rsidRPr="00BF1A60">
        <w:rPr>
          <w:rFonts w:asciiTheme="minorHAnsi" w:hAnsiTheme="minorHAnsi" w:cstheme="minorBidi"/>
          <w:sz w:val="24"/>
          <w:szCs w:val="24"/>
        </w:rPr>
        <w:t xml:space="preserve">:  Sample HEOP </w:t>
      </w:r>
      <w:r w:rsidR="362750CD" w:rsidRPr="00BF1A60">
        <w:rPr>
          <w:rFonts w:asciiTheme="minorHAnsi" w:hAnsiTheme="minorHAnsi" w:cstheme="minorBidi"/>
          <w:sz w:val="24"/>
          <w:szCs w:val="24"/>
        </w:rPr>
        <w:t>Educational</w:t>
      </w:r>
      <w:r w:rsidRPr="00BF1A60">
        <w:rPr>
          <w:rFonts w:asciiTheme="minorHAnsi" w:hAnsiTheme="minorHAnsi" w:cstheme="minorBidi"/>
          <w:sz w:val="24"/>
          <w:szCs w:val="24"/>
        </w:rPr>
        <w:t xml:space="preserve"> &amp; Economic Eligibility Verification Forms</w:t>
      </w:r>
      <w:r w:rsidR="3D91570D" w:rsidRPr="00ED6E78">
        <w:rPr>
          <w:rFonts w:asciiTheme="minorHAnsi" w:hAnsiTheme="minorHAnsi" w:cstheme="minorBidi"/>
          <w:b w:val="0"/>
          <w:bCs/>
          <w:sz w:val="24"/>
          <w:szCs w:val="24"/>
        </w:rPr>
        <w:t xml:space="preserve"> </w:t>
      </w:r>
      <w:r w:rsidR="173627BA" w:rsidRPr="00ED6E78">
        <w:rPr>
          <w:rFonts w:asciiTheme="minorHAnsi" w:hAnsiTheme="minorHAnsi" w:cstheme="minorBidi"/>
          <w:b w:val="0"/>
          <w:bCs/>
          <w:sz w:val="24"/>
          <w:szCs w:val="24"/>
        </w:rPr>
        <w:t>– required for all accepted HEOP students</w:t>
      </w:r>
      <w:r w:rsidR="00650086">
        <w:rPr>
          <w:rFonts w:asciiTheme="minorHAnsi" w:hAnsiTheme="minorHAnsi" w:cstheme="minorBidi"/>
          <w:b w:val="0"/>
          <w:bCs/>
          <w:sz w:val="24"/>
          <w:szCs w:val="24"/>
        </w:rPr>
        <w:t>; t</w:t>
      </w:r>
      <w:r w:rsidR="00650086" w:rsidRPr="00650086">
        <w:rPr>
          <w:rFonts w:asciiTheme="minorHAnsi" w:hAnsiTheme="minorHAnsi" w:cstheme="minorBidi"/>
          <w:b w:val="0"/>
          <w:bCs/>
          <w:sz w:val="24"/>
          <w:szCs w:val="24"/>
        </w:rPr>
        <w:t>hese forms must be kept in students admission files and presented to NYSED upon request.</w:t>
      </w:r>
      <w:r w:rsidR="00650086">
        <w:rPr>
          <w:rFonts w:asciiTheme="minorHAnsi" w:hAnsiTheme="minorHAnsi" w:cstheme="minorBidi"/>
          <w:b w:val="0"/>
          <w:bCs/>
          <w:sz w:val="24"/>
          <w:szCs w:val="24"/>
        </w:rPr>
        <w:br/>
      </w:r>
    </w:p>
    <w:p w14:paraId="4D8BBBAB" w14:textId="77777777" w:rsidR="00E00571" w:rsidRPr="008E7F64" w:rsidRDefault="00E00571" w:rsidP="005047F3">
      <w:pPr>
        <w:widowControl w:val="0"/>
        <w:ind w:left="547" w:right="547"/>
        <w:jc w:val="center"/>
        <w:rPr>
          <w:rFonts w:asciiTheme="minorHAnsi" w:eastAsiaTheme="minorEastAsia" w:hAnsiTheme="minorHAnsi" w:cstheme="minorHAnsi"/>
          <w:b/>
          <w:szCs w:val="24"/>
        </w:rPr>
      </w:pPr>
      <w:r w:rsidRPr="008E7F64">
        <w:rPr>
          <w:rFonts w:asciiTheme="minorHAnsi" w:eastAsiaTheme="minorEastAsia" w:hAnsiTheme="minorHAnsi" w:cstheme="minorHAnsi"/>
          <w:b/>
          <w:szCs w:val="24"/>
        </w:rPr>
        <w:t>Arthur O. Eve Higher Education Opportunity Program</w:t>
      </w:r>
    </w:p>
    <w:p w14:paraId="04AB63CB" w14:textId="77777777" w:rsidR="00E00571" w:rsidRPr="008E7F64" w:rsidRDefault="00E00571" w:rsidP="2E66B7D1">
      <w:pPr>
        <w:widowControl w:val="0"/>
        <w:ind w:left="547" w:right="547"/>
        <w:jc w:val="center"/>
        <w:rPr>
          <w:rFonts w:asciiTheme="minorHAnsi" w:eastAsiaTheme="minorEastAsia" w:hAnsiTheme="minorHAnsi" w:cstheme="minorHAnsi"/>
          <w:b/>
          <w:bCs/>
          <w:szCs w:val="24"/>
        </w:rPr>
      </w:pPr>
      <w:r w:rsidRPr="008E7F64">
        <w:rPr>
          <w:rFonts w:asciiTheme="minorHAnsi" w:eastAsiaTheme="minorEastAsia" w:hAnsiTheme="minorHAnsi" w:cstheme="minorHAnsi"/>
          <w:b/>
          <w:bCs/>
          <w:szCs w:val="24"/>
        </w:rPr>
        <w:t xml:space="preserve">VERIFICATION OF </w:t>
      </w:r>
      <w:r w:rsidR="00444CBB" w:rsidRPr="008E7F64">
        <w:rPr>
          <w:rFonts w:asciiTheme="minorHAnsi" w:eastAsiaTheme="minorEastAsia" w:hAnsiTheme="minorHAnsi" w:cstheme="minorHAnsi"/>
          <w:b/>
          <w:bCs/>
          <w:szCs w:val="24"/>
        </w:rPr>
        <w:t xml:space="preserve">ECONOMIC </w:t>
      </w:r>
      <w:r w:rsidRPr="008E7F64">
        <w:rPr>
          <w:rFonts w:asciiTheme="minorHAnsi" w:eastAsiaTheme="minorEastAsia" w:hAnsiTheme="minorHAnsi" w:cstheme="minorHAnsi"/>
          <w:b/>
          <w:bCs/>
          <w:szCs w:val="24"/>
        </w:rPr>
        <w:t>ELIGIBILITY</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65"/>
        <w:gridCol w:w="4500"/>
        <w:gridCol w:w="540"/>
        <w:gridCol w:w="2705"/>
      </w:tblGrid>
      <w:tr w:rsidR="009D4131" w:rsidRPr="008E7F64" w14:paraId="3757A760" w14:textId="77777777" w:rsidTr="7A25E0FD">
        <w:trPr>
          <w:trHeight w:val="332"/>
          <w:jc w:val="center"/>
        </w:trPr>
        <w:tc>
          <w:tcPr>
            <w:tcW w:w="2065" w:type="dxa"/>
            <w:vAlign w:val="bottom"/>
          </w:tcPr>
          <w:p w14:paraId="71770990" w14:textId="77777777" w:rsidR="009D4131" w:rsidRPr="008E7F64" w:rsidRDefault="009D4131" w:rsidP="00696834">
            <w:pPr>
              <w:widowControl w:val="0"/>
              <w:rPr>
                <w:rFonts w:asciiTheme="minorHAnsi" w:eastAsiaTheme="minorEastAsia" w:hAnsiTheme="minorHAnsi" w:cstheme="minorHAnsi"/>
                <w:sz w:val="20"/>
              </w:rPr>
            </w:pPr>
            <w:r w:rsidRPr="008E7F64">
              <w:rPr>
                <w:rFonts w:asciiTheme="minorHAnsi" w:hAnsiTheme="minorHAnsi" w:cstheme="minorHAnsi"/>
                <w:b/>
                <w:spacing w:val="-3"/>
                <w:sz w:val="20"/>
              </w:rPr>
              <w:t xml:space="preserve">APPLICANT'S NAME:  </w:t>
            </w:r>
          </w:p>
        </w:tc>
        <w:tc>
          <w:tcPr>
            <w:tcW w:w="4500" w:type="dxa"/>
            <w:tcBorders>
              <w:bottom w:val="single" w:sz="6" w:space="0" w:color="auto"/>
            </w:tcBorders>
            <w:vAlign w:val="bottom"/>
          </w:tcPr>
          <w:p w14:paraId="7EB6DA69" w14:textId="152F2C87" w:rsidR="009D4131" w:rsidRPr="008E7F64" w:rsidRDefault="009D4131" w:rsidP="00696834">
            <w:pPr>
              <w:widowControl w:val="0"/>
              <w:rPr>
                <w:rFonts w:asciiTheme="minorHAnsi" w:eastAsiaTheme="minorEastAsia" w:hAnsiTheme="minorHAnsi" w:cstheme="minorHAnsi"/>
                <w:sz w:val="20"/>
              </w:rPr>
            </w:pPr>
          </w:p>
        </w:tc>
        <w:tc>
          <w:tcPr>
            <w:tcW w:w="540" w:type="dxa"/>
            <w:vAlign w:val="bottom"/>
          </w:tcPr>
          <w:p w14:paraId="47E5ED26" w14:textId="77777777" w:rsidR="009D4131" w:rsidRPr="008E7F64" w:rsidRDefault="009D4131" w:rsidP="00696834">
            <w:pPr>
              <w:widowControl w:val="0"/>
              <w:rPr>
                <w:rFonts w:asciiTheme="minorHAnsi" w:eastAsiaTheme="minorEastAsia" w:hAnsiTheme="minorHAnsi" w:cstheme="minorHAnsi"/>
                <w:b/>
                <w:sz w:val="20"/>
              </w:rPr>
            </w:pPr>
            <w:r w:rsidRPr="008E7F64">
              <w:rPr>
                <w:rFonts w:asciiTheme="minorHAnsi" w:eastAsiaTheme="minorEastAsia" w:hAnsiTheme="minorHAnsi" w:cstheme="minorHAnsi"/>
                <w:b/>
                <w:sz w:val="20"/>
              </w:rPr>
              <w:t>ID#</w:t>
            </w:r>
          </w:p>
        </w:tc>
        <w:tc>
          <w:tcPr>
            <w:tcW w:w="2705" w:type="dxa"/>
            <w:tcBorders>
              <w:bottom w:val="single" w:sz="6" w:space="0" w:color="auto"/>
            </w:tcBorders>
            <w:vAlign w:val="bottom"/>
          </w:tcPr>
          <w:p w14:paraId="5AC7A026" w14:textId="77777777" w:rsidR="009D4131" w:rsidRPr="008E7F64" w:rsidRDefault="009D4131" w:rsidP="00696834">
            <w:pPr>
              <w:widowControl w:val="0"/>
              <w:rPr>
                <w:rFonts w:asciiTheme="minorHAnsi" w:eastAsiaTheme="minorEastAsia" w:hAnsiTheme="minorHAnsi" w:cstheme="minorHAnsi"/>
                <w:sz w:val="20"/>
              </w:rPr>
            </w:pPr>
          </w:p>
        </w:tc>
      </w:tr>
    </w:tbl>
    <w:p w14:paraId="38BCD1FC" w14:textId="77777777" w:rsidR="009D4131" w:rsidRPr="008E7F64" w:rsidRDefault="009D4131" w:rsidP="00696834">
      <w:pPr>
        <w:widowControl w:val="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03"/>
        <w:gridCol w:w="8730"/>
      </w:tblGrid>
      <w:tr w:rsidR="00E00571" w:rsidRPr="008E7F64" w14:paraId="5A46DF5F" w14:textId="77777777" w:rsidTr="7A25E0FD">
        <w:trPr>
          <w:trHeight w:val="332"/>
          <w:jc w:val="center"/>
        </w:trPr>
        <w:tc>
          <w:tcPr>
            <w:tcW w:w="1103" w:type="dxa"/>
            <w:vAlign w:val="bottom"/>
          </w:tcPr>
          <w:p w14:paraId="3ED08EA8" w14:textId="77777777" w:rsidR="00E00571" w:rsidRPr="008E7F64" w:rsidRDefault="00E00571" w:rsidP="00696834">
            <w:pPr>
              <w:widowControl w:val="0"/>
              <w:rPr>
                <w:rFonts w:asciiTheme="minorHAnsi" w:eastAsiaTheme="minorEastAsia" w:hAnsiTheme="minorHAnsi" w:cstheme="minorHAnsi"/>
                <w:sz w:val="20"/>
              </w:rPr>
            </w:pPr>
            <w:r w:rsidRPr="008E7F64">
              <w:rPr>
                <w:rFonts w:asciiTheme="minorHAnsi" w:hAnsiTheme="minorHAnsi" w:cstheme="minorHAnsi"/>
                <w:b/>
                <w:spacing w:val="-3"/>
                <w:sz w:val="20"/>
              </w:rPr>
              <w:t xml:space="preserve">ADDRESS:  </w:t>
            </w:r>
          </w:p>
        </w:tc>
        <w:tc>
          <w:tcPr>
            <w:tcW w:w="8730" w:type="dxa"/>
            <w:tcBorders>
              <w:bottom w:val="single" w:sz="6" w:space="0" w:color="auto"/>
            </w:tcBorders>
            <w:vAlign w:val="bottom"/>
          </w:tcPr>
          <w:p w14:paraId="61FDA243" w14:textId="77777777" w:rsidR="00E00571" w:rsidRPr="008E7F64" w:rsidRDefault="00E00571" w:rsidP="00696834">
            <w:pPr>
              <w:widowControl w:val="0"/>
              <w:rPr>
                <w:rFonts w:asciiTheme="minorHAnsi" w:eastAsiaTheme="minorEastAsia" w:hAnsiTheme="minorHAnsi" w:cstheme="minorHAnsi"/>
                <w:sz w:val="20"/>
              </w:rPr>
            </w:pPr>
          </w:p>
        </w:tc>
      </w:tr>
    </w:tbl>
    <w:p w14:paraId="6BF42317" w14:textId="77777777" w:rsidR="00E00571" w:rsidRPr="008E7F64" w:rsidRDefault="00E00571" w:rsidP="00696834">
      <w:pPr>
        <w:widowControl w:val="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75"/>
        <w:gridCol w:w="5310"/>
        <w:gridCol w:w="934"/>
        <w:gridCol w:w="2486"/>
      </w:tblGrid>
      <w:tr w:rsidR="009D4131" w:rsidRPr="008E7F64" w14:paraId="329DE217" w14:textId="77777777" w:rsidTr="7A25E0FD">
        <w:trPr>
          <w:trHeight w:val="332"/>
          <w:jc w:val="center"/>
        </w:trPr>
        <w:tc>
          <w:tcPr>
            <w:tcW w:w="1075" w:type="dxa"/>
            <w:vAlign w:val="bottom"/>
          </w:tcPr>
          <w:p w14:paraId="6FAEC4B7" w14:textId="77777777" w:rsidR="009D4131" w:rsidRPr="008E7F64" w:rsidRDefault="009D4131" w:rsidP="00696834">
            <w:pPr>
              <w:widowControl w:val="0"/>
              <w:rPr>
                <w:rFonts w:asciiTheme="minorHAnsi" w:eastAsiaTheme="minorEastAsia" w:hAnsiTheme="minorHAnsi" w:cstheme="minorHAnsi"/>
                <w:sz w:val="20"/>
              </w:rPr>
            </w:pPr>
          </w:p>
        </w:tc>
        <w:tc>
          <w:tcPr>
            <w:tcW w:w="5310" w:type="dxa"/>
            <w:tcBorders>
              <w:bottom w:val="single" w:sz="6" w:space="0" w:color="auto"/>
            </w:tcBorders>
            <w:vAlign w:val="bottom"/>
          </w:tcPr>
          <w:p w14:paraId="1EBD954C" w14:textId="77777777" w:rsidR="009D4131" w:rsidRPr="008E7F64" w:rsidRDefault="009D4131" w:rsidP="00696834">
            <w:pPr>
              <w:widowControl w:val="0"/>
              <w:rPr>
                <w:rFonts w:asciiTheme="minorHAnsi" w:eastAsiaTheme="minorEastAsia" w:hAnsiTheme="minorHAnsi" w:cstheme="minorHAnsi"/>
                <w:sz w:val="20"/>
              </w:rPr>
            </w:pPr>
          </w:p>
        </w:tc>
        <w:tc>
          <w:tcPr>
            <w:tcW w:w="934" w:type="dxa"/>
            <w:vAlign w:val="bottom"/>
          </w:tcPr>
          <w:p w14:paraId="6A153EFA" w14:textId="77777777" w:rsidR="009D4131" w:rsidRPr="008E7F64" w:rsidRDefault="009D4131" w:rsidP="00696834">
            <w:pPr>
              <w:widowControl w:val="0"/>
              <w:rPr>
                <w:rFonts w:asciiTheme="minorHAnsi" w:eastAsiaTheme="minorEastAsia" w:hAnsiTheme="minorHAnsi" w:cstheme="minorHAnsi"/>
                <w:b/>
                <w:sz w:val="20"/>
              </w:rPr>
            </w:pPr>
            <w:r w:rsidRPr="008E7F64">
              <w:rPr>
                <w:rFonts w:asciiTheme="minorHAnsi" w:eastAsiaTheme="minorEastAsia" w:hAnsiTheme="minorHAnsi" w:cstheme="minorHAnsi"/>
                <w:b/>
                <w:sz w:val="20"/>
              </w:rPr>
              <w:t>PHONE:</w:t>
            </w:r>
          </w:p>
        </w:tc>
        <w:tc>
          <w:tcPr>
            <w:tcW w:w="2486" w:type="dxa"/>
            <w:tcBorders>
              <w:bottom w:val="single" w:sz="6" w:space="0" w:color="auto"/>
            </w:tcBorders>
            <w:vAlign w:val="bottom"/>
          </w:tcPr>
          <w:p w14:paraId="4C1DE9C4" w14:textId="77777777" w:rsidR="009D4131" w:rsidRPr="008E7F64" w:rsidRDefault="009D4131" w:rsidP="00696834">
            <w:pPr>
              <w:widowControl w:val="0"/>
              <w:rPr>
                <w:rFonts w:asciiTheme="minorHAnsi" w:eastAsiaTheme="minorEastAsia" w:hAnsiTheme="minorHAnsi" w:cstheme="minorHAnsi"/>
                <w:sz w:val="20"/>
              </w:rPr>
            </w:pPr>
          </w:p>
        </w:tc>
      </w:tr>
    </w:tbl>
    <w:p w14:paraId="6DF756AF" w14:textId="77777777" w:rsidR="009D4131" w:rsidRPr="008E7F64" w:rsidRDefault="009D4131" w:rsidP="00696834">
      <w:pPr>
        <w:widowControl w:val="0"/>
        <w:rPr>
          <w:rFonts w:asciiTheme="minorHAnsi" w:eastAsiaTheme="minorEastAsia" w:hAnsiTheme="minorHAnsi" w:cstheme="minorHAnsi"/>
          <w:b/>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05"/>
        <w:gridCol w:w="1710"/>
        <w:gridCol w:w="5518"/>
      </w:tblGrid>
      <w:tr w:rsidR="009D4131" w:rsidRPr="008E7F64" w14:paraId="7B0A7FDC" w14:textId="77777777" w:rsidTr="7A25E0FD">
        <w:trPr>
          <w:trHeight w:val="332"/>
          <w:jc w:val="center"/>
        </w:trPr>
        <w:tc>
          <w:tcPr>
            <w:tcW w:w="2605" w:type="dxa"/>
            <w:vAlign w:val="bottom"/>
          </w:tcPr>
          <w:p w14:paraId="61E514D6" w14:textId="77777777" w:rsidR="009D4131" w:rsidRPr="008E7F64" w:rsidRDefault="009D4131" w:rsidP="00696834">
            <w:pPr>
              <w:widowControl w:val="0"/>
              <w:rPr>
                <w:rFonts w:asciiTheme="minorHAnsi" w:eastAsiaTheme="minorEastAsia" w:hAnsiTheme="minorHAnsi" w:cstheme="minorHAnsi"/>
                <w:sz w:val="20"/>
              </w:rPr>
            </w:pPr>
            <w:r w:rsidRPr="008E7F64">
              <w:rPr>
                <w:rFonts w:asciiTheme="minorHAnsi" w:hAnsiTheme="minorHAnsi" w:cstheme="minorHAnsi"/>
                <w:spacing w:val="-3"/>
                <w:sz w:val="20"/>
              </w:rPr>
              <w:t xml:space="preserve">Applicant is applying for:  </w:t>
            </w:r>
          </w:p>
        </w:tc>
        <w:tc>
          <w:tcPr>
            <w:tcW w:w="1710" w:type="dxa"/>
            <w:tcBorders>
              <w:bottom w:val="single" w:sz="6" w:space="0" w:color="auto"/>
            </w:tcBorders>
            <w:vAlign w:val="bottom"/>
          </w:tcPr>
          <w:p w14:paraId="2C5D507A" w14:textId="77777777" w:rsidR="009D4131" w:rsidRPr="008E7F64" w:rsidRDefault="009D4131" w:rsidP="00696834">
            <w:pPr>
              <w:widowControl w:val="0"/>
              <w:rPr>
                <w:rFonts w:asciiTheme="minorHAnsi" w:eastAsiaTheme="minorEastAsia" w:hAnsiTheme="minorHAnsi" w:cstheme="minorHAnsi"/>
                <w:sz w:val="20"/>
              </w:rPr>
            </w:pPr>
          </w:p>
        </w:tc>
        <w:tc>
          <w:tcPr>
            <w:tcW w:w="5518" w:type="dxa"/>
            <w:vAlign w:val="bottom"/>
          </w:tcPr>
          <w:p w14:paraId="12E52008" w14:textId="77777777" w:rsidR="009D4131" w:rsidRPr="008E7F64" w:rsidRDefault="009D4131" w:rsidP="00696834">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(Semester)</w:t>
            </w:r>
          </w:p>
        </w:tc>
      </w:tr>
    </w:tbl>
    <w:p w14:paraId="5CD81A86" w14:textId="77777777" w:rsidR="004A6695" w:rsidRPr="008E7F64" w:rsidRDefault="004A6695" w:rsidP="00696834">
      <w:pPr>
        <w:widowControl w:val="0"/>
        <w:rPr>
          <w:rFonts w:asciiTheme="minorHAnsi" w:eastAsiaTheme="minorEastAsia" w:hAnsiTheme="minorHAnsi" w:cstheme="minorHAnsi"/>
          <w:b/>
          <w:sz w:val="20"/>
        </w:rPr>
      </w:pPr>
    </w:p>
    <w:p w14:paraId="697E6D67" w14:textId="77777777" w:rsidR="004A6695" w:rsidRPr="008E7F64" w:rsidRDefault="004A6695" w:rsidP="00696834">
      <w:pPr>
        <w:widowControl w:val="0"/>
        <w:ind w:left="540"/>
        <w:rPr>
          <w:rFonts w:asciiTheme="minorHAnsi" w:eastAsiaTheme="minorEastAsia" w:hAnsiTheme="minorHAnsi" w:cstheme="minorHAnsi"/>
          <w:sz w:val="20"/>
        </w:rPr>
      </w:pPr>
      <w:r w:rsidRPr="008E7F64">
        <w:rPr>
          <w:rFonts w:asciiTheme="minorHAnsi" w:eastAsiaTheme="minorEastAsia" w:hAnsiTheme="minorHAnsi" w:cstheme="minorHAnsi"/>
          <w:sz w:val="20"/>
        </w:rPr>
        <w:t>The following documentation is attached to review for economic eligibility:</w:t>
      </w:r>
    </w:p>
    <w:p w14:paraId="323809BF" w14:textId="77777777" w:rsidR="004A6695" w:rsidRPr="008E7F64" w:rsidRDefault="004A6695" w:rsidP="00696834">
      <w:pPr>
        <w:widowControl w:val="0"/>
        <w:ind w:left="54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75"/>
        <w:gridCol w:w="990"/>
        <w:gridCol w:w="900"/>
        <w:gridCol w:w="1620"/>
        <w:gridCol w:w="1260"/>
        <w:gridCol w:w="1800"/>
        <w:gridCol w:w="1350"/>
      </w:tblGrid>
      <w:tr w:rsidR="00AE773A" w:rsidRPr="008E7F64" w14:paraId="7846CF76" w14:textId="77777777" w:rsidTr="7A25E0FD">
        <w:trPr>
          <w:trHeight w:val="332"/>
          <w:jc w:val="center"/>
        </w:trPr>
        <w:tc>
          <w:tcPr>
            <w:tcW w:w="1975" w:type="dxa"/>
            <w:vAlign w:val="bottom"/>
          </w:tcPr>
          <w:p w14:paraId="2ADAAB7F" w14:textId="77777777" w:rsidR="005D129A" w:rsidRPr="008E7F64" w:rsidRDefault="005D129A" w:rsidP="00696834">
            <w:pPr>
              <w:widowControl w:val="0"/>
              <w:rPr>
                <w:rFonts w:asciiTheme="minorHAnsi" w:eastAsiaTheme="minorEastAsia" w:hAnsiTheme="minorHAnsi" w:cstheme="minorHAnsi"/>
                <w:sz w:val="20"/>
              </w:rPr>
            </w:pPr>
            <w:r w:rsidRPr="008E7F64">
              <w:rPr>
                <w:rFonts w:asciiTheme="minorHAnsi" w:hAnsiTheme="minorHAnsi" w:cstheme="minorHAnsi"/>
                <w:spacing w:val="-3"/>
                <w:sz w:val="20"/>
              </w:rPr>
              <w:t>Dependency Status:</w:t>
            </w:r>
          </w:p>
        </w:tc>
        <w:tc>
          <w:tcPr>
            <w:tcW w:w="990" w:type="dxa"/>
            <w:vAlign w:val="bottom"/>
          </w:tcPr>
          <w:p w14:paraId="21F1E913" w14:textId="77777777" w:rsidR="005D129A" w:rsidRPr="008E7F64" w:rsidRDefault="005D129A" w:rsidP="00696834">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 xml:space="preserve"> </w:t>
            </w:r>
            <w:sdt>
              <w:sdtPr>
                <w:rPr>
                  <w:rFonts w:asciiTheme="minorHAnsi" w:hAnsiTheme="minorHAnsi" w:cstheme="minorHAnsi"/>
                  <w:b/>
                  <w:sz w:val="20"/>
                </w:rPr>
                <w:id w:val="-274397493"/>
                <w15:appearance w15:val="hidden"/>
                <w14:checkbox>
                  <w14:checked w14:val="0"/>
                  <w14:checkedState w14:val="274E" w14:font="@Yu Gothic UI Semilight"/>
                  <w14:uncheckedState w14:val="2610" w14:font="MS Gothic"/>
                </w14:checkbox>
              </w:sdtPr>
              <w:sdtEndPr/>
              <w:sdtContent>
                <w:r w:rsidRPr="008E7F64">
                  <w:rPr>
                    <w:rFonts w:ascii="Segoe UI Symbol" w:eastAsia="MS Gothic" w:hAnsi="Segoe UI Symbol" w:cs="Segoe UI Symbol"/>
                    <w:b/>
                    <w:sz w:val="20"/>
                  </w:rPr>
                  <w:t>☐</w:t>
                </w:r>
              </w:sdtContent>
            </w:sdt>
            <w:r w:rsidRPr="008E7F64">
              <w:rPr>
                <w:rFonts w:asciiTheme="minorHAnsi" w:eastAsiaTheme="minorEastAsia" w:hAnsiTheme="minorHAnsi" w:cstheme="minorHAnsi"/>
                <w:sz w:val="20"/>
              </w:rPr>
              <w:t xml:space="preserve"> Dep.</w:t>
            </w:r>
          </w:p>
        </w:tc>
        <w:tc>
          <w:tcPr>
            <w:tcW w:w="900" w:type="dxa"/>
            <w:vAlign w:val="bottom"/>
          </w:tcPr>
          <w:p w14:paraId="588751BF" w14:textId="77777777" w:rsidR="005D129A"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b/>
                  <w:sz w:val="20"/>
                </w:rPr>
                <w:id w:val="-440692362"/>
                <w15:appearance w15:val="hidden"/>
                <w14:checkbox>
                  <w14:checked w14:val="0"/>
                  <w14:checkedState w14:val="274E" w14:font="@Yu Gothic UI Semilight"/>
                  <w14:uncheckedState w14:val="2610" w14:font="MS Gothic"/>
                </w14:checkbox>
              </w:sdtPr>
              <w:sdtEndPr/>
              <w:sdtContent>
                <w:r w:rsidR="005D129A" w:rsidRPr="008E7F64">
                  <w:rPr>
                    <w:rFonts w:ascii="Segoe UI Symbol" w:eastAsia="MS Gothic" w:hAnsi="Segoe UI Symbol" w:cs="Segoe UI Symbol"/>
                    <w:b/>
                    <w:sz w:val="20"/>
                  </w:rPr>
                  <w:t>☐</w:t>
                </w:r>
              </w:sdtContent>
            </w:sdt>
            <w:r w:rsidR="005D129A" w:rsidRPr="008E7F64">
              <w:rPr>
                <w:rFonts w:asciiTheme="minorHAnsi" w:eastAsiaTheme="minorEastAsia" w:hAnsiTheme="minorHAnsi" w:cstheme="minorHAnsi"/>
                <w:sz w:val="20"/>
              </w:rPr>
              <w:t xml:space="preserve"> Ind.</w:t>
            </w:r>
          </w:p>
        </w:tc>
        <w:tc>
          <w:tcPr>
            <w:tcW w:w="1620" w:type="dxa"/>
            <w:vAlign w:val="bottom"/>
          </w:tcPr>
          <w:p w14:paraId="5A57F00A" w14:textId="77777777" w:rsidR="005D129A" w:rsidRPr="008E7F64" w:rsidRDefault="005D129A" w:rsidP="00696834">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Marital Status:</w:t>
            </w:r>
          </w:p>
        </w:tc>
        <w:tc>
          <w:tcPr>
            <w:tcW w:w="1260" w:type="dxa"/>
            <w:vAlign w:val="bottom"/>
          </w:tcPr>
          <w:p w14:paraId="7AA09FCC" w14:textId="77777777" w:rsidR="005D129A"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b/>
                  <w:sz w:val="20"/>
                </w:rPr>
                <w:id w:val="487364237"/>
                <w15:appearance w15:val="hidden"/>
                <w14:checkbox>
                  <w14:checked w14:val="0"/>
                  <w14:checkedState w14:val="274E" w14:font="@Yu Gothic UI Semilight"/>
                  <w14:uncheckedState w14:val="2610" w14:font="MS Gothic"/>
                </w14:checkbox>
              </w:sdtPr>
              <w:sdtEndPr/>
              <w:sdtContent>
                <w:r w:rsidR="005D129A" w:rsidRPr="008E7F64">
                  <w:rPr>
                    <w:rFonts w:ascii="Segoe UI Symbol" w:eastAsia="MS Gothic" w:hAnsi="Segoe UI Symbol" w:cs="Segoe UI Symbol"/>
                    <w:b/>
                    <w:sz w:val="20"/>
                  </w:rPr>
                  <w:t>☐</w:t>
                </w:r>
              </w:sdtContent>
            </w:sdt>
            <w:r w:rsidR="005D129A" w:rsidRPr="008E7F64">
              <w:rPr>
                <w:rFonts w:asciiTheme="minorHAnsi" w:eastAsiaTheme="minorEastAsia" w:hAnsiTheme="minorHAnsi" w:cstheme="minorHAnsi"/>
                <w:sz w:val="20"/>
              </w:rPr>
              <w:t xml:space="preserve"> Married</w:t>
            </w:r>
          </w:p>
        </w:tc>
        <w:tc>
          <w:tcPr>
            <w:tcW w:w="1800" w:type="dxa"/>
            <w:vAlign w:val="bottom"/>
          </w:tcPr>
          <w:p w14:paraId="7F1F5216" w14:textId="77777777" w:rsidR="005D129A"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b/>
                  <w:sz w:val="20"/>
                </w:rPr>
                <w:id w:val="1732879707"/>
                <w15:appearance w15:val="hidden"/>
                <w14:checkbox>
                  <w14:checked w14:val="0"/>
                  <w14:checkedState w14:val="274E" w14:font="@Yu Gothic UI Semilight"/>
                  <w14:uncheckedState w14:val="2610" w14:font="MS Gothic"/>
                </w14:checkbox>
              </w:sdtPr>
              <w:sdtEndPr/>
              <w:sdtContent>
                <w:r w:rsidR="005D129A" w:rsidRPr="008E7F64">
                  <w:rPr>
                    <w:rFonts w:ascii="Segoe UI Symbol" w:eastAsia="MS Gothic" w:hAnsi="Segoe UI Symbol" w:cs="Segoe UI Symbol"/>
                    <w:b/>
                    <w:sz w:val="20"/>
                  </w:rPr>
                  <w:t>☐</w:t>
                </w:r>
              </w:sdtContent>
            </w:sdt>
            <w:r w:rsidR="005D129A" w:rsidRPr="008E7F64">
              <w:rPr>
                <w:rFonts w:asciiTheme="minorHAnsi" w:eastAsiaTheme="minorEastAsia" w:hAnsiTheme="minorHAnsi" w:cstheme="minorHAnsi"/>
                <w:sz w:val="20"/>
              </w:rPr>
              <w:t xml:space="preserve"> Single/</w:t>
            </w:r>
            <w:proofErr w:type="spellStart"/>
            <w:r w:rsidR="005D129A" w:rsidRPr="008E7F64">
              <w:rPr>
                <w:rFonts w:asciiTheme="minorHAnsi" w:eastAsiaTheme="minorEastAsia" w:hAnsiTheme="minorHAnsi" w:cstheme="minorHAnsi"/>
                <w:sz w:val="20"/>
              </w:rPr>
              <w:t>Div</w:t>
            </w:r>
            <w:proofErr w:type="spellEnd"/>
            <w:r w:rsidR="005D129A" w:rsidRPr="008E7F64">
              <w:rPr>
                <w:rFonts w:asciiTheme="minorHAnsi" w:eastAsiaTheme="minorEastAsia" w:hAnsiTheme="minorHAnsi" w:cstheme="minorHAnsi"/>
                <w:sz w:val="20"/>
              </w:rPr>
              <w:t>/Sep</w:t>
            </w:r>
          </w:p>
        </w:tc>
        <w:tc>
          <w:tcPr>
            <w:tcW w:w="1350" w:type="dxa"/>
            <w:vAlign w:val="bottom"/>
          </w:tcPr>
          <w:p w14:paraId="6F9D154B" w14:textId="77777777" w:rsidR="005D129A"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b/>
                  <w:sz w:val="20"/>
                </w:rPr>
                <w:id w:val="1718163096"/>
                <w15:appearance w15:val="hidden"/>
                <w14:checkbox>
                  <w14:checked w14:val="0"/>
                  <w14:checkedState w14:val="274E" w14:font="@Yu Gothic UI Semilight"/>
                  <w14:uncheckedState w14:val="2610" w14:font="MS Gothic"/>
                </w14:checkbox>
              </w:sdtPr>
              <w:sdtEndPr/>
              <w:sdtContent>
                <w:r w:rsidR="005D129A" w:rsidRPr="008E7F64">
                  <w:rPr>
                    <w:rFonts w:ascii="Segoe UI Symbol" w:eastAsia="MS Gothic" w:hAnsi="Segoe UI Symbol" w:cs="Segoe UI Symbol"/>
                    <w:b/>
                    <w:sz w:val="20"/>
                  </w:rPr>
                  <w:t>☐</w:t>
                </w:r>
              </w:sdtContent>
            </w:sdt>
            <w:r w:rsidR="005D129A" w:rsidRPr="008E7F64">
              <w:rPr>
                <w:rFonts w:asciiTheme="minorHAnsi" w:eastAsiaTheme="minorEastAsia" w:hAnsiTheme="minorHAnsi" w:cstheme="minorHAnsi"/>
                <w:sz w:val="20"/>
              </w:rPr>
              <w:t xml:space="preserve"> Widowed</w:t>
            </w:r>
          </w:p>
        </w:tc>
      </w:tr>
    </w:tbl>
    <w:p w14:paraId="4F91CD63" w14:textId="77777777" w:rsidR="004A6695" w:rsidRPr="008E7F64" w:rsidRDefault="004A6695" w:rsidP="00696834">
      <w:pPr>
        <w:widowControl w:val="0"/>
        <w:ind w:left="54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5"/>
        <w:gridCol w:w="900"/>
        <w:gridCol w:w="810"/>
        <w:gridCol w:w="3420"/>
        <w:gridCol w:w="900"/>
        <w:gridCol w:w="2340"/>
      </w:tblGrid>
      <w:tr w:rsidR="001D0120" w:rsidRPr="008E7F64" w14:paraId="5ED99842" w14:textId="77777777" w:rsidTr="7A25E0FD">
        <w:trPr>
          <w:trHeight w:val="332"/>
          <w:jc w:val="center"/>
        </w:trPr>
        <w:tc>
          <w:tcPr>
            <w:tcW w:w="1525" w:type="dxa"/>
            <w:vAlign w:val="bottom"/>
          </w:tcPr>
          <w:p w14:paraId="278141FB" w14:textId="77777777" w:rsidR="001D0120" w:rsidRPr="008E7F64" w:rsidRDefault="001D0120" w:rsidP="00696834">
            <w:pPr>
              <w:widowControl w:val="0"/>
              <w:rPr>
                <w:rFonts w:asciiTheme="minorHAnsi" w:eastAsiaTheme="minorEastAsia" w:hAnsiTheme="minorHAnsi" w:cstheme="minorHAnsi"/>
                <w:sz w:val="20"/>
              </w:rPr>
            </w:pPr>
            <w:r w:rsidRPr="008E7F64">
              <w:rPr>
                <w:rFonts w:asciiTheme="minorHAnsi" w:hAnsiTheme="minorHAnsi" w:cstheme="minorHAnsi"/>
                <w:spacing w:val="-3"/>
                <w:sz w:val="20"/>
              </w:rPr>
              <w:t>15% Variation:</w:t>
            </w:r>
          </w:p>
        </w:tc>
        <w:tc>
          <w:tcPr>
            <w:tcW w:w="900" w:type="dxa"/>
            <w:vAlign w:val="bottom"/>
          </w:tcPr>
          <w:p w14:paraId="24CD0D0E" w14:textId="77777777" w:rsidR="001D0120" w:rsidRPr="008E7F64" w:rsidRDefault="001D0120" w:rsidP="00696834">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 xml:space="preserve"> </w:t>
            </w:r>
            <w:sdt>
              <w:sdtPr>
                <w:rPr>
                  <w:rFonts w:asciiTheme="minorHAnsi" w:hAnsiTheme="minorHAnsi" w:cstheme="minorHAnsi"/>
                  <w:b/>
                  <w:sz w:val="20"/>
                </w:rPr>
                <w:id w:val="-1161383906"/>
                <w15:appearance w15:val="hidden"/>
                <w14:checkbox>
                  <w14:checked w14:val="0"/>
                  <w14:checkedState w14:val="274E" w14:font="@Yu Gothic UI Semilight"/>
                  <w14:uncheckedState w14:val="2610" w14:font="MS Gothic"/>
                </w14:checkbox>
              </w:sdtPr>
              <w:sdtEndPr/>
              <w:sdtContent>
                <w:r w:rsidRPr="008E7F64">
                  <w:rPr>
                    <w:rFonts w:ascii="Segoe UI Symbol" w:eastAsia="MS Gothic" w:hAnsi="Segoe UI Symbol" w:cs="Segoe UI Symbol"/>
                    <w:b/>
                    <w:sz w:val="20"/>
                  </w:rPr>
                  <w:t>☐</w:t>
                </w:r>
              </w:sdtContent>
            </w:sdt>
            <w:r w:rsidRPr="008E7F64">
              <w:rPr>
                <w:rFonts w:asciiTheme="minorHAnsi" w:eastAsiaTheme="minorEastAsia" w:hAnsiTheme="minorHAnsi" w:cstheme="minorHAnsi"/>
                <w:sz w:val="20"/>
              </w:rPr>
              <w:t xml:space="preserve"> Yes</w:t>
            </w:r>
          </w:p>
        </w:tc>
        <w:tc>
          <w:tcPr>
            <w:tcW w:w="810" w:type="dxa"/>
            <w:vAlign w:val="bottom"/>
          </w:tcPr>
          <w:p w14:paraId="697AA7E0" w14:textId="77777777" w:rsidR="001D0120"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b/>
                  <w:sz w:val="20"/>
                </w:rPr>
                <w:id w:val="-879708001"/>
                <w15:appearance w15:val="hidden"/>
                <w14:checkbox>
                  <w14:checked w14:val="0"/>
                  <w14:checkedState w14:val="274E" w14:font="@Yu Gothic UI Semilight"/>
                  <w14:uncheckedState w14:val="2610" w14:font="MS Gothic"/>
                </w14:checkbox>
              </w:sdtPr>
              <w:sdtEndPr/>
              <w:sdtContent>
                <w:r w:rsidR="001D0120" w:rsidRPr="008E7F64">
                  <w:rPr>
                    <w:rFonts w:ascii="Segoe UI Symbol" w:eastAsia="MS Gothic" w:hAnsi="Segoe UI Symbol" w:cs="Segoe UI Symbol"/>
                    <w:b/>
                    <w:sz w:val="20"/>
                  </w:rPr>
                  <w:t>☐</w:t>
                </w:r>
              </w:sdtContent>
            </w:sdt>
            <w:r w:rsidR="001D0120" w:rsidRPr="008E7F64">
              <w:rPr>
                <w:rFonts w:asciiTheme="minorHAnsi" w:eastAsiaTheme="minorEastAsia" w:hAnsiTheme="minorHAnsi" w:cstheme="minorHAnsi"/>
                <w:sz w:val="20"/>
              </w:rPr>
              <w:t xml:space="preserve"> No</w:t>
            </w:r>
          </w:p>
        </w:tc>
        <w:tc>
          <w:tcPr>
            <w:tcW w:w="3420" w:type="dxa"/>
            <w:vAlign w:val="bottom"/>
          </w:tcPr>
          <w:p w14:paraId="21873BC1" w14:textId="77777777" w:rsidR="001D0120" w:rsidRPr="008E7F64" w:rsidRDefault="001D0120" w:rsidP="00696834">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History of Economic Disadvantage:</w:t>
            </w:r>
          </w:p>
        </w:tc>
        <w:tc>
          <w:tcPr>
            <w:tcW w:w="900" w:type="dxa"/>
            <w:vAlign w:val="bottom"/>
          </w:tcPr>
          <w:p w14:paraId="5C0C2CDC" w14:textId="77777777" w:rsidR="001D0120"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b/>
                  <w:sz w:val="20"/>
                </w:rPr>
                <w:id w:val="347764669"/>
                <w15:appearance w15:val="hidden"/>
                <w14:checkbox>
                  <w14:checked w14:val="0"/>
                  <w14:checkedState w14:val="274E" w14:font="@Yu Gothic UI Semilight"/>
                  <w14:uncheckedState w14:val="2610" w14:font="MS Gothic"/>
                </w14:checkbox>
              </w:sdtPr>
              <w:sdtEndPr/>
              <w:sdtContent>
                <w:r w:rsidR="001D0120" w:rsidRPr="008E7F64">
                  <w:rPr>
                    <w:rFonts w:ascii="Segoe UI Symbol" w:eastAsia="MS Gothic" w:hAnsi="Segoe UI Symbol" w:cs="Segoe UI Symbol"/>
                    <w:b/>
                    <w:sz w:val="20"/>
                  </w:rPr>
                  <w:t>☐</w:t>
                </w:r>
              </w:sdtContent>
            </w:sdt>
            <w:r w:rsidR="001D0120" w:rsidRPr="008E7F64">
              <w:rPr>
                <w:rFonts w:asciiTheme="minorHAnsi" w:eastAsiaTheme="minorEastAsia" w:hAnsiTheme="minorHAnsi" w:cstheme="minorHAnsi"/>
                <w:sz w:val="20"/>
              </w:rPr>
              <w:t xml:space="preserve"> Yes</w:t>
            </w:r>
          </w:p>
        </w:tc>
        <w:tc>
          <w:tcPr>
            <w:tcW w:w="2340" w:type="dxa"/>
            <w:vAlign w:val="bottom"/>
          </w:tcPr>
          <w:p w14:paraId="5A21D447" w14:textId="77777777" w:rsidR="001D0120"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b/>
                  <w:sz w:val="20"/>
                </w:rPr>
                <w:id w:val="-85304178"/>
                <w15:appearance w15:val="hidden"/>
                <w14:checkbox>
                  <w14:checked w14:val="0"/>
                  <w14:checkedState w14:val="274E" w14:font="@Yu Gothic UI Semilight"/>
                  <w14:uncheckedState w14:val="2610" w14:font="MS Gothic"/>
                </w14:checkbox>
              </w:sdtPr>
              <w:sdtEndPr/>
              <w:sdtContent>
                <w:r w:rsidR="001D0120" w:rsidRPr="008E7F64">
                  <w:rPr>
                    <w:rFonts w:ascii="Segoe UI Symbol" w:eastAsia="MS Gothic" w:hAnsi="Segoe UI Symbol" w:cs="Segoe UI Symbol"/>
                    <w:b/>
                    <w:sz w:val="20"/>
                  </w:rPr>
                  <w:t>☐</w:t>
                </w:r>
              </w:sdtContent>
            </w:sdt>
            <w:r w:rsidR="001D0120" w:rsidRPr="008E7F64">
              <w:rPr>
                <w:rFonts w:asciiTheme="minorHAnsi" w:eastAsiaTheme="minorEastAsia" w:hAnsiTheme="minorHAnsi" w:cstheme="minorHAnsi"/>
                <w:sz w:val="20"/>
              </w:rPr>
              <w:t xml:space="preserve"> No</w:t>
            </w:r>
          </w:p>
        </w:tc>
      </w:tr>
    </w:tbl>
    <w:p w14:paraId="5CB30E77" w14:textId="77777777" w:rsidR="001D0120" w:rsidRPr="008E7F64" w:rsidRDefault="001D0120" w:rsidP="00696834">
      <w:pPr>
        <w:widowControl w:val="0"/>
        <w:ind w:left="540"/>
        <w:rPr>
          <w:rFonts w:asciiTheme="minorHAnsi" w:eastAsiaTheme="minorEastAsia" w:hAnsiTheme="minorHAnsi" w:cstheme="minorHAnsi"/>
          <w:sz w:val="20"/>
        </w:rPr>
      </w:pPr>
    </w:p>
    <w:tbl>
      <w:tblPr>
        <w:tblW w:w="0" w:type="auto"/>
        <w:tblInd w:w="4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975"/>
        <w:gridCol w:w="3240"/>
        <w:gridCol w:w="2700"/>
      </w:tblGrid>
      <w:tr w:rsidR="001D0120" w:rsidRPr="008E7F64" w14:paraId="0EAADDCE" w14:textId="77777777" w:rsidTr="00AE773A">
        <w:trPr>
          <w:trHeight w:val="315"/>
        </w:trPr>
        <w:tc>
          <w:tcPr>
            <w:tcW w:w="3975" w:type="dxa"/>
            <w:shd w:val="clear" w:color="auto" w:fill="D9D9D9" w:themeFill="background1" w:themeFillShade="D9"/>
            <w:vAlign w:val="center"/>
          </w:tcPr>
          <w:p w14:paraId="5C3EDA0C" w14:textId="77777777" w:rsidR="001D0120" w:rsidRPr="008E7F64" w:rsidRDefault="001D0120" w:rsidP="00696834">
            <w:pPr>
              <w:widowControl w:val="0"/>
              <w:tabs>
                <w:tab w:val="left" w:pos="915"/>
              </w:tabs>
              <w:rPr>
                <w:rFonts w:asciiTheme="minorHAnsi" w:eastAsiaTheme="minorEastAsia" w:hAnsiTheme="minorHAnsi" w:cstheme="minorHAnsi"/>
                <w:sz w:val="20"/>
              </w:rPr>
            </w:pPr>
            <w:r w:rsidRPr="008E7F64">
              <w:rPr>
                <w:rFonts w:asciiTheme="minorHAnsi" w:hAnsiTheme="minorHAnsi" w:cstheme="minorHAnsi"/>
                <w:b/>
                <w:bCs/>
                <w:spacing w:val="-3"/>
                <w:sz w:val="20"/>
              </w:rPr>
              <w:t>NUMBER IN HOUSEHOLD</w:t>
            </w:r>
          </w:p>
        </w:tc>
        <w:tc>
          <w:tcPr>
            <w:tcW w:w="3240" w:type="dxa"/>
            <w:shd w:val="clear" w:color="auto" w:fill="D9D9D9" w:themeFill="background1" w:themeFillShade="D9"/>
            <w:vAlign w:val="center"/>
          </w:tcPr>
          <w:p w14:paraId="723FF0FF" w14:textId="77777777" w:rsidR="001D0120" w:rsidRPr="008E7F64" w:rsidRDefault="001D0120" w:rsidP="00696834">
            <w:pPr>
              <w:widowControl w:val="0"/>
              <w:rPr>
                <w:rFonts w:asciiTheme="minorHAnsi" w:eastAsiaTheme="minorEastAsia" w:hAnsiTheme="minorHAnsi" w:cstheme="minorHAnsi"/>
                <w:sz w:val="20"/>
              </w:rPr>
            </w:pPr>
            <w:r w:rsidRPr="008E7F64">
              <w:rPr>
                <w:rFonts w:asciiTheme="minorHAnsi" w:hAnsiTheme="minorHAnsi" w:cstheme="minorHAnsi"/>
                <w:b/>
                <w:spacing w:val="-3"/>
                <w:sz w:val="20"/>
              </w:rPr>
              <w:t>INCOME SOURCE</w:t>
            </w:r>
          </w:p>
        </w:tc>
        <w:tc>
          <w:tcPr>
            <w:tcW w:w="2700" w:type="dxa"/>
            <w:shd w:val="clear" w:color="auto" w:fill="D9D9D9" w:themeFill="background1" w:themeFillShade="D9"/>
            <w:vAlign w:val="center"/>
          </w:tcPr>
          <w:p w14:paraId="1A0D6365" w14:textId="77777777" w:rsidR="001D0120" w:rsidRPr="008E7F64" w:rsidRDefault="001D0120" w:rsidP="00696834">
            <w:pPr>
              <w:widowControl w:val="0"/>
              <w:rPr>
                <w:rFonts w:asciiTheme="minorHAnsi" w:eastAsiaTheme="minorEastAsia" w:hAnsiTheme="minorHAnsi" w:cstheme="minorHAnsi"/>
                <w:sz w:val="20"/>
              </w:rPr>
            </w:pPr>
            <w:r w:rsidRPr="008E7F64">
              <w:rPr>
                <w:rFonts w:asciiTheme="minorHAnsi" w:hAnsiTheme="minorHAnsi" w:cstheme="minorHAnsi"/>
                <w:b/>
                <w:spacing w:val="-3"/>
                <w:sz w:val="20"/>
              </w:rPr>
              <w:t>INCOME AMOUNT</w:t>
            </w:r>
          </w:p>
        </w:tc>
      </w:tr>
      <w:tr w:rsidR="001D0120" w:rsidRPr="008E7F64" w14:paraId="54ACDFDF" w14:textId="77777777" w:rsidTr="001D0120">
        <w:trPr>
          <w:trHeight w:val="422"/>
        </w:trPr>
        <w:tc>
          <w:tcPr>
            <w:tcW w:w="3975" w:type="dxa"/>
            <w:vMerge w:val="restart"/>
          </w:tcPr>
          <w:p w14:paraId="4C0BDF95" w14:textId="77777777" w:rsidR="001D0120" w:rsidRPr="008E7F64" w:rsidRDefault="001D0120" w:rsidP="00696834">
            <w:pPr>
              <w:widowControl w:val="0"/>
              <w:rPr>
                <w:rFonts w:asciiTheme="minorHAnsi" w:eastAsiaTheme="minorEastAsia" w:hAnsiTheme="minorHAnsi" w:cstheme="minorHAnsi"/>
                <w:sz w:val="20"/>
              </w:rPr>
            </w:pPr>
          </w:p>
        </w:tc>
        <w:tc>
          <w:tcPr>
            <w:tcW w:w="3240" w:type="dxa"/>
          </w:tcPr>
          <w:p w14:paraId="7E8D365C" w14:textId="77777777" w:rsidR="001D0120" w:rsidRPr="008E7F64" w:rsidRDefault="001D0120" w:rsidP="00696834">
            <w:pPr>
              <w:widowControl w:val="0"/>
              <w:rPr>
                <w:rFonts w:asciiTheme="minorHAnsi" w:eastAsiaTheme="minorEastAsia" w:hAnsiTheme="minorHAnsi" w:cstheme="minorHAnsi"/>
                <w:sz w:val="20"/>
              </w:rPr>
            </w:pPr>
          </w:p>
        </w:tc>
        <w:tc>
          <w:tcPr>
            <w:tcW w:w="2700" w:type="dxa"/>
          </w:tcPr>
          <w:p w14:paraId="0A6B6275" w14:textId="77777777" w:rsidR="001D0120" w:rsidRPr="008E7F64" w:rsidRDefault="001D0120" w:rsidP="00696834">
            <w:pPr>
              <w:widowControl w:val="0"/>
              <w:rPr>
                <w:rFonts w:asciiTheme="minorHAnsi" w:eastAsiaTheme="minorEastAsia" w:hAnsiTheme="minorHAnsi" w:cstheme="minorHAnsi"/>
                <w:sz w:val="20"/>
              </w:rPr>
            </w:pPr>
          </w:p>
        </w:tc>
      </w:tr>
      <w:tr w:rsidR="001D0120" w:rsidRPr="008E7F64" w14:paraId="7B560A52" w14:textId="77777777" w:rsidTr="001D0120">
        <w:trPr>
          <w:trHeight w:val="422"/>
        </w:trPr>
        <w:tc>
          <w:tcPr>
            <w:tcW w:w="3975" w:type="dxa"/>
            <w:vMerge/>
          </w:tcPr>
          <w:p w14:paraId="07153ECA" w14:textId="77777777" w:rsidR="001D0120" w:rsidRPr="008E7F64" w:rsidRDefault="001D0120" w:rsidP="00696834">
            <w:pPr>
              <w:widowControl w:val="0"/>
              <w:rPr>
                <w:rFonts w:asciiTheme="minorHAnsi" w:eastAsiaTheme="minorEastAsia" w:hAnsiTheme="minorHAnsi" w:cstheme="minorHAnsi"/>
                <w:sz w:val="20"/>
              </w:rPr>
            </w:pPr>
          </w:p>
        </w:tc>
        <w:tc>
          <w:tcPr>
            <w:tcW w:w="3240" w:type="dxa"/>
          </w:tcPr>
          <w:p w14:paraId="55167784" w14:textId="77777777" w:rsidR="001D0120" w:rsidRPr="008E7F64" w:rsidRDefault="001D0120" w:rsidP="00696834">
            <w:pPr>
              <w:widowControl w:val="0"/>
              <w:rPr>
                <w:rFonts w:asciiTheme="minorHAnsi" w:eastAsiaTheme="minorEastAsia" w:hAnsiTheme="minorHAnsi" w:cstheme="minorHAnsi"/>
                <w:sz w:val="20"/>
              </w:rPr>
            </w:pPr>
          </w:p>
        </w:tc>
        <w:tc>
          <w:tcPr>
            <w:tcW w:w="2700" w:type="dxa"/>
          </w:tcPr>
          <w:p w14:paraId="59F3DC44" w14:textId="77777777" w:rsidR="001D0120" w:rsidRPr="008E7F64" w:rsidRDefault="001D0120" w:rsidP="00696834">
            <w:pPr>
              <w:widowControl w:val="0"/>
              <w:rPr>
                <w:rFonts w:asciiTheme="minorHAnsi" w:eastAsiaTheme="minorEastAsia" w:hAnsiTheme="minorHAnsi" w:cstheme="minorHAnsi"/>
                <w:sz w:val="20"/>
              </w:rPr>
            </w:pPr>
          </w:p>
        </w:tc>
      </w:tr>
      <w:tr w:rsidR="001D0120" w:rsidRPr="008E7F64" w14:paraId="38FF7060" w14:textId="77777777" w:rsidTr="00650086">
        <w:trPr>
          <w:trHeight w:val="251"/>
        </w:trPr>
        <w:tc>
          <w:tcPr>
            <w:tcW w:w="3975" w:type="dxa"/>
            <w:vMerge/>
          </w:tcPr>
          <w:p w14:paraId="2ED6E207" w14:textId="77777777" w:rsidR="001D0120" w:rsidRPr="008E7F64" w:rsidRDefault="001D0120" w:rsidP="00696834">
            <w:pPr>
              <w:widowControl w:val="0"/>
              <w:rPr>
                <w:rFonts w:asciiTheme="minorHAnsi" w:eastAsiaTheme="minorEastAsia" w:hAnsiTheme="minorHAnsi" w:cstheme="minorHAnsi"/>
                <w:sz w:val="20"/>
              </w:rPr>
            </w:pPr>
          </w:p>
        </w:tc>
        <w:tc>
          <w:tcPr>
            <w:tcW w:w="3240" w:type="dxa"/>
          </w:tcPr>
          <w:p w14:paraId="04A9F24D" w14:textId="77777777" w:rsidR="001D0120" w:rsidRPr="008E7F64" w:rsidRDefault="001D0120" w:rsidP="00696834">
            <w:pPr>
              <w:widowControl w:val="0"/>
              <w:rPr>
                <w:rFonts w:asciiTheme="minorHAnsi" w:eastAsiaTheme="minorEastAsia" w:hAnsiTheme="minorHAnsi" w:cstheme="minorHAnsi"/>
                <w:sz w:val="20"/>
              </w:rPr>
            </w:pPr>
          </w:p>
        </w:tc>
        <w:tc>
          <w:tcPr>
            <w:tcW w:w="2700" w:type="dxa"/>
          </w:tcPr>
          <w:p w14:paraId="06C11997" w14:textId="77777777" w:rsidR="001D0120" w:rsidRPr="008E7F64" w:rsidRDefault="001D0120" w:rsidP="00696834">
            <w:pPr>
              <w:widowControl w:val="0"/>
              <w:rPr>
                <w:rFonts w:asciiTheme="minorHAnsi" w:eastAsiaTheme="minorEastAsia" w:hAnsiTheme="minorHAnsi" w:cstheme="minorHAnsi"/>
                <w:sz w:val="20"/>
              </w:rPr>
            </w:pPr>
          </w:p>
        </w:tc>
      </w:tr>
      <w:tr w:rsidR="001D0120" w:rsidRPr="008E7F64" w14:paraId="286994C8" w14:textId="77777777" w:rsidTr="00AE773A">
        <w:trPr>
          <w:trHeight w:val="440"/>
        </w:trPr>
        <w:tc>
          <w:tcPr>
            <w:tcW w:w="3975" w:type="dxa"/>
            <w:tcBorders>
              <w:bottom w:val="single" w:sz="4" w:space="0" w:color="auto"/>
            </w:tcBorders>
            <w:shd w:val="clear" w:color="auto" w:fill="D9D9D9" w:themeFill="background1" w:themeFillShade="D9"/>
            <w:vAlign w:val="center"/>
          </w:tcPr>
          <w:p w14:paraId="3A86E765" w14:textId="77777777" w:rsidR="001D0120" w:rsidRPr="008E7F64" w:rsidRDefault="001D0120" w:rsidP="00696834">
            <w:pPr>
              <w:widowControl w:val="0"/>
              <w:rPr>
                <w:rFonts w:asciiTheme="minorHAnsi" w:eastAsiaTheme="minorEastAsia" w:hAnsiTheme="minorHAnsi" w:cstheme="minorHAnsi"/>
                <w:b/>
                <w:sz w:val="20"/>
              </w:rPr>
            </w:pPr>
            <w:r w:rsidRPr="008E7F64">
              <w:rPr>
                <w:rFonts w:asciiTheme="minorHAnsi" w:hAnsiTheme="minorHAnsi" w:cstheme="minorHAnsi"/>
                <w:b/>
                <w:bCs/>
                <w:sz w:val="20"/>
              </w:rPr>
              <w:t>SPECIAL COMMENTS</w:t>
            </w:r>
          </w:p>
        </w:tc>
        <w:tc>
          <w:tcPr>
            <w:tcW w:w="3240" w:type="dxa"/>
            <w:tcBorders>
              <w:bottom w:val="single" w:sz="4" w:space="0" w:color="auto"/>
            </w:tcBorders>
          </w:tcPr>
          <w:p w14:paraId="6467E355" w14:textId="77777777" w:rsidR="001D0120" w:rsidRPr="008E7F64" w:rsidRDefault="001D0120" w:rsidP="00696834">
            <w:pPr>
              <w:widowControl w:val="0"/>
              <w:rPr>
                <w:rFonts w:asciiTheme="minorHAnsi" w:eastAsiaTheme="minorEastAsia" w:hAnsiTheme="minorHAnsi" w:cstheme="minorHAnsi"/>
                <w:sz w:val="20"/>
              </w:rPr>
            </w:pPr>
          </w:p>
        </w:tc>
        <w:tc>
          <w:tcPr>
            <w:tcW w:w="2700" w:type="dxa"/>
            <w:tcBorders>
              <w:bottom w:val="single" w:sz="4" w:space="0" w:color="auto"/>
            </w:tcBorders>
          </w:tcPr>
          <w:p w14:paraId="00892553" w14:textId="77777777" w:rsidR="001D0120" w:rsidRPr="008E7F64" w:rsidRDefault="001D0120" w:rsidP="00696834">
            <w:pPr>
              <w:widowControl w:val="0"/>
              <w:rPr>
                <w:rFonts w:asciiTheme="minorHAnsi" w:eastAsiaTheme="minorEastAsia" w:hAnsiTheme="minorHAnsi" w:cstheme="minorHAnsi"/>
                <w:sz w:val="20"/>
              </w:rPr>
            </w:pPr>
          </w:p>
        </w:tc>
      </w:tr>
      <w:tr w:rsidR="001D0120" w:rsidRPr="008E7F64" w14:paraId="4271E9E6" w14:textId="77777777" w:rsidTr="001D0120">
        <w:trPr>
          <w:trHeight w:val="395"/>
        </w:trPr>
        <w:tc>
          <w:tcPr>
            <w:tcW w:w="3975" w:type="dxa"/>
            <w:tcBorders>
              <w:top w:val="single" w:sz="4" w:space="0" w:color="auto"/>
              <w:bottom w:val="single" w:sz="4" w:space="0" w:color="auto"/>
            </w:tcBorders>
          </w:tcPr>
          <w:p w14:paraId="757D75E6" w14:textId="77777777" w:rsidR="001D0120" w:rsidRPr="008E7F64" w:rsidRDefault="001D0120" w:rsidP="00696834">
            <w:pPr>
              <w:widowControl w:val="0"/>
              <w:rPr>
                <w:rFonts w:asciiTheme="minorHAnsi" w:eastAsiaTheme="minorEastAsia" w:hAnsiTheme="minorHAnsi" w:cstheme="minorHAnsi"/>
                <w:sz w:val="20"/>
              </w:rPr>
            </w:pPr>
          </w:p>
        </w:tc>
        <w:tc>
          <w:tcPr>
            <w:tcW w:w="3240" w:type="dxa"/>
            <w:tcBorders>
              <w:top w:val="single" w:sz="4" w:space="0" w:color="auto"/>
              <w:bottom w:val="single" w:sz="4" w:space="0" w:color="auto"/>
            </w:tcBorders>
          </w:tcPr>
          <w:p w14:paraId="6920FB91" w14:textId="77777777" w:rsidR="001D0120" w:rsidRPr="008E7F64" w:rsidRDefault="001D0120" w:rsidP="00696834">
            <w:pPr>
              <w:widowControl w:val="0"/>
              <w:rPr>
                <w:rFonts w:asciiTheme="minorHAnsi" w:eastAsiaTheme="minorEastAsia" w:hAnsiTheme="minorHAnsi" w:cstheme="minorHAnsi"/>
                <w:sz w:val="20"/>
              </w:rPr>
            </w:pPr>
          </w:p>
        </w:tc>
        <w:tc>
          <w:tcPr>
            <w:tcW w:w="2700" w:type="dxa"/>
            <w:tcBorders>
              <w:top w:val="single" w:sz="4" w:space="0" w:color="auto"/>
              <w:bottom w:val="single" w:sz="4" w:space="0" w:color="auto"/>
            </w:tcBorders>
          </w:tcPr>
          <w:p w14:paraId="315FC76A" w14:textId="77777777" w:rsidR="001D0120" w:rsidRPr="008E7F64" w:rsidRDefault="001D0120" w:rsidP="00696834">
            <w:pPr>
              <w:widowControl w:val="0"/>
              <w:rPr>
                <w:rFonts w:asciiTheme="minorHAnsi" w:eastAsiaTheme="minorEastAsia" w:hAnsiTheme="minorHAnsi" w:cstheme="minorHAnsi"/>
                <w:sz w:val="20"/>
              </w:rPr>
            </w:pPr>
          </w:p>
        </w:tc>
      </w:tr>
    </w:tbl>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85"/>
        <w:gridCol w:w="2700"/>
        <w:gridCol w:w="4325"/>
      </w:tblGrid>
      <w:tr w:rsidR="001D0120" w:rsidRPr="008E7F64" w14:paraId="2ABFD8BB" w14:textId="77777777" w:rsidTr="7A25E0FD">
        <w:trPr>
          <w:trHeight w:val="377"/>
          <w:jc w:val="center"/>
        </w:trPr>
        <w:tc>
          <w:tcPr>
            <w:tcW w:w="2785" w:type="dxa"/>
            <w:vAlign w:val="bottom"/>
          </w:tcPr>
          <w:p w14:paraId="1950133E" w14:textId="77777777" w:rsidR="001D0120" w:rsidRPr="008E7F64" w:rsidRDefault="001D0120" w:rsidP="00696834">
            <w:pPr>
              <w:widowControl w:val="0"/>
              <w:rPr>
                <w:rFonts w:asciiTheme="minorHAnsi" w:eastAsiaTheme="minorEastAsia" w:hAnsiTheme="minorHAnsi" w:cstheme="minorHAnsi"/>
                <w:sz w:val="20"/>
              </w:rPr>
            </w:pPr>
            <w:r w:rsidRPr="008E7F64">
              <w:rPr>
                <w:rFonts w:asciiTheme="minorHAnsi" w:hAnsiTheme="minorHAnsi" w:cstheme="minorHAnsi"/>
                <w:b/>
                <w:spacing w:val="-3"/>
                <w:sz w:val="20"/>
              </w:rPr>
              <w:t xml:space="preserve">Total Annual Family Income:  </w:t>
            </w:r>
          </w:p>
        </w:tc>
        <w:tc>
          <w:tcPr>
            <w:tcW w:w="2700" w:type="dxa"/>
            <w:tcBorders>
              <w:bottom w:val="single" w:sz="6" w:space="0" w:color="auto"/>
            </w:tcBorders>
            <w:vAlign w:val="bottom"/>
          </w:tcPr>
          <w:p w14:paraId="2FFEDEEE" w14:textId="77777777" w:rsidR="001D0120" w:rsidRPr="008E7F64" w:rsidRDefault="00AE773A" w:rsidP="00696834">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 xml:space="preserve">$ </w:t>
            </w:r>
          </w:p>
        </w:tc>
        <w:tc>
          <w:tcPr>
            <w:tcW w:w="4325" w:type="dxa"/>
            <w:vAlign w:val="bottom"/>
          </w:tcPr>
          <w:p w14:paraId="5FBB2D25" w14:textId="77777777" w:rsidR="001D0120" w:rsidRPr="008E7F64" w:rsidRDefault="001D0120" w:rsidP="00696834">
            <w:pPr>
              <w:widowControl w:val="0"/>
              <w:rPr>
                <w:rFonts w:asciiTheme="minorHAnsi" w:eastAsiaTheme="minorEastAsia" w:hAnsiTheme="minorHAnsi" w:cstheme="minorHAnsi"/>
                <w:sz w:val="20"/>
              </w:rPr>
            </w:pPr>
          </w:p>
        </w:tc>
      </w:tr>
    </w:tbl>
    <w:p w14:paraId="1CEA542E" w14:textId="77777777" w:rsidR="00BB7902" w:rsidRPr="008E7F64" w:rsidRDefault="00BB7902" w:rsidP="00696834">
      <w:pPr>
        <w:widowControl w:val="0"/>
        <w:ind w:left="540" w:right="360"/>
        <w:rPr>
          <w:rFonts w:asciiTheme="minorHAnsi" w:eastAsiaTheme="minorEastAsia" w:hAnsiTheme="minorHAnsi" w:cstheme="minorHAnsi"/>
          <w:sz w:val="20"/>
        </w:rPr>
      </w:pPr>
    </w:p>
    <w:p w14:paraId="64AC1ECF" w14:textId="77777777" w:rsidR="001D0120" w:rsidRPr="008E7F64" w:rsidRDefault="00BB7902" w:rsidP="00696834">
      <w:pPr>
        <w:widowControl w:val="0"/>
        <w:ind w:left="540" w:right="360" w:hanging="180"/>
        <w:rPr>
          <w:rFonts w:asciiTheme="minorHAnsi" w:eastAsiaTheme="minorEastAsia" w:hAnsiTheme="minorHAnsi" w:cstheme="minorHAnsi"/>
          <w:sz w:val="20"/>
        </w:rPr>
      </w:pPr>
      <w:r w:rsidRPr="008E7F64">
        <w:rPr>
          <w:rFonts w:asciiTheme="minorHAnsi" w:eastAsiaTheme="minorEastAsia" w:hAnsiTheme="minorHAnsi" w:cstheme="minorHAnsi"/>
          <w:sz w:val="20"/>
        </w:rPr>
        <w:t>*********************************************************************************************</w:t>
      </w:r>
    </w:p>
    <w:p w14:paraId="7D3698BB" w14:textId="77777777" w:rsidR="00BB7902" w:rsidRPr="008E7F64" w:rsidRDefault="00BB7902" w:rsidP="00696834">
      <w:pPr>
        <w:widowControl w:val="0"/>
        <w:ind w:left="540"/>
        <w:rPr>
          <w:rFonts w:asciiTheme="minorHAnsi" w:eastAsiaTheme="minorEastAsia" w:hAnsiTheme="minorHAnsi" w:cstheme="minorHAnsi"/>
          <w:sz w:val="20"/>
        </w:rPr>
      </w:pPr>
      <w:r w:rsidRPr="008E7F64">
        <w:rPr>
          <w:rFonts w:asciiTheme="minorHAnsi" w:eastAsiaTheme="minorEastAsia" w:hAnsiTheme="minorHAnsi" w:cstheme="minorHAnsi"/>
          <w:b/>
          <w:sz w:val="20"/>
          <w:u w:val="single"/>
        </w:rPr>
        <w:t>Documentation checked on file</w:t>
      </w:r>
      <w:r w:rsidRPr="008E7F64">
        <w:rPr>
          <w:rFonts w:asciiTheme="minorHAnsi" w:eastAsiaTheme="minorEastAsia" w:hAnsiTheme="minorHAnsi" w:cstheme="minorHAnsi"/>
          <w:sz w:val="20"/>
        </w:rPr>
        <w:t>:</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95"/>
        <w:gridCol w:w="2920"/>
        <w:gridCol w:w="2250"/>
        <w:gridCol w:w="2645"/>
      </w:tblGrid>
      <w:tr w:rsidR="00BB7902" w:rsidRPr="008E7F64" w14:paraId="7E95783A" w14:textId="77777777" w:rsidTr="7A25E0FD">
        <w:trPr>
          <w:trHeight w:val="368"/>
          <w:jc w:val="center"/>
        </w:trPr>
        <w:tc>
          <w:tcPr>
            <w:tcW w:w="1995" w:type="dxa"/>
            <w:vMerge w:val="restart"/>
          </w:tcPr>
          <w:p w14:paraId="328E3FA3" w14:textId="77777777" w:rsidR="00BB7902" w:rsidRPr="008E7F64" w:rsidRDefault="00BB7902" w:rsidP="00696834">
            <w:pPr>
              <w:widowControl w:val="0"/>
              <w:rPr>
                <w:rFonts w:asciiTheme="minorHAnsi" w:eastAsiaTheme="minorEastAsia" w:hAnsiTheme="minorHAnsi" w:cstheme="minorHAnsi"/>
                <w:b/>
                <w:sz w:val="20"/>
              </w:rPr>
            </w:pPr>
            <w:r w:rsidRPr="008E7F64">
              <w:rPr>
                <w:rFonts w:asciiTheme="minorHAnsi" w:eastAsiaTheme="minorEastAsia" w:hAnsiTheme="minorHAnsi" w:cstheme="minorHAnsi"/>
                <w:b/>
                <w:sz w:val="20"/>
              </w:rPr>
              <w:t>Social Services?</w:t>
            </w:r>
          </w:p>
        </w:tc>
        <w:tc>
          <w:tcPr>
            <w:tcW w:w="5170" w:type="dxa"/>
            <w:gridSpan w:val="2"/>
          </w:tcPr>
          <w:p w14:paraId="162C13E1"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1145325186"/>
                <w15:appearance w15:val="hidden"/>
                <w14:checkbox>
                  <w14:checked w14:val="0"/>
                  <w14:checkedState w14:val="274E" w14:font="@Yu Gothic UI Semilight"/>
                  <w14:uncheckedState w14:val="2610" w14:font="MS Gothic"/>
                </w14:checkbox>
              </w:sdtPr>
              <w:sdtEndPr/>
              <w:sdtContent>
                <w:r w:rsidR="00BB7902" w:rsidRPr="008E7F64">
                  <w:rPr>
                    <w:rFonts w:ascii="Segoe UI Symbol" w:eastAsia="MS Gothic" w:hAnsi="Segoe UI Symbol" w:cs="Segoe UI Symbol"/>
                    <w:sz w:val="20"/>
                  </w:rPr>
                  <w:t>☐</w:t>
                </w:r>
              </w:sdtContent>
            </w:sdt>
            <w:r w:rsidR="00BB7902" w:rsidRPr="008E7F64">
              <w:rPr>
                <w:rFonts w:asciiTheme="minorHAnsi" w:eastAsiaTheme="minorEastAsia" w:hAnsiTheme="minorHAnsi" w:cstheme="minorHAnsi"/>
                <w:sz w:val="20"/>
              </w:rPr>
              <w:t xml:space="preserve"> Family is the recipient of aid to dependent children</w:t>
            </w:r>
          </w:p>
        </w:tc>
        <w:tc>
          <w:tcPr>
            <w:tcW w:w="2645" w:type="dxa"/>
          </w:tcPr>
          <w:p w14:paraId="3403530A"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2096230814"/>
                <w15:appearance w15:val="hidden"/>
                <w14:checkbox>
                  <w14:checked w14:val="0"/>
                  <w14:checkedState w14:val="274E" w14:font="@Yu Gothic UI Semilight"/>
                  <w14:uncheckedState w14:val="2610" w14:font="MS Gothic"/>
                </w14:checkbox>
              </w:sdtPr>
              <w:sdtEndPr/>
              <w:sdtContent>
                <w:r w:rsidR="00BB7902" w:rsidRPr="008E7F64">
                  <w:rPr>
                    <w:rFonts w:ascii="Segoe UI Symbol" w:eastAsia="MS Gothic" w:hAnsi="Segoe UI Symbol" w:cs="Segoe UI Symbol"/>
                    <w:sz w:val="20"/>
                  </w:rPr>
                  <w:t>☐</w:t>
                </w:r>
              </w:sdtContent>
            </w:sdt>
            <w:r w:rsidR="00BB7902" w:rsidRPr="008E7F64">
              <w:rPr>
                <w:rFonts w:asciiTheme="minorHAnsi" w:eastAsiaTheme="minorEastAsia" w:hAnsiTheme="minorHAnsi" w:cstheme="minorHAnsi"/>
                <w:sz w:val="20"/>
              </w:rPr>
              <w:t xml:space="preserve"> Home relief</w:t>
            </w:r>
          </w:p>
        </w:tc>
      </w:tr>
      <w:tr w:rsidR="00BB7902" w:rsidRPr="008E7F64" w14:paraId="6996560B" w14:textId="77777777" w:rsidTr="7A25E0FD">
        <w:trPr>
          <w:trHeight w:val="300"/>
          <w:jc w:val="center"/>
        </w:trPr>
        <w:tc>
          <w:tcPr>
            <w:tcW w:w="1995" w:type="dxa"/>
            <w:vMerge/>
          </w:tcPr>
          <w:p w14:paraId="473241DB" w14:textId="77777777" w:rsidR="00BB7902" w:rsidRPr="008E7F64" w:rsidRDefault="00BB7902" w:rsidP="00696834">
            <w:pPr>
              <w:widowControl w:val="0"/>
              <w:rPr>
                <w:rFonts w:asciiTheme="minorHAnsi" w:eastAsiaTheme="minorEastAsia" w:hAnsiTheme="minorHAnsi" w:cstheme="minorHAnsi"/>
                <w:sz w:val="20"/>
              </w:rPr>
            </w:pPr>
          </w:p>
        </w:tc>
        <w:tc>
          <w:tcPr>
            <w:tcW w:w="2920" w:type="dxa"/>
          </w:tcPr>
          <w:p w14:paraId="6E1540E7"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805901427"/>
                <w15:appearance w15:val="hidden"/>
                <w14:checkbox>
                  <w14:checked w14:val="0"/>
                  <w14:checkedState w14:val="274E" w14:font="@Yu Gothic UI Semilight"/>
                  <w14:uncheckedState w14:val="2610" w14:font="MS Gothic"/>
                </w14:checkbox>
              </w:sdtPr>
              <w:sdtEndPr/>
              <w:sdtContent>
                <w:r w:rsidR="00BB7902" w:rsidRPr="008E7F64">
                  <w:rPr>
                    <w:rFonts w:ascii="Segoe UI Symbol" w:eastAsia="MS Gothic" w:hAnsi="Segoe UI Symbol" w:cs="Segoe UI Symbol"/>
                    <w:sz w:val="20"/>
                  </w:rPr>
                  <w:t>☐</w:t>
                </w:r>
              </w:sdtContent>
            </w:sdt>
            <w:r w:rsidR="00BB7902" w:rsidRPr="008E7F64">
              <w:rPr>
                <w:rFonts w:asciiTheme="minorHAnsi" w:hAnsiTheme="minorHAnsi" w:cstheme="minorHAnsi"/>
                <w:sz w:val="20"/>
              </w:rPr>
              <w:t xml:space="preserve"> Family date care payment</w:t>
            </w:r>
          </w:p>
        </w:tc>
        <w:tc>
          <w:tcPr>
            <w:tcW w:w="4895" w:type="dxa"/>
            <w:gridSpan w:val="2"/>
          </w:tcPr>
          <w:p w14:paraId="4067CFA9"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626013033"/>
                <w15:appearance w15:val="hidden"/>
                <w14:checkbox>
                  <w14:checked w14:val="0"/>
                  <w14:checkedState w14:val="274E" w14:font="@Yu Gothic UI Semilight"/>
                  <w14:uncheckedState w14:val="2610" w14:font="MS Gothic"/>
                </w14:checkbox>
              </w:sdtPr>
              <w:sdtEndPr/>
              <w:sdtContent>
                <w:r w:rsidR="00BB7902" w:rsidRPr="008E7F64">
                  <w:rPr>
                    <w:rFonts w:ascii="Segoe UI Symbol" w:eastAsia="MS Gothic" w:hAnsi="Segoe UI Symbol" w:cs="Segoe UI Symbol"/>
                    <w:sz w:val="20"/>
                  </w:rPr>
                  <w:t>☐</w:t>
                </w:r>
              </w:sdtContent>
            </w:sdt>
            <w:r w:rsidR="00BB7902" w:rsidRPr="008E7F64">
              <w:rPr>
                <w:rFonts w:asciiTheme="minorHAnsi" w:hAnsiTheme="minorHAnsi" w:cstheme="minorHAnsi"/>
                <w:sz w:val="20"/>
              </w:rPr>
              <w:t xml:space="preserve"> Supplementary Security Income</w:t>
            </w:r>
          </w:p>
        </w:tc>
      </w:tr>
    </w:tbl>
    <w:p w14:paraId="476FC10F" w14:textId="77777777" w:rsidR="00BB7902" w:rsidRPr="008E7F64" w:rsidRDefault="00BB7902" w:rsidP="00696834">
      <w:pPr>
        <w:widowControl w:val="0"/>
        <w:ind w:left="540"/>
        <w:rPr>
          <w:rFonts w:asciiTheme="minorHAnsi" w:eastAsiaTheme="minorEastAsia" w:hAnsiTheme="minorHAnsi" w:cstheme="minorHAnsi"/>
          <w:sz w:val="20"/>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995"/>
        <w:gridCol w:w="2380"/>
        <w:gridCol w:w="5435"/>
      </w:tblGrid>
      <w:tr w:rsidR="00BB7902" w:rsidRPr="008E7F64" w14:paraId="3AB39147" w14:textId="77777777" w:rsidTr="7A25E0FD">
        <w:trPr>
          <w:trHeight w:val="315"/>
          <w:jc w:val="center"/>
        </w:trPr>
        <w:tc>
          <w:tcPr>
            <w:tcW w:w="1995" w:type="dxa"/>
          </w:tcPr>
          <w:p w14:paraId="254E26DB" w14:textId="77777777" w:rsidR="00BB7902" w:rsidRPr="008E7F64" w:rsidRDefault="00BB7902" w:rsidP="00696834">
            <w:pPr>
              <w:widowControl w:val="0"/>
              <w:rPr>
                <w:rFonts w:asciiTheme="minorHAnsi" w:eastAsiaTheme="minorEastAsia" w:hAnsiTheme="minorHAnsi" w:cstheme="minorHAnsi"/>
                <w:b/>
                <w:sz w:val="20"/>
              </w:rPr>
            </w:pPr>
            <w:r w:rsidRPr="008E7F64">
              <w:rPr>
                <w:rFonts w:asciiTheme="minorHAnsi" w:eastAsiaTheme="minorEastAsia" w:hAnsiTheme="minorHAnsi" w:cstheme="minorHAnsi"/>
                <w:b/>
                <w:sz w:val="20"/>
              </w:rPr>
              <w:t>Foster Youth?</w:t>
            </w:r>
          </w:p>
        </w:tc>
        <w:tc>
          <w:tcPr>
            <w:tcW w:w="2380" w:type="dxa"/>
          </w:tcPr>
          <w:p w14:paraId="42356132"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1487436951"/>
                <w15:appearance w15:val="hidden"/>
                <w14:checkbox>
                  <w14:checked w14:val="0"/>
                  <w14:checkedState w14:val="274E" w14:font="@Yu Gothic UI Semilight"/>
                  <w14:uncheckedState w14:val="2610" w14:font="MS Gothic"/>
                </w14:checkbox>
              </w:sdtPr>
              <w:sdtEndPr/>
              <w:sdtContent>
                <w:r w:rsidR="00BB7902" w:rsidRPr="008E7F64">
                  <w:rPr>
                    <w:rFonts w:ascii="Segoe UI Symbol" w:eastAsia="MS Gothic" w:hAnsi="Segoe UI Symbol" w:cs="Segoe UI Symbol"/>
                    <w:sz w:val="20"/>
                  </w:rPr>
                  <w:t>☐</w:t>
                </w:r>
              </w:sdtContent>
            </w:sdt>
            <w:r w:rsidR="00BB7902" w:rsidRPr="008E7F64">
              <w:rPr>
                <w:rFonts w:asciiTheme="minorHAnsi" w:eastAsiaTheme="minorEastAsia" w:hAnsiTheme="minorHAnsi" w:cstheme="minorHAnsi"/>
                <w:sz w:val="20"/>
              </w:rPr>
              <w:t xml:space="preserve"> Letter from Agency</w:t>
            </w:r>
          </w:p>
        </w:tc>
        <w:tc>
          <w:tcPr>
            <w:tcW w:w="5435" w:type="dxa"/>
          </w:tcPr>
          <w:p w14:paraId="14DE9980"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179863434"/>
                <w15:appearance w15:val="hidden"/>
                <w14:checkbox>
                  <w14:checked w14:val="0"/>
                  <w14:checkedState w14:val="274E" w14:font="@Yu Gothic UI Semilight"/>
                  <w14:uncheckedState w14:val="2610" w14:font="MS Gothic"/>
                </w14:checkbox>
              </w:sdtPr>
              <w:sdtEndPr/>
              <w:sdtContent>
                <w:r w:rsidR="00BB7902" w:rsidRPr="008E7F64">
                  <w:rPr>
                    <w:rFonts w:ascii="Segoe UI Symbol" w:eastAsia="MS Gothic" w:hAnsi="Segoe UI Symbol" w:cs="Segoe UI Symbol"/>
                    <w:sz w:val="20"/>
                  </w:rPr>
                  <w:t>☐</w:t>
                </w:r>
              </w:sdtContent>
            </w:sdt>
            <w:r w:rsidR="00BB7902" w:rsidRPr="008E7F64">
              <w:rPr>
                <w:rFonts w:asciiTheme="minorHAnsi" w:eastAsiaTheme="minorEastAsia" w:hAnsiTheme="minorHAnsi" w:cstheme="minorHAnsi"/>
                <w:sz w:val="20"/>
              </w:rPr>
              <w:t xml:space="preserve"> Social Service Verification</w:t>
            </w:r>
          </w:p>
        </w:tc>
      </w:tr>
    </w:tbl>
    <w:p w14:paraId="15D9191A" w14:textId="77777777" w:rsidR="00BB7902" w:rsidRPr="008E7F64" w:rsidRDefault="00BB7902" w:rsidP="00696834">
      <w:pPr>
        <w:widowControl w:val="0"/>
        <w:ind w:left="540"/>
        <w:rPr>
          <w:rFonts w:asciiTheme="minorHAnsi" w:eastAsiaTheme="minorEastAsia" w:hAnsiTheme="minorHAnsi" w:cstheme="minorHAnsi"/>
          <w:sz w:val="20"/>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385"/>
        <w:gridCol w:w="2340"/>
        <w:gridCol w:w="4085"/>
      </w:tblGrid>
      <w:tr w:rsidR="00BB7902" w:rsidRPr="008E7F64" w14:paraId="1D026EC3" w14:textId="77777777" w:rsidTr="7A25E0FD">
        <w:trPr>
          <w:trHeight w:val="315"/>
          <w:jc w:val="center"/>
        </w:trPr>
        <w:tc>
          <w:tcPr>
            <w:tcW w:w="3385" w:type="dxa"/>
          </w:tcPr>
          <w:p w14:paraId="44A4B8C9" w14:textId="77777777" w:rsidR="00BB7902" w:rsidRPr="008E7F64" w:rsidRDefault="00BB7902" w:rsidP="00696834">
            <w:pPr>
              <w:widowControl w:val="0"/>
              <w:rPr>
                <w:rFonts w:asciiTheme="minorHAnsi" w:eastAsiaTheme="minorEastAsia" w:hAnsiTheme="minorHAnsi" w:cstheme="minorHAnsi"/>
                <w:b/>
                <w:sz w:val="20"/>
              </w:rPr>
            </w:pPr>
            <w:r w:rsidRPr="008E7F64">
              <w:rPr>
                <w:rFonts w:asciiTheme="minorHAnsi" w:eastAsiaTheme="minorEastAsia" w:hAnsiTheme="minorHAnsi" w:cstheme="minorHAnsi"/>
                <w:b/>
                <w:sz w:val="20"/>
              </w:rPr>
              <w:t>Ward of the State or County?</w:t>
            </w:r>
          </w:p>
        </w:tc>
        <w:tc>
          <w:tcPr>
            <w:tcW w:w="2340" w:type="dxa"/>
          </w:tcPr>
          <w:p w14:paraId="7E51D5A7"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786581479"/>
                <w15:appearance w15:val="hidden"/>
                <w14:checkbox>
                  <w14:checked w14:val="0"/>
                  <w14:checkedState w14:val="274E" w14:font="@Yu Gothic UI Semilight"/>
                  <w14:uncheckedState w14:val="2610" w14:font="MS Gothic"/>
                </w14:checkbox>
              </w:sdtPr>
              <w:sdtEndPr/>
              <w:sdtContent>
                <w:r w:rsidR="00BB7902" w:rsidRPr="008E7F64">
                  <w:rPr>
                    <w:rFonts w:ascii="Segoe UI Symbol" w:eastAsia="MS Gothic" w:hAnsi="Segoe UI Symbol" w:cs="Segoe UI Symbol"/>
                    <w:sz w:val="20"/>
                  </w:rPr>
                  <w:t>☐</w:t>
                </w:r>
              </w:sdtContent>
            </w:sdt>
            <w:r w:rsidR="00BB7902" w:rsidRPr="008E7F64">
              <w:rPr>
                <w:rFonts w:asciiTheme="minorHAnsi" w:eastAsiaTheme="minorEastAsia" w:hAnsiTheme="minorHAnsi" w:cstheme="minorHAnsi"/>
                <w:sz w:val="20"/>
              </w:rPr>
              <w:t xml:space="preserve"> Letter from Agency</w:t>
            </w:r>
          </w:p>
        </w:tc>
        <w:tc>
          <w:tcPr>
            <w:tcW w:w="4085" w:type="dxa"/>
          </w:tcPr>
          <w:p w14:paraId="247E5152"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261679571"/>
                <w15:appearance w15:val="hidden"/>
                <w14:checkbox>
                  <w14:checked w14:val="0"/>
                  <w14:checkedState w14:val="274E" w14:font="@Yu Gothic UI Semilight"/>
                  <w14:uncheckedState w14:val="2610" w14:font="MS Gothic"/>
                </w14:checkbox>
              </w:sdtPr>
              <w:sdtEndPr/>
              <w:sdtContent>
                <w:r w:rsidR="00BB7902" w:rsidRPr="008E7F64">
                  <w:rPr>
                    <w:rFonts w:ascii="Segoe UI Symbol" w:eastAsia="MS Gothic" w:hAnsi="Segoe UI Symbol" w:cs="Segoe UI Symbol"/>
                    <w:sz w:val="20"/>
                  </w:rPr>
                  <w:t>☐</w:t>
                </w:r>
              </w:sdtContent>
            </w:sdt>
            <w:r w:rsidR="00BB7902" w:rsidRPr="008E7F64">
              <w:rPr>
                <w:rFonts w:asciiTheme="minorHAnsi" w:eastAsiaTheme="minorEastAsia" w:hAnsiTheme="minorHAnsi" w:cstheme="minorHAnsi"/>
                <w:sz w:val="20"/>
              </w:rPr>
              <w:t xml:space="preserve"> Social Service Verification</w:t>
            </w:r>
          </w:p>
        </w:tc>
      </w:tr>
    </w:tbl>
    <w:p w14:paraId="015FFC9F" w14:textId="77777777" w:rsidR="00BB7902" w:rsidRPr="008E7F64" w:rsidRDefault="00BB7902" w:rsidP="00696834">
      <w:pPr>
        <w:widowControl w:val="0"/>
        <w:ind w:left="540"/>
        <w:rPr>
          <w:rFonts w:asciiTheme="minorHAnsi" w:eastAsiaTheme="minorEastAsia" w:hAnsiTheme="minorHAnsi" w:cstheme="minorHAnsi"/>
          <w:sz w:val="20"/>
        </w:rPr>
      </w:pPr>
    </w:p>
    <w:p w14:paraId="5A6B01B4" w14:textId="77777777" w:rsidR="00BB7902" w:rsidRPr="008E7F64" w:rsidRDefault="00BB7902" w:rsidP="00696834">
      <w:pPr>
        <w:widowControl w:val="0"/>
        <w:ind w:left="540"/>
        <w:rPr>
          <w:rFonts w:asciiTheme="minorHAnsi" w:eastAsiaTheme="minorEastAsia" w:hAnsiTheme="minorHAnsi" w:cstheme="minorHAnsi"/>
          <w:b/>
          <w:sz w:val="20"/>
          <w:u w:val="single"/>
        </w:rPr>
      </w:pPr>
      <w:r w:rsidRPr="008E7F64">
        <w:rPr>
          <w:rFonts w:asciiTheme="minorHAnsi" w:eastAsiaTheme="minorEastAsia" w:hAnsiTheme="minorHAnsi" w:cstheme="minorHAnsi"/>
          <w:b/>
          <w:sz w:val="20"/>
          <w:u w:val="single"/>
        </w:rPr>
        <w:t>Financial documents collected</w:t>
      </w:r>
      <w:r w:rsidRPr="008E7F64">
        <w:rPr>
          <w:rFonts w:asciiTheme="minorHAnsi" w:eastAsiaTheme="minorEastAsia" w:hAnsiTheme="minorHAnsi" w:cstheme="minorHAnsi"/>
          <w:b/>
          <w:sz w:val="20"/>
        </w:rPr>
        <w:t>:</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165"/>
        <w:gridCol w:w="240"/>
        <w:gridCol w:w="1710"/>
        <w:gridCol w:w="2430"/>
        <w:gridCol w:w="1080"/>
        <w:gridCol w:w="300"/>
        <w:gridCol w:w="2885"/>
      </w:tblGrid>
      <w:tr w:rsidR="00AE773A" w:rsidRPr="008E7F64" w14:paraId="1DACFB6D" w14:textId="77777777" w:rsidTr="7A25E0FD">
        <w:trPr>
          <w:trHeight w:val="368"/>
          <w:jc w:val="center"/>
        </w:trPr>
        <w:tc>
          <w:tcPr>
            <w:tcW w:w="1405" w:type="dxa"/>
            <w:gridSpan w:val="2"/>
            <w:vAlign w:val="bottom"/>
          </w:tcPr>
          <w:p w14:paraId="562D3B18" w14:textId="77777777" w:rsidR="00BB7902" w:rsidRPr="008E7F64" w:rsidRDefault="009A2CE8" w:rsidP="00696834">
            <w:pPr>
              <w:widowControl w:val="0"/>
              <w:rPr>
                <w:rFonts w:asciiTheme="minorHAnsi" w:eastAsiaTheme="minorEastAsia" w:hAnsiTheme="minorHAnsi" w:cstheme="minorHAnsi"/>
                <w:b/>
                <w:sz w:val="20"/>
              </w:rPr>
            </w:pPr>
            <w:sdt>
              <w:sdtPr>
                <w:rPr>
                  <w:rFonts w:asciiTheme="minorHAnsi" w:hAnsiTheme="minorHAnsi" w:cstheme="minorHAnsi"/>
                  <w:sz w:val="20"/>
                </w:rPr>
                <w:id w:val="-1586768672"/>
                <w15:appearance w15:val="hidden"/>
                <w14:checkbox>
                  <w14:checked w14:val="0"/>
                  <w14:checkedState w14:val="274E" w14:font="@Yu Gothic UI Semilight"/>
                  <w14:uncheckedState w14:val="2610" w14:font="MS Gothic"/>
                </w14:checkbox>
              </w:sdtPr>
              <w:sdtEndPr/>
              <w:sdtContent>
                <w:r w:rsidR="00AE773A" w:rsidRPr="008E7F64">
                  <w:rPr>
                    <w:rFonts w:ascii="Segoe UI Symbol" w:eastAsia="MS Gothic" w:hAnsi="Segoe UI Symbol" w:cs="Segoe UI Symbol"/>
                    <w:sz w:val="20"/>
                  </w:rPr>
                  <w:t>☐</w:t>
                </w:r>
              </w:sdtContent>
            </w:sdt>
            <w:r w:rsidR="00BB7902" w:rsidRPr="008E7F64">
              <w:rPr>
                <w:rFonts w:asciiTheme="minorHAnsi" w:eastAsiaTheme="minorEastAsia" w:hAnsiTheme="minorHAnsi" w:cstheme="minorHAnsi"/>
                <w:b/>
                <w:sz w:val="20"/>
              </w:rPr>
              <w:t xml:space="preserve"> </w:t>
            </w:r>
            <w:r w:rsidR="00BB7902" w:rsidRPr="008E7F64">
              <w:rPr>
                <w:rFonts w:asciiTheme="minorHAnsi" w:eastAsiaTheme="minorEastAsia" w:hAnsiTheme="minorHAnsi" w:cstheme="minorHAnsi"/>
                <w:sz w:val="20"/>
              </w:rPr>
              <w:t>4506-T</w:t>
            </w:r>
          </w:p>
        </w:tc>
        <w:tc>
          <w:tcPr>
            <w:tcW w:w="4140" w:type="dxa"/>
            <w:gridSpan w:val="2"/>
            <w:vAlign w:val="bottom"/>
          </w:tcPr>
          <w:p w14:paraId="2040F1D2"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1058094981"/>
                <w15:appearance w15:val="hidden"/>
                <w14:checkbox>
                  <w14:checked w14:val="0"/>
                  <w14:checkedState w14:val="274E" w14:font="@Yu Gothic UI Semilight"/>
                  <w14:uncheckedState w14:val="2610" w14:font="MS Gothic"/>
                </w14:checkbox>
              </w:sdtPr>
              <w:sdtEndPr/>
              <w:sdtContent>
                <w:r w:rsidR="00AE773A" w:rsidRPr="008E7F64">
                  <w:rPr>
                    <w:rFonts w:ascii="Segoe UI Symbol" w:eastAsia="MS Gothic" w:hAnsi="Segoe UI Symbol" w:cs="Segoe UI Symbol"/>
                    <w:sz w:val="20"/>
                  </w:rPr>
                  <w:t>☐</w:t>
                </w:r>
              </w:sdtContent>
            </w:sdt>
            <w:r w:rsidR="00BB7902" w:rsidRPr="008E7F64">
              <w:rPr>
                <w:rFonts w:asciiTheme="minorHAnsi" w:eastAsiaTheme="minorEastAsia" w:hAnsiTheme="minorHAnsi" w:cstheme="minorHAnsi"/>
                <w:sz w:val="20"/>
              </w:rPr>
              <w:t xml:space="preserve"> Notarized letter regarding child support</w:t>
            </w:r>
          </w:p>
        </w:tc>
        <w:tc>
          <w:tcPr>
            <w:tcW w:w="4265" w:type="dxa"/>
            <w:gridSpan w:val="3"/>
            <w:vAlign w:val="bottom"/>
          </w:tcPr>
          <w:p w14:paraId="7689C08E"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1603416179"/>
                <w15:appearance w15:val="hidden"/>
                <w14:checkbox>
                  <w14:checked w14:val="0"/>
                  <w14:checkedState w14:val="274E" w14:font="@Yu Gothic UI Semilight"/>
                  <w14:uncheckedState w14:val="2610" w14:font="MS Gothic"/>
                </w14:checkbox>
              </w:sdtPr>
              <w:sdtEndPr/>
              <w:sdtContent>
                <w:r w:rsidR="00BB7902" w:rsidRPr="008E7F64">
                  <w:rPr>
                    <w:rFonts w:ascii="Segoe UI Symbol" w:eastAsia="MS Gothic" w:hAnsi="Segoe UI Symbol" w:cs="Segoe UI Symbol"/>
                    <w:sz w:val="20"/>
                  </w:rPr>
                  <w:t>☐</w:t>
                </w:r>
              </w:sdtContent>
            </w:sdt>
            <w:r w:rsidR="00BB7902" w:rsidRPr="008E7F64">
              <w:rPr>
                <w:rFonts w:asciiTheme="minorHAnsi" w:eastAsiaTheme="minorEastAsia" w:hAnsiTheme="minorHAnsi" w:cstheme="minorHAnsi"/>
                <w:sz w:val="20"/>
              </w:rPr>
              <w:t xml:space="preserve"> Signed tax returns</w:t>
            </w:r>
          </w:p>
        </w:tc>
      </w:tr>
      <w:tr w:rsidR="00BB7902" w:rsidRPr="008E7F64" w14:paraId="07E7C123" w14:textId="77777777" w:rsidTr="7A25E0FD">
        <w:trPr>
          <w:trHeight w:val="395"/>
          <w:jc w:val="center"/>
        </w:trPr>
        <w:tc>
          <w:tcPr>
            <w:tcW w:w="3115" w:type="dxa"/>
            <w:gridSpan w:val="3"/>
            <w:vAlign w:val="bottom"/>
          </w:tcPr>
          <w:p w14:paraId="1036578C"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114675798"/>
                <w15:appearance w15:val="hidden"/>
                <w14:checkbox>
                  <w14:checked w14:val="0"/>
                  <w14:checkedState w14:val="274E" w14:font="@Yu Gothic UI Semilight"/>
                  <w14:uncheckedState w14:val="2610" w14:font="MS Gothic"/>
                </w14:checkbox>
              </w:sdtPr>
              <w:sdtEndPr/>
              <w:sdtContent>
                <w:r w:rsidR="00BB7902" w:rsidRPr="008E7F64">
                  <w:rPr>
                    <w:rFonts w:ascii="Segoe UI Symbol" w:eastAsia="MS Gothic" w:hAnsi="Segoe UI Symbol" w:cs="Segoe UI Symbol"/>
                    <w:sz w:val="20"/>
                  </w:rPr>
                  <w:t>☐</w:t>
                </w:r>
              </w:sdtContent>
            </w:sdt>
            <w:r w:rsidR="00BB7902" w:rsidRPr="008E7F64">
              <w:rPr>
                <w:rFonts w:asciiTheme="minorHAnsi" w:hAnsiTheme="minorHAnsi" w:cstheme="minorHAnsi"/>
                <w:sz w:val="20"/>
              </w:rPr>
              <w:t xml:space="preserve"> FAFSA, SAR and/or TAP app  </w:t>
            </w:r>
          </w:p>
        </w:tc>
        <w:tc>
          <w:tcPr>
            <w:tcW w:w="3510" w:type="dxa"/>
            <w:gridSpan w:val="2"/>
            <w:vAlign w:val="bottom"/>
          </w:tcPr>
          <w:p w14:paraId="0FC94C43"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1357933816"/>
                <w15:appearance w15:val="hidden"/>
                <w14:checkbox>
                  <w14:checked w14:val="0"/>
                  <w14:checkedState w14:val="274E" w14:font="@Yu Gothic UI Semilight"/>
                  <w14:uncheckedState w14:val="2610" w14:font="MS Gothic"/>
                </w14:checkbox>
              </w:sdtPr>
              <w:sdtEndPr/>
              <w:sdtContent>
                <w:r w:rsidR="00BB7902" w:rsidRPr="008E7F64">
                  <w:rPr>
                    <w:rFonts w:ascii="Segoe UI Symbol" w:eastAsia="MS Gothic" w:hAnsi="Segoe UI Symbol" w:cs="Segoe UI Symbol"/>
                    <w:sz w:val="20"/>
                  </w:rPr>
                  <w:t>☐</w:t>
                </w:r>
              </w:sdtContent>
            </w:sdt>
            <w:r w:rsidR="00BB7902" w:rsidRPr="008E7F64">
              <w:rPr>
                <w:rFonts w:asciiTheme="minorHAnsi" w:hAnsiTheme="minorHAnsi" w:cstheme="minorHAnsi"/>
                <w:sz w:val="20"/>
              </w:rPr>
              <w:t xml:space="preserve"> Workman’s Compensation Form  </w:t>
            </w:r>
          </w:p>
        </w:tc>
        <w:tc>
          <w:tcPr>
            <w:tcW w:w="3185" w:type="dxa"/>
            <w:gridSpan w:val="2"/>
            <w:vAlign w:val="bottom"/>
          </w:tcPr>
          <w:p w14:paraId="387F54DF" w14:textId="77777777" w:rsidR="00BB7902"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70977552"/>
                <w15:appearance w15:val="hidden"/>
                <w14:checkbox>
                  <w14:checked w14:val="0"/>
                  <w14:checkedState w14:val="274E" w14:font="@Yu Gothic UI Semilight"/>
                  <w14:uncheckedState w14:val="2610" w14:font="MS Gothic"/>
                </w14:checkbox>
              </w:sdtPr>
              <w:sdtEndPr/>
              <w:sdtContent>
                <w:r w:rsidR="00922050" w:rsidRPr="008E7F64">
                  <w:rPr>
                    <w:rFonts w:ascii="Segoe UI Symbol" w:eastAsia="MS Gothic" w:hAnsi="Segoe UI Symbol" w:cs="Segoe UI Symbol"/>
                    <w:sz w:val="20"/>
                  </w:rPr>
                  <w:t>☐</w:t>
                </w:r>
              </w:sdtContent>
            </w:sdt>
            <w:r w:rsidR="00BB7902" w:rsidRPr="008E7F64">
              <w:rPr>
                <w:rFonts w:asciiTheme="minorHAnsi" w:hAnsiTheme="minorHAnsi" w:cstheme="minorHAnsi"/>
                <w:sz w:val="20"/>
              </w:rPr>
              <w:t xml:space="preserve"> Social Security Benefits 1099</w:t>
            </w:r>
          </w:p>
        </w:tc>
      </w:tr>
      <w:tr w:rsidR="00922050" w:rsidRPr="008E7F64" w14:paraId="23E857AB" w14:textId="77777777" w:rsidTr="7A25E0FD">
        <w:trPr>
          <w:trHeight w:val="395"/>
          <w:jc w:val="center"/>
        </w:trPr>
        <w:tc>
          <w:tcPr>
            <w:tcW w:w="1165" w:type="dxa"/>
            <w:vAlign w:val="bottom"/>
          </w:tcPr>
          <w:p w14:paraId="60E91230" w14:textId="77777777" w:rsidR="00922050" w:rsidRPr="008E7F64" w:rsidRDefault="009A2CE8" w:rsidP="00696834">
            <w:pPr>
              <w:widowControl w:val="0"/>
              <w:rPr>
                <w:rFonts w:asciiTheme="minorHAnsi" w:eastAsiaTheme="minorEastAsia" w:hAnsiTheme="minorHAnsi" w:cstheme="minorHAnsi"/>
                <w:sz w:val="20"/>
              </w:rPr>
            </w:pPr>
            <w:sdt>
              <w:sdtPr>
                <w:rPr>
                  <w:rFonts w:asciiTheme="minorHAnsi" w:hAnsiTheme="minorHAnsi" w:cstheme="minorHAnsi"/>
                  <w:sz w:val="20"/>
                </w:rPr>
                <w:id w:val="819928471"/>
                <w15:appearance w15:val="hidden"/>
                <w14:checkbox>
                  <w14:checked w14:val="0"/>
                  <w14:checkedState w14:val="274E" w14:font="@Yu Gothic UI Semilight"/>
                  <w14:uncheckedState w14:val="2610" w14:font="MS Gothic"/>
                </w14:checkbox>
              </w:sdtPr>
              <w:sdtEndPr/>
              <w:sdtContent>
                <w:r w:rsidR="00922050" w:rsidRPr="008E7F64">
                  <w:rPr>
                    <w:rFonts w:ascii="Segoe UI Symbol" w:eastAsia="MS Gothic" w:hAnsi="Segoe UI Symbol" w:cs="Segoe UI Symbol"/>
                    <w:sz w:val="20"/>
                  </w:rPr>
                  <w:t>☐</w:t>
                </w:r>
              </w:sdtContent>
            </w:sdt>
            <w:r w:rsidR="00922050" w:rsidRPr="008E7F64">
              <w:rPr>
                <w:rFonts w:asciiTheme="minorHAnsi" w:hAnsiTheme="minorHAnsi" w:cstheme="minorHAnsi"/>
                <w:sz w:val="20"/>
              </w:rPr>
              <w:t xml:space="preserve"> Other: </w:t>
            </w:r>
          </w:p>
        </w:tc>
        <w:tc>
          <w:tcPr>
            <w:tcW w:w="5760" w:type="dxa"/>
            <w:gridSpan w:val="5"/>
            <w:tcBorders>
              <w:bottom w:val="single" w:sz="6" w:space="0" w:color="auto"/>
            </w:tcBorders>
            <w:vAlign w:val="bottom"/>
          </w:tcPr>
          <w:p w14:paraId="686B974C" w14:textId="77777777" w:rsidR="00922050" w:rsidRPr="008E7F64" w:rsidRDefault="00922050" w:rsidP="00696834">
            <w:pPr>
              <w:widowControl w:val="0"/>
              <w:rPr>
                <w:rFonts w:asciiTheme="minorHAnsi" w:eastAsiaTheme="minorEastAsia" w:hAnsiTheme="minorHAnsi" w:cstheme="minorHAnsi"/>
                <w:sz w:val="20"/>
              </w:rPr>
            </w:pPr>
          </w:p>
        </w:tc>
        <w:tc>
          <w:tcPr>
            <w:tcW w:w="2885" w:type="dxa"/>
            <w:vAlign w:val="bottom"/>
          </w:tcPr>
          <w:p w14:paraId="029832FA" w14:textId="77777777" w:rsidR="00922050" w:rsidRPr="008E7F64" w:rsidRDefault="00922050" w:rsidP="00696834">
            <w:pPr>
              <w:widowControl w:val="0"/>
              <w:rPr>
                <w:rFonts w:asciiTheme="minorHAnsi" w:eastAsiaTheme="minorEastAsia" w:hAnsiTheme="minorHAnsi" w:cstheme="minorHAnsi"/>
                <w:sz w:val="20"/>
              </w:rPr>
            </w:pPr>
          </w:p>
        </w:tc>
      </w:tr>
    </w:tbl>
    <w:p w14:paraId="23781377" w14:textId="77777777" w:rsidR="00BB7902" w:rsidRPr="008E7F64" w:rsidRDefault="00BB7902" w:rsidP="00696834">
      <w:pPr>
        <w:widowControl w:val="0"/>
        <w:ind w:left="540"/>
        <w:rPr>
          <w:rFonts w:asciiTheme="minorHAnsi" w:eastAsiaTheme="minorEastAsia" w:hAnsiTheme="minorHAnsi" w:cstheme="minorHAnsi"/>
          <w:sz w:val="20"/>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325"/>
        <w:gridCol w:w="2325"/>
        <w:gridCol w:w="435"/>
        <w:gridCol w:w="2535"/>
        <w:gridCol w:w="2205"/>
      </w:tblGrid>
      <w:tr w:rsidR="00922050" w:rsidRPr="008E7F64" w14:paraId="7F7FC066" w14:textId="77777777" w:rsidTr="7A25E0FD">
        <w:trPr>
          <w:trHeight w:val="465"/>
          <w:jc w:val="center"/>
        </w:trPr>
        <w:tc>
          <w:tcPr>
            <w:tcW w:w="4650" w:type="dxa"/>
            <w:gridSpan w:val="2"/>
            <w:tcBorders>
              <w:bottom w:val="single" w:sz="6" w:space="0" w:color="auto"/>
            </w:tcBorders>
            <w:vAlign w:val="bottom"/>
          </w:tcPr>
          <w:p w14:paraId="508F8CA1" w14:textId="77777777" w:rsidR="00922050" w:rsidRPr="008E7F64" w:rsidRDefault="00922050" w:rsidP="00696834">
            <w:pPr>
              <w:widowControl w:val="0"/>
              <w:rPr>
                <w:rFonts w:asciiTheme="minorHAnsi" w:eastAsiaTheme="minorEastAsia" w:hAnsiTheme="minorHAnsi" w:cstheme="minorHAnsi"/>
                <w:sz w:val="20"/>
              </w:rPr>
            </w:pPr>
          </w:p>
        </w:tc>
        <w:tc>
          <w:tcPr>
            <w:tcW w:w="435" w:type="dxa"/>
            <w:vAlign w:val="bottom"/>
          </w:tcPr>
          <w:p w14:paraId="2E12D282" w14:textId="77777777" w:rsidR="00922050" w:rsidRPr="008E7F64" w:rsidRDefault="00922050" w:rsidP="00696834">
            <w:pPr>
              <w:widowControl w:val="0"/>
              <w:rPr>
                <w:rFonts w:asciiTheme="minorHAnsi" w:eastAsiaTheme="minorEastAsia" w:hAnsiTheme="minorHAnsi" w:cstheme="minorHAnsi"/>
                <w:sz w:val="20"/>
              </w:rPr>
            </w:pPr>
          </w:p>
        </w:tc>
        <w:tc>
          <w:tcPr>
            <w:tcW w:w="4740" w:type="dxa"/>
            <w:gridSpan w:val="2"/>
            <w:tcBorders>
              <w:bottom w:val="single" w:sz="6" w:space="0" w:color="auto"/>
            </w:tcBorders>
            <w:vAlign w:val="bottom"/>
          </w:tcPr>
          <w:p w14:paraId="23228CC9" w14:textId="77777777" w:rsidR="00922050" w:rsidRPr="008E7F64" w:rsidRDefault="00922050" w:rsidP="00696834">
            <w:pPr>
              <w:widowControl w:val="0"/>
              <w:rPr>
                <w:rFonts w:asciiTheme="minorHAnsi" w:eastAsiaTheme="minorEastAsia" w:hAnsiTheme="minorHAnsi" w:cstheme="minorHAnsi"/>
                <w:sz w:val="20"/>
              </w:rPr>
            </w:pPr>
          </w:p>
        </w:tc>
      </w:tr>
      <w:tr w:rsidR="00922050" w:rsidRPr="008E7F64" w14:paraId="28105ECE" w14:textId="77777777" w:rsidTr="7A25E0FD">
        <w:trPr>
          <w:trHeight w:val="210"/>
          <w:jc w:val="center"/>
        </w:trPr>
        <w:tc>
          <w:tcPr>
            <w:tcW w:w="2325" w:type="dxa"/>
            <w:tcBorders>
              <w:top w:val="single" w:sz="6" w:space="0" w:color="auto"/>
            </w:tcBorders>
          </w:tcPr>
          <w:p w14:paraId="630510E6" w14:textId="77777777" w:rsidR="00922050" w:rsidRPr="008E7F64" w:rsidRDefault="00922050" w:rsidP="00696834">
            <w:pPr>
              <w:widowControl w:val="0"/>
              <w:rPr>
                <w:rFonts w:asciiTheme="minorHAnsi" w:eastAsiaTheme="minorEastAsia" w:hAnsiTheme="minorHAnsi" w:cstheme="minorHAnsi"/>
                <w:i/>
                <w:sz w:val="20"/>
              </w:rPr>
            </w:pPr>
            <w:r w:rsidRPr="008E7F64">
              <w:rPr>
                <w:rFonts w:asciiTheme="minorHAnsi" w:eastAsiaTheme="minorEastAsia" w:hAnsiTheme="minorHAnsi" w:cstheme="minorHAnsi"/>
                <w:i/>
                <w:sz w:val="20"/>
              </w:rPr>
              <w:t>HEOP Director</w:t>
            </w:r>
          </w:p>
        </w:tc>
        <w:tc>
          <w:tcPr>
            <w:tcW w:w="2325" w:type="dxa"/>
            <w:tcBorders>
              <w:top w:val="single" w:sz="6" w:space="0" w:color="auto"/>
            </w:tcBorders>
          </w:tcPr>
          <w:p w14:paraId="54662D88" w14:textId="77777777" w:rsidR="00922050" w:rsidRPr="008E7F64" w:rsidRDefault="00922050" w:rsidP="00696834">
            <w:pPr>
              <w:widowControl w:val="0"/>
              <w:rPr>
                <w:rFonts w:asciiTheme="minorHAnsi" w:eastAsiaTheme="minorEastAsia" w:hAnsiTheme="minorHAnsi" w:cstheme="minorHAnsi"/>
                <w:i/>
                <w:sz w:val="20"/>
              </w:rPr>
            </w:pPr>
            <w:r w:rsidRPr="008E7F64">
              <w:rPr>
                <w:rFonts w:asciiTheme="minorHAnsi" w:eastAsiaTheme="minorEastAsia" w:hAnsiTheme="minorHAnsi" w:cstheme="minorHAnsi"/>
                <w:i/>
                <w:sz w:val="20"/>
              </w:rPr>
              <w:t>Date</w:t>
            </w:r>
          </w:p>
        </w:tc>
        <w:tc>
          <w:tcPr>
            <w:tcW w:w="435" w:type="dxa"/>
          </w:tcPr>
          <w:p w14:paraId="6EED9C69" w14:textId="77777777" w:rsidR="00922050" w:rsidRPr="008E7F64" w:rsidRDefault="00922050" w:rsidP="00696834">
            <w:pPr>
              <w:widowControl w:val="0"/>
              <w:rPr>
                <w:rFonts w:asciiTheme="minorHAnsi" w:eastAsiaTheme="minorEastAsia" w:hAnsiTheme="minorHAnsi" w:cstheme="minorHAnsi"/>
                <w:i/>
                <w:sz w:val="20"/>
              </w:rPr>
            </w:pPr>
          </w:p>
        </w:tc>
        <w:tc>
          <w:tcPr>
            <w:tcW w:w="2535" w:type="dxa"/>
            <w:tcBorders>
              <w:top w:val="single" w:sz="6" w:space="0" w:color="auto"/>
            </w:tcBorders>
          </w:tcPr>
          <w:p w14:paraId="2C965877" w14:textId="77777777" w:rsidR="00922050" w:rsidRPr="008E7F64" w:rsidRDefault="00922050" w:rsidP="00696834">
            <w:pPr>
              <w:widowControl w:val="0"/>
              <w:rPr>
                <w:rFonts w:asciiTheme="minorHAnsi" w:eastAsiaTheme="minorEastAsia" w:hAnsiTheme="minorHAnsi" w:cstheme="minorHAnsi"/>
                <w:i/>
                <w:sz w:val="20"/>
              </w:rPr>
            </w:pPr>
            <w:r w:rsidRPr="008E7F64">
              <w:rPr>
                <w:rFonts w:asciiTheme="minorHAnsi" w:eastAsiaTheme="minorEastAsia" w:hAnsiTheme="minorHAnsi" w:cstheme="minorHAnsi"/>
                <w:i/>
                <w:sz w:val="20"/>
              </w:rPr>
              <w:t>Financial Aid Director</w:t>
            </w:r>
          </w:p>
        </w:tc>
        <w:tc>
          <w:tcPr>
            <w:tcW w:w="2205" w:type="dxa"/>
            <w:tcBorders>
              <w:top w:val="single" w:sz="6" w:space="0" w:color="auto"/>
            </w:tcBorders>
          </w:tcPr>
          <w:p w14:paraId="1ECC8B80" w14:textId="77777777" w:rsidR="00922050" w:rsidRPr="008E7F64" w:rsidRDefault="00922050" w:rsidP="00696834">
            <w:pPr>
              <w:widowControl w:val="0"/>
              <w:rPr>
                <w:rFonts w:asciiTheme="minorHAnsi" w:eastAsiaTheme="minorEastAsia" w:hAnsiTheme="minorHAnsi" w:cstheme="minorHAnsi"/>
                <w:i/>
                <w:sz w:val="20"/>
              </w:rPr>
            </w:pPr>
            <w:r w:rsidRPr="008E7F64">
              <w:rPr>
                <w:rFonts w:asciiTheme="minorHAnsi" w:eastAsiaTheme="minorEastAsia" w:hAnsiTheme="minorHAnsi" w:cstheme="minorHAnsi"/>
                <w:i/>
                <w:sz w:val="20"/>
              </w:rPr>
              <w:t>Date</w:t>
            </w:r>
          </w:p>
        </w:tc>
      </w:tr>
    </w:tbl>
    <w:p w14:paraId="30AB5A9B" w14:textId="58E02FDC" w:rsidR="00E00571" w:rsidRPr="00BF1BC0" w:rsidRDefault="00922050" w:rsidP="005047F3">
      <w:pPr>
        <w:jc w:val="center"/>
        <w:rPr>
          <w:rFonts w:asciiTheme="minorHAnsi" w:eastAsiaTheme="minorEastAsia" w:hAnsiTheme="minorHAnsi" w:cstheme="minorHAnsi"/>
          <w:b/>
          <w:szCs w:val="24"/>
        </w:rPr>
      </w:pPr>
      <w:r w:rsidRPr="008E7F64">
        <w:rPr>
          <w:rFonts w:asciiTheme="minorHAnsi" w:eastAsiaTheme="minorEastAsia" w:hAnsiTheme="minorHAnsi" w:cstheme="minorHAnsi"/>
          <w:sz w:val="20"/>
        </w:rPr>
        <w:br w:type="page"/>
      </w:r>
      <w:r w:rsidR="00E00571" w:rsidRPr="00BF1BC0">
        <w:rPr>
          <w:rFonts w:asciiTheme="minorHAnsi" w:eastAsiaTheme="minorEastAsia" w:hAnsiTheme="minorHAnsi" w:cstheme="minorHAnsi"/>
          <w:b/>
          <w:szCs w:val="24"/>
        </w:rPr>
        <w:lastRenderedPageBreak/>
        <w:t>Arthur O. Eve Higher Education Opportunity Program</w:t>
      </w:r>
    </w:p>
    <w:p w14:paraId="38BFAB19" w14:textId="77777777" w:rsidR="00922050" w:rsidRPr="00BF1BC0" w:rsidRDefault="00E00571" w:rsidP="002007AD">
      <w:pPr>
        <w:widowControl w:val="0"/>
        <w:ind w:left="540"/>
        <w:jc w:val="center"/>
        <w:rPr>
          <w:rFonts w:asciiTheme="minorHAnsi" w:eastAsiaTheme="minorEastAsia" w:hAnsiTheme="minorHAnsi" w:cstheme="minorHAnsi"/>
          <w:b/>
          <w:szCs w:val="24"/>
        </w:rPr>
      </w:pPr>
      <w:r w:rsidRPr="00BF1BC0">
        <w:rPr>
          <w:rFonts w:asciiTheme="minorHAnsi" w:eastAsiaTheme="minorEastAsia" w:hAnsiTheme="minorHAnsi" w:cstheme="minorHAnsi"/>
          <w:b/>
          <w:szCs w:val="24"/>
        </w:rPr>
        <w:t xml:space="preserve">VERIFICATION OF </w:t>
      </w:r>
      <w:r w:rsidR="00444CBB" w:rsidRPr="00BF1BC0">
        <w:rPr>
          <w:rFonts w:asciiTheme="minorHAnsi" w:eastAsiaTheme="minorEastAsia" w:hAnsiTheme="minorHAnsi" w:cstheme="minorHAnsi"/>
          <w:b/>
          <w:szCs w:val="24"/>
        </w:rPr>
        <w:t>EDUCATIONAL</w:t>
      </w:r>
      <w:r w:rsidRPr="00BF1BC0">
        <w:rPr>
          <w:rFonts w:asciiTheme="minorHAnsi" w:eastAsiaTheme="minorEastAsia" w:hAnsiTheme="minorHAnsi" w:cstheme="minorHAnsi"/>
          <w:b/>
          <w:szCs w:val="24"/>
        </w:rPr>
        <w:t xml:space="preserve"> ELIGIBILITY</w:t>
      </w:r>
    </w:p>
    <w:p w14:paraId="2C13C02A" w14:textId="77777777" w:rsidR="00E00571" w:rsidRPr="00BF1BC0" w:rsidRDefault="00E00571" w:rsidP="00696834">
      <w:pPr>
        <w:widowControl w:val="0"/>
        <w:ind w:left="540"/>
        <w:rPr>
          <w:rFonts w:asciiTheme="minorHAnsi" w:eastAsiaTheme="minorEastAsia" w:hAnsiTheme="minorHAnsi" w:cstheme="minorHAnsi"/>
          <w:b/>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65"/>
        <w:gridCol w:w="4500"/>
        <w:gridCol w:w="540"/>
        <w:gridCol w:w="2705"/>
      </w:tblGrid>
      <w:tr w:rsidR="00E00571" w:rsidRPr="008E7F64" w14:paraId="31074A33" w14:textId="77777777" w:rsidTr="7A25E0FD">
        <w:trPr>
          <w:trHeight w:val="332"/>
          <w:jc w:val="center"/>
        </w:trPr>
        <w:tc>
          <w:tcPr>
            <w:tcW w:w="2065" w:type="dxa"/>
            <w:vAlign w:val="bottom"/>
          </w:tcPr>
          <w:p w14:paraId="0CBFDC2F" w14:textId="77777777" w:rsidR="00E00571" w:rsidRPr="008E7F64" w:rsidRDefault="00E00571" w:rsidP="00696834">
            <w:pPr>
              <w:widowControl w:val="0"/>
              <w:rPr>
                <w:rFonts w:asciiTheme="minorHAnsi" w:eastAsiaTheme="minorEastAsia" w:hAnsiTheme="minorHAnsi" w:cstheme="minorHAnsi"/>
                <w:sz w:val="22"/>
                <w:szCs w:val="22"/>
              </w:rPr>
            </w:pPr>
            <w:r w:rsidRPr="008E7F64">
              <w:rPr>
                <w:rFonts w:asciiTheme="minorHAnsi" w:hAnsiTheme="minorHAnsi" w:cstheme="minorHAnsi"/>
                <w:b/>
                <w:spacing w:val="-3"/>
                <w:sz w:val="22"/>
                <w:szCs w:val="22"/>
              </w:rPr>
              <w:t xml:space="preserve">APPLICANT'S NAME:  </w:t>
            </w:r>
          </w:p>
        </w:tc>
        <w:tc>
          <w:tcPr>
            <w:tcW w:w="4500" w:type="dxa"/>
            <w:tcBorders>
              <w:bottom w:val="single" w:sz="6" w:space="0" w:color="auto"/>
            </w:tcBorders>
            <w:vAlign w:val="bottom"/>
          </w:tcPr>
          <w:p w14:paraId="376EB125" w14:textId="77777777" w:rsidR="00E00571" w:rsidRPr="008E7F64" w:rsidRDefault="00E00571" w:rsidP="00696834">
            <w:pPr>
              <w:widowControl w:val="0"/>
              <w:rPr>
                <w:rFonts w:asciiTheme="minorHAnsi" w:eastAsiaTheme="minorEastAsia" w:hAnsiTheme="minorHAnsi" w:cstheme="minorHAnsi"/>
                <w:sz w:val="22"/>
                <w:szCs w:val="22"/>
              </w:rPr>
            </w:pPr>
          </w:p>
        </w:tc>
        <w:tc>
          <w:tcPr>
            <w:tcW w:w="540" w:type="dxa"/>
            <w:vAlign w:val="bottom"/>
          </w:tcPr>
          <w:p w14:paraId="2C8EA984" w14:textId="77777777" w:rsidR="00E00571" w:rsidRPr="008E7F64" w:rsidRDefault="00E00571"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ID#</w:t>
            </w:r>
          </w:p>
        </w:tc>
        <w:tc>
          <w:tcPr>
            <w:tcW w:w="2705" w:type="dxa"/>
            <w:tcBorders>
              <w:bottom w:val="single" w:sz="6" w:space="0" w:color="auto"/>
            </w:tcBorders>
            <w:vAlign w:val="bottom"/>
          </w:tcPr>
          <w:p w14:paraId="7809F4F5" w14:textId="77777777" w:rsidR="00E00571" w:rsidRPr="008E7F64" w:rsidRDefault="00E00571" w:rsidP="00696834">
            <w:pPr>
              <w:widowControl w:val="0"/>
              <w:rPr>
                <w:rFonts w:asciiTheme="minorHAnsi" w:eastAsiaTheme="minorEastAsia" w:hAnsiTheme="minorHAnsi" w:cstheme="minorHAnsi"/>
                <w:sz w:val="22"/>
                <w:szCs w:val="22"/>
              </w:rPr>
            </w:pPr>
          </w:p>
        </w:tc>
      </w:tr>
    </w:tbl>
    <w:p w14:paraId="7FB64F47" w14:textId="77777777" w:rsidR="00E00571" w:rsidRPr="008E7F64" w:rsidRDefault="00E00571" w:rsidP="00696834">
      <w:pPr>
        <w:widowControl w:val="0"/>
        <w:ind w:left="540"/>
        <w:rPr>
          <w:rFonts w:asciiTheme="minorHAnsi" w:eastAsiaTheme="minorEastAsia" w:hAnsiTheme="minorHAnsi" w:cstheme="minorHAnsi"/>
          <w:b/>
          <w:sz w:val="22"/>
          <w:szCs w:val="22"/>
        </w:rPr>
      </w:pP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140"/>
        <w:gridCol w:w="4155"/>
        <w:gridCol w:w="1545"/>
        <w:gridCol w:w="1860"/>
        <w:gridCol w:w="1012"/>
        <w:gridCol w:w="93"/>
      </w:tblGrid>
      <w:tr w:rsidR="000B207C" w:rsidRPr="008E7F64" w14:paraId="358EDEF3" w14:textId="77777777" w:rsidTr="7A25E0FD">
        <w:trPr>
          <w:trHeight w:val="450"/>
          <w:jc w:val="center"/>
        </w:trPr>
        <w:tc>
          <w:tcPr>
            <w:tcW w:w="1140" w:type="dxa"/>
            <w:vAlign w:val="bottom"/>
          </w:tcPr>
          <w:p w14:paraId="100C654F" w14:textId="77777777" w:rsidR="000B207C" w:rsidRPr="008E7F64" w:rsidRDefault="000B207C" w:rsidP="00696834">
            <w:pPr>
              <w:widowControl w:val="0"/>
              <w:rPr>
                <w:rFonts w:asciiTheme="minorHAnsi" w:eastAsiaTheme="minorEastAsia" w:hAnsiTheme="minorHAnsi" w:cstheme="minorHAnsi"/>
                <w:b/>
                <w:sz w:val="22"/>
                <w:szCs w:val="22"/>
              </w:rPr>
            </w:pPr>
            <w:r w:rsidRPr="008E7F64">
              <w:rPr>
                <w:rFonts w:asciiTheme="minorHAnsi" w:hAnsiTheme="minorHAnsi" w:cstheme="minorHAnsi"/>
                <w:b/>
                <w:spacing w:val="-3"/>
                <w:sz w:val="22"/>
                <w:szCs w:val="22"/>
              </w:rPr>
              <w:t xml:space="preserve">ADDRESS:  </w:t>
            </w:r>
          </w:p>
        </w:tc>
        <w:tc>
          <w:tcPr>
            <w:tcW w:w="8665" w:type="dxa"/>
            <w:gridSpan w:val="5"/>
            <w:tcBorders>
              <w:bottom w:val="single" w:sz="6" w:space="0" w:color="000000" w:themeColor="text1"/>
            </w:tcBorders>
            <w:vAlign w:val="bottom"/>
          </w:tcPr>
          <w:p w14:paraId="46974DC2" w14:textId="77777777" w:rsidR="000B207C" w:rsidRPr="008E7F64" w:rsidRDefault="000B207C" w:rsidP="00696834">
            <w:pPr>
              <w:widowControl w:val="0"/>
              <w:rPr>
                <w:rFonts w:asciiTheme="minorHAnsi" w:eastAsiaTheme="minorEastAsia" w:hAnsiTheme="minorHAnsi" w:cstheme="minorHAnsi"/>
                <w:b/>
                <w:sz w:val="22"/>
                <w:szCs w:val="22"/>
              </w:rPr>
            </w:pPr>
          </w:p>
        </w:tc>
      </w:tr>
      <w:tr w:rsidR="000B207C" w:rsidRPr="008E7F64" w14:paraId="472A65D1" w14:textId="77777777" w:rsidTr="7A25E0FD">
        <w:trPr>
          <w:gridAfter w:val="1"/>
          <w:wAfter w:w="93" w:type="dxa"/>
          <w:trHeight w:val="183"/>
          <w:jc w:val="center"/>
        </w:trPr>
        <w:tc>
          <w:tcPr>
            <w:tcW w:w="5295" w:type="dxa"/>
            <w:gridSpan w:val="2"/>
          </w:tcPr>
          <w:p w14:paraId="450BD117" w14:textId="77777777" w:rsidR="000B207C" w:rsidRPr="008E7F64" w:rsidRDefault="000B207C" w:rsidP="00696834">
            <w:pPr>
              <w:widowControl w:val="0"/>
              <w:rPr>
                <w:rFonts w:asciiTheme="minorHAnsi" w:eastAsiaTheme="minorEastAsia" w:hAnsiTheme="minorHAnsi" w:cstheme="minorHAnsi"/>
                <w:sz w:val="22"/>
                <w:szCs w:val="22"/>
              </w:rPr>
            </w:pPr>
          </w:p>
        </w:tc>
        <w:tc>
          <w:tcPr>
            <w:tcW w:w="1545" w:type="dxa"/>
          </w:tcPr>
          <w:p w14:paraId="71613DC3" w14:textId="77777777" w:rsidR="000B207C" w:rsidRPr="008E7F64" w:rsidRDefault="000B207C" w:rsidP="00696834">
            <w:pPr>
              <w:widowControl w:val="0"/>
              <w:rPr>
                <w:rFonts w:asciiTheme="minorHAnsi" w:eastAsiaTheme="minorEastAsia" w:hAnsiTheme="minorHAnsi" w:cstheme="minorHAnsi"/>
                <w:sz w:val="22"/>
                <w:szCs w:val="22"/>
              </w:rPr>
            </w:pPr>
            <w:r w:rsidRPr="008E7F64">
              <w:rPr>
                <w:rFonts w:asciiTheme="minorHAnsi" w:eastAsiaTheme="minorEastAsia" w:hAnsiTheme="minorHAnsi" w:cstheme="minorHAnsi"/>
                <w:sz w:val="22"/>
                <w:szCs w:val="22"/>
              </w:rPr>
              <w:t>City</w:t>
            </w:r>
          </w:p>
        </w:tc>
        <w:tc>
          <w:tcPr>
            <w:tcW w:w="1860" w:type="dxa"/>
          </w:tcPr>
          <w:p w14:paraId="3A8B5CF3" w14:textId="77777777" w:rsidR="000B207C" w:rsidRPr="008E7F64" w:rsidRDefault="000B207C" w:rsidP="00696834">
            <w:pPr>
              <w:widowControl w:val="0"/>
              <w:rPr>
                <w:rFonts w:asciiTheme="minorHAnsi" w:eastAsiaTheme="minorEastAsia" w:hAnsiTheme="minorHAnsi" w:cstheme="minorHAnsi"/>
                <w:sz w:val="22"/>
                <w:szCs w:val="22"/>
              </w:rPr>
            </w:pPr>
            <w:r w:rsidRPr="008E7F64">
              <w:rPr>
                <w:rFonts w:asciiTheme="minorHAnsi" w:eastAsiaTheme="minorEastAsia" w:hAnsiTheme="minorHAnsi" w:cstheme="minorHAnsi"/>
                <w:sz w:val="22"/>
                <w:szCs w:val="22"/>
              </w:rPr>
              <w:t>State</w:t>
            </w:r>
          </w:p>
        </w:tc>
        <w:tc>
          <w:tcPr>
            <w:tcW w:w="1012" w:type="dxa"/>
          </w:tcPr>
          <w:p w14:paraId="0F799A8A" w14:textId="77777777" w:rsidR="000B207C" w:rsidRPr="008E7F64" w:rsidRDefault="000B207C" w:rsidP="00696834">
            <w:pPr>
              <w:widowControl w:val="0"/>
              <w:rPr>
                <w:rFonts w:asciiTheme="minorHAnsi" w:eastAsiaTheme="minorEastAsia" w:hAnsiTheme="minorHAnsi" w:cstheme="minorHAnsi"/>
                <w:sz w:val="22"/>
                <w:szCs w:val="22"/>
              </w:rPr>
            </w:pPr>
            <w:r w:rsidRPr="008E7F64">
              <w:rPr>
                <w:rFonts w:asciiTheme="minorHAnsi" w:eastAsiaTheme="minorEastAsia" w:hAnsiTheme="minorHAnsi" w:cstheme="minorHAnsi"/>
                <w:sz w:val="22"/>
                <w:szCs w:val="22"/>
              </w:rPr>
              <w:t>ZIP</w:t>
            </w:r>
          </w:p>
        </w:tc>
      </w:tr>
    </w:tbl>
    <w:p w14:paraId="4090D9EB" w14:textId="77777777" w:rsidR="000B207C" w:rsidRPr="008E7F64" w:rsidRDefault="000B207C" w:rsidP="00696834">
      <w:pPr>
        <w:widowControl w:val="0"/>
        <w:rPr>
          <w:rFonts w:asciiTheme="minorHAnsi" w:eastAsiaTheme="minorEastAsia" w:hAnsiTheme="minorHAnsi" w:cstheme="minorHAnsi"/>
          <w:b/>
          <w:sz w:val="22"/>
          <w:szCs w:val="2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15"/>
        <w:gridCol w:w="4500"/>
        <w:gridCol w:w="1710"/>
        <w:gridCol w:w="1985"/>
      </w:tblGrid>
      <w:tr w:rsidR="007A1B34" w:rsidRPr="008E7F64" w14:paraId="4A1A3176" w14:textId="77777777" w:rsidTr="7A25E0FD">
        <w:trPr>
          <w:trHeight w:val="143"/>
          <w:jc w:val="center"/>
        </w:trPr>
        <w:tc>
          <w:tcPr>
            <w:tcW w:w="1615" w:type="dxa"/>
            <w:vAlign w:val="bottom"/>
          </w:tcPr>
          <w:p w14:paraId="2656DEEC" w14:textId="77777777" w:rsidR="007A1B34" w:rsidRPr="008E7F64" w:rsidRDefault="007A1B34" w:rsidP="00696834">
            <w:pPr>
              <w:widowControl w:val="0"/>
              <w:rPr>
                <w:rFonts w:asciiTheme="minorHAnsi" w:eastAsiaTheme="minorEastAsia" w:hAnsiTheme="minorHAnsi" w:cstheme="minorHAnsi"/>
                <w:sz w:val="22"/>
                <w:szCs w:val="22"/>
              </w:rPr>
            </w:pPr>
            <w:r w:rsidRPr="008E7F64">
              <w:rPr>
                <w:rFonts w:asciiTheme="minorHAnsi" w:hAnsiTheme="minorHAnsi" w:cstheme="minorHAnsi"/>
                <w:b/>
                <w:spacing w:val="-3"/>
                <w:sz w:val="22"/>
                <w:szCs w:val="22"/>
              </w:rPr>
              <w:t xml:space="preserve">HIGH SCHOOL:  </w:t>
            </w:r>
          </w:p>
        </w:tc>
        <w:tc>
          <w:tcPr>
            <w:tcW w:w="4500" w:type="dxa"/>
            <w:tcBorders>
              <w:bottom w:val="single" w:sz="6" w:space="0" w:color="auto"/>
            </w:tcBorders>
            <w:vAlign w:val="bottom"/>
          </w:tcPr>
          <w:p w14:paraId="6DB2C3B8" w14:textId="77777777" w:rsidR="007A1B34" w:rsidRPr="008E7F64" w:rsidRDefault="007A1B34" w:rsidP="00696834">
            <w:pPr>
              <w:widowControl w:val="0"/>
              <w:rPr>
                <w:rFonts w:asciiTheme="minorHAnsi" w:eastAsiaTheme="minorEastAsia" w:hAnsiTheme="minorHAnsi" w:cstheme="minorHAnsi"/>
                <w:sz w:val="22"/>
                <w:szCs w:val="22"/>
              </w:rPr>
            </w:pPr>
          </w:p>
        </w:tc>
        <w:tc>
          <w:tcPr>
            <w:tcW w:w="1710" w:type="dxa"/>
            <w:vAlign w:val="bottom"/>
          </w:tcPr>
          <w:p w14:paraId="7E0B6EB0" w14:textId="662D7BC7" w:rsidR="007A1B34" w:rsidRPr="008E7F64" w:rsidRDefault="007A1B34"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H.S. GPA</w:t>
            </w:r>
            <w:r w:rsidR="0051710D" w:rsidRPr="008E7F64">
              <w:rPr>
                <w:rFonts w:asciiTheme="minorHAnsi" w:eastAsiaTheme="minorEastAsia" w:hAnsiTheme="minorHAnsi" w:cstheme="minorHAnsi"/>
                <w:b/>
                <w:sz w:val="22"/>
                <w:szCs w:val="22"/>
              </w:rPr>
              <w:t>/ H.S. Average</w:t>
            </w:r>
            <w:r w:rsidRPr="008E7F64">
              <w:rPr>
                <w:rFonts w:asciiTheme="minorHAnsi" w:eastAsiaTheme="minorEastAsia" w:hAnsiTheme="minorHAnsi" w:cstheme="minorHAnsi"/>
                <w:b/>
                <w:sz w:val="22"/>
                <w:szCs w:val="22"/>
              </w:rPr>
              <w:t>:</w:t>
            </w:r>
          </w:p>
        </w:tc>
        <w:tc>
          <w:tcPr>
            <w:tcW w:w="1985" w:type="dxa"/>
            <w:tcBorders>
              <w:bottom w:val="single" w:sz="6" w:space="0" w:color="auto"/>
            </w:tcBorders>
            <w:vAlign w:val="bottom"/>
          </w:tcPr>
          <w:p w14:paraId="17A25817" w14:textId="77777777" w:rsidR="007A1B34" w:rsidRPr="008E7F64" w:rsidRDefault="007A1B34" w:rsidP="00696834">
            <w:pPr>
              <w:widowControl w:val="0"/>
              <w:rPr>
                <w:rFonts w:asciiTheme="minorHAnsi" w:eastAsiaTheme="minorEastAsia" w:hAnsiTheme="minorHAnsi" w:cstheme="minorHAnsi"/>
                <w:sz w:val="22"/>
                <w:szCs w:val="22"/>
              </w:rPr>
            </w:pPr>
          </w:p>
        </w:tc>
      </w:tr>
    </w:tbl>
    <w:p w14:paraId="69E8642A" w14:textId="77777777" w:rsidR="007A1B34" w:rsidRPr="008E7F64" w:rsidRDefault="007A1B34" w:rsidP="00696834">
      <w:pPr>
        <w:widowControl w:val="0"/>
        <w:ind w:left="540"/>
        <w:rPr>
          <w:rFonts w:asciiTheme="minorHAnsi" w:eastAsiaTheme="minorEastAsia" w:hAnsiTheme="minorHAnsi" w:cstheme="minorHAnsi"/>
          <w:b/>
          <w:sz w:val="22"/>
          <w:szCs w:val="2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5"/>
        <w:gridCol w:w="990"/>
        <w:gridCol w:w="6300"/>
      </w:tblGrid>
      <w:tr w:rsidR="007A1B34" w:rsidRPr="008E7F64" w14:paraId="19E078B0" w14:textId="77777777" w:rsidTr="7A25E0FD">
        <w:trPr>
          <w:trHeight w:val="332"/>
          <w:jc w:val="center"/>
        </w:trPr>
        <w:tc>
          <w:tcPr>
            <w:tcW w:w="2515" w:type="dxa"/>
            <w:vAlign w:val="bottom"/>
          </w:tcPr>
          <w:p w14:paraId="13579978" w14:textId="77777777" w:rsidR="007A1B34" w:rsidRPr="008E7F64" w:rsidRDefault="007A1B34" w:rsidP="00696834">
            <w:pPr>
              <w:widowControl w:val="0"/>
              <w:rPr>
                <w:rFonts w:asciiTheme="minorHAnsi" w:eastAsiaTheme="minorEastAsia" w:hAnsiTheme="minorHAnsi" w:cstheme="minorHAnsi"/>
                <w:b/>
                <w:sz w:val="22"/>
                <w:szCs w:val="22"/>
              </w:rPr>
            </w:pPr>
            <w:r w:rsidRPr="008E7F64">
              <w:rPr>
                <w:rFonts w:asciiTheme="minorHAnsi" w:hAnsiTheme="minorHAnsi" w:cstheme="minorHAnsi"/>
                <w:b/>
                <w:spacing w:val="-3"/>
                <w:sz w:val="22"/>
                <w:szCs w:val="22"/>
              </w:rPr>
              <w:t>High Needs High School?</w:t>
            </w:r>
          </w:p>
        </w:tc>
        <w:tc>
          <w:tcPr>
            <w:tcW w:w="990" w:type="dxa"/>
            <w:vAlign w:val="bottom"/>
          </w:tcPr>
          <w:p w14:paraId="22A74DE3" w14:textId="77777777" w:rsidR="007A1B34" w:rsidRPr="008E7F64" w:rsidRDefault="007A1B34" w:rsidP="00696834">
            <w:pPr>
              <w:widowControl w:val="0"/>
              <w:rPr>
                <w:rFonts w:asciiTheme="minorHAnsi" w:eastAsiaTheme="minorEastAsia" w:hAnsiTheme="minorHAnsi" w:cstheme="minorHAnsi"/>
                <w:sz w:val="22"/>
                <w:szCs w:val="22"/>
              </w:rPr>
            </w:pPr>
            <w:r w:rsidRPr="008E7F64">
              <w:rPr>
                <w:rFonts w:asciiTheme="minorHAnsi" w:eastAsiaTheme="minorEastAsia" w:hAnsiTheme="minorHAnsi" w:cstheme="minorHAnsi"/>
                <w:sz w:val="22"/>
                <w:szCs w:val="22"/>
              </w:rPr>
              <w:t xml:space="preserve"> </w:t>
            </w:r>
            <w:sdt>
              <w:sdtPr>
                <w:rPr>
                  <w:rFonts w:asciiTheme="minorHAnsi" w:hAnsiTheme="minorHAnsi" w:cstheme="minorHAnsi"/>
                  <w:b/>
                  <w:sz w:val="22"/>
                  <w:szCs w:val="22"/>
                </w:rPr>
                <w:id w:val="-76978344"/>
                <w15:appearance w15:val="hidden"/>
                <w14:checkbox>
                  <w14:checked w14:val="0"/>
                  <w14:checkedState w14:val="274E" w14:font="@Yu Gothic UI Semilight"/>
                  <w14:uncheckedState w14:val="2610" w14:font="MS Gothic"/>
                </w14:checkbox>
              </w:sdtPr>
              <w:sdtEndPr/>
              <w:sdtContent>
                <w:r w:rsidR="00576266" w:rsidRPr="008E7F64">
                  <w:rPr>
                    <w:rFonts w:ascii="Segoe UI Symbol" w:eastAsia="MS Gothic" w:hAnsi="Segoe UI Symbol" w:cs="Segoe UI Symbol"/>
                    <w:b/>
                    <w:sz w:val="22"/>
                    <w:szCs w:val="22"/>
                  </w:rPr>
                  <w:t>☐</w:t>
                </w:r>
              </w:sdtContent>
            </w:sdt>
            <w:r w:rsidRPr="008E7F64">
              <w:rPr>
                <w:rFonts w:asciiTheme="minorHAnsi" w:eastAsiaTheme="minorEastAsia" w:hAnsiTheme="minorHAnsi" w:cstheme="minorHAnsi"/>
                <w:sz w:val="22"/>
                <w:szCs w:val="22"/>
              </w:rPr>
              <w:t xml:space="preserve"> Yes</w:t>
            </w:r>
          </w:p>
        </w:tc>
        <w:tc>
          <w:tcPr>
            <w:tcW w:w="6300" w:type="dxa"/>
            <w:vAlign w:val="bottom"/>
          </w:tcPr>
          <w:p w14:paraId="0763C746" w14:textId="77777777" w:rsidR="007A1B34" w:rsidRPr="008E7F64" w:rsidRDefault="009A2CE8" w:rsidP="00696834">
            <w:pPr>
              <w:widowControl w:val="0"/>
              <w:rPr>
                <w:rFonts w:asciiTheme="minorHAnsi" w:eastAsiaTheme="minorEastAsia" w:hAnsiTheme="minorHAnsi" w:cstheme="minorHAnsi"/>
                <w:sz w:val="22"/>
                <w:szCs w:val="22"/>
              </w:rPr>
            </w:pPr>
            <w:sdt>
              <w:sdtPr>
                <w:rPr>
                  <w:rFonts w:asciiTheme="minorHAnsi" w:hAnsiTheme="minorHAnsi" w:cstheme="minorHAnsi"/>
                  <w:b/>
                  <w:sz w:val="22"/>
                  <w:szCs w:val="22"/>
                </w:rPr>
                <w:id w:val="-481849084"/>
                <w15:appearance w15:val="hidden"/>
                <w14:checkbox>
                  <w14:checked w14:val="0"/>
                  <w14:checkedState w14:val="274E" w14:font="@Yu Gothic UI Semilight"/>
                  <w14:uncheckedState w14:val="2610" w14:font="MS Gothic"/>
                </w14:checkbox>
              </w:sdtPr>
              <w:sdtEndPr/>
              <w:sdtContent>
                <w:r w:rsidR="007A1B34" w:rsidRPr="008E7F64">
                  <w:rPr>
                    <w:rFonts w:ascii="Segoe UI Symbol" w:eastAsia="MS Gothic" w:hAnsi="Segoe UI Symbol" w:cs="Segoe UI Symbol"/>
                    <w:b/>
                    <w:sz w:val="22"/>
                    <w:szCs w:val="22"/>
                  </w:rPr>
                  <w:t>☐</w:t>
                </w:r>
              </w:sdtContent>
            </w:sdt>
            <w:r w:rsidR="007A1B34" w:rsidRPr="008E7F64">
              <w:rPr>
                <w:rFonts w:asciiTheme="minorHAnsi" w:eastAsiaTheme="minorEastAsia" w:hAnsiTheme="minorHAnsi" w:cstheme="minorHAnsi"/>
                <w:sz w:val="22"/>
                <w:szCs w:val="22"/>
              </w:rPr>
              <w:t xml:space="preserve"> No</w:t>
            </w:r>
          </w:p>
        </w:tc>
      </w:tr>
    </w:tbl>
    <w:p w14:paraId="5382AA83" w14:textId="77777777" w:rsidR="007A1B34" w:rsidRPr="008E7F64" w:rsidRDefault="007A1B34" w:rsidP="00696834">
      <w:pPr>
        <w:widowControl w:val="0"/>
        <w:ind w:left="540"/>
        <w:rPr>
          <w:rFonts w:asciiTheme="minorHAnsi" w:eastAsiaTheme="minorEastAsia" w:hAnsiTheme="minorHAnsi" w:cstheme="minorHAnsi"/>
          <w:b/>
          <w:sz w:val="22"/>
          <w:szCs w:val="2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4"/>
        <w:gridCol w:w="816"/>
        <w:gridCol w:w="895"/>
        <w:gridCol w:w="720"/>
        <w:gridCol w:w="900"/>
        <w:gridCol w:w="901"/>
        <w:gridCol w:w="989"/>
        <w:gridCol w:w="1272"/>
        <w:gridCol w:w="822"/>
        <w:gridCol w:w="1788"/>
      </w:tblGrid>
      <w:tr w:rsidR="007A1B34" w:rsidRPr="008E7F64" w14:paraId="2AB6C79B" w14:textId="77777777" w:rsidTr="7A25E0FD">
        <w:trPr>
          <w:jc w:val="center"/>
        </w:trPr>
        <w:tc>
          <w:tcPr>
            <w:tcW w:w="624" w:type="dxa"/>
          </w:tcPr>
          <w:p w14:paraId="56D454BB" w14:textId="77777777" w:rsidR="007A1B34" w:rsidRPr="008E7F64" w:rsidRDefault="007A1B34"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SAT:</w:t>
            </w:r>
          </w:p>
        </w:tc>
        <w:tc>
          <w:tcPr>
            <w:tcW w:w="816" w:type="dxa"/>
          </w:tcPr>
          <w:p w14:paraId="2AC36E6A" w14:textId="77777777" w:rsidR="007A1B34" w:rsidRPr="008E7F64" w:rsidRDefault="007A1B34"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Verbal</w:t>
            </w:r>
          </w:p>
        </w:tc>
        <w:tc>
          <w:tcPr>
            <w:tcW w:w="895" w:type="dxa"/>
            <w:tcBorders>
              <w:bottom w:val="single" w:sz="6" w:space="0" w:color="000000" w:themeColor="text1"/>
            </w:tcBorders>
          </w:tcPr>
          <w:p w14:paraId="266FA23D" w14:textId="77777777" w:rsidR="007A1B34" w:rsidRPr="008E7F64" w:rsidRDefault="007A1B34" w:rsidP="00696834">
            <w:pPr>
              <w:widowControl w:val="0"/>
              <w:rPr>
                <w:rFonts w:asciiTheme="minorHAnsi" w:eastAsiaTheme="minorEastAsia" w:hAnsiTheme="minorHAnsi" w:cstheme="minorHAnsi"/>
                <w:b/>
                <w:sz w:val="22"/>
                <w:szCs w:val="22"/>
              </w:rPr>
            </w:pPr>
          </w:p>
        </w:tc>
        <w:tc>
          <w:tcPr>
            <w:tcW w:w="720" w:type="dxa"/>
          </w:tcPr>
          <w:p w14:paraId="23AFCDD0" w14:textId="77777777" w:rsidR="007A1B34" w:rsidRPr="008E7F64" w:rsidRDefault="007A1B34"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Math</w:t>
            </w:r>
          </w:p>
        </w:tc>
        <w:tc>
          <w:tcPr>
            <w:tcW w:w="900" w:type="dxa"/>
            <w:tcBorders>
              <w:bottom w:val="single" w:sz="6" w:space="0" w:color="000000" w:themeColor="text1"/>
            </w:tcBorders>
          </w:tcPr>
          <w:p w14:paraId="2A775B43" w14:textId="77777777" w:rsidR="007A1B34" w:rsidRPr="008E7F64" w:rsidRDefault="007A1B34" w:rsidP="00696834">
            <w:pPr>
              <w:widowControl w:val="0"/>
              <w:rPr>
                <w:rFonts w:asciiTheme="minorHAnsi" w:eastAsiaTheme="minorEastAsia" w:hAnsiTheme="minorHAnsi" w:cstheme="minorHAnsi"/>
                <w:b/>
                <w:sz w:val="22"/>
                <w:szCs w:val="22"/>
              </w:rPr>
            </w:pPr>
          </w:p>
        </w:tc>
        <w:tc>
          <w:tcPr>
            <w:tcW w:w="901" w:type="dxa"/>
          </w:tcPr>
          <w:p w14:paraId="3FF4E3BE" w14:textId="77777777" w:rsidR="007A1B34" w:rsidRPr="008E7F64" w:rsidRDefault="007A1B34"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Writing</w:t>
            </w:r>
          </w:p>
        </w:tc>
        <w:tc>
          <w:tcPr>
            <w:tcW w:w="989" w:type="dxa"/>
            <w:tcBorders>
              <w:bottom w:val="single" w:sz="6" w:space="0" w:color="000000" w:themeColor="text1"/>
            </w:tcBorders>
          </w:tcPr>
          <w:p w14:paraId="30D1D806" w14:textId="77777777" w:rsidR="007A1B34" w:rsidRPr="008E7F64" w:rsidRDefault="007A1B34" w:rsidP="00696834">
            <w:pPr>
              <w:widowControl w:val="0"/>
              <w:rPr>
                <w:rFonts w:asciiTheme="minorHAnsi" w:eastAsiaTheme="minorEastAsia" w:hAnsiTheme="minorHAnsi" w:cstheme="minorHAnsi"/>
                <w:b/>
                <w:sz w:val="22"/>
                <w:szCs w:val="22"/>
              </w:rPr>
            </w:pPr>
          </w:p>
        </w:tc>
        <w:tc>
          <w:tcPr>
            <w:tcW w:w="1272" w:type="dxa"/>
          </w:tcPr>
          <w:p w14:paraId="7D593C83" w14:textId="4C148CB7" w:rsidR="007A1B34" w:rsidRPr="008E7F64" w:rsidRDefault="00467F68"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P</w:t>
            </w:r>
            <w:r w:rsidR="007A1B34" w:rsidRPr="008E7F64">
              <w:rPr>
                <w:rFonts w:asciiTheme="minorHAnsi" w:eastAsiaTheme="minorEastAsia" w:hAnsiTheme="minorHAnsi" w:cstheme="minorHAnsi"/>
                <w:b/>
                <w:sz w:val="22"/>
                <w:szCs w:val="22"/>
              </w:rPr>
              <w:t>SAT</w:t>
            </w:r>
            <w:r w:rsidR="004E181D" w:rsidRPr="008E7F64">
              <w:rPr>
                <w:rFonts w:asciiTheme="minorHAnsi" w:eastAsiaTheme="minorEastAsia" w:hAnsiTheme="minorHAnsi" w:cstheme="minorHAnsi"/>
                <w:b/>
                <w:sz w:val="22"/>
                <w:szCs w:val="22"/>
              </w:rPr>
              <w:t>:</w:t>
            </w:r>
          </w:p>
        </w:tc>
        <w:tc>
          <w:tcPr>
            <w:tcW w:w="822" w:type="dxa"/>
          </w:tcPr>
          <w:p w14:paraId="637361BA" w14:textId="77777777" w:rsidR="007A1B34" w:rsidRPr="008E7F64" w:rsidRDefault="007A1B34" w:rsidP="00696834">
            <w:pPr>
              <w:widowControl w:val="0"/>
              <w:rPr>
                <w:rFonts w:asciiTheme="minorHAnsi" w:eastAsiaTheme="minorEastAsia" w:hAnsiTheme="minorHAnsi" w:cstheme="minorHAnsi"/>
                <w:b/>
                <w:sz w:val="22"/>
                <w:szCs w:val="22"/>
              </w:rPr>
            </w:pPr>
          </w:p>
        </w:tc>
        <w:tc>
          <w:tcPr>
            <w:tcW w:w="1788" w:type="dxa"/>
          </w:tcPr>
          <w:p w14:paraId="5C790B63" w14:textId="77777777" w:rsidR="007A1B34" w:rsidRPr="008E7F64" w:rsidRDefault="007A1B34" w:rsidP="00696834">
            <w:pPr>
              <w:widowControl w:val="0"/>
              <w:rPr>
                <w:rFonts w:asciiTheme="minorHAnsi" w:eastAsiaTheme="minorEastAsia" w:hAnsiTheme="minorHAnsi" w:cstheme="minorHAnsi"/>
                <w:b/>
                <w:sz w:val="22"/>
                <w:szCs w:val="22"/>
              </w:rPr>
            </w:pPr>
          </w:p>
        </w:tc>
      </w:tr>
    </w:tbl>
    <w:p w14:paraId="41145BB4" w14:textId="77777777" w:rsidR="007A1B34" w:rsidRPr="008E7F64" w:rsidRDefault="007A1B34" w:rsidP="00696834">
      <w:pPr>
        <w:widowControl w:val="0"/>
        <w:ind w:left="540"/>
        <w:rPr>
          <w:rFonts w:asciiTheme="minorHAnsi" w:eastAsiaTheme="minorEastAsia" w:hAnsiTheme="minorHAnsi" w:cstheme="minorHAnsi"/>
          <w:b/>
          <w:sz w:val="22"/>
          <w:szCs w:val="2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6"/>
        <w:gridCol w:w="961"/>
        <w:gridCol w:w="929"/>
        <w:gridCol w:w="720"/>
        <w:gridCol w:w="900"/>
        <w:gridCol w:w="990"/>
        <w:gridCol w:w="900"/>
        <w:gridCol w:w="900"/>
        <w:gridCol w:w="990"/>
        <w:gridCol w:w="748"/>
        <w:gridCol w:w="1041"/>
      </w:tblGrid>
      <w:tr w:rsidR="003B2C0D" w:rsidRPr="008E7F64" w14:paraId="6672078D" w14:textId="77777777" w:rsidTr="7A25E0FD">
        <w:trPr>
          <w:jc w:val="center"/>
        </w:trPr>
        <w:tc>
          <w:tcPr>
            <w:tcW w:w="636" w:type="dxa"/>
          </w:tcPr>
          <w:p w14:paraId="450ECC6D" w14:textId="77777777" w:rsidR="003B2C0D" w:rsidRPr="008E7F64" w:rsidRDefault="003B2C0D"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ACT:</w:t>
            </w:r>
          </w:p>
        </w:tc>
        <w:tc>
          <w:tcPr>
            <w:tcW w:w="961" w:type="dxa"/>
          </w:tcPr>
          <w:p w14:paraId="63C548BD" w14:textId="77777777" w:rsidR="003B2C0D" w:rsidRPr="008E7F64" w:rsidRDefault="003B2C0D"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English</w:t>
            </w:r>
          </w:p>
        </w:tc>
        <w:tc>
          <w:tcPr>
            <w:tcW w:w="929" w:type="dxa"/>
            <w:tcBorders>
              <w:bottom w:val="single" w:sz="6" w:space="0" w:color="000000" w:themeColor="text1"/>
            </w:tcBorders>
          </w:tcPr>
          <w:p w14:paraId="22845E04" w14:textId="77777777" w:rsidR="003B2C0D" w:rsidRPr="008E7F64" w:rsidRDefault="003B2C0D" w:rsidP="00696834">
            <w:pPr>
              <w:widowControl w:val="0"/>
              <w:rPr>
                <w:rFonts w:asciiTheme="minorHAnsi" w:eastAsiaTheme="minorEastAsia" w:hAnsiTheme="minorHAnsi" w:cstheme="minorHAnsi"/>
                <w:b/>
                <w:sz w:val="22"/>
                <w:szCs w:val="22"/>
              </w:rPr>
            </w:pPr>
          </w:p>
        </w:tc>
        <w:tc>
          <w:tcPr>
            <w:tcW w:w="720" w:type="dxa"/>
          </w:tcPr>
          <w:p w14:paraId="4B1793BF" w14:textId="77777777" w:rsidR="003B2C0D" w:rsidRPr="008E7F64" w:rsidRDefault="003B2C0D"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Math</w:t>
            </w:r>
          </w:p>
        </w:tc>
        <w:tc>
          <w:tcPr>
            <w:tcW w:w="900" w:type="dxa"/>
            <w:tcBorders>
              <w:bottom w:val="single" w:sz="6" w:space="0" w:color="000000" w:themeColor="text1"/>
            </w:tcBorders>
          </w:tcPr>
          <w:p w14:paraId="628BED7C" w14:textId="77777777" w:rsidR="003B2C0D" w:rsidRPr="008E7F64" w:rsidRDefault="003B2C0D" w:rsidP="00696834">
            <w:pPr>
              <w:widowControl w:val="0"/>
              <w:rPr>
                <w:rFonts w:asciiTheme="minorHAnsi" w:eastAsiaTheme="minorEastAsia" w:hAnsiTheme="minorHAnsi" w:cstheme="minorHAnsi"/>
                <w:b/>
                <w:sz w:val="22"/>
                <w:szCs w:val="22"/>
              </w:rPr>
            </w:pPr>
          </w:p>
        </w:tc>
        <w:tc>
          <w:tcPr>
            <w:tcW w:w="990" w:type="dxa"/>
          </w:tcPr>
          <w:p w14:paraId="2D22ABDA" w14:textId="77777777" w:rsidR="003B2C0D" w:rsidRPr="008E7F64" w:rsidRDefault="003B2C0D"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Reading</w:t>
            </w:r>
          </w:p>
        </w:tc>
        <w:tc>
          <w:tcPr>
            <w:tcW w:w="900" w:type="dxa"/>
            <w:tcBorders>
              <w:bottom w:val="single" w:sz="6" w:space="0" w:color="000000" w:themeColor="text1"/>
            </w:tcBorders>
          </w:tcPr>
          <w:p w14:paraId="2627A310" w14:textId="77777777" w:rsidR="003B2C0D" w:rsidRPr="008E7F64" w:rsidRDefault="003B2C0D" w:rsidP="00696834">
            <w:pPr>
              <w:widowControl w:val="0"/>
              <w:rPr>
                <w:rFonts w:asciiTheme="minorHAnsi" w:eastAsiaTheme="minorEastAsia" w:hAnsiTheme="minorHAnsi" w:cstheme="minorHAnsi"/>
                <w:b/>
                <w:sz w:val="22"/>
                <w:szCs w:val="22"/>
              </w:rPr>
            </w:pPr>
          </w:p>
        </w:tc>
        <w:tc>
          <w:tcPr>
            <w:tcW w:w="900" w:type="dxa"/>
          </w:tcPr>
          <w:p w14:paraId="59A7609F" w14:textId="77777777" w:rsidR="003B2C0D" w:rsidRPr="008E7F64" w:rsidRDefault="003B2C0D"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Science</w:t>
            </w:r>
          </w:p>
        </w:tc>
        <w:tc>
          <w:tcPr>
            <w:tcW w:w="990" w:type="dxa"/>
            <w:tcBorders>
              <w:bottom w:val="single" w:sz="6" w:space="0" w:color="000000" w:themeColor="text1"/>
            </w:tcBorders>
          </w:tcPr>
          <w:p w14:paraId="05329C5E" w14:textId="77777777" w:rsidR="003B2C0D" w:rsidRPr="008E7F64" w:rsidRDefault="003B2C0D" w:rsidP="00696834">
            <w:pPr>
              <w:widowControl w:val="0"/>
              <w:rPr>
                <w:rFonts w:asciiTheme="minorHAnsi" w:eastAsiaTheme="minorEastAsia" w:hAnsiTheme="minorHAnsi" w:cstheme="minorHAnsi"/>
                <w:b/>
                <w:sz w:val="22"/>
                <w:szCs w:val="22"/>
              </w:rPr>
            </w:pPr>
          </w:p>
        </w:tc>
        <w:tc>
          <w:tcPr>
            <w:tcW w:w="748" w:type="dxa"/>
          </w:tcPr>
          <w:p w14:paraId="01A56525" w14:textId="77777777" w:rsidR="003B2C0D" w:rsidRPr="008E7F64" w:rsidRDefault="003B2C0D"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Comp</w:t>
            </w:r>
          </w:p>
        </w:tc>
        <w:tc>
          <w:tcPr>
            <w:tcW w:w="1041" w:type="dxa"/>
            <w:tcBorders>
              <w:bottom w:val="single" w:sz="6" w:space="0" w:color="000000" w:themeColor="text1"/>
            </w:tcBorders>
          </w:tcPr>
          <w:p w14:paraId="4125E940" w14:textId="77777777" w:rsidR="003B2C0D" w:rsidRPr="008E7F64" w:rsidRDefault="003B2C0D" w:rsidP="00696834">
            <w:pPr>
              <w:widowControl w:val="0"/>
              <w:rPr>
                <w:rFonts w:asciiTheme="minorHAnsi" w:eastAsiaTheme="minorEastAsia" w:hAnsiTheme="minorHAnsi" w:cstheme="minorHAnsi"/>
                <w:b/>
                <w:sz w:val="22"/>
                <w:szCs w:val="22"/>
              </w:rPr>
            </w:pPr>
          </w:p>
        </w:tc>
      </w:tr>
    </w:tbl>
    <w:p w14:paraId="3F98A695" w14:textId="77777777" w:rsidR="003B2C0D" w:rsidRPr="008E7F64" w:rsidRDefault="003B2C0D" w:rsidP="00696834">
      <w:pPr>
        <w:widowControl w:val="0"/>
        <w:ind w:left="540"/>
        <w:rPr>
          <w:rFonts w:asciiTheme="minorHAnsi" w:eastAsiaTheme="minorEastAsia" w:hAnsiTheme="minorHAnsi" w:cstheme="minorHAnsi"/>
          <w:b/>
          <w:sz w:val="22"/>
          <w:szCs w:val="22"/>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5"/>
        <w:gridCol w:w="1620"/>
        <w:gridCol w:w="2250"/>
        <w:gridCol w:w="4505"/>
      </w:tblGrid>
      <w:tr w:rsidR="004E181D" w:rsidRPr="008E7F64" w14:paraId="2C413F37" w14:textId="77777777" w:rsidTr="7A25E0FD">
        <w:trPr>
          <w:trHeight w:val="332"/>
          <w:jc w:val="center"/>
        </w:trPr>
        <w:tc>
          <w:tcPr>
            <w:tcW w:w="1435" w:type="dxa"/>
            <w:vAlign w:val="bottom"/>
          </w:tcPr>
          <w:p w14:paraId="5E3B6D5B" w14:textId="77777777" w:rsidR="004E181D" w:rsidRPr="008E7F64" w:rsidRDefault="004E181D" w:rsidP="00696834">
            <w:pPr>
              <w:widowControl w:val="0"/>
              <w:rPr>
                <w:rFonts w:asciiTheme="minorHAnsi" w:eastAsiaTheme="minorEastAsia" w:hAnsiTheme="minorHAnsi" w:cstheme="minorHAnsi"/>
                <w:sz w:val="22"/>
                <w:szCs w:val="22"/>
              </w:rPr>
            </w:pPr>
            <w:r w:rsidRPr="008E7F64">
              <w:rPr>
                <w:rFonts w:asciiTheme="minorHAnsi" w:hAnsiTheme="minorHAnsi" w:cstheme="minorHAnsi"/>
                <w:b/>
                <w:spacing w:val="-3"/>
                <w:sz w:val="22"/>
                <w:szCs w:val="22"/>
              </w:rPr>
              <w:t xml:space="preserve">ENTRY DATE:  </w:t>
            </w:r>
          </w:p>
        </w:tc>
        <w:tc>
          <w:tcPr>
            <w:tcW w:w="1620" w:type="dxa"/>
            <w:tcBorders>
              <w:bottom w:val="single" w:sz="6" w:space="0" w:color="auto"/>
            </w:tcBorders>
            <w:vAlign w:val="bottom"/>
          </w:tcPr>
          <w:p w14:paraId="28DF23FC" w14:textId="77777777" w:rsidR="004E181D" w:rsidRPr="008E7F64" w:rsidRDefault="004E181D" w:rsidP="00696834">
            <w:pPr>
              <w:widowControl w:val="0"/>
              <w:rPr>
                <w:rFonts w:asciiTheme="minorHAnsi" w:eastAsiaTheme="minorEastAsia" w:hAnsiTheme="minorHAnsi" w:cstheme="minorHAnsi"/>
                <w:sz w:val="22"/>
                <w:szCs w:val="22"/>
              </w:rPr>
            </w:pPr>
          </w:p>
        </w:tc>
        <w:tc>
          <w:tcPr>
            <w:tcW w:w="2250" w:type="dxa"/>
            <w:vAlign w:val="bottom"/>
          </w:tcPr>
          <w:p w14:paraId="137451EB" w14:textId="77777777" w:rsidR="004E181D" w:rsidRPr="008E7F64" w:rsidRDefault="004E181D" w:rsidP="00696834">
            <w:pPr>
              <w:widowControl w:val="0"/>
              <w:rPr>
                <w:rFonts w:asciiTheme="minorHAnsi" w:eastAsiaTheme="minorEastAsia" w:hAnsiTheme="minorHAnsi" w:cstheme="minorHAnsi"/>
                <w:b/>
                <w:sz w:val="22"/>
                <w:szCs w:val="22"/>
              </w:rPr>
            </w:pPr>
            <w:r w:rsidRPr="008E7F64">
              <w:rPr>
                <w:rFonts w:asciiTheme="minorHAnsi" w:eastAsiaTheme="minorEastAsia" w:hAnsiTheme="minorHAnsi" w:cstheme="minorHAnsi"/>
                <w:b/>
                <w:sz w:val="22"/>
                <w:szCs w:val="22"/>
              </w:rPr>
              <w:t>INTENDED MAJOR:</w:t>
            </w:r>
          </w:p>
        </w:tc>
        <w:tc>
          <w:tcPr>
            <w:tcW w:w="4505" w:type="dxa"/>
            <w:tcBorders>
              <w:bottom w:val="single" w:sz="6" w:space="0" w:color="auto"/>
            </w:tcBorders>
            <w:vAlign w:val="bottom"/>
          </w:tcPr>
          <w:p w14:paraId="70774FE7" w14:textId="77777777" w:rsidR="004E181D" w:rsidRPr="008E7F64" w:rsidRDefault="004E181D" w:rsidP="00696834">
            <w:pPr>
              <w:widowControl w:val="0"/>
              <w:rPr>
                <w:rFonts w:asciiTheme="minorHAnsi" w:eastAsiaTheme="minorEastAsia" w:hAnsiTheme="minorHAnsi" w:cstheme="minorHAnsi"/>
                <w:sz w:val="22"/>
                <w:szCs w:val="22"/>
              </w:rPr>
            </w:pPr>
          </w:p>
        </w:tc>
      </w:tr>
    </w:tbl>
    <w:p w14:paraId="5E22E2D7" w14:textId="77777777" w:rsidR="004E181D" w:rsidRPr="008E7F64" w:rsidRDefault="004E181D" w:rsidP="00696834">
      <w:pPr>
        <w:widowControl w:val="0"/>
        <w:ind w:left="540"/>
        <w:rPr>
          <w:rFonts w:asciiTheme="minorHAnsi" w:eastAsiaTheme="minorEastAsia" w:hAnsiTheme="minorHAnsi" w:cstheme="minorHAnsi"/>
          <w:b/>
          <w:sz w:val="22"/>
          <w:szCs w:val="22"/>
        </w:rPr>
      </w:pPr>
    </w:p>
    <w:p w14:paraId="7B654558" w14:textId="520717C9" w:rsidR="00317B86" w:rsidRPr="008E7F64" w:rsidRDefault="00317B86" w:rsidP="00696834">
      <w:pPr>
        <w:tabs>
          <w:tab w:val="left" w:pos="-720"/>
          <w:tab w:val="left" w:pos="360"/>
        </w:tabs>
        <w:suppressAutoHyphens/>
        <w:ind w:left="360" w:right="540"/>
        <w:rPr>
          <w:rFonts w:asciiTheme="minorHAnsi" w:hAnsiTheme="minorHAnsi" w:cstheme="minorHAnsi"/>
          <w:sz w:val="22"/>
          <w:szCs w:val="18"/>
        </w:rPr>
      </w:pPr>
      <w:r w:rsidRPr="008E7F64">
        <w:rPr>
          <w:rFonts w:asciiTheme="minorHAnsi" w:hAnsiTheme="minorHAnsi" w:cstheme="minorHAnsi"/>
          <w:spacing w:val="-3"/>
          <w:sz w:val="22"/>
          <w:szCs w:val="22"/>
        </w:rPr>
        <w:t>To be eligible for HEOP, an applicant must be inadmissible to the college/university’s general admissions standards according to Education Law §6451 and 8 NYCRR Subparts 27-1 &amp; 152-1</w:t>
      </w:r>
      <w:r w:rsidR="001D4C37" w:rsidRPr="008E7F64">
        <w:rPr>
          <w:rFonts w:asciiTheme="minorHAnsi" w:hAnsiTheme="minorHAnsi" w:cstheme="minorHAnsi"/>
          <w:spacing w:val="-3"/>
          <w:sz w:val="22"/>
          <w:szCs w:val="22"/>
        </w:rPr>
        <w:t xml:space="preserve">. </w:t>
      </w:r>
      <w:r w:rsidRPr="008E7F64">
        <w:rPr>
          <w:rFonts w:asciiTheme="minorHAnsi" w:hAnsiTheme="minorHAnsi" w:cstheme="minorHAnsi"/>
          <w:spacing w:val="-3"/>
          <w:sz w:val="22"/>
          <w:szCs w:val="22"/>
        </w:rPr>
        <w:t xml:space="preserve">The above-named is </w:t>
      </w:r>
      <w:r w:rsidRPr="008E7F64">
        <w:rPr>
          <w:rFonts w:asciiTheme="minorHAnsi" w:hAnsiTheme="minorHAnsi" w:cstheme="minorHAnsi"/>
          <w:spacing w:val="-3"/>
          <w:sz w:val="22"/>
          <w:szCs w:val="22"/>
          <w:u w:val="single"/>
        </w:rPr>
        <w:t>eligible</w:t>
      </w:r>
      <w:r w:rsidRPr="008E7F64">
        <w:rPr>
          <w:rFonts w:asciiTheme="minorHAnsi" w:hAnsiTheme="minorHAnsi" w:cstheme="minorHAnsi"/>
          <w:spacing w:val="-3"/>
          <w:sz w:val="22"/>
          <w:szCs w:val="22"/>
        </w:rPr>
        <w:t xml:space="preserve"> for consideration for the Higher Education Opportunity Program for the following reasons:</w:t>
      </w:r>
    </w:p>
    <w:p w14:paraId="772228BE" w14:textId="77777777" w:rsidR="00317B86" w:rsidRPr="008E7F64" w:rsidRDefault="00317B86" w:rsidP="00696834">
      <w:pPr>
        <w:tabs>
          <w:tab w:val="left" w:pos="-720"/>
          <w:tab w:val="left" w:pos="360"/>
        </w:tabs>
        <w:suppressAutoHyphens/>
        <w:ind w:left="360" w:right="540"/>
        <w:rPr>
          <w:rFonts w:asciiTheme="minorHAnsi" w:hAnsiTheme="minorHAnsi" w:cstheme="minorHAnsi"/>
          <w:spacing w:val="-3"/>
          <w:sz w:val="22"/>
          <w:szCs w:val="22"/>
        </w:rPr>
      </w:pPr>
    </w:p>
    <w:p w14:paraId="7481F0E3" w14:textId="77777777" w:rsidR="00317B86" w:rsidRPr="008E7F64" w:rsidRDefault="00317B86" w:rsidP="00696834">
      <w:pPr>
        <w:tabs>
          <w:tab w:val="left" w:pos="-720"/>
          <w:tab w:val="left" w:pos="360"/>
        </w:tabs>
        <w:suppressAutoHyphens/>
        <w:ind w:left="360" w:right="540"/>
        <w:rPr>
          <w:rFonts w:asciiTheme="minorHAnsi" w:hAnsiTheme="minorHAnsi" w:cstheme="minorHAnsi"/>
          <w:sz w:val="22"/>
          <w:szCs w:val="18"/>
        </w:rPr>
      </w:pPr>
      <w:r w:rsidRPr="008E7F64">
        <w:rPr>
          <w:rFonts w:asciiTheme="minorHAnsi" w:hAnsiTheme="minorHAnsi" w:cstheme="minorHAnsi"/>
          <w:spacing w:val="-3"/>
          <w:sz w:val="22"/>
          <w:szCs w:val="22"/>
        </w:rPr>
        <w:t>Check all that apply:</w:t>
      </w:r>
    </w:p>
    <w:p w14:paraId="38033C03" w14:textId="77777777" w:rsidR="00317B86" w:rsidRPr="008E7F64" w:rsidRDefault="00317B86" w:rsidP="00696834">
      <w:pPr>
        <w:widowControl w:val="0"/>
        <w:ind w:left="540"/>
        <w:rPr>
          <w:rFonts w:asciiTheme="minorHAnsi" w:eastAsiaTheme="minorEastAsia" w:hAnsiTheme="minorHAnsi" w:cstheme="minorHAnsi"/>
          <w:b/>
          <w:sz w:val="22"/>
          <w:szCs w:val="22"/>
        </w:rPr>
      </w:pPr>
    </w:p>
    <w:tbl>
      <w:tblPr>
        <w:tblpPr w:leftFromText="180" w:rightFromText="180" w:vertAnchor="text"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905"/>
      </w:tblGrid>
      <w:tr w:rsidR="00317B86" w:rsidRPr="008E7F64" w14:paraId="0DD0F8B5" w14:textId="77777777" w:rsidTr="2E66B7D1">
        <w:trPr>
          <w:trHeight w:val="44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20931" w14:textId="77777777" w:rsidR="00317B86" w:rsidRPr="008E7F64" w:rsidRDefault="009A2CE8" w:rsidP="00696834">
            <w:pPr>
              <w:widowControl w:val="0"/>
              <w:rPr>
                <w:rFonts w:asciiTheme="minorHAnsi" w:eastAsiaTheme="minorEastAsia" w:hAnsiTheme="minorHAnsi" w:cstheme="minorHAnsi"/>
                <w:b/>
                <w:sz w:val="22"/>
                <w:szCs w:val="22"/>
              </w:rPr>
            </w:pPr>
            <w:sdt>
              <w:sdtPr>
                <w:rPr>
                  <w:rFonts w:asciiTheme="minorHAnsi" w:hAnsiTheme="minorHAnsi" w:cstheme="minorHAnsi"/>
                  <w:b/>
                  <w:sz w:val="22"/>
                  <w:szCs w:val="22"/>
                </w:rPr>
                <w:id w:val="-383246941"/>
                <w15:appearance w15:val="hidden"/>
                <w14:checkbox>
                  <w14:checked w14:val="0"/>
                  <w14:checkedState w14:val="274E" w14:font="@Yu Gothic UI Semilight"/>
                  <w14:uncheckedState w14:val="2610" w14:font="MS Gothic"/>
                </w14:checkbox>
              </w:sdtPr>
              <w:sdtEndPr/>
              <w:sdtContent>
                <w:r w:rsidR="00561676" w:rsidRPr="008E7F64">
                  <w:rPr>
                    <w:rFonts w:ascii="Segoe UI Symbol" w:eastAsia="MS Gothic" w:hAnsi="Segoe UI Symbol" w:cs="Segoe UI Symbol"/>
                    <w:b/>
                    <w:sz w:val="22"/>
                    <w:szCs w:val="22"/>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78F4C" w14:textId="77777777" w:rsidR="00317B86" w:rsidRPr="008E7F64" w:rsidRDefault="00317B86" w:rsidP="00696834">
            <w:pPr>
              <w:widowControl w:val="0"/>
              <w:rPr>
                <w:rFonts w:asciiTheme="minorHAnsi" w:eastAsiaTheme="minorEastAsia" w:hAnsiTheme="minorHAnsi" w:cstheme="minorHAnsi"/>
                <w:b/>
                <w:sz w:val="22"/>
                <w:szCs w:val="22"/>
              </w:rPr>
            </w:pPr>
            <w:r w:rsidRPr="008E7F64">
              <w:rPr>
                <w:rFonts w:asciiTheme="minorHAnsi" w:hAnsiTheme="minorHAnsi" w:cstheme="minorHAnsi"/>
                <w:spacing w:val="-3"/>
                <w:sz w:val="22"/>
                <w:szCs w:val="22"/>
              </w:rPr>
              <w:t>Applicant's high school average is lower than the admissions requirements of this college/university.</w:t>
            </w:r>
          </w:p>
        </w:tc>
      </w:tr>
      <w:tr w:rsidR="00317B86" w:rsidRPr="008E7F64" w14:paraId="461CEEFD" w14:textId="77777777" w:rsidTr="2E66B7D1">
        <w:trPr>
          <w:trHeight w:val="71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1DDAB" w14:textId="77777777" w:rsidR="00317B86" w:rsidRPr="008E7F64" w:rsidRDefault="009A2CE8" w:rsidP="00696834">
            <w:pPr>
              <w:widowControl w:val="0"/>
              <w:rPr>
                <w:rFonts w:asciiTheme="minorHAnsi" w:eastAsiaTheme="minorEastAsia" w:hAnsiTheme="minorHAnsi" w:cstheme="minorHAnsi"/>
                <w:b/>
                <w:sz w:val="22"/>
                <w:szCs w:val="22"/>
              </w:rPr>
            </w:pPr>
            <w:sdt>
              <w:sdtPr>
                <w:rPr>
                  <w:rFonts w:asciiTheme="minorHAnsi" w:hAnsiTheme="minorHAnsi" w:cstheme="minorHAnsi"/>
                  <w:b/>
                  <w:sz w:val="22"/>
                  <w:szCs w:val="22"/>
                </w:rPr>
                <w:id w:val="905345037"/>
                <w15:appearance w15:val="hidden"/>
                <w14:checkbox>
                  <w14:checked w14:val="0"/>
                  <w14:checkedState w14:val="274E" w14:font="@Yu Gothic UI Semilight"/>
                  <w14:uncheckedState w14:val="2610" w14:font="MS Gothic"/>
                </w14:checkbox>
              </w:sdtPr>
              <w:sdtEndPr/>
              <w:sdtContent>
                <w:r w:rsidR="00317B86" w:rsidRPr="008E7F64">
                  <w:rPr>
                    <w:rFonts w:ascii="Segoe UI Symbol" w:eastAsia="MS Gothic" w:hAnsi="Segoe UI Symbol" w:cs="Segoe UI Symbol"/>
                    <w:b/>
                    <w:sz w:val="22"/>
                    <w:szCs w:val="22"/>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1BF84" w14:textId="77777777" w:rsidR="00317B86" w:rsidRPr="008E7F64" w:rsidRDefault="00317B86" w:rsidP="00696834">
            <w:pPr>
              <w:pStyle w:val="BodyText"/>
              <w:spacing w:after="0"/>
              <w:rPr>
                <w:rFonts w:asciiTheme="minorHAnsi" w:hAnsiTheme="minorHAnsi" w:cstheme="minorHAnsi"/>
                <w:sz w:val="22"/>
                <w:szCs w:val="22"/>
              </w:rPr>
            </w:pPr>
            <w:r w:rsidRPr="008E7F64">
              <w:rPr>
                <w:rFonts w:asciiTheme="minorHAnsi" w:hAnsiTheme="minorHAnsi" w:cstheme="minorHAnsi"/>
                <w:sz w:val="22"/>
                <w:szCs w:val="22"/>
              </w:rPr>
              <w:t>Applicant’s SAT/ACT or other standardized test scores are lower than the admissions requirements for this college/university.</w:t>
            </w:r>
          </w:p>
        </w:tc>
      </w:tr>
      <w:tr w:rsidR="00317B86" w:rsidRPr="008E7F64" w14:paraId="180EC090" w14:textId="77777777" w:rsidTr="2E66B7D1">
        <w:trPr>
          <w:trHeight w:val="44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9370D" w14:textId="77777777" w:rsidR="00317B86" w:rsidRPr="008E7F64" w:rsidRDefault="009A2CE8" w:rsidP="00696834">
            <w:pPr>
              <w:widowControl w:val="0"/>
              <w:rPr>
                <w:rFonts w:asciiTheme="minorHAnsi" w:eastAsiaTheme="minorEastAsia" w:hAnsiTheme="minorHAnsi" w:cstheme="minorHAnsi"/>
                <w:b/>
                <w:sz w:val="22"/>
                <w:szCs w:val="22"/>
              </w:rPr>
            </w:pPr>
            <w:sdt>
              <w:sdtPr>
                <w:rPr>
                  <w:rFonts w:asciiTheme="minorHAnsi" w:hAnsiTheme="minorHAnsi" w:cstheme="minorHAnsi"/>
                  <w:b/>
                  <w:sz w:val="22"/>
                  <w:szCs w:val="22"/>
                </w:rPr>
                <w:id w:val="1511798565"/>
                <w15:appearance w15:val="hidden"/>
                <w14:checkbox>
                  <w14:checked w14:val="0"/>
                  <w14:checkedState w14:val="274E" w14:font="@Yu Gothic UI Semilight"/>
                  <w14:uncheckedState w14:val="2610" w14:font="MS Gothic"/>
                </w14:checkbox>
              </w:sdtPr>
              <w:sdtEndPr/>
              <w:sdtContent>
                <w:r w:rsidR="00317B86" w:rsidRPr="008E7F64">
                  <w:rPr>
                    <w:rFonts w:ascii="Segoe UI Symbol" w:eastAsia="MS Gothic" w:hAnsi="Segoe UI Symbol" w:cs="Segoe UI Symbol"/>
                    <w:b/>
                    <w:sz w:val="22"/>
                    <w:szCs w:val="22"/>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1D113" w14:textId="2DA2C6BA" w:rsidR="00317B86" w:rsidRPr="008E7F64" w:rsidRDefault="00317B86" w:rsidP="00324E6A">
            <w:pPr>
              <w:tabs>
                <w:tab w:val="left" w:pos="-720"/>
              </w:tabs>
              <w:suppressAutoHyphens/>
              <w:ind w:left="-18" w:firstLine="18"/>
              <w:rPr>
                <w:rFonts w:asciiTheme="minorHAnsi" w:hAnsiTheme="minorHAnsi" w:cstheme="minorHAnsi"/>
                <w:sz w:val="22"/>
                <w:szCs w:val="22"/>
              </w:rPr>
            </w:pPr>
            <w:r w:rsidRPr="008E7F64">
              <w:rPr>
                <w:rFonts w:asciiTheme="minorHAnsi" w:hAnsiTheme="minorHAnsi" w:cstheme="minorHAnsi"/>
                <w:spacing w:val="-3"/>
                <w:sz w:val="22"/>
                <w:szCs w:val="22"/>
              </w:rPr>
              <w:t>Applicant’s TOEFL test scores are lower than the admissions requirements for this</w:t>
            </w:r>
            <w:r w:rsidR="00324E6A" w:rsidRPr="008E7F64">
              <w:rPr>
                <w:rFonts w:asciiTheme="minorHAnsi" w:hAnsiTheme="minorHAnsi" w:cstheme="minorHAnsi"/>
                <w:spacing w:val="-3"/>
                <w:sz w:val="22"/>
                <w:szCs w:val="22"/>
              </w:rPr>
              <w:br/>
            </w:r>
            <w:r w:rsidRPr="008E7F64">
              <w:rPr>
                <w:rFonts w:asciiTheme="minorHAnsi" w:hAnsiTheme="minorHAnsi" w:cstheme="minorHAnsi"/>
                <w:spacing w:val="-3"/>
                <w:sz w:val="22"/>
                <w:szCs w:val="22"/>
              </w:rPr>
              <w:t>college/university.</w:t>
            </w:r>
          </w:p>
        </w:tc>
      </w:tr>
      <w:tr w:rsidR="00317B86" w:rsidRPr="008E7F64" w14:paraId="5FB46D03" w14:textId="77777777" w:rsidTr="2E66B7D1">
        <w:trPr>
          <w:trHeight w:val="425"/>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E1521" w14:textId="77777777" w:rsidR="00317B86" w:rsidRPr="008E7F64" w:rsidRDefault="009A2CE8" w:rsidP="00696834">
            <w:pPr>
              <w:widowControl w:val="0"/>
              <w:rPr>
                <w:rFonts w:asciiTheme="minorHAnsi" w:eastAsiaTheme="minorEastAsia" w:hAnsiTheme="minorHAnsi" w:cstheme="minorHAnsi"/>
                <w:b/>
                <w:sz w:val="22"/>
                <w:szCs w:val="22"/>
              </w:rPr>
            </w:pPr>
            <w:sdt>
              <w:sdtPr>
                <w:rPr>
                  <w:rFonts w:asciiTheme="minorHAnsi" w:hAnsiTheme="minorHAnsi" w:cstheme="minorHAnsi"/>
                  <w:b/>
                  <w:sz w:val="22"/>
                  <w:szCs w:val="22"/>
                </w:rPr>
                <w:id w:val="-130639773"/>
                <w15:appearance w15:val="hidden"/>
                <w14:checkbox>
                  <w14:checked w14:val="0"/>
                  <w14:checkedState w14:val="274E" w14:font="@Yu Gothic UI Semilight"/>
                  <w14:uncheckedState w14:val="2610" w14:font="MS Gothic"/>
                </w14:checkbox>
              </w:sdtPr>
              <w:sdtEndPr/>
              <w:sdtContent>
                <w:r w:rsidR="00317B86" w:rsidRPr="008E7F64">
                  <w:rPr>
                    <w:rFonts w:ascii="Segoe UI Symbol" w:eastAsia="MS Gothic" w:hAnsi="Segoe UI Symbol" w:cs="Segoe UI Symbol"/>
                    <w:b/>
                    <w:sz w:val="22"/>
                    <w:szCs w:val="22"/>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7D4B0A" w14:textId="77777777" w:rsidR="00317B86" w:rsidRPr="008E7F64" w:rsidRDefault="00317B86" w:rsidP="0096711B">
            <w:pPr>
              <w:tabs>
                <w:tab w:val="left" w:pos="720"/>
              </w:tabs>
              <w:ind w:left="-18" w:firstLine="18"/>
              <w:rPr>
                <w:rFonts w:asciiTheme="minorHAnsi" w:hAnsiTheme="minorHAnsi" w:cstheme="minorHAnsi"/>
                <w:sz w:val="22"/>
                <w:szCs w:val="22"/>
              </w:rPr>
            </w:pPr>
            <w:r w:rsidRPr="008E7F64">
              <w:rPr>
                <w:rFonts w:asciiTheme="minorHAnsi" w:hAnsiTheme="minorHAnsi" w:cstheme="minorHAnsi"/>
                <w:spacing w:val="-3"/>
                <w:sz w:val="22"/>
                <w:szCs w:val="22"/>
              </w:rPr>
              <w:t xml:space="preserve">Applicant’s </w:t>
            </w:r>
            <w:r w:rsidRPr="008E7F64">
              <w:rPr>
                <w:rFonts w:asciiTheme="minorHAnsi" w:hAnsiTheme="minorHAnsi" w:cstheme="minorHAnsi"/>
                <w:sz w:val="22"/>
                <w:szCs w:val="22"/>
              </w:rPr>
              <w:t>Regents</w:t>
            </w:r>
            <w:r w:rsidRPr="008E7F64">
              <w:rPr>
                <w:rFonts w:asciiTheme="minorHAnsi" w:hAnsiTheme="minorHAnsi" w:cstheme="minorHAnsi"/>
                <w:spacing w:val="-3"/>
                <w:sz w:val="22"/>
                <w:szCs w:val="22"/>
              </w:rPr>
              <w:t xml:space="preserve"> exam scores were below admissions requirements for this college/university.</w:t>
            </w:r>
          </w:p>
        </w:tc>
      </w:tr>
      <w:tr w:rsidR="00317B86" w:rsidRPr="008E7F64" w14:paraId="2AA8085C" w14:textId="77777777" w:rsidTr="2E66B7D1">
        <w:trPr>
          <w:trHeight w:val="71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6F6A4" w14:textId="77777777" w:rsidR="00317B86" w:rsidRPr="008E7F64" w:rsidRDefault="009A2CE8" w:rsidP="00696834">
            <w:pPr>
              <w:widowControl w:val="0"/>
              <w:rPr>
                <w:rFonts w:asciiTheme="minorHAnsi" w:eastAsiaTheme="minorEastAsia" w:hAnsiTheme="minorHAnsi" w:cstheme="minorHAnsi"/>
                <w:b/>
                <w:sz w:val="22"/>
                <w:szCs w:val="22"/>
              </w:rPr>
            </w:pPr>
            <w:sdt>
              <w:sdtPr>
                <w:rPr>
                  <w:rFonts w:asciiTheme="minorHAnsi" w:hAnsiTheme="minorHAnsi" w:cstheme="minorHAnsi"/>
                  <w:b/>
                  <w:sz w:val="22"/>
                  <w:szCs w:val="22"/>
                </w:rPr>
                <w:id w:val="-2131624978"/>
                <w15:appearance w15:val="hidden"/>
                <w14:checkbox>
                  <w14:checked w14:val="0"/>
                  <w14:checkedState w14:val="274E" w14:font="@Yu Gothic UI Semilight"/>
                  <w14:uncheckedState w14:val="2610" w14:font="MS Gothic"/>
                </w14:checkbox>
              </w:sdtPr>
              <w:sdtEndPr/>
              <w:sdtContent>
                <w:r w:rsidR="00576266" w:rsidRPr="008E7F64">
                  <w:rPr>
                    <w:rFonts w:ascii="Segoe UI Symbol" w:eastAsia="MS Gothic" w:hAnsi="Segoe UI Symbol" w:cs="Segoe UI Symbol"/>
                    <w:b/>
                    <w:sz w:val="22"/>
                    <w:szCs w:val="22"/>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0B04C" w14:textId="77777777" w:rsidR="00317B86" w:rsidRPr="008E7F64" w:rsidRDefault="00317B86" w:rsidP="00696834">
            <w:pPr>
              <w:widowControl w:val="0"/>
              <w:rPr>
                <w:rFonts w:asciiTheme="minorHAnsi" w:eastAsiaTheme="minorEastAsia" w:hAnsiTheme="minorHAnsi" w:cstheme="minorHAnsi"/>
                <w:b/>
                <w:sz w:val="22"/>
                <w:szCs w:val="22"/>
              </w:rPr>
            </w:pPr>
            <w:r w:rsidRPr="008E7F64">
              <w:rPr>
                <w:rFonts w:asciiTheme="minorHAnsi" w:hAnsiTheme="minorHAnsi" w:cstheme="minorHAnsi"/>
                <w:spacing w:val="-3"/>
                <w:sz w:val="22"/>
                <w:szCs w:val="22"/>
              </w:rPr>
              <w:t>Applicant has obtained a New York State High School Equivalency Diploma conferred under the procedure outlined in Commissioner’s Regulation section 100.7</w:t>
            </w:r>
          </w:p>
        </w:tc>
      </w:tr>
      <w:tr w:rsidR="00317B86" w:rsidRPr="008E7F64" w14:paraId="0831E27B" w14:textId="77777777" w:rsidTr="2E66B7D1">
        <w:trPr>
          <w:trHeight w:val="26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558678" w14:textId="19E73D5F" w:rsidR="00317B86" w:rsidRPr="008E7F64" w:rsidRDefault="009A2CE8" w:rsidP="00696834">
            <w:pPr>
              <w:widowControl w:val="0"/>
              <w:rPr>
                <w:rFonts w:asciiTheme="minorHAnsi" w:eastAsiaTheme="minorEastAsia" w:hAnsiTheme="minorHAnsi" w:cstheme="minorHAnsi"/>
                <w:b/>
                <w:sz w:val="22"/>
                <w:szCs w:val="22"/>
              </w:rPr>
            </w:pPr>
            <w:sdt>
              <w:sdtPr>
                <w:rPr>
                  <w:rFonts w:asciiTheme="minorHAnsi" w:hAnsiTheme="minorHAnsi" w:cstheme="minorHAnsi"/>
                  <w:b/>
                  <w:sz w:val="22"/>
                  <w:szCs w:val="22"/>
                </w:rPr>
                <w:id w:val="-804930777"/>
                <w15:appearance w15:val="hidden"/>
                <w14:checkbox>
                  <w14:checked w14:val="0"/>
                  <w14:checkedState w14:val="274E" w14:font="@Yu Gothic UI Semilight"/>
                  <w14:uncheckedState w14:val="2610" w14:font="MS Gothic"/>
                </w14:checkbox>
              </w:sdtPr>
              <w:sdtEndPr/>
              <w:sdtContent>
                <w:r w:rsidR="00564D03" w:rsidRPr="008E7F64">
                  <w:rPr>
                    <w:rFonts w:ascii="Segoe UI Symbol" w:eastAsia="MS Gothic" w:hAnsi="Segoe UI Symbol" w:cs="Segoe UI Symbol"/>
                    <w:b/>
                    <w:sz w:val="22"/>
                    <w:szCs w:val="22"/>
                  </w:rPr>
                  <w:t>☐</w:t>
                </w:r>
              </w:sdtContent>
            </w:sdt>
          </w:p>
        </w:tc>
        <w:tc>
          <w:tcPr>
            <w:tcW w:w="8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8E25E" w14:textId="77777777" w:rsidR="00317B86" w:rsidRPr="008E7F64" w:rsidRDefault="00317B86" w:rsidP="00696834">
            <w:pPr>
              <w:widowControl w:val="0"/>
              <w:rPr>
                <w:rFonts w:asciiTheme="minorHAnsi" w:hAnsiTheme="minorHAnsi" w:cstheme="minorHAnsi"/>
                <w:spacing w:val="-3"/>
                <w:sz w:val="22"/>
                <w:szCs w:val="22"/>
              </w:rPr>
            </w:pPr>
            <w:r w:rsidRPr="008E7F64">
              <w:rPr>
                <w:rFonts w:asciiTheme="minorHAnsi" w:hAnsiTheme="minorHAnsi" w:cstheme="minorHAnsi"/>
                <w:spacing w:val="-3"/>
                <w:sz w:val="22"/>
                <w:szCs w:val="22"/>
              </w:rPr>
              <w:t>Non-competitive application. Provide an explanation:</w:t>
            </w:r>
          </w:p>
          <w:p w14:paraId="6B146349" w14:textId="1A855BA1" w:rsidR="00467F68" w:rsidRPr="008E7F64" w:rsidRDefault="00467F68" w:rsidP="00696834">
            <w:pPr>
              <w:widowControl w:val="0"/>
              <w:rPr>
                <w:rFonts w:asciiTheme="minorHAnsi" w:eastAsiaTheme="minorEastAsia" w:hAnsiTheme="minorHAnsi" w:cstheme="minorHAnsi"/>
                <w:b/>
                <w:sz w:val="22"/>
                <w:szCs w:val="22"/>
              </w:rPr>
            </w:pPr>
          </w:p>
        </w:tc>
      </w:tr>
      <w:tr w:rsidR="00317B86" w:rsidRPr="008E7F64" w14:paraId="732C7821" w14:textId="77777777" w:rsidTr="2E66B7D1">
        <w:trPr>
          <w:trHeight w:val="510"/>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3CE26EA" w14:textId="77777777" w:rsidR="00317B86" w:rsidRPr="008E7F64" w:rsidRDefault="009A2CE8" w:rsidP="00696834">
            <w:pPr>
              <w:widowControl w:val="0"/>
              <w:rPr>
                <w:rFonts w:asciiTheme="minorHAnsi" w:eastAsiaTheme="minorEastAsia" w:hAnsiTheme="minorHAnsi" w:cstheme="minorHAnsi"/>
                <w:b/>
                <w:sz w:val="22"/>
                <w:szCs w:val="22"/>
              </w:rPr>
            </w:pPr>
            <w:sdt>
              <w:sdtPr>
                <w:rPr>
                  <w:rFonts w:asciiTheme="minorHAnsi" w:hAnsiTheme="minorHAnsi" w:cstheme="minorHAnsi"/>
                  <w:b/>
                  <w:sz w:val="22"/>
                  <w:szCs w:val="22"/>
                </w:rPr>
                <w:id w:val="-634024274"/>
                <w15:appearance w15:val="hidden"/>
                <w14:checkbox>
                  <w14:checked w14:val="0"/>
                  <w14:checkedState w14:val="274E" w14:font="@Yu Gothic UI Semilight"/>
                  <w14:uncheckedState w14:val="2610" w14:font="MS Gothic"/>
                </w14:checkbox>
              </w:sdtPr>
              <w:sdtEndPr/>
              <w:sdtContent>
                <w:r w:rsidR="00317B86" w:rsidRPr="008E7F64">
                  <w:rPr>
                    <w:rFonts w:ascii="Segoe UI Symbol" w:eastAsia="MS Gothic" w:hAnsi="Segoe UI Symbol" w:cs="Segoe UI Symbol"/>
                    <w:b/>
                    <w:sz w:val="22"/>
                    <w:szCs w:val="22"/>
                  </w:rPr>
                  <w:t>☐</w:t>
                </w:r>
              </w:sdtContent>
            </w:sdt>
          </w:p>
        </w:tc>
        <w:tc>
          <w:tcPr>
            <w:tcW w:w="8905" w:type="dxa"/>
            <w:tcBorders>
              <w:top w:val="single" w:sz="6"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26B7C5D0" w14:textId="77777777" w:rsidR="00317B86" w:rsidRPr="008E7F64" w:rsidRDefault="00317B86" w:rsidP="00696834">
            <w:pPr>
              <w:widowControl w:val="0"/>
              <w:rPr>
                <w:rFonts w:asciiTheme="minorHAnsi" w:eastAsiaTheme="minorEastAsia" w:hAnsiTheme="minorHAnsi" w:cstheme="minorHAnsi"/>
                <w:b/>
                <w:sz w:val="22"/>
                <w:szCs w:val="22"/>
              </w:rPr>
            </w:pPr>
            <w:r w:rsidRPr="008E7F64">
              <w:rPr>
                <w:rFonts w:asciiTheme="minorHAnsi" w:hAnsiTheme="minorHAnsi" w:cstheme="minorHAnsi"/>
                <w:spacing w:val="-3"/>
                <w:sz w:val="22"/>
                <w:szCs w:val="22"/>
              </w:rPr>
              <w:t>Applicant shows academic deficiency in the following academic subject areas:</w:t>
            </w:r>
          </w:p>
        </w:tc>
      </w:tr>
      <w:tr w:rsidR="00317B86" w:rsidRPr="008E7F64" w14:paraId="0208D171" w14:textId="77777777" w:rsidTr="2E66B7D1">
        <w:trPr>
          <w:trHeight w:val="70"/>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097357" w14:textId="77777777" w:rsidR="00317B86" w:rsidRPr="008E7F64" w:rsidRDefault="00317B86" w:rsidP="00696834">
            <w:pPr>
              <w:widowControl w:val="0"/>
              <w:rPr>
                <w:rFonts w:asciiTheme="minorHAnsi" w:eastAsiaTheme="minorEastAsia" w:hAnsiTheme="minorHAnsi" w:cstheme="minorHAnsi"/>
                <w:b/>
                <w:sz w:val="22"/>
                <w:szCs w:val="22"/>
              </w:rPr>
            </w:pPr>
          </w:p>
        </w:tc>
        <w:tc>
          <w:tcPr>
            <w:tcW w:w="8905" w:type="dxa"/>
            <w:tcBorders>
              <w:top w:val="single" w:sz="4" w:space="0" w:color="FFFFFF" w:themeColor="background1"/>
              <w:left w:val="single" w:sz="4" w:space="0" w:color="FFFFFF" w:themeColor="background1"/>
              <w:bottom w:val="single" w:sz="6" w:space="0" w:color="000000" w:themeColor="text1"/>
              <w:right w:val="single" w:sz="4" w:space="0" w:color="FFFFFF" w:themeColor="background1"/>
            </w:tcBorders>
            <w:vAlign w:val="bottom"/>
          </w:tcPr>
          <w:p w14:paraId="619A9311" w14:textId="77777777" w:rsidR="00317B86" w:rsidRPr="008E7F64" w:rsidRDefault="00317B86" w:rsidP="00696834">
            <w:pPr>
              <w:widowControl w:val="0"/>
              <w:rPr>
                <w:rFonts w:asciiTheme="minorHAnsi" w:eastAsiaTheme="minorEastAsia" w:hAnsiTheme="minorHAnsi" w:cstheme="minorHAnsi"/>
                <w:sz w:val="22"/>
                <w:szCs w:val="22"/>
              </w:rPr>
            </w:pPr>
          </w:p>
        </w:tc>
      </w:tr>
      <w:tr w:rsidR="00317B86" w:rsidRPr="008E7F64" w14:paraId="2D66EFA5" w14:textId="77777777" w:rsidTr="2E66B7D1">
        <w:trPr>
          <w:trHeight w:val="663"/>
        </w:trPr>
        <w:tc>
          <w:tcPr>
            <w:tcW w:w="5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577C7F" w14:textId="77777777" w:rsidR="00317B86" w:rsidRPr="008E7F64" w:rsidRDefault="009A2CE8" w:rsidP="00696834">
            <w:pPr>
              <w:widowControl w:val="0"/>
              <w:rPr>
                <w:rFonts w:asciiTheme="minorHAnsi" w:eastAsiaTheme="minorEastAsia" w:hAnsiTheme="minorHAnsi" w:cstheme="minorHAnsi"/>
                <w:b/>
                <w:sz w:val="22"/>
                <w:szCs w:val="22"/>
              </w:rPr>
            </w:pPr>
            <w:sdt>
              <w:sdtPr>
                <w:rPr>
                  <w:rFonts w:asciiTheme="minorHAnsi" w:hAnsiTheme="minorHAnsi" w:cstheme="minorHAnsi"/>
                  <w:b/>
                  <w:sz w:val="22"/>
                  <w:szCs w:val="22"/>
                </w:rPr>
                <w:id w:val="-563328335"/>
                <w15:appearance w15:val="hidden"/>
                <w14:checkbox>
                  <w14:checked w14:val="0"/>
                  <w14:checkedState w14:val="274E" w14:font="@Yu Gothic UI Semilight"/>
                  <w14:uncheckedState w14:val="2610" w14:font="MS Gothic"/>
                </w14:checkbox>
              </w:sdtPr>
              <w:sdtEndPr/>
              <w:sdtContent>
                <w:r w:rsidR="00576266" w:rsidRPr="008E7F64">
                  <w:rPr>
                    <w:rFonts w:ascii="Segoe UI Symbol" w:eastAsia="MS Gothic" w:hAnsi="Segoe UI Symbol" w:cs="Segoe UI Symbol"/>
                    <w:b/>
                    <w:sz w:val="22"/>
                    <w:szCs w:val="22"/>
                  </w:rPr>
                  <w:t>☐</w:t>
                </w:r>
              </w:sdtContent>
            </w:sdt>
          </w:p>
        </w:tc>
        <w:tc>
          <w:tcPr>
            <w:tcW w:w="8905" w:type="dxa"/>
            <w:tcBorders>
              <w:top w:val="single" w:sz="6"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14:paraId="624FE090" w14:textId="77777777" w:rsidR="00317B86" w:rsidRPr="008E7F64" w:rsidRDefault="00317B86" w:rsidP="00696834">
            <w:pPr>
              <w:widowControl w:val="0"/>
              <w:rPr>
                <w:rFonts w:asciiTheme="minorHAnsi" w:eastAsiaTheme="minorEastAsia" w:hAnsiTheme="minorHAnsi" w:cstheme="minorHAnsi"/>
                <w:b/>
                <w:sz w:val="22"/>
                <w:szCs w:val="22"/>
              </w:rPr>
            </w:pPr>
            <w:r w:rsidRPr="008E7F64">
              <w:rPr>
                <w:rFonts w:asciiTheme="minorHAnsi" w:hAnsiTheme="minorHAnsi" w:cstheme="minorHAnsi"/>
                <w:spacing w:val="-3"/>
                <w:sz w:val="22"/>
                <w:szCs w:val="22"/>
              </w:rPr>
              <w:t>Applicant was/is enrolled in an approved NYS-sponsored Opportunity Program (SEEK/CD, EOP, HEOP) and has obtained and completed a signed HEOP Transfer Student Certification Form (on file).</w:t>
            </w:r>
          </w:p>
        </w:tc>
      </w:tr>
    </w:tbl>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218"/>
        <w:gridCol w:w="2197"/>
        <w:gridCol w:w="419"/>
        <w:gridCol w:w="2430"/>
        <w:gridCol w:w="2086"/>
      </w:tblGrid>
      <w:tr w:rsidR="00561676" w:rsidRPr="008E7F64" w14:paraId="54FE51CA" w14:textId="77777777" w:rsidTr="7A25E0FD">
        <w:trPr>
          <w:trHeight w:val="465"/>
          <w:jc w:val="center"/>
        </w:trPr>
        <w:tc>
          <w:tcPr>
            <w:tcW w:w="4415" w:type="dxa"/>
            <w:gridSpan w:val="2"/>
            <w:tcBorders>
              <w:bottom w:val="single" w:sz="6" w:space="0" w:color="auto"/>
            </w:tcBorders>
            <w:vAlign w:val="bottom"/>
          </w:tcPr>
          <w:p w14:paraId="00CB19A0" w14:textId="25925117" w:rsidR="00561676" w:rsidRPr="008E7F64" w:rsidRDefault="00561676" w:rsidP="00696834">
            <w:pPr>
              <w:widowControl w:val="0"/>
              <w:rPr>
                <w:rFonts w:asciiTheme="minorHAnsi" w:eastAsiaTheme="minorEastAsia" w:hAnsiTheme="minorHAnsi" w:cstheme="minorHAnsi"/>
                <w:sz w:val="22"/>
                <w:szCs w:val="22"/>
              </w:rPr>
            </w:pPr>
          </w:p>
        </w:tc>
        <w:tc>
          <w:tcPr>
            <w:tcW w:w="419" w:type="dxa"/>
            <w:vAlign w:val="bottom"/>
          </w:tcPr>
          <w:p w14:paraId="0AA2C501" w14:textId="77777777" w:rsidR="00561676" w:rsidRPr="008E7F64" w:rsidRDefault="00561676" w:rsidP="00696834">
            <w:pPr>
              <w:widowControl w:val="0"/>
              <w:rPr>
                <w:rFonts w:asciiTheme="minorHAnsi" w:eastAsiaTheme="minorEastAsia" w:hAnsiTheme="minorHAnsi" w:cstheme="minorHAnsi"/>
                <w:sz w:val="22"/>
                <w:szCs w:val="22"/>
              </w:rPr>
            </w:pPr>
          </w:p>
        </w:tc>
        <w:tc>
          <w:tcPr>
            <w:tcW w:w="4516" w:type="dxa"/>
            <w:gridSpan w:val="2"/>
            <w:tcBorders>
              <w:bottom w:val="single" w:sz="6" w:space="0" w:color="auto"/>
            </w:tcBorders>
            <w:vAlign w:val="bottom"/>
          </w:tcPr>
          <w:p w14:paraId="216C5B7B" w14:textId="77777777" w:rsidR="00561676" w:rsidRPr="008E7F64" w:rsidRDefault="00561676" w:rsidP="00696834">
            <w:pPr>
              <w:widowControl w:val="0"/>
              <w:rPr>
                <w:rFonts w:asciiTheme="minorHAnsi" w:eastAsiaTheme="minorEastAsia" w:hAnsiTheme="minorHAnsi" w:cstheme="minorHAnsi"/>
                <w:sz w:val="22"/>
                <w:szCs w:val="22"/>
              </w:rPr>
            </w:pPr>
          </w:p>
        </w:tc>
      </w:tr>
      <w:tr w:rsidR="00561676" w:rsidRPr="008E7F64" w14:paraId="15609CD5" w14:textId="77777777" w:rsidTr="7A25E0FD">
        <w:trPr>
          <w:trHeight w:val="210"/>
          <w:jc w:val="center"/>
        </w:trPr>
        <w:tc>
          <w:tcPr>
            <w:tcW w:w="2218" w:type="dxa"/>
            <w:tcBorders>
              <w:top w:val="single" w:sz="6" w:space="0" w:color="auto"/>
            </w:tcBorders>
          </w:tcPr>
          <w:p w14:paraId="3B949B3F" w14:textId="77777777" w:rsidR="00561676" w:rsidRPr="008E7F64" w:rsidRDefault="00561676" w:rsidP="00696834">
            <w:pPr>
              <w:widowControl w:val="0"/>
              <w:rPr>
                <w:rFonts w:asciiTheme="minorHAnsi" w:eastAsiaTheme="minorEastAsia" w:hAnsiTheme="minorHAnsi" w:cstheme="minorHAnsi"/>
                <w:i/>
                <w:sz w:val="22"/>
                <w:szCs w:val="22"/>
              </w:rPr>
            </w:pPr>
            <w:r w:rsidRPr="008E7F64">
              <w:rPr>
                <w:rFonts w:asciiTheme="minorHAnsi" w:eastAsiaTheme="minorEastAsia" w:hAnsiTheme="minorHAnsi" w:cstheme="minorHAnsi"/>
                <w:i/>
                <w:sz w:val="22"/>
                <w:szCs w:val="22"/>
              </w:rPr>
              <w:t>HEOP Director</w:t>
            </w:r>
          </w:p>
        </w:tc>
        <w:tc>
          <w:tcPr>
            <w:tcW w:w="2197" w:type="dxa"/>
            <w:tcBorders>
              <w:top w:val="single" w:sz="6" w:space="0" w:color="auto"/>
            </w:tcBorders>
          </w:tcPr>
          <w:p w14:paraId="4F148E69" w14:textId="77777777" w:rsidR="00561676" w:rsidRPr="008E7F64" w:rsidRDefault="00561676" w:rsidP="00696834">
            <w:pPr>
              <w:widowControl w:val="0"/>
              <w:rPr>
                <w:rFonts w:asciiTheme="minorHAnsi" w:eastAsiaTheme="minorEastAsia" w:hAnsiTheme="minorHAnsi" w:cstheme="minorHAnsi"/>
                <w:i/>
                <w:sz w:val="22"/>
                <w:szCs w:val="22"/>
              </w:rPr>
            </w:pPr>
            <w:r w:rsidRPr="008E7F64">
              <w:rPr>
                <w:rFonts w:asciiTheme="minorHAnsi" w:eastAsiaTheme="minorEastAsia" w:hAnsiTheme="minorHAnsi" w:cstheme="minorHAnsi"/>
                <w:i/>
                <w:sz w:val="22"/>
                <w:szCs w:val="22"/>
              </w:rPr>
              <w:t>Date</w:t>
            </w:r>
          </w:p>
        </w:tc>
        <w:tc>
          <w:tcPr>
            <w:tcW w:w="419" w:type="dxa"/>
          </w:tcPr>
          <w:p w14:paraId="62A839C5" w14:textId="77777777" w:rsidR="00561676" w:rsidRPr="008E7F64" w:rsidRDefault="00561676" w:rsidP="00696834">
            <w:pPr>
              <w:widowControl w:val="0"/>
              <w:rPr>
                <w:rFonts w:asciiTheme="minorHAnsi" w:eastAsiaTheme="minorEastAsia" w:hAnsiTheme="minorHAnsi" w:cstheme="minorHAnsi"/>
                <w:i/>
                <w:sz w:val="22"/>
                <w:szCs w:val="22"/>
              </w:rPr>
            </w:pPr>
          </w:p>
        </w:tc>
        <w:tc>
          <w:tcPr>
            <w:tcW w:w="2430" w:type="dxa"/>
            <w:tcBorders>
              <w:top w:val="single" w:sz="6" w:space="0" w:color="auto"/>
            </w:tcBorders>
          </w:tcPr>
          <w:p w14:paraId="6ABD1C6C" w14:textId="77777777" w:rsidR="00561676" w:rsidRPr="008E7F64" w:rsidRDefault="00561676" w:rsidP="00696834">
            <w:pPr>
              <w:widowControl w:val="0"/>
              <w:rPr>
                <w:rFonts w:asciiTheme="minorHAnsi" w:eastAsiaTheme="minorEastAsia" w:hAnsiTheme="minorHAnsi" w:cstheme="minorHAnsi"/>
                <w:i/>
                <w:sz w:val="22"/>
                <w:szCs w:val="22"/>
              </w:rPr>
            </w:pPr>
            <w:r w:rsidRPr="008E7F64">
              <w:rPr>
                <w:rFonts w:asciiTheme="minorHAnsi" w:eastAsiaTheme="minorEastAsia" w:hAnsiTheme="minorHAnsi" w:cstheme="minorHAnsi"/>
                <w:i/>
                <w:sz w:val="22"/>
                <w:szCs w:val="22"/>
              </w:rPr>
              <w:t>Admissions Director</w:t>
            </w:r>
          </w:p>
        </w:tc>
        <w:tc>
          <w:tcPr>
            <w:tcW w:w="2086" w:type="dxa"/>
            <w:tcBorders>
              <w:top w:val="single" w:sz="6" w:space="0" w:color="auto"/>
            </w:tcBorders>
          </w:tcPr>
          <w:p w14:paraId="73F83D9D" w14:textId="77777777" w:rsidR="00561676" w:rsidRPr="008E7F64" w:rsidRDefault="00561676" w:rsidP="00696834">
            <w:pPr>
              <w:widowControl w:val="0"/>
              <w:rPr>
                <w:rFonts w:asciiTheme="minorHAnsi" w:eastAsiaTheme="minorEastAsia" w:hAnsiTheme="minorHAnsi" w:cstheme="minorHAnsi"/>
                <w:i/>
                <w:sz w:val="22"/>
                <w:szCs w:val="22"/>
              </w:rPr>
            </w:pPr>
            <w:r w:rsidRPr="008E7F64">
              <w:rPr>
                <w:rFonts w:asciiTheme="minorHAnsi" w:eastAsiaTheme="minorEastAsia" w:hAnsiTheme="minorHAnsi" w:cstheme="minorHAnsi"/>
                <w:i/>
                <w:sz w:val="22"/>
                <w:szCs w:val="22"/>
              </w:rPr>
              <w:t>Date</w:t>
            </w:r>
          </w:p>
        </w:tc>
      </w:tr>
    </w:tbl>
    <w:p w14:paraId="366D6754" w14:textId="77777777" w:rsidR="00561676" w:rsidRPr="008E7F64" w:rsidRDefault="00561676" w:rsidP="00696834">
      <w:pPr>
        <w:widowControl w:val="0"/>
        <w:ind w:left="540"/>
        <w:rPr>
          <w:rFonts w:asciiTheme="minorHAnsi" w:eastAsiaTheme="minorEastAsia" w:hAnsiTheme="minorHAnsi" w:cstheme="minorHAnsi"/>
          <w:b/>
          <w:sz w:val="22"/>
          <w:szCs w:val="22"/>
        </w:rPr>
      </w:pPr>
    </w:p>
    <w:p w14:paraId="12D23047" w14:textId="76F3FDEB" w:rsidR="00576266" w:rsidRPr="00BF1BC0" w:rsidRDefault="00561676" w:rsidP="00ED6E78">
      <w:pPr>
        <w:spacing w:after="160" w:line="259" w:lineRule="auto"/>
        <w:jc w:val="center"/>
        <w:rPr>
          <w:rFonts w:asciiTheme="minorHAnsi" w:eastAsiaTheme="minorEastAsia" w:hAnsiTheme="minorHAnsi" w:cstheme="minorHAnsi"/>
          <w:b/>
          <w:szCs w:val="24"/>
        </w:rPr>
      </w:pPr>
      <w:r w:rsidRPr="008E7F64">
        <w:rPr>
          <w:rFonts w:asciiTheme="minorHAnsi" w:eastAsiaTheme="minorEastAsia" w:hAnsiTheme="minorHAnsi" w:cstheme="minorHAnsi"/>
          <w:b/>
          <w:sz w:val="22"/>
          <w:szCs w:val="22"/>
        </w:rPr>
        <w:br w:type="page"/>
      </w:r>
      <w:r w:rsidR="00576266" w:rsidRPr="00BF1BC0">
        <w:rPr>
          <w:rFonts w:asciiTheme="minorHAnsi" w:eastAsiaTheme="minorEastAsia" w:hAnsiTheme="minorHAnsi" w:cstheme="minorHAnsi"/>
          <w:b/>
          <w:szCs w:val="24"/>
        </w:rPr>
        <w:lastRenderedPageBreak/>
        <w:t>Arthur O. Eve Higher Education Opportunity Program</w:t>
      </w:r>
    </w:p>
    <w:p w14:paraId="2492D6EE" w14:textId="77777777" w:rsidR="00561676" w:rsidRPr="00BF1BC0" w:rsidRDefault="00AE0B48" w:rsidP="0066299A">
      <w:pPr>
        <w:widowControl w:val="0"/>
        <w:ind w:left="540"/>
        <w:jc w:val="center"/>
        <w:rPr>
          <w:rFonts w:asciiTheme="minorHAnsi" w:eastAsiaTheme="minorEastAsia" w:hAnsiTheme="minorHAnsi" w:cstheme="minorHAnsi"/>
          <w:b/>
          <w:szCs w:val="24"/>
        </w:rPr>
      </w:pPr>
      <w:r w:rsidRPr="00BF1BC0">
        <w:rPr>
          <w:rFonts w:asciiTheme="minorHAnsi" w:eastAsiaTheme="minorEastAsia" w:hAnsiTheme="minorHAnsi" w:cstheme="minorHAnsi"/>
          <w:b/>
          <w:szCs w:val="24"/>
        </w:rPr>
        <w:t xml:space="preserve">SAMPLE </w:t>
      </w:r>
      <w:r w:rsidR="00576266" w:rsidRPr="00BF1BC0">
        <w:rPr>
          <w:rFonts w:asciiTheme="minorHAnsi" w:eastAsiaTheme="minorEastAsia" w:hAnsiTheme="minorHAnsi" w:cstheme="minorHAnsi"/>
          <w:b/>
          <w:szCs w:val="24"/>
        </w:rPr>
        <w:t>CHECKLIST FOR STUDENT'S FINANCIAL AID FILE</w:t>
      </w:r>
    </w:p>
    <w:p w14:paraId="304C38B6" w14:textId="77777777" w:rsidR="00576266" w:rsidRPr="00BF1BC0" w:rsidRDefault="00576266" w:rsidP="00696834">
      <w:pPr>
        <w:widowControl w:val="0"/>
        <w:ind w:left="540"/>
        <w:rPr>
          <w:rFonts w:asciiTheme="minorHAnsi" w:eastAsiaTheme="minorEastAsia" w:hAnsiTheme="minorHAnsi" w:cstheme="minorHAnsi"/>
          <w:b/>
          <w:szCs w:val="24"/>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35"/>
        <w:gridCol w:w="5130"/>
        <w:gridCol w:w="2345"/>
      </w:tblGrid>
      <w:tr w:rsidR="00576266" w:rsidRPr="00BF1BC0" w14:paraId="14FA9B34" w14:textId="77777777" w:rsidTr="2E66B7D1">
        <w:trPr>
          <w:trHeight w:val="332"/>
          <w:jc w:val="center"/>
        </w:trPr>
        <w:tc>
          <w:tcPr>
            <w:tcW w:w="2335" w:type="dxa"/>
            <w:vAlign w:val="bottom"/>
          </w:tcPr>
          <w:p w14:paraId="77286632" w14:textId="0322A020" w:rsidR="00576266" w:rsidRPr="004F2231" w:rsidRDefault="00576266" w:rsidP="2E66B7D1">
            <w:pPr>
              <w:widowControl w:val="0"/>
              <w:rPr>
                <w:rFonts w:asciiTheme="minorHAnsi" w:eastAsiaTheme="minorEastAsia" w:hAnsiTheme="minorHAnsi" w:cstheme="minorBidi"/>
              </w:rPr>
            </w:pPr>
            <w:r w:rsidRPr="2E66B7D1">
              <w:rPr>
                <w:rFonts w:asciiTheme="minorHAnsi" w:hAnsiTheme="minorHAnsi" w:cstheme="minorBidi"/>
                <w:b/>
                <w:spacing w:val="-3"/>
              </w:rPr>
              <w:t>STUDE</w:t>
            </w:r>
            <w:r w:rsidR="332BEE3C" w:rsidRPr="2E66B7D1">
              <w:rPr>
                <w:rFonts w:asciiTheme="minorHAnsi" w:hAnsiTheme="minorHAnsi" w:cstheme="minorBidi"/>
                <w:b/>
                <w:spacing w:val="-3"/>
              </w:rPr>
              <w:t>N</w:t>
            </w:r>
            <w:r w:rsidRPr="2E66B7D1">
              <w:rPr>
                <w:rFonts w:asciiTheme="minorHAnsi" w:hAnsiTheme="minorHAnsi" w:cstheme="minorBidi"/>
                <w:b/>
                <w:spacing w:val="-3"/>
              </w:rPr>
              <w:t>T'S NAME</w:t>
            </w:r>
            <w:r w:rsidRPr="00BF1BC0">
              <w:rPr>
                <w:rFonts w:asciiTheme="minorHAnsi" w:hAnsiTheme="minorHAnsi" w:cstheme="minorHAnsi"/>
                <w:b/>
                <w:bCs/>
                <w:spacing w:val="-3"/>
                <w:szCs w:val="24"/>
              </w:rPr>
              <w:t xml:space="preserve">:  </w:t>
            </w:r>
          </w:p>
        </w:tc>
        <w:tc>
          <w:tcPr>
            <w:tcW w:w="5130" w:type="dxa"/>
            <w:tcBorders>
              <w:bottom w:val="single" w:sz="6" w:space="0" w:color="auto"/>
            </w:tcBorders>
            <w:vAlign w:val="bottom"/>
          </w:tcPr>
          <w:p w14:paraId="63E58253" w14:textId="77777777" w:rsidR="00576266" w:rsidRPr="00BF1BC0" w:rsidRDefault="00576266" w:rsidP="00696834">
            <w:pPr>
              <w:widowControl w:val="0"/>
              <w:rPr>
                <w:rFonts w:asciiTheme="minorHAnsi" w:eastAsiaTheme="minorEastAsia" w:hAnsiTheme="minorHAnsi" w:cstheme="minorHAnsi"/>
                <w:szCs w:val="24"/>
              </w:rPr>
            </w:pPr>
          </w:p>
        </w:tc>
        <w:tc>
          <w:tcPr>
            <w:tcW w:w="2345" w:type="dxa"/>
            <w:vAlign w:val="bottom"/>
          </w:tcPr>
          <w:p w14:paraId="76C59539" w14:textId="77777777" w:rsidR="00576266" w:rsidRPr="00BF1BC0" w:rsidRDefault="00576266" w:rsidP="00696834">
            <w:pPr>
              <w:widowControl w:val="0"/>
              <w:rPr>
                <w:rFonts w:asciiTheme="minorHAnsi" w:eastAsiaTheme="minorEastAsia" w:hAnsiTheme="minorHAnsi" w:cstheme="minorHAnsi"/>
                <w:szCs w:val="24"/>
              </w:rPr>
            </w:pPr>
          </w:p>
        </w:tc>
      </w:tr>
    </w:tbl>
    <w:p w14:paraId="6D20D827" w14:textId="77777777" w:rsidR="00576266" w:rsidRPr="00BF1BC0" w:rsidRDefault="00576266" w:rsidP="00696834">
      <w:pPr>
        <w:widowControl w:val="0"/>
        <w:ind w:left="540"/>
        <w:rPr>
          <w:rFonts w:asciiTheme="minorHAnsi" w:eastAsiaTheme="minorEastAsia" w:hAnsiTheme="minorHAnsi" w:cstheme="minorHAnsi"/>
          <w:b/>
          <w:szCs w:val="24"/>
        </w:rPr>
      </w:pPr>
    </w:p>
    <w:p w14:paraId="20114E33" w14:textId="77777777" w:rsidR="00576266" w:rsidRPr="00BF1BC0" w:rsidRDefault="00576266" w:rsidP="0053183D">
      <w:pPr>
        <w:pStyle w:val="ListParagraph"/>
        <w:widowControl w:val="0"/>
        <w:numPr>
          <w:ilvl w:val="1"/>
          <w:numId w:val="58"/>
        </w:numPr>
        <w:ind w:left="1080" w:hanging="360"/>
        <w:rPr>
          <w:rFonts w:asciiTheme="minorHAnsi" w:eastAsiaTheme="minorEastAsia" w:hAnsiTheme="minorHAnsi" w:cstheme="minorHAnsi"/>
          <w:b/>
          <w:szCs w:val="24"/>
        </w:rPr>
      </w:pPr>
      <w:r w:rsidRPr="00BF1BC0">
        <w:rPr>
          <w:rFonts w:asciiTheme="minorHAnsi" w:eastAsiaTheme="minorEastAsia" w:hAnsiTheme="minorHAnsi" w:cstheme="minorHAnsi"/>
          <w:b/>
          <w:szCs w:val="24"/>
        </w:rPr>
        <w:t>HEOP ELIGIBILITY INFORMATION</w:t>
      </w:r>
    </w:p>
    <w:p w14:paraId="52F1C215" w14:textId="77777777" w:rsidR="00576266" w:rsidRPr="00BF1BC0" w:rsidRDefault="00576266" w:rsidP="00696834">
      <w:pPr>
        <w:pStyle w:val="ListParagraph"/>
        <w:widowControl w:val="0"/>
        <w:ind w:left="1080"/>
        <w:rPr>
          <w:rFonts w:asciiTheme="minorHAnsi" w:eastAsiaTheme="minorEastAsia" w:hAnsiTheme="minorHAnsi" w:cstheme="minorHAnsi"/>
          <w:b/>
          <w:szCs w:val="24"/>
        </w:rPr>
      </w:pPr>
    </w:p>
    <w:tbl>
      <w:tblPr>
        <w:tblW w:w="0" w:type="auto"/>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1162"/>
        <w:gridCol w:w="6480"/>
        <w:gridCol w:w="1681"/>
      </w:tblGrid>
      <w:tr w:rsidR="00576266" w:rsidRPr="00BF1BC0" w14:paraId="5DA73B67" w14:textId="77777777" w:rsidTr="7A25E0FD">
        <w:trPr>
          <w:trHeight w:val="480"/>
          <w:jc w:val="center"/>
        </w:trPr>
        <w:tc>
          <w:tcPr>
            <w:tcW w:w="1162" w:type="dxa"/>
            <w:vAlign w:val="center"/>
          </w:tcPr>
          <w:p w14:paraId="1FAF8B61"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a.</w:t>
            </w:r>
          </w:p>
        </w:tc>
        <w:tc>
          <w:tcPr>
            <w:tcW w:w="6480" w:type="dxa"/>
            <w:vAlign w:val="center"/>
          </w:tcPr>
          <w:p w14:paraId="2C82C35C"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hAnsiTheme="minorHAnsi" w:cstheme="minorHAnsi"/>
                <w:spacing w:val="-3"/>
                <w:szCs w:val="24"/>
              </w:rPr>
              <w:t>FAFSA</w:t>
            </w:r>
            <w:r w:rsidRPr="00BF1BC0">
              <w:rPr>
                <w:rFonts w:asciiTheme="minorHAnsi" w:hAnsiTheme="minorHAnsi" w:cstheme="minorHAnsi"/>
                <w:spacing w:val="-3"/>
                <w:szCs w:val="24"/>
              </w:rPr>
              <w:tab/>
            </w:r>
          </w:p>
        </w:tc>
        <w:tc>
          <w:tcPr>
            <w:tcW w:w="1681" w:type="dxa"/>
            <w:vAlign w:val="center"/>
          </w:tcPr>
          <w:p w14:paraId="2F8D5FF6"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802972576"/>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21767CBF" w14:textId="77777777" w:rsidTr="7A25E0FD">
        <w:trPr>
          <w:trHeight w:val="480"/>
          <w:jc w:val="center"/>
        </w:trPr>
        <w:tc>
          <w:tcPr>
            <w:tcW w:w="1162" w:type="dxa"/>
            <w:vAlign w:val="center"/>
          </w:tcPr>
          <w:p w14:paraId="739ED2DB"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b.</w:t>
            </w:r>
          </w:p>
        </w:tc>
        <w:tc>
          <w:tcPr>
            <w:tcW w:w="6480" w:type="dxa"/>
            <w:vAlign w:val="center"/>
          </w:tcPr>
          <w:p w14:paraId="2F0BFFBD"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Verification of Economic Eligibility Form</w:t>
            </w:r>
            <w:r w:rsidRPr="00BF1BC0">
              <w:rPr>
                <w:rFonts w:asciiTheme="minorHAnsi" w:hAnsiTheme="minorHAnsi" w:cstheme="minorHAnsi"/>
                <w:spacing w:val="-3"/>
                <w:szCs w:val="24"/>
              </w:rPr>
              <w:tab/>
            </w:r>
          </w:p>
        </w:tc>
        <w:tc>
          <w:tcPr>
            <w:tcW w:w="1681" w:type="dxa"/>
            <w:vAlign w:val="center"/>
          </w:tcPr>
          <w:p w14:paraId="7A5EC9F4"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2058769391"/>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62F4B76D" w14:textId="77777777" w:rsidTr="7A25E0FD">
        <w:trPr>
          <w:trHeight w:val="435"/>
          <w:jc w:val="center"/>
        </w:trPr>
        <w:tc>
          <w:tcPr>
            <w:tcW w:w="1162" w:type="dxa"/>
            <w:vAlign w:val="center"/>
          </w:tcPr>
          <w:p w14:paraId="599C5C77"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c.</w:t>
            </w:r>
          </w:p>
        </w:tc>
        <w:tc>
          <w:tcPr>
            <w:tcW w:w="6480" w:type="dxa"/>
            <w:vAlign w:val="center"/>
          </w:tcPr>
          <w:p w14:paraId="5E941A18"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 xml:space="preserve">Verification of </w:t>
            </w:r>
            <w:r w:rsidR="00AE0B48" w:rsidRPr="00BF1BC0">
              <w:rPr>
                <w:rFonts w:asciiTheme="minorHAnsi" w:eastAsiaTheme="minorEastAsia" w:hAnsiTheme="minorHAnsi" w:cstheme="minorHAnsi"/>
                <w:spacing w:val="-3"/>
                <w:szCs w:val="24"/>
              </w:rPr>
              <w:t>Educational</w:t>
            </w:r>
            <w:r w:rsidRPr="00BF1BC0">
              <w:rPr>
                <w:rFonts w:asciiTheme="minorHAnsi" w:eastAsiaTheme="minorEastAsia" w:hAnsiTheme="minorHAnsi" w:cstheme="minorHAnsi"/>
                <w:spacing w:val="-3"/>
                <w:szCs w:val="24"/>
              </w:rPr>
              <w:t xml:space="preserve"> Eligibility Form</w:t>
            </w:r>
            <w:r w:rsidRPr="00BF1BC0">
              <w:rPr>
                <w:rFonts w:asciiTheme="minorHAnsi" w:hAnsiTheme="minorHAnsi" w:cstheme="minorHAnsi"/>
                <w:spacing w:val="-3"/>
                <w:szCs w:val="24"/>
              </w:rPr>
              <w:tab/>
            </w:r>
          </w:p>
        </w:tc>
        <w:tc>
          <w:tcPr>
            <w:tcW w:w="1681" w:type="dxa"/>
            <w:vAlign w:val="center"/>
          </w:tcPr>
          <w:p w14:paraId="72B9F4E4"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1324728999"/>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66948AFE" w14:textId="77777777" w:rsidTr="7A25E0FD">
        <w:trPr>
          <w:trHeight w:val="480"/>
          <w:jc w:val="center"/>
        </w:trPr>
        <w:tc>
          <w:tcPr>
            <w:tcW w:w="1162" w:type="dxa"/>
            <w:vAlign w:val="center"/>
          </w:tcPr>
          <w:p w14:paraId="612DC050"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d.</w:t>
            </w:r>
          </w:p>
        </w:tc>
        <w:tc>
          <w:tcPr>
            <w:tcW w:w="6480" w:type="dxa"/>
            <w:vAlign w:val="center"/>
          </w:tcPr>
          <w:p w14:paraId="3337B699"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Parent's income document - Signatures</w:t>
            </w:r>
            <w:r w:rsidRPr="00BF1BC0">
              <w:rPr>
                <w:rFonts w:asciiTheme="minorHAnsi" w:hAnsiTheme="minorHAnsi" w:cstheme="minorHAnsi"/>
                <w:spacing w:val="-3"/>
                <w:szCs w:val="24"/>
              </w:rPr>
              <w:tab/>
            </w:r>
          </w:p>
        </w:tc>
        <w:tc>
          <w:tcPr>
            <w:tcW w:w="1681" w:type="dxa"/>
            <w:vAlign w:val="center"/>
          </w:tcPr>
          <w:p w14:paraId="7B64D6E2"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238947685"/>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302EB5E2" w14:textId="77777777" w:rsidTr="7A25E0FD">
        <w:trPr>
          <w:trHeight w:val="435"/>
          <w:jc w:val="center"/>
        </w:trPr>
        <w:tc>
          <w:tcPr>
            <w:tcW w:w="1162" w:type="dxa"/>
            <w:vAlign w:val="center"/>
          </w:tcPr>
          <w:p w14:paraId="6BA52BE1"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e.</w:t>
            </w:r>
          </w:p>
        </w:tc>
        <w:tc>
          <w:tcPr>
            <w:tcW w:w="6480" w:type="dxa"/>
            <w:vAlign w:val="center"/>
          </w:tcPr>
          <w:p w14:paraId="3A914F60"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Student's income document - Signatures</w:t>
            </w:r>
          </w:p>
        </w:tc>
        <w:tc>
          <w:tcPr>
            <w:tcW w:w="1681" w:type="dxa"/>
            <w:vAlign w:val="center"/>
          </w:tcPr>
          <w:p w14:paraId="739EDA6E"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1935705959"/>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3A12AC66" w14:textId="77777777" w:rsidTr="7A25E0FD">
        <w:trPr>
          <w:trHeight w:val="480"/>
          <w:jc w:val="center"/>
        </w:trPr>
        <w:tc>
          <w:tcPr>
            <w:tcW w:w="1162" w:type="dxa"/>
            <w:vAlign w:val="center"/>
          </w:tcPr>
          <w:p w14:paraId="0B0465C3"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f.</w:t>
            </w:r>
          </w:p>
        </w:tc>
        <w:tc>
          <w:tcPr>
            <w:tcW w:w="6480" w:type="dxa"/>
            <w:vAlign w:val="center"/>
          </w:tcPr>
          <w:p w14:paraId="42C0A855"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1722 Form or 4506 Form</w:t>
            </w:r>
            <w:r w:rsidRPr="00BF1BC0">
              <w:rPr>
                <w:rFonts w:asciiTheme="minorHAnsi" w:hAnsiTheme="minorHAnsi" w:cstheme="minorHAnsi"/>
                <w:spacing w:val="-3"/>
                <w:szCs w:val="24"/>
              </w:rPr>
              <w:tab/>
            </w:r>
          </w:p>
        </w:tc>
        <w:tc>
          <w:tcPr>
            <w:tcW w:w="1681" w:type="dxa"/>
            <w:vAlign w:val="center"/>
          </w:tcPr>
          <w:p w14:paraId="74068B15"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1597547666"/>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24794B9B" w14:textId="77777777" w:rsidTr="7A25E0FD">
        <w:trPr>
          <w:trHeight w:val="435"/>
          <w:jc w:val="center"/>
        </w:trPr>
        <w:tc>
          <w:tcPr>
            <w:tcW w:w="1162" w:type="dxa"/>
            <w:vAlign w:val="center"/>
          </w:tcPr>
          <w:p w14:paraId="796CA3FC"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g.</w:t>
            </w:r>
          </w:p>
        </w:tc>
        <w:tc>
          <w:tcPr>
            <w:tcW w:w="6480" w:type="dxa"/>
            <w:vAlign w:val="center"/>
          </w:tcPr>
          <w:p w14:paraId="57DC0011"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 xml:space="preserve">Notarized Statement Regarding Child Support </w:t>
            </w:r>
            <w:r w:rsidRPr="00BF1BC0">
              <w:rPr>
                <w:rFonts w:asciiTheme="minorHAnsi" w:hAnsiTheme="minorHAnsi" w:cstheme="minorHAnsi"/>
                <w:spacing w:val="-3"/>
                <w:szCs w:val="24"/>
              </w:rPr>
              <w:tab/>
            </w:r>
          </w:p>
        </w:tc>
        <w:tc>
          <w:tcPr>
            <w:tcW w:w="1681" w:type="dxa"/>
            <w:vAlign w:val="center"/>
          </w:tcPr>
          <w:p w14:paraId="2DFB8064"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1974561347"/>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755855D9" w14:textId="77777777" w:rsidTr="7A25E0FD">
        <w:trPr>
          <w:trHeight w:val="480"/>
          <w:jc w:val="center"/>
        </w:trPr>
        <w:tc>
          <w:tcPr>
            <w:tcW w:w="1162" w:type="dxa"/>
            <w:vAlign w:val="center"/>
          </w:tcPr>
          <w:p w14:paraId="5C563387"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h.</w:t>
            </w:r>
          </w:p>
        </w:tc>
        <w:tc>
          <w:tcPr>
            <w:tcW w:w="6480" w:type="dxa"/>
            <w:vAlign w:val="center"/>
          </w:tcPr>
          <w:p w14:paraId="7203A10D"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Documents regarding Social Security Benefits</w:t>
            </w:r>
          </w:p>
        </w:tc>
        <w:tc>
          <w:tcPr>
            <w:tcW w:w="1681" w:type="dxa"/>
            <w:vAlign w:val="center"/>
          </w:tcPr>
          <w:p w14:paraId="104655DA"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835000551"/>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61045746" w14:textId="77777777" w:rsidTr="7A25E0FD">
        <w:trPr>
          <w:trHeight w:val="435"/>
          <w:jc w:val="center"/>
        </w:trPr>
        <w:tc>
          <w:tcPr>
            <w:tcW w:w="1162" w:type="dxa"/>
            <w:vAlign w:val="center"/>
          </w:tcPr>
          <w:p w14:paraId="58E254E0"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i.</w:t>
            </w:r>
          </w:p>
        </w:tc>
        <w:tc>
          <w:tcPr>
            <w:tcW w:w="6480" w:type="dxa"/>
            <w:vAlign w:val="center"/>
          </w:tcPr>
          <w:p w14:paraId="7DDEF6B4"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Documents regarding Workman’s Compensation</w:t>
            </w:r>
          </w:p>
        </w:tc>
        <w:tc>
          <w:tcPr>
            <w:tcW w:w="1681" w:type="dxa"/>
            <w:vAlign w:val="center"/>
          </w:tcPr>
          <w:p w14:paraId="6DAB55B8"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1060207302"/>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5936E2BE" w14:textId="77777777" w:rsidTr="7A25E0FD">
        <w:trPr>
          <w:trHeight w:val="480"/>
          <w:jc w:val="center"/>
        </w:trPr>
        <w:tc>
          <w:tcPr>
            <w:tcW w:w="1162" w:type="dxa"/>
            <w:vAlign w:val="center"/>
          </w:tcPr>
          <w:p w14:paraId="7E94F3C4"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j.</w:t>
            </w:r>
          </w:p>
        </w:tc>
        <w:tc>
          <w:tcPr>
            <w:tcW w:w="6480" w:type="dxa"/>
            <w:vAlign w:val="center"/>
          </w:tcPr>
          <w:p w14:paraId="33589027" w14:textId="2908DADE" w:rsidR="00576266" w:rsidRPr="00BF1BC0" w:rsidRDefault="00042B7A"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Sample HEOP Educational</w:t>
            </w:r>
            <w:r w:rsidR="000810F5" w:rsidRPr="00BF1BC0">
              <w:rPr>
                <w:rFonts w:asciiTheme="minorHAnsi" w:eastAsiaTheme="minorEastAsia" w:hAnsiTheme="minorHAnsi" w:cstheme="minorHAnsi"/>
                <w:spacing w:val="-3"/>
                <w:szCs w:val="24"/>
              </w:rPr>
              <w:t xml:space="preserve"> and </w:t>
            </w:r>
            <w:r w:rsidR="00576266" w:rsidRPr="00BF1BC0">
              <w:rPr>
                <w:rFonts w:asciiTheme="minorHAnsi" w:eastAsiaTheme="minorEastAsia" w:hAnsiTheme="minorHAnsi" w:cstheme="minorHAnsi"/>
                <w:spacing w:val="-3"/>
                <w:szCs w:val="24"/>
              </w:rPr>
              <w:t>Transfer Eligibility Form(s)</w:t>
            </w:r>
            <w:r w:rsidR="00B7596C" w:rsidRPr="00BF1BC0">
              <w:rPr>
                <w:rFonts w:asciiTheme="minorHAnsi" w:eastAsiaTheme="minorEastAsia" w:hAnsiTheme="minorHAnsi" w:cstheme="minorHAnsi"/>
                <w:spacing w:val="-3"/>
                <w:szCs w:val="24"/>
              </w:rPr>
              <w:t xml:space="preserve"> including IHE’s general transfer application with an option for transfer applicants to identify themselves as opportunity transfer students (HEOP/EOP/SEEK/CD)</w:t>
            </w:r>
            <w:r w:rsidR="001D4C37" w:rsidRPr="00BF1BC0">
              <w:rPr>
                <w:rFonts w:asciiTheme="minorHAnsi" w:eastAsiaTheme="minorEastAsia" w:hAnsiTheme="minorHAnsi" w:cstheme="minorHAnsi"/>
                <w:spacing w:val="-3"/>
                <w:szCs w:val="24"/>
              </w:rPr>
              <w:t xml:space="preserve">. </w:t>
            </w:r>
            <w:r w:rsidR="00576266" w:rsidRPr="00BF1BC0">
              <w:rPr>
                <w:rFonts w:asciiTheme="minorHAnsi" w:hAnsiTheme="minorHAnsi" w:cstheme="minorHAnsi"/>
                <w:spacing w:val="-3"/>
                <w:szCs w:val="24"/>
              </w:rPr>
              <w:tab/>
            </w:r>
          </w:p>
        </w:tc>
        <w:tc>
          <w:tcPr>
            <w:tcW w:w="1681" w:type="dxa"/>
            <w:vAlign w:val="center"/>
          </w:tcPr>
          <w:p w14:paraId="679EFC03"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86158744"/>
                <w15:appearance w15:val="hidden"/>
                <w14:checkbox>
                  <w14:checked w14:val="0"/>
                  <w14:checkedState w14:val="274E" w14:font="@Yu Gothic UI Semilight"/>
                  <w14:uncheckedState w14:val="2610" w14:font="MS Gothic"/>
                </w14:checkbox>
              </w:sdtPr>
              <w:sdtEndPr/>
              <w:sdtContent>
                <w:r w:rsidR="00BC468E" w:rsidRPr="00BF1BC0">
                  <w:rPr>
                    <w:rFonts w:ascii="Segoe UI Symbol" w:eastAsia="MS Gothic" w:hAnsi="Segoe UI Symbol" w:cs="Segoe UI Symbol"/>
                    <w:b/>
                    <w:szCs w:val="24"/>
                  </w:rPr>
                  <w:t>☐</w:t>
                </w:r>
              </w:sdtContent>
            </w:sdt>
          </w:p>
        </w:tc>
      </w:tr>
    </w:tbl>
    <w:p w14:paraId="29A58331" w14:textId="77777777" w:rsidR="00576266" w:rsidRPr="00BF1BC0" w:rsidRDefault="00576266" w:rsidP="00696834">
      <w:pPr>
        <w:pStyle w:val="ListParagraph"/>
        <w:widowControl w:val="0"/>
        <w:ind w:left="1080"/>
        <w:rPr>
          <w:rFonts w:asciiTheme="minorHAnsi" w:eastAsiaTheme="minorEastAsia" w:hAnsiTheme="minorHAnsi" w:cstheme="minorHAnsi"/>
          <w:b/>
          <w:szCs w:val="24"/>
        </w:rPr>
      </w:pPr>
    </w:p>
    <w:p w14:paraId="4DA6C56B" w14:textId="77777777" w:rsidR="00576266" w:rsidRPr="00BF1BC0" w:rsidRDefault="00576266" w:rsidP="0053183D">
      <w:pPr>
        <w:pStyle w:val="ListParagraph"/>
        <w:widowControl w:val="0"/>
        <w:numPr>
          <w:ilvl w:val="1"/>
          <w:numId w:val="58"/>
        </w:numPr>
        <w:ind w:left="1080" w:hanging="360"/>
        <w:rPr>
          <w:rFonts w:asciiTheme="minorHAnsi" w:eastAsiaTheme="minorEastAsia" w:hAnsiTheme="minorHAnsi" w:cstheme="minorHAnsi"/>
          <w:b/>
          <w:szCs w:val="24"/>
        </w:rPr>
      </w:pPr>
      <w:r w:rsidRPr="00BF1BC0">
        <w:rPr>
          <w:rFonts w:asciiTheme="minorHAnsi" w:eastAsiaTheme="minorEastAsia" w:hAnsiTheme="minorHAnsi" w:cstheme="minorHAnsi"/>
          <w:b/>
          <w:szCs w:val="24"/>
        </w:rPr>
        <w:t>DOCUMENTS NEEDED FOR PACKAGING</w:t>
      </w:r>
    </w:p>
    <w:p w14:paraId="11F072D0" w14:textId="77777777" w:rsidR="00576266" w:rsidRPr="00BF1BC0" w:rsidRDefault="00576266" w:rsidP="00696834">
      <w:pPr>
        <w:pStyle w:val="ListParagraph"/>
        <w:widowControl w:val="0"/>
        <w:ind w:left="1080"/>
        <w:rPr>
          <w:rFonts w:asciiTheme="minorHAnsi" w:eastAsiaTheme="minorEastAsia" w:hAnsiTheme="minorHAnsi" w:cstheme="minorHAnsi"/>
          <w:b/>
          <w:szCs w:val="24"/>
        </w:rPr>
      </w:pPr>
    </w:p>
    <w:tbl>
      <w:tblPr>
        <w:tblW w:w="0" w:type="auto"/>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1162"/>
        <w:gridCol w:w="6480"/>
        <w:gridCol w:w="1681"/>
      </w:tblGrid>
      <w:tr w:rsidR="00576266" w:rsidRPr="00BF1BC0" w14:paraId="1666E7DC" w14:textId="77777777" w:rsidTr="7A25E0FD">
        <w:trPr>
          <w:trHeight w:val="372"/>
          <w:jc w:val="center"/>
        </w:trPr>
        <w:tc>
          <w:tcPr>
            <w:tcW w:w="1162" w:type="dxa"/>
            <w:vAlign w:val="center"/>
          </w:tcPr>
          <w:p w14:paraId="50716057"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a.</w:t>
            </w:r>
          </w:p>
        </w:tc>
        <w:tc>
          <w:tcPr>
            <w:tcW w:w="6480" w:type="dxa"/>
            <w:vAlign w:val="center"/>
          </w:tcPr>
          <w:p w14:paraId="2889CE16"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Award Letter(s)</w:t>
            </w:r>
            <w:r w:rsidRPr="00BF1BC0">
              <w:rPr>
                <w:rFonts w:asciiTheme="minorHAnsi" w:hAnsiTheme="minorHAnsi" w:cstheme="minorHAnsi"/>
                <w:spacing w:val="-3"/>
                <w:szCs w:val="24"/>
              </w:rPr>
              <w:tab/>
            </w:r>
            <w:r w:rsidRPr="00BF1BC0">
              <w:rPr>
                <w:rFonts w:asciiTheme="minorHAnsi" w:hAnsiTheme="minorHAnsi" w:cstheme="minorHAnsi"/>
                <w:spacing w:val="-3"/>
                <w:szCs w:val="24"/>
              </w:rPr>
              <w:tab/>
            </w:r>
            <w:r w:rsidRPr="00BF1BC0">
              <w:rPr>
                <w:rFonts w:asciiTheme="minorHAnsi" w:hAnsiTheme="minorHAnsi" w:cstheme="minorHAnsi"/>
                <w:spacing w:val="-3"/>
                <w:szCs w:val="24"/>
              </w:rPr>
              <w:tab/>
            </w:r>
          </w:p>
        </w:tc>
        <w:tc>
          <w:tcPr>
            <w:tcW w:w="1681" w:type="dxa"/>
            <w:vAlign w:val="center"/>
          </w:tcPr>
          <w:p w14:paraId="49B3EBB9"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1842115010"/>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37D05450" w14:textId="77777777" w:rsidTr="7A25E0FD">
        <w:trPr>
          <w:trHeight w:val="507"/>
          <w:jc w:val="center"/>
        </w:trPr>
        <w:tc>
          <w:tcPr>
            <w:tcW w:w="1162" w:type="dxa"/>
            <w:vAlign w:val="center"/>
          </w:tcPr>
          <w:p w14:paraId="04D999A0"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b.</w:t>
            </w:r>
          </w:p>
        </w:tc>
        <w:tc>
          <w:tcPr>
            <w:tcW w:w="6480" w:type="dxa"/>
            <w:vAlign w:val="center"/>
          </w:tcPr>
          <w:p w14:paraId="2AE7332B"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Student Aid Report</w:t>
            </w:r>
          </w:p>
        </w:tc>
        <w:tc>
          <w:tcPr>
            <w:tcW w:w="1681" w:type="dxa"/>
            <w:vAlign w:val="center"/>
          </w:tcPr>
          <w:p w14:paraId="02A2BA43"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2103405138"/>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484605FA" w14:textId="77777777" w:rsidTr="7A25E0FD">
        <w:trPr>
          <w:trHeight w:val="525"/>
          <w:jc w:val="center"/>
        </w:trPr>
        <w:tc>
          <w:tcPr>
            <w:tcW w:w="1162" w:type="dxa"/>
            <w:vAlign w:val="center"/>
          </w:tcPr>
          <w:p w14:paraId="4E3F4ED7"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c.</w:t>
            </w:r>
          </w:p>
        </w:tc>
        <w:tc>
          <w:tcPr>
            <w:tcW w:w="6480" w:type="dxa"/>
            <w:vAlign w:val="center"/>
          </w:tcPr>
          <w:p w14:paraId="6DC06D69"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Parent's Non-Tax Filing Stmt.</w:t>
            </w:r>
          </w:p>
        </w:tc>
        <w:tc>
          <w:tcPr>
            <w:tcW w:w="1681" w:type="dxa"/>
            <w:vAlign w:val="center"/>
          </w:tcPr>
          <w:p w14:paraId="0A325726"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2129918697"/>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30577186" w14:textId="77777777" w:rsidTr="7A25E0FD">
        <w:trPr>
          <w:trHeight w:val="543"/>
          <w:jc w:val="center"/>
        </w:trPr>
        <w:tc>
          <w:tcPr>
            <w:tcW w:w="1162" w:type="dxa"/>
            <w:vAlign w:val="center"/>
          </w:tcPr>
          <w:p w14:paraId="41601200"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d.</w:t>
            </w:r>
          </w:p>
        </w:tc>
        <w:tc>
          <w:tcPr>
            <w:tcW w:w="6480" w:type="dxa"/>
            <w:vAlign w:val="center"/>
          </w:tcPr>
          <w:p w14:paraId="1D9F5D19"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 xml:space="preserve">Student's Non-Tax Filing Stmt. </w:t>
            </w:r>
            <w:r w:rsidRPr="00BF1BC0">
              <w:rPr>
                <w:rFonts w:asciiTheme="minorHAnsi" w:hAnsiTheme="minorHAnsi" w:cstheme="minorHAnsi"/>
                <w:spacing w:val="-3"/>
                <w:szCs w:val="24"/>
              </w:rPr>
              <w:tab/>
            </w:r>
          </w:p>
        </w:tc>
        <w:tc>
          <w:tcPr>
            <w:tcW w:w="1681" w:type="dxa"/>
            <w:vAlign w:val="center"/>
          </w:tcPr>
          <w:p w14:paraId="05C34C6C"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2102722842"/>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7EE9EA56" w14:textId="77777777" w:rsidTr="7A25E0FD">
        <w:trPr>
          <w:trHeight w:val="480"/>
          <w:jc w:val="center"/>
        </w:trPr>
        <w:tc>
          <w:tcPr>
            <w:tcW w:w="1162" w:type="dxa"/>
            <w:vAlign w:val="center"/>
          </w:tcPr>
          <w:p w14:paraId="25AAF48D"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e.</w:t>
            </w:r>
          </w:p>
        </w:tc>
        <w:tc>
          <w:tcPr>
            <w:tcW w:w="6480" w:type="dxa"/>
            <w:vAlign w:val="center"/>
          </w:tcPr>
          <w:p w14:paraId="2A749B04"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TAP ETA and/or Award Slip</w:t>
            </w:r>
          </w:p>
        </w:tc>
        <w:tc>
          <w:tcPr>
            <w:tcW w:w="1681" w:type="dxa"/>
            <w:vAlign w:val="center"/>
          </w:tcPr>
          <w:p w14:paraId="566BC178"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827799953"/>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r w:rsidR="00576266" w:rsidRPr="00BF1BC0" w14:paraId="5BF2BC1E" w14:textId="77777777" w:rsidTr="7A25E0FD">
        <w:trPr>
          <w:trHeight w:val="498"/>
          <w:jc w:val="center"/>
        </w:trPr>
        <w:tc>
          <w:tcPr>
            <w:tcW w:w="1162" w:type="dxa"/>
            <w:vAlign w:val="center"/>
          </w:tcPr>
          <w:p w14:paraId="6ECFEBF6" w14:textId="77777777" w:rsidR="00576266" w:rsidRPr="00BF1BC0" w:rsidRDefault="00576266" w:rsidP="00696834">
            <w:pPr>
              <w:pStyle w:val="ListParagraph"/>
              <w:widowControl w:val="0"/>
              <w:ind w:left="0"/>
              <w:rPr>
                <w:rFonts w:asciiTheme="minorHAnsi" w:eastAsiaTheme="minorEastAsia" w:hAnsiTheme="minorHAnsi" w:cstheme="minorHAnsi"/>
                <w:szCs w:val="24"/>
              </w:rPr>
            </w:pPr>
            <w:r w:rsidRPr="00BF1BC0">
              <w:rPr>
                <w:rFonts w:asciiTheme="minorHAnsi" w:eastAsiaTheme="minorEastAsia" w:hAnsiTheme="minorHAnsi" w:cstheme="minorHAnsi"/>
                <w:szCs w:val="24"/>
              </w:rPr>
              <w:t>f.</w:t>
            </w:r>
          </w:p>
        </w:tc>
        <w:tc>
          <w:tcPr>
            <w:tcW w:w="6480" w:type="dxa"/>
            <w:vAlign w:val="center"/>
          </w:tcPr>
          <w:p w14:paraId="399C2CFC" w14:textId="77777777" w:rsidR="00576266" w:rsidRPr="00BF1BC0" w:rsidRDefault="00576266" w:rsidP="00696834">
            <w:pPr>
              <w:pStyle w:val="ListParagraph"/>
              <w:widowControl w:val="0"/>
              <w:ind w:left="0"/>
              <w:rPr>
                <w:rFonts w:asciiTheme="minorHAnsi" w:eastAsiaTheme="minorEastAsia" w:hAnsiTheme="minorHAnsi" w:cstheme="minorHAnsi"/>
                <w:b/>
                <w:szCs w:val="24"/>
              </w:rPr>
            </w:pPr>
            <w:r w:rsidRPr="00BF1BC0">
              <w:rPr>
                <w:rFonts w:asciiTheme="minorHAnsi" w:eastAsiaTheme="minorEastAsia" w:hAnsiTheme="minorHAnsi" w:cstheme="minorHAnsi"/>
                <w:spacing w:val="-3"/>
                <w:szCs w:val="24"/>
              </w:rPr>
              <w:t>Financial Aid Transcripts</w:t>
            </w:r>
          </w:p>
        </w:tc>
        <w:tc>
          <w:tcPr>
            <w:tcW w:w="1681" w:type="dxa"/>
            <w:vAlign w:val="center"/>
          </w:tcPr>
          <w:p w14:paraId="377699B0" w14:textId="77777777" w:rsidR="00576266" w:rsidRPr="00BF1BC0" w:rsidRDefault="009A2CE8" w:rsidP="00696834">
            <w:pPr>
              <w:pStyle w:val="ListParagraph"/>
              <w:widowControl w:val="0"/>
              <w:ind w:left="0"/>
              <w:rPr>
                <w:rFonts w:asciiTheme="minorHAnsi" w:eastAsiaTheme="minorEastAsia" w:hAnsiTheme="minorHAnsi" w:cstheme="minorHAnsi"/>
                <w:b/>
                <w:szCs w:val="24"/>
              </w:rPr>
            </w:pPr>
            <w:sdt>
              <w:sdtPr>
                <w:rPr>
                  <w:rFonts w:asciiTheme="minorHAnsi" w:hAnsiTheme="minorHAnsi" w:cstheme="minorHAnsi"/>
                  <w:b/>
                  <w:szCs w:val="24"/>
                </w:rPr>
                <w:id w:val="-1342153430"/>
                <w15:appearance w15:val="hidden"/>
                <w14:checkbox>
                  <w14:checked w14:val="0"/>
                  <w14:checkedState w14:val="274E" w14:font="@Yu Gothic UI Semilight"/>
                  <w14:uncheckedState w14:val="2610" w14:font="MS Gothic"/>
                </w14:checkbox>
              </w:sdtPr>
              <w:sdtEndPr/>
              <w:sdtContent>
                <w:r w:rsidR="00256A25" w:rsidRPr="00BF1BC0">
                  <w:rPr>
                    <w:rFonts w:ascii="Segoe UI Symbol" w:eastAsia="MS Gothic" w:hAnsi="Segoe UI Symbol" w:cs="Segoe UI Symbol"/>
                    <w:b/>
                    <w:szCs w:val="24"/>
                  </w:rPr>
                  <w:t>☐</w:t>
                </w:r>
              </w:sdtContent>
            </w:sdt>
          </w:p>
        </w:tc>
      </w:tr>
    </w:tbl>
    <w:p w14:paraId="0A27BA2C" w14:textId="77777777" w:rsidR="00576266" w:rsidRPr="00BF1BC0" w:rsidRDefault="00576266" w:rsidP="00696834">
      <w:pPr>
        <w:pStyle w:val="ListParagraph"/>
        <w:widowControl w:val="0"/>
        <w:ind w:left="1080"/>
        <w:rPr>
          <w:rFonts w:asciiTheme="minorHAnsi" w:eastAsiaTheme="minorEastAsia" w:hAnsiTheme="minorHAnsi" w:cstheme="minorHAnsi"/>
          <w:b/>
          <w:szCs w:val="24"/>
        </w:rPr>
      </w:pPr>
    </w:p>
    <w:p w14:paraId="311DD359" w14:textId="77777777" w:rsidR="00576266" w:rsidRPr="00BF1BC0" w:rsidRDefault="00576266" w:rsidP="00696834">
      <w:pPr>
        <w:pStyle w:val="ListParagraph"/>
        <w:widowControl w:val="0"/>
        <w:ind w:left="1080"/>
        <w:rPr>
          <w:rFonts w:asciiTheme="minorHAnsi" w:eastAsiaTheme="minorEastAsia" w:hAnsiTheme="minorHAnsi" w:cstheme="minorHAnsi"/>
          <w:b/>
          <w:szCs w:val="24"/>
        </w:rPr>
      </w:pPr>
      <w:r w:rsidRPr="00BF1BC0">
        <w:rPr>
          <w:rFonts w:asciiTheme="minorHAnsi" w:eastAsiaTheme="minorEastAsia" w:hAnsiTheme="minorHAnsi" w:cstheme="minorHAnsi"/>
          <w:b/>
          <w:szCs w:val="24"/>
        </w:rPr>
        <w:t>Comments:</w:t>
      </w:r>
    </w:p>
    <w:tbl>
      <w:tblPr>
        <w:tblW w:w="0" w:type="auto"/>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000" w:firstRow="0" w:lastRow="0" w:firstColumn="0" w:lastColumn="0" w:noHBand="0" w:noVBand="0"/>
      </w:tblPr>
      <w:tblGrid>
        <w:gridCol w:w="8611"/>
      </w:tblGrid>
      <w:tr w:rsidR="00F336F5" w:rsidRPr="00BF1BC0" w14:paraId="54AFB548" w14:textId="77777777" w:rsidTr="7A25E0FD">
        <w:trPr>
          <w:trHeight w:val="408"/>
          <w:jc w:val="center"/>
        </w:trPr>
        <w:tc>
          <w:tcPr>
            <w:tcW w:w="8611" w:type="dxa"/>
            <w:tcBorders>
              <w:bottom w:val="single" w:sz="6" w:space="0" w:color="auto"/>
            </w:tcBorders>
            <w:vAlign w:val="bottom"/>
          </w:tcPr>
          <w:p w14:paraId="6041BAFF" w14:textId="77777777" w:rsidR="00F336F5" w:rsidRPr="00BF1BC0" w:rsidRDefault="00F336F5" w:rsidP="00696834">
            <w:pPr>
              <w:pStyle w:val="ListParagraph"/>
              <w:widowControl w:val="0"/>
              <w:ind w:left="0"/>
              <w:rPr>
                <w:rFonts w:asciiTheme="minorHAnsi" w:eastAsiaTheme="minorEastAsia" w:hAnsiTheme="minorHAnsi" w:cstheme="minorHAnsi"/>
                <w:b/>
                <w:szCs w:val="24"/>
              </w:rPr>
            </w:pPr>
          </w:p>
        </w:tc>
      </w:tr>
      <w:tr w:rsidR="00F336F5" w:rsidRPr="00BF1BC0" w14:paraId="38BF0338" w14:textId="77777777" w:rsidTr="7A25E0FD">
        <w:trPr>
          <w:trHeight w:val="435"/>
          <w:jc w:val="center"/>
        </w:trPr>
        <w:tc>
          <w:tcPr>
            <w:tcW w:w="8611" w:type="dxa"/>
            <w:tcBorders>
              <w:top w:val="single" w:sz="6" w:space="0" w:color="auto"/>
              <w:bottom w:val="single" w:sz="6" w:space="0" w:color="auto"/>
            </w:tcBorders>
            <w:vAlign w:val="bottom"/>
          </w:tcPr>
          <w:p w14:paraId="73CA7387" w14:textId="77777777" w:rsidR="00F336F5" w:rsidRPr="00BF1BC0" w:rsidRDefault="00F336F5" w:rsidP="00696834">
            <w:pPr>
              <w:pStyle w:val="ListParagraph"/>
              <w:widowControl w:val="0"/>
              <w:ind w:left="0"/>
              <w:rPr>
                <w:rFonts w:asciiTheme="minorHAnsi" w:eastAsiaTheme="minorEastAsia" w:hAnsiTheme="minorHAnsi" w:cstheme="minorHAnsi"/>
                <w:b/>
                <w:szCs w:val="24"/>
              </w:rPr>
            </w:pPr>
          </w:p>
        </w:tc>
      </w:tr>
      <w:tr w:rsidR="00F336F5" w:rsidRPr="00BF1BC0" w14:paraId="6A0A33EA" w14:textId="77777777" w:rsidTr="7A25E0FD">
        <w:trPr>
          <w:trHeight w:val="435"/>
          <w:jc w:val="center"/>
        </w:trPr>
        <w:tc>
          <w:tcPr>
            <w:tcW w:w="8611" w:type="dxa"/>
            <w:tcBorders>
              <w:top w:val="single" w:sz="6" w:space="0" w:color="auto"/>
              <w:bottom w:val="single" w:sz="6" w:space="0" w:color="auto"/>
            </w:tcBorders>
            <w:vAlign w:val="bottom"/>
          </w:tcPr>
          <w:p w14:paraId="12EB5AE1" w14:textId="77777777" w:rsidR="00F336F5" w:rsidRPr="00BF1BC0" w:rsidRDefault="00F336F5" w:rsidP="00696834">
            <w:pPr>
              <w:pStyle w:val="ListParagraph"/>
              <w:widowControl w:val="0"/>
              <w:ind w:left="0"/>
              <w:rPr>
                <w:rFonts w:asciiTheme="minorHAnsi" w:eastAsiaTheme="minorEastAsia" w:hAnsiTheme="minorHAnsi" w:cstheme="minorHAnsi"/>
                <w:b/>
                <w:szCs w:val="24"/>
              </w:rPr>
            </w:pPr>
          </w:p>
        </w:tc>
      </w:tr>
      <w:tr w:rsidR="00ED6E78" w:rsidRPr="00BF1BC0" w14:paraId="1D29C610" w14:textId="77777777" w:rsidTr="7A25E0FD">
        <w:trPr>
          <w:trHeight w:val="435"/>
          <w:jc w:val="center"/>
        </w:trPr>
        <w:tc>
          <w:tcPr>
            <w:tcW w:w="8611" w:type="dxa"/>
            <w:tcBorders>
              <w:top w:val="single" w:sz="6" w:space="0" w:color="auto"/>
              <w:bottom w:val="single" w:sz="6" w:space="0" w:color="auto"/>
            </w:tcBorders>
            <w:vAlign w:val="bottom"/>
          </w:tcPr>
          <w:p w14:paraId="6B6858F6" w14:textId="77777777" w:rsidR="00ED6E78" w:rsidRPr="00BF1BC0" w:rsidRDefault="00ED6E78" w:rsidP="00696834">
            <w:pPr>
              <w:pStyle w:val="ListParagraph"/>
              <w:widowControl w:val="0"/>
              <w:ind w:left="0"/>
              <w:rPr>
                <w:rFonts w:asciiTheme="minorHAnsi" w:eastAsiaTheme="minorEastAsia" w:hAnsiTheme="minorHAnsi" w:cstheme="minorHAnsi"/>
                <w:b/>
                <w:szCs w:val="24"/>
              </w:rPr>
            </w:pPr>
          </w:p>
        </w:tc>
      </w:tr>
      <w:tr w:rsidR="00ED6E78" w:rsidRPr="00BF1BC0" w14:paraId="4B799D7B" w14:textId="77777777" w:rsidTr="7A25E0FD">
        <w:trPr>
          <w:trHeight w:val="435"/>
          <w:jc w:val="center"/>
        </w:trPr>
        <w:tc>
          <w:tcPr>
            <w:tcW w:w="8611" w:type="dxa"/>
            <w:tcBorders>
              <w:top w:val="single" w:sz="6" w:space="0" w:color="auto"/>
              <w:bottom w:val="single" w:sz="6" w:space="0" w:color="auto"/>
            </w:tcBorders>
            <w:vAlign w:val="bottom"/>
          </w:tcPr>
          <w:p w14:paraId="25586724" w14:textId="77777777" w:rsidR="00ED6E78" w:rsidRPr="00BF1BC0" w:rsidRDefault="00ED6E78" w:rsidP="00696834">
            <w:pPr>
              <w:pStyle w:val="ListParagraph"/>
              <w:widowControl w:val="0"/>
              <w:ind w:left="0"/>
              <w:rPr>
                <w:rFonts w:asciiTheme="minorHAnsi" w:eastAsiaTheme="minorEastAsia" w:hAnsiTheme="minorHAnsi" w:cstheme="minorHAnsi"/>
                <w:b/>
                <w:szCs w:val="24"/>
              </w:rPr>
            </w:pPr>
          </w:p>
        </w:tc>
      </w:tr>
      <w:tr w:rsidR="00ED6E78" w:rsidRPr="00BF1BC0" w14:paraId="49822388" w14:textId="77777777" w:rsidTr="7A25E0FD">
        <w:trPr>
          <w:trHeight w:val="435"/>
          <w:jc w:val="center"/>
        </w:trPr>
        <w:tc>
          <w:tcPr>
            <w:tcW w:w="8611" w:type="dxa"/>
            <w:tcBorders>
              <w:top w:val="single" w:sz="6" w:space="0" w:color="auto"/>
              <w:bottom w:val="single" w:sz="6" w:space="0" w:color="auto"/>
            </w:tcBorders>
            <w:vAlign w:val="bottom"/>
          </w:tcPr>
          <w:p w14:paraId="4679CB89" w14:textId="77777777" w:rsidR="00ED6E78" w:rsidRPr="00BF1BC0" w:rsidRDefault="00ED6E78" w:rsidP="00696834">
            <w:pPr>
              <w:pStyle w:val="ListParagraph"/>
              <w:widowControl w:val="0"/>
              <w:ind w:left="0"/>
              <w:rPr>
                <w:rFonts w:asciiTheme="minorHAnsi" w:eastAsiaTheme="minorEastAsia" w:hAnsiTheme="minorHAnsi" w:cstheme="minorHAnsi"/>
                <w:b/>
                <w:szCs w:val="24"/>
              </w:rPr>
            </w:pPr>
          </w:p>
        </w:tc>
      </w:tr>
      <w:tr w:rsidR="00ED6E78" w:rsidRPr="00BF1BC0" w14:paraId="2065F68F" w14:textId="77777777" w:rsidTr="7A25E0FD">
        <w:trPr>
          <w:trHeight w:val="435"/>
          <w:jc w:val="center"/>
        </w:trPr>
        <w:tc>
          <w:tcPr>
            <w:tcW w:w="8611" w:type="dxa"/>
            <w:tcBorders>
              <w:top w:val="single" w:sz="6" w:space="0" w:color="auto"/>
              <w:bottom w:val="single" w:sz="6" w:space="0" w:color="auto"/>
            </w:tcBorders>
            <w:vAlign w:val="bottom"/>
          </w:tcPr>
          <w:p w14:paraId="4C317518" w14:textId="77777777" w:rsidR="00ED6E78" w:rsidRPr="00BF1BC0" w:rsidRDefault="00ED6E78" w:rsidP="00696834">
            <w:pPr>
              <w:pStyle w:val="ListParagraph"/>
              <w:widowControl w:val="0"/>
              <w:ind w:left="0"/>
              <w:rPr>
                <w:rFonts w:asciiTheme="minorHAnsi" w:eastAsiaTheme="minorEastAsia" w:hAnsiTheme="minorHAnsi" w:cstheme="minorHAnsi"/>
                <w:b/>
                <w:szCs w:val="24"/>
              </w:rPr>
            </w:pPr>
          </w:p>
        </w:tc>
      </w:tr>
      <w:tr w:rsidR="00942DF8" w:rsidRPr="00BF1BC0" w14:paraId="3A051E79" w14:textId="77777777" w:rsidTr="7A25E0FD">
        <w:trPr>
          <w:trHeight w:val="435"/>
          <w:jc w:val="center"/>
        </w:trPr>
        <w:tc>
          <w:tcPr>
            <w:tcW w:w="8611" w:type="dxa"/>
            <w:tcBorders>
              <w:top w:val="single" w:sz="6" w:space="0" w:color="auto"/>
              <w:bottom w:val="single" w:sz="6" w:space="0" w:color="auto"/>
            </w:tcBorders>
            <w:vAlign w:val="bottom"/>
          </w:tcPr>
          <w:p w14:paraId="1F23C339" w14:textId="77777777" w:rsidR="00942DF8" w:rsidRPr="00BF1BC0" w:rsidRDefault="00942DF8" w:rsidP="00696834">
            <w:pPr>
              <w:pStyle w:val="ListParagraph"/>
              <w:widowControl w:val="0"/>
              <w:ind w:left="0"/>
              <w:rPr>
                <w:rFonts w:asciiTheme="minorHAnsi" w:eastAsiaTheme="minorEastAsia" w:hAnsiTheme="minorHAnsi" w:cstheme="minorHAnsi"/>
                <w:b/>
                <w:szCs w:val="24"/>
              </w:rPr>
            </w:pPr>
          </w:p>
        </w:tc>
      </w:tr>
      <w:tr w:rsidR="00942DF8" w:rsidRPr="00BF1BC0" w14:paraId="338736BD" w14:textId="77777777" w:rsidTr="7A25E0FD">
        <w:trPr>
          <w:trHeight w:val="435"/>
          <w:jc w:val="center"/>
        </w:trPr>
        <w:tc>
          <w:tcPr>
            <w:tcW w:w="8611" w:type="dxa"/>
            <w:tcBorders>
              <w:top w:val="single" w:sz="6" w:space="0" w:color="auto"/>
              <w:bottom w:val="single" w:sz="6" w:space="0" w:color="auto"/>
            </w:tcBorders>
            <w:vAlign w:val="bottom"/>
          </w:tcPr>
          <w:p w14:paraId="47A22C38" w14:textId="77777777" w:rsidR="00942DF8" w:rsidRPr="00BF1BC0" w:rsidRDefault="00942DF8" w:rsidP="00696834">
            <w:pPr>
              <w:pStyle w:val="ListParagraph"/>
              <w:widowControl w:val="0"/>
              <w:ind w:left="0"/>
              <w:rPr>
                <w:rFonts w:asciiTheme="minorHAnsi" w:eastAsiaTheme="minorEastAsia" w:hAnsiTheme="minorHAnsi" w:cstheme="minorHAnsi"/>
                <w:b/>
                <w:szCs w:val="24"/>
              </w:rPr>
            </w:pPr>
          </w:p>
        </w:tc>
      </w:tr>
      <w:tr w:rsidR="00942DF8" w:rsidRPr="00BF1BC0" w14:paraId="0E4CAD32" w14:textId="77777777" w:rsidTr="7A25E0FD">
        <w:trPr>
          <w:trHeight w:val="435"/>
          <w:jc w:val="center"/>
        </w:trPr>
        <w:tc>
          <w:tcPr>
            <w:tcW w:w="8611" w:type="dxa"/>
            <w:tcBorders>
              <w:top w:val="single" w:sz="6" w:space="0" w:color="auto"/>
              <w:bottom w:val="single" w:sz="6" w:space="0" w:color="auto"/>
            </w:tcBorders>
            <w:vAlign w:val="bottom"/>
          </w:tcPr>
          <w:p w14:paraId="245FE7CF" w14:textId="77777777" w:rsidR="00942DF8" w:rsidRPr="00BF1BC0" w:rsidRDefault="00942DF8" w:rsidP="00696834">
            <w:pPr>
              <w:pStyle w:val="ListParagraph"/>
              <w:widowControl w:val="0"/>
              <w:ind w:left="0"/>
              <w:rPr>
                <w:rFonts w:asciiTheme="minorHAnsi" w:eastAsiaTheme="minorEastAsia" w:hAnsiTheme="minorHAnsi" w:cstheme="minorHAnsi"/>
                <w:b/>
                <w:szCs w:val="24"/>
              </w:rPr>
            </w:pPr>
          </w:p>
        </w:tc>
      </w:tr>
      <w:tr w:rsidR="00942DF8" w:rsidRPr="00BF1BC0" w14:paraId="23FE5FBB" w14:textId="77777777" w:rsidTr="7A25E0FD">
        <w:trPr>
          <w:trHeight w:val="435"/>
          <w:jc w:val="center"/>
        </w:trPr>
        <w:tc>
          <w:tcPr>
            <w:tcW w:w="8611" w:type="dxa"/>
            <w:tcBorders>
              <w:top w:val="single" w:sz="6" w:space="0" w:color="auto"/>
              <w:bottom w:val="single" w:sz="6" w:space="0" w:color="auto"/>
            </w:tcBorders>
            <w:vAlign w:val="bottom"/>
          </w:tcPr>
          <w:p w14:paraId="58D950D2" w14:textId="77777777" w:rsidR="00942DF8" w:rsidRPr="00BF1BC0" w:rsidRDefault="00942DF8" w:rsidP="00696834">
            <w:pPr>
              <w:pStyle w:val="ListParagraph"/>
              <w:widowControl w:val="0"/>
              <w:ind w:left="0"/>
              <w:rPr>
                <w:rFonts w:asciiTheme="minorHAnsi" w:eastAsiaTheme="minorEastAsia" w:hAnsiTheme="minorHAnsi" w:cstheme="minorHAnsi"/>
                <w:b/>
                <w:szCs w:val="24"/>
              </w:rPr>
            </w:pPr>
          </w:p>
        </w:tc>
      </w:tr>
      <w:tr w:rsidR="00942DF8" w:rsidRPr="00BF1BC0" w14:paraId="4A77E7D5" w14:textId="77777777" w:rsidTr="7A25E0FD">
        <w:trPr>
          <w:trHeight w:val="435"/>
          <w:jc w:val="center"/>
        </w:trPr>
        <w:tc>
          <w:tcPr>
            <w:tcW w:w="8611" w:type="dxa"/>
            <w:tcBorders>
              <w:top w:val="single" w:sz="6" w:space="0" w:color="auto"/>
              <w:bottom w:val="single" w:sz="6" w:space="0" w:color="auto"/>
            </w:tcBorders>
            <w:vAlign w:val="bottom"/>
          </w:tcPr>
          <w:p w14:paraId="79D3B948" w14:textId="77777777" w:rsidR="00942DF8" w:rsidRPr="00BF1BC0" w:rsidRDefault="00942DF8" w:rsidP="00696834">
            <w:pPr>
              <w:pStyle w:val="ListParagraph"/>
              <w:widowControl w:val="0"/>
              <w:ind w:left="0"/>
              <w:rPr>
                <w:rFonts w:asciiTheme="minorHAnsi" w:eastAsiaTheme="minorEastAsia" w:hAnsiTheme="minorHAnsi" w:cstheme="minorHAnsi"/>
                <w:b/>
                <w:szCs w:val="24"/>
              </w:rPr>
            </w:pPr>
          </w:p>
        </w:tc>
      </w:tr>
      <w:tr w:rsidR="00942DF8" w:rsidRPr="00BF1BC0" w14:paraId="3585229F" w14:textId="77777777" w:rsidTr="7A25E0FD">
        <w:trPr>
          <w:trHeight w:val="435"/>
          <w:jc w:val="center"/>
        </w:trPr>
        <w:tc>
          <w:tcPr>
            <w:tcW w:w="8611" w:type="dxa"/>
            <w:tcBorders>
              <w:top w:val="single" w:sz="6" w:space="0" w:color="auto"/>
              <w:bottom w:val="single" w:sz="6" w:space="0" w:color="auto"/>
            </w:tcBorders>
            <w:vAlign w:val="bottom"/>
          </w:tcPr>
          <w:p w14:paraId="74DBF64F" w14:textId="77777777" w:rsidR="00942DF8" w:rsidRPr="00BF1BC0" w:rsidRDefault="00942DF8" w:rsidP="00696834">
            <w:pPr>
              <w:pStyle w:val="ListParagraph"/>
              <w:widowControl w:val="0"/>
              <w:ind w:left="0"/>
              <w:rPr>
                <w:rFonts w:asciiTheme="minorHAnsi" w:eastAsiaTheme="minorEastAsia" w:hAnsiTheme="minorHAnsi" w:cstheme="minorHAnsi"/>
                <w:b/>
                <w:szCs w:val="24"/>
              </w:rPr>
            </w:pPr>
          </w:p>
        </w:tc>
      </w:tr>
    </w:tbl>
    <w:p w14:paraId="5D436B27" w14:textId="77777777" w:rsidR="00E82405" w:rsidRPr="00BF1BC0" w:rsidRDefault="00E82405" w:rsidP="00E82405">
      <w:pPr>
        <w:keepNext/>
        <w:outlineLvl w:val="0"/>
        <w:rPr>
          <w:rFonts w:asciiTheme="minorHAnsi" w:eastAsiaTheme="minorEastAsia" w:hAnsiTheme="minorHAnsi" w:cstheme="minorHAnsi"/>
          <w:b/>
          <w:szCs w:val="24"/>
        </w:rPr>
      </w:pPr>
    </w:p>
    <w:p w14:paraId="0E9EAF78" w14:textId="0BF39444" w:rsidR="00E82405" w:rsidRPr="00BF1BC0" w:rsidRDefault="00E82405">
      <w:pPr>
        <w:spacing w:after="160" w:line="259" w:lineRule="auto"/>
        <w:rPr>
          <w:rFonts w:asciiTheme="minorHAnsi" w:eastAsiaTheme="minorEastAsia" w:hAnsiTheme="minorHAnsi" w:cstheme="minorHAnsi"/>
          <w:b/>
          <w:szCs w:val="24"/>
        </w:rPr>
      </w:pPr>
      <w:r w:rsidRPr="00BF1BC0">
        <w:rPr>
          <w:rFonts w:asciiTheme="minorHAnsi" w:eastAsiaTheme="minorEastAsia" w:hAnsiTheme="minorHAnsi" w:cstheme="minorHAnsi"/>
          <w:b/>
          <w:szCs w:val="24"/>
        </w:rPr>
        <w:br w:type="page"/>
      </w:r>
    </w:p>
    <w:p w14:paraId="24D1DD4E" w14:textId="67B7F0E7" w:rsidR="001C7E9D" w:rsidRPr="00BF1BC0" w:rsidRDefault="001C7E9D" w:rsidP="00E82405">
      <w:pPr>
        <w:keepNext/>
        <w:ind w:left="2880" w:firstLine="720"/>
        <w:outlineLvl w:val="0"/>
        <w:rPr>
          <w:rFonts w:asciiTheme="minorHAnsi" w:eastAsiaTheme="minorEastAsia" w:hAnsiTheme="minorHAnsi" w:cstheme="minorHAnsi"/>
          <w:b/>
          <w:szCs w:val="24"/>
        </w:rPr>
      </w:pPr>
      <w:r w:rsidRPr="00BF1BC0">
        <w:rPr>
          <w:rFonts w:asciiTheme="minorHAnsi" w:eastAsiaTheme="minorEastAsia" w:hAnsiTheme="minorHAnsi" w:cstheme="minorHAnsi"/>
          <w:b/>
          <w:szCs w:val="24"/>
        </w:rPr>
        <w:lastRenderedPageBreak/>
        <w:t xml:space="preserve">Appendix </w:t>
      </w:r>
      <w:r w:rsidR="00FF4DEA" w:rsidRPr="00BF1BC0">
        <w:rPr>
          <w:rFonts w:asciiTheme="minorHAnsi" w:eastAsiaTheme="minorEastAsia" w:hAnsiTheme="minorHAnsi" w:cstheme="minorHAnsi"/>
          <w:b/>
          <w:szCs w:val="24"/>
        </w:rPr>
        <w:t>3</w:t>
      </w:r>
      <w:r w:rsidRPr="00BF1BC0">
        <w:rPr>
          <w:rFonts w:asciiTheme="minorHAnsi" w:eastAsiaTheme="minorEastAsia" w:hAnsiTheme="minorHAnsi" w:cstheme="minorHAnsi"/>
          <w:b/>
          <w:szCs w:val="24"/>
        </w:rPr>
        <w:t>:  Transfer Certification Form</w:t>
      </w:r>
    </w:p>
    <w:p w14:paraId="2223C624" w14:textId="77777777" w:rsidR="001C7E9D" w:rsidRPr="004F2231" w:rsidRDefault="001C7E9D" w:rsidP="001C7E9D">
      <w:pPr>
        <w:rPr>
          <w:rFonts w:asciiTheme="minorHAnsi" w:eastAsiaTheme="minorEastAsia" w:hAnsiTheme="minorHAnsi" w:cstheme="minorHAnsi"/>
        </w:rPr>
      </w:pPr>
    </w:p>
    <w:p w14:paraId="51750D85" w14:textId="77777777" w:rsidR="001C7E9D" w:rsidRPr="00BF1BC0" w:rsidRDefault="001C7E9D" w:rsidP="001C7E9D">
      <w:pPr>
        <w:tabs>
          <w:tab w:val="left" w:pos="-540"/>
        </w:tabs>
        <w:suppressAutoHyphens/>
        <w:spacing w:after="120" w:line="360" w:lineRule="auto"/>
        <w:ind w:left="360" w:right="360"/>
        <w:jc w:val="center"/>
        <w:rPr>
          <w:rFonts w:asciiTheme="minorHAnsi" w:eastAsiaTheme="minorEastAsia" w:hAnsiTheme="minorHAnsi" w:cstheme="minorHAnsi"/>
          <w:color w:val="000000" w:themeColor="text1"/>
          <w:szCs w:val="24"/>
        </w:rPr>
      </w:pPr>
      <w:r w:rsidRPr="00BF1BC0">
        <w:rPr>
          <w:rFonts w:asciiTheme="minorHAnsi" w:eastAsiaTheme="minorEastAsia" w:hAnsiTheme="minorHAnsi" w:cstheme="minorHAnsi"/>
          <w:color w:val="000000" w:themeColor="text1"/>
          <w:szCs w:val="24"/>
        </w:rPr>
        <w:t>Higher Education Opportunity Program</w:t>
      </w:r>
    </w:p>
    <w:p w14:paraId="12949B3C" w14:textId="0B0BE26C" w:rsidR="001C7E9D" w:rsidRPr="008E7F64" w:rsidRDefault="001C7E9D" w:rsidP="001C7E9D">
      <w:pPr>
        <w:tabs>
          <w:tab w:val="left" w:pos="-540"/>
        </w:tabs>
        <w:suppressAutoHyphens/>
        <w:spacing w:after="120"/>
        <w:ind w:left="360" w:right="360"/>
        <w:jc w:val="center"/>
        <w:rPr>
          <w:rFonts w:asciiTheme="minorHAnsi" w:eastAsiaTheme="minorEastAsia" w:hAnsiTheme="minorHAnsi" w:cstheme="minorHAnsi"/>
          <w:b/>
          <w:bCs/>
          <w:color w:val="002060"/>
          <w:szCs w:val="24"/>
        </w:rPr>
      </w:pPr>
      <w:r w:rsidRPr="008E7F64">
        <w:rPr>
          <w:rFonts w:asciiTheme="minorHAnsi" w:eastAsiaTheme="minorEastAsia" w:hAnsiTheme="minorHAnsi" w:cstheme="minorHAnsi"/>
          <w:b/>
          <w:bCs/>
          <w:color w:val="000000" w:themeColor="text1"/>
          <w:szCs w:val="24"/>
        </w:rPr>
        <w:t>TRANSFER STUDENT CERTIFICATION FORM</w:t>
      </w:r>
    </w:p>
    <w:tbl>
      <w:tblPr>
        <w:tblW w:w="0" w:type="auto"/>
        <w:jc w:val="center"/>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shd w:val="clear" w:color="auto" w:fill="FFFFFF" w:themeFill="background1"/>
        <w:tblLook w:val="0000" w:firstRow="0" w:lastRow="0" w:firstColumn="0" w:lastColumn="0" w:noHBand="0" w:noVBand="0"/>
      </w:tblPr>
      <w:tblGrid>
        <w:gridCol w:w="9540"/>
      </w:tblGrid>
      <w:tr w:rsidR="001C7E9D" w:rsidRPr="008E7F64" w14:paraId="7BE3DA79" w14:textId="77777777" w:rsidTr="008E7F64">
        <w:trPr>
          <w:trHeight w:val="915"/>
          <w:jc w:val="center"/>
        </w:trPr>
        <w:tc>
          <w:tcPr>
            <w:tcW w:w="954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6D9F1" w:themeFill="text2" w:themeFillTint="33"/>
          </w:tcPr>
          <w:p w14:paraId="1C586F3C" w14:textId="77777777" w:rsidR="001C7E9D" w:rsidRPr="008E7F64" w:rsidRDefault="001C7E9D" w:rsidP="001C7E9D">
            <w:pPr>
              <w:jc w:val="both"/>
              <w:rPr>
                <w:rFonts w:asciiTheme="minorHAnsi" w:hAnsiTheme="minorHAnsi" w:cstheme="minorHAnsi"/>
                <w:b/>
                <w:color w:val="000000" w:themeColor="text1"/>
                <w:sz w:val="20"/>
              </w:rPr>
            </w:pPr>
            <w:r w:rsidRPr="008E7F64">
              <w:rPr>
                <w:rFonts w:asciiTheme="minorHAnsi" w:hAnsiTheme="minorHAnsi" w:cstheme="minorHAnsi"/>
                <w:b/>
                <w:color w:val="000000" w:themeColor="text1"/>
                <w:sz w:val="20"/>
                <w:u w:val="single"/>
              </w:rPr>
              <w:t>Instructions</w:t>
            </w:r>
            <w:r w:rsidRPr="008E7F64">
              <w:rPr>
                <w:rFonts w:asciiTheme="minorHAnsi" w:hAnsiTheme="minorHAnsi" w:cstheme="minorHAnsi"/>
                <w:b/>
                <w:color w:val="000000" w:themeColor="text1"/>
                <w:sz w:val="20"/>
              </w:rPr>
              <w:t>:</w:t>
            </w:r>
          </w:p>
          <w:p w14:paraId="072D9CC5" w14:textId="333D34BD" w:rsidR="001C7E9D" w:rsidRPr="008E7F64" w:rsidRDefault="001C7E9D" w:rsidP="001C7E9D">
            <w:pPr>
              <w:jc w:val="both"/>
              <w:rPr>
                <w:rFonts w:asciiTheme="minorHAnsi" w:hAnsiTheme="minorHAnsi" w:cstheme="minorBidi"/>
                <w:sz w:val="20"/>
                <w:szCs w:val="16"/>
              </w:rPr>
            </w:pPr>
            <w:r w:rsidRPr="008E7F64">
              <w:rPr>
                <w:rFonts w:asciiTheme="minorHAnsi" w:hAnsiTheme="minorHAnsi" w:cstheme="minorHAnsi"/>
                <w:color w:val="000000" w:themeColor="text1"/>
                <w:sz w:val="20"/>
              </w:rPr>
              <w:t>This certification of Transfer Student Eligibility is to be completed by the HEOP</w:t>
            </w:r>
            <w:r w:rsidR="00267419" w:rsidRPr="008E7F64">
              <w:rPr>
                <w:rFonts w:asciiTheme="minorHAnsi" w:hAnsiTheme="minorHAnsi" w:cstheme="minorHAnsi"/>
                <w:color w:val="000000" w:themeColor="text1"/>
                <w:sz w:val="20"/>
              </w:rPr>
              <w:t>/EOP/SEEK/CD</w:t>
            </w:r>
            <w:r w:rsidRPr="008E7F64">
              <w:rPr>
                <w:rFonts w:asciiTheme="minorHAnsi" w:hAnsiTheme="minorHAnsi" w:cstheme="minorHAnsi"/>
                <w:color w:val="000000" w:themeColor="text1"/>
                <w:sz w:val="20"/>
              </w:rPr>
              <w:t xml:space="preserve"> Director at the student’s current institution; a copy of this form shall be retained on file by both institutions.</w:t>
            </w:r>
          </w:p>
        </w:tc>
      </w:tr>
    </w:tbl>
    <w:p w14:paraId="6F415AE6" w14:textId="77777777" w:rsidR="001C7E9D" w:rsidRPr="008E7F64" w:rsidRDefault="001C7E9D" w:rsidP="001C7E9D">
      <w:pPr>
        <w:rPr>
          <w:rFonts w:asciiTheme="minorHAnsi" w:hAnsiTheme="minorHAnsi" w:cstheme="minorHAnsi"/>
          <w:sz w:val="20"/>
        </w:rPr>
      </w:pPr>
    </w:p>
    <w:p w14:paraId="39492F01" w14:textId="3D40EEC8" w:rsidR="001C7E9D" w:rsidRPr="008E7F64" w:rsidRDefault="001C7E9D" w:rsidP="1772880E">
      <w:pPr>
        <w:ind w:left="1080" w:right="1080"/>
        <w:jc w:val="both"/>
        <w:rPr>
          <w:rFonts w:asciiTheme="minorHAnsi" w:hAnsiTheme="minorHAnsi" w:cstheme="minorBidi"/>
          <w:sz w:val="20"/>
        </w:rPr>
      </w:pPr>
      <w:r w:rsidRPr="1772880E">
        <w:rPr>
          <w:rFonts w:asciiTheme="minorHAnsi" w:hAnsiTheme="minorHAnsi" w:cstheme="minorBidi"/>
          <w:i/>
          <w:iCs/>
          <w:color w:val="000080"/>
          <w:spacing w:val="-1"/>
          <w:sz w:val="20"/>
        </w:rPr>
        <w:t>HEOP</w:t>
      </w:r>
      <w:r w:rsidRPr="1772880E">
        <w:rPr>
          <w:rFonts w:asciiTheme="minorHAnsi" w:hAnsiTheme="minorHAnsi" w:cstheme="minorBidi"/>
          <w:i/>
          <w:iCs/>
          <w:color w:val="000080"/>
          <w:spacing w:val="-2"/>
          <w:sz w:val="20"/>
        </w:rPr>
        <w:t xml:space="preserve"> </w:t>
      </w:r>
      <w:r w:rsidRPr="1772880E">
        <w:rPr>
          <w:rFonts w:asciiTheme="minorHAnsi" w:hAnsiTheme="minorHAnsi" w:cstheme="minorBidi"/>
          <w:i/>
          <w:iCs/>
          <w:color w:val="000080"/>
          <w:spacing w:val="-1"/>
          <w:sz w:val="20"/>
        </w:rPr>
        <w:t>student loans are</w:t>
      </w:r>
      <w:r w:rsidRPr="1772880E">
        <w:rPr>
          <w:rFonts w:asciiTheme="minorHAnsi" w:hAnsiTheme="minorHAnsi" w:cstheme="minorBidi"/>
          <w:i/>
          <w:iCs/>
          <w:color w:val="000080"/>
          <w:spacing w:val="-2"/>
          <w:sz w:val="20"/>
        </w:rPr>
        <w:t xml:space="preserve"> </w:t>
      </w:r>
      <w:r w:rsidRPr="1772880E">
        <w:rPr>
          <w:rFonts w:asciiTheme="minorHAnsi" w:hAnsiTheme="minorHAnsi" w:cstheme="minorBidi"/>
          <w:i/>
          <w:iCs/>
          <w:color w:val="000080"/>
          <w:spacing w:val="-1"/>
          <w:sz w:val="20"/>
        </w:rPr>
        <w:t>currently</w:t>
      </w:r>
      <w:r w:rsidRPr="1772880E">
        <w:rPr>
          <w:rFonts w:asciiTheme="minorHAnsi" w:hAnsiTheme="minorHAnsi" w:cstheme="minorBidi"/>
          <w:i/>
          <w:iCs/>
          <w:color w:val="000080"/>
          <w:spacing w:val="-2"/>
          <w:sz w:val="20"/>
        </w:rPr>
        <w:t xml:space="preserve"> </w:t>
      </w:r>
      <w:r w:rsidRPr="1772880E">
        <w:rPr>
          <w:rFonts w:asciiTheme="minorHAnsi" w:hAnsiTheme="minorHAnsi" w:cstheme="minorBidi"/>
          <w:i/>
          <w:iCs/>
          <w:color w:val="000080"/>
          <w:sz w:val="20"/>
        </w:rPr>
        <w:t>limited</w:t>
      </w:r>
      <w:r w:rsidRPr="1772880E">
        <w:rPr>
          <w:rFonts w:asciiTheme="minorHAnsi" w:hAnsiTheme="minorHAnsi" w:cstheme="minorBidi"/>
          <w:i/>
          <w:iCs/>
          <w:color w:val="000080"/>
          <w:spacing w:val="-3"/>
          <w:sz w:val="20"/>
        </w:rPr>
        <w:t xml:space="preserve"> </w:t>
      </w:r>
      <w:r w:rsidRPr="1772880E">
        <w:rPr>
          <w:rFonts w:asciiTheme="minorHAnsi" w:hAnsiTheme="minorHAnsi" w:cstheme="minorBidi"/>
          <w:i/>
          <w:iCs/>
          <w:color w:val="000080"/>
          <w:sz w:val="20"/>
        </w:rPr>
        <w:t>to</w:t>
      </w:r>
      <w:r w:rsidRPr="1772880E">
        <w:rPr>
          <w:rFonts w:asciiTheme="minorHAnsi" w:hAnsiTheme="minorHAnsi" w:cstheme="minorBidi"/>
          <w:i/>
          <w:iCs/>
          <w:color w:val="000080"/>
          <w:spacing w:val="-6"/>
          <w:sz w:val="20"/>
        </w:rPr>
        <w:t xml:space="preserve"> </w:t>
      </w:r>
      <w:r w:rsidRPr="1772880E">
        <w:rPr>
          <w:rFonts w:asciiTheme="minorHAnsi" w:hAnsiTheme="minorHAnsi" w:cstheme="minorBidi"/>
          <w:i/>
          <w:iCs/>
          <w:color w:val="000080"/>
          <w:spacing w:val="-1"/>
          <w:sz w:val="20"/>
        </w:rPr>
        <w:t>$</w:t>
      </w:r>
      <w:r w:rsidR="00D67B06" w:rsidRPr="1772880E">
        <w:rPr>
          <w:rFonts w:asciiTheme="minorHAnsi" w:hAnsiTheme="minorHAnsi" w:cstheme="minorBidi"/>
          <w:i/>
          <w:iCs/>
          <w:color w:val="000080"/>
          <w:spacing w:val="-1"/>
          <w:sz w:val="20"/>
        </w:rPr>
        <w:t>24</w:t>
      </w:r>
      <w:r w:rsidR="006E144B" w:rsidRPr="1772880E">
        <w:rPr>
          <w:rFonts w:asciiTheme="minorHAnsi" w:hAnsiTheme="minorHAnsi" w:cstheme="minorBidi"/>
          <w:i/>
          <w:iCs/>
          <w:color w:val="000080"/>
          <w:spacing w:val="-1"/>
          <w:sz w:val="20"/>
        </w:rPr>
        <w:t>,000</w:t>
      </w:r>
      <w:r w:rsidRPr="1772880E">
        <w:rPr>
          <w:rFonts w:asciiTheme="minorHAnsi" w:hAnsiTheme="minorHAnsi" w:cstheme="minorBidi"/>
          <w:i/>
          <w:iCs/>
          <w:color w:val="000080"/>
          <w:spacing w:val="-1"/>
          <w:sz w:val="20"/>
        </w:rPr>
        <w:t xml:space="preserve"> </w:t>
      </w:r>
      <w:r w:rsidRPr="1772880E">
        <w:rPr>
          <w:rFonts w:asciiTheme="minorHAnsi" w:hAnsiTheme="minorHAnsi" w:cstheme="minorBidi"/>
          <w:i/>
          <w:iCs/>
          <w:color w:val="000080"/>
          <w:sz w:val="20"/>
        </w:rPr>
        <w:t>for</w:t>
      </w:r>
      <w:r w:rsidRPr="1772880E">
        <w:rPr>
          <w:rFonts w:asciiTheme="minorHAnsi" w:hAnsiTheme="minorHAnsi" w:cstheme="minorBidi"/>
          <w:i/>
          <w:iCs/>
          <w:color w:val="000080"/>
          <w:spacing w:val="-6"/>
          <w:sz w:val="20"/>
        </w:rPr>
        <w:t xml:space="preserve"> </w:t>
      </w:r>
      <w:r w:rsidRPr="1772880E">
        <w:rPr>
          <w:rFonts w:asciiTheme="minorHAnsi" w:hAnsiTheme="minorHAnsi" w:cstheme="minorBidi"/>
          <w:i/>
          <w:iCs/>
          <w:color w:val="000080"/>
          <w:spacing w:val="-1"/>
          <w:sz w:val="20"/>
        </w:rPr>
        <w:t>commuter</w:t>
      </w:r>
      <w:r w:rsidRPr="1772880E">
        <w:rPr>
          <w:rFonts w:asciiTheme="minorHAnsi" w:hAnsiTheme="minorHAnsi" w:cstheme="minorBidi"/>
          <w:i/>
          <w:iCs/>
          <w:color w:val="000080"/>
          <w:spacing w:val="-2"/>
          <w:sz w:val="20"/>
        </w:rPr>
        <w:t xml:space="preserve"> </w:t>
      </w:r>
      <w:r w:rsidRPr="1772880E">
        <w:rPr>
          <w:rFonts w:asciiTheme="minorHAnsi" w:hAnsiTheme="minorHAnsi" w:cstheme="minorBidi"/>
          <w:i/>
          <w:iCs/>
          <w:color w:val="000080"/>
          <w:spacing w:val="-1"/>
          <w:sz w:val="20"/>
        </w:rPr>
        <w:t>students</w:t>
      </w:r>
      <w:r w:rsidRPr="1772880E">
        <w:rPr>
          <w:rFonts w:asciiTheme="minorHAnsi" w:hAnsiTheme="minorHAnsi" w:cstheme="minorBidi"/>
          <w:i/>
          <w:iCs/>
          <w:color w:val="000080"/>
          <w:spacing w:val="-2"/>
          <w:sz w:val="20"/>
        </w:rPr>
        <w:t xml:space="preserve"> </w:t>
      </w:r>
      <w:r w:rsidRPr="1772880E">
        <w:rPr>
          <w:rFonts w:asciiTheme="minorHAnsi" w:hAnsiTheme="minorHAnsi" w:cstheme="minorBidi"/>
          <w:i/>
          <w:iCs/>
          <w:color w:val="000080"/>
          <w:spacing w:val="-1"/>
          <w:sz w:val="20"/>
        </w:rPr>
        <w:t xml:space="preserve">and </w:t>
      </w:r>
      <w:r w:rsidRPr="1772880E">
        <w:rPr>
          <w:rFonts w:asciiTheme="minorHAnsi" w:hAnsiTheme="minorHAnsi" w:cstheme="minorBidi"/>
          <w:i/>
          <w:iCs/>
          <w:color w:val="000080"/>
          <w:sz w:val="20"/>
        </w:rPr>
        <w:t>to</w:t>
      </w:r>
      <w:r w:rsidRPr="1772880E">
        <w:rPr>
          <w:rFonts w:asciiTheme="minorHAnsi" w:hAnsiTheme="minorHAnsi" w:cstheme="minorBidi"/>
          <w:i/>
          <w:iCs/>
          <w:color w:val="000080"/>
          <w:spacing w:val="-3"/>
          <w:sz w:val="20"/>
        </w:rPr>
        <w:t xml:space="preserve"> </w:t>
      </w:r>
      <w:r w:rsidRPr="1772880E">
        <w:rPr>
          <w:rFonts w:asciiTheme="minorHAnsi" w:hAnsiTheme="minorHAnsi" w:cstheme="minorBidi"/>
          <w:i/>
          <w:iCs/>
          <w:color w:val="000080"/>
          <w:spacing w:val="-1"/>
          <w:sz w:val="20"/>
        </w:rPr>
        <w:t>$</w:t>
      </w:r>
      <w:r w:rsidR="002756F5" w:rsidRPr="1772880E">
        <w:rPr>
          <w:rFonts w:asciiTheme="minorHAnsi" w:hAnsiTheme="minorHAnsi" w:cstheme="minorBidi"/>
          <w:i/>
          <w:iCs/>
          <w:color w:val="000080"/>
          <w:spacing w:val="-1"/>
          <w:sz w:val="20"/>
        </w:rPr>
        <w:t>30</w:t>
      </w:r>
      <w:r w:rsidR="002B5594" w:rsidRPr="1772880E">
        <w:rPr>
          <w:rFonts w:asciiTheme="minorHAnsi" w:hAnsiTheme="minorHAnsi" w:cstheme="minorBidi"/>
          <w:i/>
          <w:iCs/>
          <w:color w:val="000080"/>
          <w:spacing w:val="-1"/>
          <w:sz w:val="20"/>
        </w:rPr>
        <w:t>,000</w:t>
      </w:r>
      <w:r w:rsidRPr="1772880E">
        <w:rPr>
          <w:rFonts w:asciiTheme="minorHAnsi" w:hAnsiTheme="minorHAnsi" w:cstheme="minorBidi"/>
          <w:i/>
          <w:iCs/>
          <w:color w:val="000080"/>
          <w:spacing w:val="-4"/>
          <w:sz w:val="20"/>
        </w:rPr>
        <w:t xml:space="preserve"> </w:t>
      </w:r>
      <w:r w:rsidRPr="1772880E">
        <w:rPr>
          <w:rFonts w:asciiTheme="minorHAnsi" w:hAnsiTheme="minorHAnsi" w:cstheme="minorBidi"/>
          <w:i/>
          <w:iCs/>
          <w:color w:val="000080"/>
          <w:sz w:val="20"/>
        </w:rPr>
        <w:t>for</w:t>
      </w:r>
      <w:r w:rsidR="008E7F64" w:rsidRPr="1772880E">
        <w:rPr>
          <w:rFonts w:asciiTheme="minorHAnsi" w:hAnsiTheme="minorHAnsi" w:cstheme="minorBidi"/>
          <w:i/>
          <w:iCs/>
          <w:color w:val="000080"/>
          <w:sz w:val="20"/>
        </w:rPr>
        <w:t xml:space="preserve"> </w:t>
      </w:r>
      <w:r w:rsidRPr="1772880E">
        <w:rPr>
          <w:rFonts w:asciiTheme="minorHAnsi" w:hAnsiTheme="minorHAnsi" w:cstheme="minorBidi"/>
          <w:i/>
          <w:iCs/>
          <w:color w:val="000080"/>
          <w:spacing w:val="-1"/>
          <w:sz w:val="20"/>
        </w:rPr>
        <w:t>resident students ($</w:t>
      </w:r>
      <w:r w:rsidR="002B5594" w:rsidRPr="1772880E">
        <w:rPr>
          <w:rFonts w:asciiTheme="minorHAnsi" w:hAnsiTheme="minorHAnsi" w:cstheme="minorBidi"/>
          <w:i/>
          <w:iCs/>
          <w:color w:val="000080"/>
          <w:spacing w:val="-1"/>
          <w:sz w:val="20"/>
        </w:rPr>
        <w:t>3</w:t>
      </w:r>
      <w:r w:rsidR="002756F5" w:rsidRPr="1772880E">
        <w:rPr>
          <w:rFonts w:asciiTheme="minorHAnsi" w:hAnsiTheme="minorHAnsi" w:cstheme="minorBidi"/>
          <w:i/>
          <w:iCs/>
          <w:color w:val="000080"/>
          <w:spacing w:val="-1"/>
          <w:sz w:val="20"/>
        </w:rPr>
        <w:t>6</w:t>
      </w:r>
      <w:r w:rsidR="002B5594" w:rsidRPr="1772880E">
        <w:rPr>
          <w:rFonts w:asciiTheme="minorHAnsi" w:hAnsiTheme="minorHAnsi" w:cstheme="minorBidi"/>
          <w:i/>
          <w:iCs/>
          <w:color w:val="000080"/>
          <w:spacing w:val="-1"/>
          <w:sz w:val="20"/>
        </w:rPr>
        <w:t>,000</w:t>
      </w:r>
      <w:r w:rsidRPr="1772880E">
        <w:rPr>
          <w:rFonts w:asciiTheme="minorHAnsi" w:hAnsiTheme="minorHAnsi" w:cstheme="minorBidi"/>
          <w:i/>
          <w:iCs/>
          <w:color w:val="000080"/>
          <w:spacing w:val="-1"/>
          <w:sz w:val="20"/>
        </w:rPr>
        <w:t xml:space="preserve"> for </w:t>
      </w:r>
      <w:r w:rsidR="08D48847" w:rsidRPr="1772880E">
        <w:rPr>
          <w:rFonts w:asciiTheme="minorHAnsi" w:hAnsiTheme="minorHAnsi" w:cstheme="minorBidi"/>
          <w:i/>
          <w:iCs/>
          <w:color w:val="000080"/>
          <w:spacing w:val="-1"/>
          <w:sz w:val="20"/>
        </w:rPr>
        <w:t>resident</w:t>
      </w:r>
      <w:r w:rsidRPr="1772880E">
        <w:rPr>
          <w:rFonts w:asciiTheme="minorHAnsi" w:hAnsiTheme="minorHAnsi" w:cstheme="minorBidi"/>
          <w:i/>
          <w:iCs/>
          <w:color w:val="000080"/>
          <w:spacing w:val="-1"/>
          <w:sz w:val="20"/>
        </w:rPr>
        <w:t xml:space="preserve"> HEOP students in NYC). HEOP</w:t>
      </w:r>
      <w:r w:rsidRPr="1772880E">
        <w:rPr>
          <w:rFonts w:asciiTheme="minorHAnsi" w:hAnsiTheme="minorHAnsi" w:cstheme="minorBidi"/>
          <w:i/>
          <w:iCs/>
          <w:color w:val="000080"/>
          <w:spacing w:val="-3"/>
          <w:sz w:val="20"/>
        </w:rPr>
        <w:t xml:space="preserve"> </w:t>
      </w:r>
      <w:r w:rsidRPr="1772880E">
        <w:rPr>
          <w:rFonts w:asciiTheme="minorHAnsi" w:hAnsiTheme="minorHAnsi" w:cstheme="minorBidi"/>
          <w:i/>
          <w:iCs/>
          <w:color w:val="000080"/>
          <w:spacing w:val="-1"/>
          <w:sz w:val="20"/>
        </w:rPr>
        <w:t>students</w:t>
      </w:r>
      <w:r w:rsidRPr="1772880E">
        <w:rPr>
          <w:rFonts w:asciiTheme="minorHAnsi" w:hAnsiTheme="minorHAnsi" w:cstheme="minorBidi"/>
          <w:i/>
          <w:iCs/>
          <w:color w:val="000080"/>
          <w:spacing w:val="-2"/>
          <w:sz w:val="20"/>
        </w:rPr>
        <w:t xml:space="preserve"> </w:t>
      </w:r>
      <w:r w:rsidRPr="1772880E">
        <w:rPr>
          <w:rFonts w:asciiTheme="minorHAnsi" w:hAnsiTheme="minorHAnsi" w:cstheme="minorBidi"/>
          <w:i/>
          <w:iCs/>
          <w:color w:val="000080"/>
          <w:spacing w:val="-1"/>
          <w:sz w:val="20"/>
        </w:rPr>
        <w:t>must</w:t>
      </w:r>
      <w:r w:rsidRPr="1772880E">
        <w:rPr>
          <w:rFonts w:asciiTheme="minorHAnsi" w:hAnsiTheme="minorHAnsi" w:cstheme="minorBidi"/>
          <w:i/>
          <w:iCs/>
          <w:color w:val="000080"/>
          <w:sz w:val="20"/>
        </w:rPr>
        <w:t xml:space="preserve"> </w:t>
      </w:r>
      <w:r w:rsidRPr="1772880E">
        <w:rPr>
          <w:rFonts w:asciiTheme="minorHAnsi" w:hAnsiTheme="minorHAnsi" w:cstheme="minorBidi"/>
          <w:i/>
          <w:iCs/>
          <w:color w:val="000080"/>
          <w:spacing w:val="-1"/>
          <w:sz w:val="20"/>
        </w:rPr>
        <w:t>be informed</w:t>
      </w:r>
      <w:r w:rsidRPr="1772880E">
        <w:rPr>
          <w:rFonts w:asciiTheme="minorHAnsi" w:hAnsiTheme="minorHAnsi" w:cstheme="minorBidi"/>
          <w:i/>
          <w:iCs/>
          <w:color w:val="000080"/>
          <w:spacing w:val="-3"/>
          <w:sz w:val="20"/>
        </w:rPr>
        <w:t xml:space="preserve"> </w:t>
      </w:r>
      <w:r w:rsidRPr="1772880E">
        <w:rPr>
          <w:rFonts w:asciiTheme="minorHAnsi" w:hAnsiTheme="minorHAnsi" w:cstheme="minorBidi"/>
          <w:i/>
          <w:iCs/>
          <w:color w:val="000080"/>
          <w:spacing w:val="-1"/>
          <w:sz w:val="20"/>
        </w:rPr>
        <w:t xml:space="preserve">that there </w:t>
      </w:r>
      <w:r w:rsidRPr="1772880E">
        <w:rPr>
          <w:rFonts w:asciiTheme="minorHAnsi" w:hAnsiTheme="minorHAnsi" w:cstheme="minorBidi"/>
          <w:i/>
          <w:iCs/>
          <w:color w:val="000080"/>
          <w:spacing w:val="-1"/>
          <w:sz w:val="20"/>
          <w:u w:val="single" w:color="000080"/>
        </w:rPr>
        <w:t>may</w:t>
      </w:r>
      <w:r w:rsidRPr="1772880E">
        <w:rPr>
          <w:rFonts w:asciiTheme="minorHAnsi" w:hAnsiTheme="minorHAnsi" w:cstheme="minorBidi"/>
          <w:i/>
          <w:iCs/>
          <w:color w:val="000080"/>
          <w:spacing w:val="-2"/>
          <w:sz w:val="20"/>
          <w:u w:val="single" w:color="000080"/>
        </w:rPr>
        <w:t xml:space="preserve"> </w:t>
      </w:r>
      <w:r w:rsidRPr="1772880E">
        <w:rPr>
          <w:rFonts w:asciiTheme="minorHAnsi" w:hAnsiTheme="minorHAnsi" w:cstheme="minorBidi"/>
          <w:i/>
          <w:iCs/>
          <w:color w:val="000080"/>
          <w:spacing w:val="-1"/>
          <w:sz w:val="20"/>
          <w:u w:val="single" w:color="000080"/>
        </w:rPr>
        <w:t>be</w:t>
      </w:r>
      <w:r w:rsidRPr="1772880E">
        <w:rPr>
          <w:rFonts w:asciiTheme="minorHAnsi" w:hAnsiTheme="minorHAnsi" w:cstheme="minorBidi"/>
          <w:i/>
          <w:iCs/>
          <w:color w:val="000080"/>
          <w:sz w:val="20"/>
          <w:u w:val="single" w:color="000080"/>
        </w:rPr>
        <w:t xml:space="preserve"> </w:t>
      </w:r>
      <w:r w:rsidRPr="1772880E">
        <w:rPr>
          <w:rFonts w:asciiTheme="minorHAnsi" w:hAnsiTheme="minorHAnsi" w:cstheme="minorBidi"/>
          <w:i/>
          <w:iCs/>
          <w:color w:val="000080"/>
          <w:spacing w:val="-1"/>
          <w:sz w:val="20"/>
          <w:u w:val="single" w:color="000080"/>
        </w:rPr>
        <w:t>no</w:t>
      </w:r>
      <w:r w:rsidRPr="1772880E">
        <w:rPr>
          <w:rFonts w:asciiTheme="minorHAnsi" w:hAnsiTheme="minorHAnsi" w:cstheme="minorBidi"/>
          <w:i/>
          <w:iCs/>
          <w:color w:val="000080"/>
          <w:spacing w:val="-2"/>
          <w:sz w:val="20"/>
          <w:u w:val="single" w:color="000080"/>
        </w:rPr>
        <w:t xml:space="preserve"> loan</w:t>
      </w:r>
      <w:r w:rsidRPr="1772880E">
        <w:rPr>
          <w:rFonts w:asciiTheme="minorHAnsi" w:hAnsiTheme="minorHAnsi" w:cstheme="minorBidi"/>
          <w:i/>
          <w:iCs/>
          <w:color w:val="000080"/>
          <w:spacing w:val="-1"/>
          <w:sz w:val="20"/>
          <w:u w:val="single" w:color="000080"/>
        </w:rPr>
        <w:t xml:space="preserve"> limit</w:t>
      </w:r>
      <w:r w:rsidRPr="1772880E">
        <w:rPr>
          <w:rFonts w:asciiTheme="minorHAnsi" w:hAnsiTheme="minorHAnsi" w:cstheme="minorBidi"/>
          <w:i/>
          <w:iCs/>
          <w:color w:val="000080"/>
          <w:sz w:val="20"/>
        </w:rPr>
        <w:t xml:space="preserve"> for</w:t>
      </w:r>
      <w:r w:rsidRPr="1772880E">
        <w:rPr>
          <w:rFonts w:asciiTheme="minorHAnsi" w:hAnsiTheme="minorHAnsi" w:cstheme="minorBidi"/>
          <w:i/>
          <w:iCs/>
          <w:color w:val="000080"/>
          <w:spacing w:val="-3"/>
          <w:sz w:val="20"/>
        </w:rPr>
        <w:t xml:space="preserve"> </w:t>
      </w:r>
      <w:r w:rsidRPr="1772880E">
        <w:rPr>
          <w:rFonts w:asciiTheme="minorHAnsi" w:hAnsiTheme="minorHAnsi" w:cstheme="minorBidi"/>
          <w:i/>
          <w:iCs/>
          <w:color w:val="000080"/>
          <w:spacing w:val="-1"/>
          <w:sz w:val="20"/>
        </w:rPr>
        <w:t>students who</w:t>
      </w:r>
      <w:r w:rsidRPr="1772880E">
        <w:rPr>
          <w:rFonts w:asciiTheme="minorHAnsi" w:hAnsiTheme="minorHAnsi" w:cstheme="minorBidi"/>
          <w:i/>
          <w:iCs/>
          <w:color w:val="000080"/>
          <w:spacing w:val="-3"/>
          <w:sz w:val="20"/>
        </w:rPr>
        <w:t xml:space="preserve"> </w:t>
      </w:r>
      <w:r w:rsidRPr="1772880E">
        <w:rPr>
          <w:rFonts w:asciiTheme="minorHAnsi" w:hAnsiTheme="minorHAnsi" w:cstheme="minorBidi"/>
          <w:i/>
          <w:iCs/>
          <w:color w:val="000080"/>
          <w:spacing w:val="-1"/>
          <w:sz w:val="20"/>
        </w:rPr>
        <w:t>transfer</w:t>
      </w:r>
      <w:r w:rsidRPr="1772880E">
        <w:rPr>
          <w:rFonts w:asciiTheme="minorHAnsi" w:hAnsiTheme="minorHAnsi" w:cstheme="minorBidi"/>
          <w:i/>
          <w:iCs/>
          <w:color w:val="000080"/>
          <w:spacing w:val="-2"/>
          <w:sz w:val="20"/>
        </w:rPr>
        <w:t xml:space="preserve"> from HEOP </w:t>
      </w:r>
      <w:r w:rsidRPr="1772880E">
        <w:rPr>
          <w:rFonts w:asciiTheme="minorHAnsi" w:hAnsiTheme="minorHAnsi" w:cstheme="minorBidi"/>
          <w:i/>
          <w:iCs/>
          <w:color w:val="000080"/>
          <w:sz w:val="20"/>
        </w:rPr>
        <w:t>to</w:t>
      </w:r>
      <w:r w:rsidRPr="1772880E">
        <w:rPr>
          <w:rFonts w:asciiTheme="minorHAnsi" w:hAnsiTheme="minorHAnsi" w:cstheme="minorBidi"/>
          <w:i/>
          <w:iCs/>
          <w:color w:val="000080"/>
          <w:spacing w:val="-2"/>
          <w:sz w:val="20"/>
        </w:rPr>
        <w:t xml:space="preserve"> </w:t>
      </w:r>
      <w:r w:rsidRPr="1772880E">
        <w:rPr>
          <w:rFonts w:asciiTheme="minorHAnsi" w:hAnsiTheme="minorHAnsi" w:cstheme="minorBidi"/>
          <w:i/>
          <w:iCs/>
          <w:color w:val="000080"/>
          <w:spacing w:val="-1"/>
          <w:sz w:val="20"/>
        </w:rPr>
        <w:t>other</w:t>
      </w:r>
      <w:r w:rsidRPr="1772880E">
        <w:rPr>
          <w:rFonts w:asciiTheme="minorHAnsi" w:hAnsiTheme="minorHAnsi" w:cstheme="minorBidi"/>
          <w:i/>
          <w:iCs/>
          <w:color w:val="000080"/>
          <w:spacing w:val="-3"/>
          <w:sz w:val="20"/>
        </w:rPr>
        <w:t xml:space="preserve"> </w:t>
      </w:r>
      <w:r w:rsidRPr="1772880E">
        <w:rPr>
          <w:rFonts w:asciiTheme="minorHAnsi" w:hAnsiTheme="minorHAnsi" w:cstheme="minorBidi"/>
          <w:i/>
          <w:iCs/>
          <w:color w:val="000080"/>
          <w:spacing w:val="-1"/>
          <w:sz w:val="20"/>
        </w:rPr>
        <w:t>NYS-sponsored</w:t>
      </w:r>
      <w:r w:rsidRPr="1772880E">
        <w:rPr>
          <w:rFonts w:asciiTheme="minorHAnsi" w:hAnsiTheme="minorHAnsi" w:cstheme="minorBidi"/>
          <w:i/>
          <w:iCs/>
          <w:color w:val="000080"/>
          <w:spacing w:val="-3"/>
          <w:sz w:val="20"/>
        </w:rPr>
        <w:t xml:space="preserve"> </w:t>
      </w:r>
      <w:r w:rsidRPr="1772880E">
        <w:rPr>
          <w:rFonts w:asciiTheme="minorHAnsi" w:hAnsiTheme="minorHAnsi" w:cstheme="minorBidi"/>
          <w:i/>
          <w:iCs/>
          <w:color w:val="000080"/>
          <w:spacing w:val="-1"/>
          <w:sz w:val="20"/>
        </w:rPr>
        <w:t>opportunity programs such</w:t>
      </w:r>
      <w:r w:rsidRPr="1772880E">
        <w:rPr>
          <w:rFonts w:asciiTheme="minorHAnsi" w:hAnsiTheme="minorHAnsi" w:cstheme="minorBidi"/>
          <w:i/>
          <w:iCs/>
          <w:color w:val="000080"/>
          <w:spacing w:val="-4"/>
          <w:sz w:val="20"/>
        </w:rPr>
        <w:t xml:space="preserve"> </w:t>
      </w:r>
      <w:r w:rsidRPr="1772880E">
        <w:rPr>
          <w:rFonts w:asciiTheme="minorHAnsi" w:hAnsiTheme="minorHAnsi" w:cstheme="minorBidi"/>
          <w:i/>
          <w:iCs/>
          <w:color w:val="000080"/>
          <w:spacing w:val="-1"/>
          <w:sz w:val="20"/>
        </w:rPr>
        <w:t xml:space="preserve">as </w:t>
      </w:r>
      <w:r w:rsidRPr="1772880E">
        <w:rPr>
          <w:rFonts w:asciiTheme="minorHAnsi" w:hAnsiTheme="minorHAnsi" w:cstheme="minorBidi"/>
          <w:i/>
          <w:iCs/>
          <w:color w:val="000080"/>
          <w:sz w:val="20"/>
        </w:rPr>
        <w:t xml:space="preserve">SEEK/CD </w:t>
      </w:r>
      <w:r w:rsidRPr="1772880E">
        <w:rPr>
          <w:rFonts w:asciiTheme="minorHAnsi" w:hAnsiTheme="minorHAnsi" w:cstheme="minorBidi"/>
          <w:i/>
          <w:iCs/>
          <w:color w:val="000080"/>
          <w:spacing w:val="-2"/>
          <w:sz w:val="20"/>
        </w:rPr>
        <w:t>and</w:t>
      </w:r>
      <w:r w:rsidRPr="1772880E">
        <w:rPr>
          <w:rFonts w:asciiTheme="minorHAnsi" w:hAnsiTheme="minorHAnsi" w:cstheme="minorBidi"/>
          <w:i/>
          <w:iCs/>
          <w:color w:val="000080"/>
          <w:spacing w:val="-3"/>
          <w:sz w:val="20"/>
        </w:rPr>
        <w:t xml:space="preserve"> </w:t>
      </w:r>
      <w:r w:rsidRPr="1772880E">
        <w:rPr>
          <w:rFonts w:asciiTheme="minorHAnsi" w:hAnsiTheme="minorHAnsi" w:cstheme="minorBidi"/>
          <w:i/>
          <w:iCs/>
          <w:color w:val="000080"/>
          <w:spacing w:val="-1"/>
          <w:sz w:val="20"/>
        </w:rPr>
        <w:t>EOP.</w:t>
      </w:r>
    </w:p>
    <w:p w14:paraId="479D002C" w14:textId="77777777" w:rsidR="001C7E9D" w:rsidRPr="008E7F64" w:rsidRDefault="001C7E9D" w:rsidP="001C7E9D">
      <w:pPr>
        <w:widowControl w:val="0"/>
        <w:rPr>
          <w:rFonts w:asciiTheme="minorHAnsi" w:eastAsiaTheme="minorEastAsia" w:hAnsiTheme="minorHAnsi" w:cstheme="minorHAnsi"/>
          <w:sz w:val="20"/>
        </w:rPr>
      </w:pPr>
    </w:p>
    <w:tbl>
      <w:tblPr>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000" w:firstRow="0" w:lastRow="0" w:firstColumn="0" w:lastColumn="0" w:noHBand="0" w:noVBand="0"/>
      </w:tblPr>
      <w:tblGrid>
        <w:gridCol w:w="3405"/>
        <w:gridCol w:w="3615"/>
        <w:gridCol w:w="2505"/>
      </w:tblGrid>
      <w:tr w:rsidR="001C7E9D" w:rsidRPr="008E7F64" w14:paraId="7544F478" w14:textId="77777777" w:rsidTr="001C7E9D">
        <w:trPr>
          <w:trHeight w:val="390"/>
          <w:jc w:val="center"/>
        </w:trPr>
        <w:tc>
          <w:tcPr>
            <w:tcW w:w="9525" w:type="dxa"/>
            <w:gridSpan w:val="3"/>
            <w:tcBorders>
              <w:top w:val="single" w:sz="12" w:space="0" w:color="auto"/>
              <w:left w:val="single" w:sz="12" w:space="0" w:color="auto"/>
              <w:bottom w:val="single" w:sz="2" w:space="0" w:color="FFFFFF" w:themeColor="background1"/>
              <w:right w:val="single" w:sz="12" w:space="0" w:color="auto"/>
            </w:tcBorders>
          </w:tcPr>
          <w:p w14:paraId="6D1C6469" w14:textId="77777777" w:rsidR="001C7E9D" w:rsidRPr="008E7F64" w:rsidRDefault="001C7E9D" w:rsidP="001C7E9D">
            <w:pPr>
              <w:widowControl w:val="0"/>
              <w:jc w:val="center"/>
              <w:rPr>
                <w:rFonts w:asciiTheme="minorHAnsi" w:eastAsiaTheme="minorEastAsia" w:hAnsiTheme="minorHAnsi" w:cstheme="minorHAnsi"/>
                <w:sz w:val="20"/>
                <w:szCs w:val="16"/>
              </w:rPr>
            </w:pPr>
            <w:r w:rsidRPr="008E7F64">
              <w:rPr>
                <w:rFonts w:asciiTheme="minorHAnsi" w:eastAsiaTheme="minorEastAsia" w:hAnsiTheme="minorHAnsi" w:cstheme="minorHAnsi"/>
                <w:sz w:val="20"/>
                <w:szCs w:val="16"/>
              </w:rPr>
              <w:t>Student Information</w:t>
            </w:r>
          </w:p>
        </w:tc>
      </w:tr>
      <w:tr w:rsidR="001C7E9D" w:rsidRPr="008E7F64" w14:paraId="06C71B0F" w14:textId="77777777" w:rsidTr="008E7F64">
        <w:trPr>
          <w:trHeight w:val="427"/>
          <w:jc w:val="center"/>
        </w:trPr>
        <w:tc>
          <w:tcPr>
            <w:tcW w:w="3405" w:type="dxa"/>
            <w:tcBorders>
              <w:top w:val="single" w:sz="2" w:space="0" w:color="FFFFFF" w:themeColor="background1"/>
              <w:left w:val="single" w:sz="12" w:space="0" w:color="auto"/>
              <w:bottom w:val="single" w:sz="2" w:space="0" w:color="auto"/>
              <w:right w:val="single" w:sz="2" w:space="0" w:color="FFFFFF" w:themeColor="background1"/>
            </w:tcBorders>
            <w:vAlign w:val="bottom"/>
          </w:tcPr>
          <w:p w14:paraId="7163A82F" w14:textId="77777777" w:rsidR="001C7E9D" w:rsidRPr="008E7F64" w:rsidRDefault="001C7E9D" w:rsidP="001C7E9D">
            <w:pPr>
              <w:widowControl w:val="0"/>
              <w:rPr>
                <w:rFonts w:asciiTheme="minorHAnsi" w:eastAsiaTheme="minorEastAsia" w:hAnsiTheme="minorHAnsi" w:cstheme="minorHAnsi"/>
                <w:sz w:val="20"/>
                <w:szCs w:val="16"/>
              </w:rPr>
            </w:pPr>
          </w:p>
        </w:tc>
        <w:tc>
          <w:tcPr>
            <w:tcW w:w="3615" w:type="dxa"/>
            <w:tcBorders>
              <w:top w:val="single" w:sz="2" w:space="0" w:color="FFFFFF" w:themeColor="background1"/>
              <w:left w:val="single" w:sz="2" w:space="0" w:color="FFFFFF" w:themeColor="background1"/>
              <w:bottom w:val="single" w:sz="2" w:space="0" w:color="auto"/>
              <w:right w:val="single" w:sz="2" w:space="0" w:color="FFFFFF" w:themeColor="background1"/>
            </w:tcBorders>
            <w:vAlign w:val="bottom"/>
          </w:tcPr>
          <w:p w14:paraId="17381860" w14:textId="77777777" w:rsidR="001C7E9D" w:rsidRPr="008E7F64" w:rsidRDefault="001C7E9D" w:rsidP="001C7E9D">
            <w:pPr>
              <w:widowControl w:val="0"/>
              <w:rPr>
                <w:rFonts w:asciiTheme="minorHAnsi" w:eastAsiaTheme="minorEastAsia" w:hAnsiTheme="minorHAnsi" w:cstheme="minorHAnsi"/>
                <w:sz w:val="20"/>
                <w:szCs w:val="16"/>
              </w:rPr>
            </w:pPr>
          </w:p>
        </w:tc>
        <w:tc>
          <w:tcPr>
            <w:tcW w:w="2505" w:type="dxa"/>
            <w:tcBorders>
              <w:top w:val="single" w:sz="2" w:space="0" w:color="FFFFFF" w:themeColor="background1"/>
              <w:left w:val="single" w:sz="2" w:space="0" w:color="FFFFFF" w:themeColor="background1"/>
              <w:bottom w:val="single" w:sz="2" w:space="0" w:color="auto"/>
              <w:right w:val="single" w:sz="12" w:space="0" w:color="auto"/>
            </w:tcBorders>
            <w:vAlign w:val="bottom"/>
          </w:tcPr>
          <w:p w14:paraId="5E0BD3BE" w14:textId="77777777" w:rsidR="001C7E9D" w:rsidRPr="008E7F64" w:rsidRDefault="001C7E9D" w:rsidP="001C7E9D">
            <w:pPr>
              <w:widowControl w:val="0"/>
              <w:rPr>
                <w:rFonts w:asciiTheme="minorHAnsi" w:eastAsiaTheme="minorEastAsia" w:hAnsiTheme="minorHAnsi" w:cstheme="minorHAnsi"/>
                <w:sz w:val="20"/>
                <w:szCs w:val="16"/>
              </w:rPr>
            </w:pPr>
          </w:p>
        </w:tc>
      </w:tr>
      <w:tr w:rsidR="001C7E9D" w:rsidRPr="008E7F64" w14:paraId="11C2E798" w14:textId="77777777" w:rsidTr="001C7E9D">
        <w:trPr>
          <w:trHeight w:val="285"/>
          <w:jc w:val="center"/>
        </w:trPr>
        <w:tc>
          <w:tcPr>
            <w:tcW w:w="3405" w:type="dxa"/>
            <w:tcBorders>
              <w:top w:val="single" w:sz="2" w:space="0" w:color="auto"/>
              <w:left w:val="single" w:sz="12" w:space="0" w:color="auto"/>
              <w:bottom w:val="single" w:sz="2" w:space="0" w:color="FFFFFF" w:themeColor="background1"/>
              <w:right w:val="single" w:sz="2" w:space="0" w:color="FFFFFF" w:themeColor="background1"/>
            </w:tcBorders>
          </w:tcPr>
          <w:p w14:paraId="1F65CBAB" w14:textId="77777777" w:rsidR="001C7E9D" w:rsidRPr="008E7F64" w:rsidRDefault="001C7E9D" w:rsidP="001C7E9D">
            <w:pPr>
              <w:widowControl w:val="0"/>
              <w:rPr>
                <w:rFonts w:asciiTheme="minorHAnsi" w:eastAsiaTheme="minorEastAsia" w:hAnsiTheme="minorHAnsi" w:cstheme="minorHAnsi"/>
                <w:i/>
                <w:sz w:val="20"/>
              </w:rPr>
            </w:pPr>
            <w:r w:rsidRPr="008E7F64">
              <w:rPr>
                <w:rFonts w:asciiTheme="minorHAnsi" w:eastAsiaTheme="minorEastAsia" w:hAnsiTheme="minorHAnsi" w:cstheme="minorHAnsi"/>
                <w:i/>
                <w:sz w:val="20"/>
              </w:rPr>
              <w:t>Last Name</w:t>
            </w:r>
          </w:p>
        </w:tc>
        <w:tc>
          <w:tcPr>
            <w:tcW w:w="361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F4321F6" w14:textId="77777777" w:rsidR="001C7E9D" w:rsidRPr="008E7F64" w:rsidRDefault="001C7E9D" w:rsidP="001C7E9D">
            <w:pPr>
              <w:widowControl w:val="0"/>
              <w:rPr>
                <w:rFonts w:asciiTheme="minorHAnsi" w:eastAsiaTheme="minorEastAsia" w:hAnsiTheme="minorHAnsi" w:cstheme="minorHAnsi"/>
                <w:i/>
                <w:sz w:val="20"/>
              </w:rPr>
            </w:pPr>
            <w:r w:rsidRPr="008E7F64">
              <w:rPr>
                <w:rFonts w:asciiTheme="minorHAnsi" w:eastAsiaTheme="minorEastAsia" w:hAnsiTheme="minorHAnsi" w:cstheme="minorHAnsi"/>
                <w:i/>
                <w:sz w:val="20"/>
              </w:rPr>
              <w:t>First Name</w:t>
            </w:r>
          </w:p>
        </w:tc>
        <w:tc>
          <w:tcPr>
            <w:tcW w:w="2505" w:type="dxa"/>
            <w:tcBorders>
              <w:top w:val="single" w:sz="2" w:space="0" w:color="auto"/>
              <w:left w:val="single" w:sz="2" w:space="0" w:color="FFFFFF" w:themeColor="background1"/>
              <w:bottom w:val="single" w:sz="2" w:space="0" w:color="FFFFFF" w:themeColor="background1"/>
              <w:right w:val="single" w:sz="12" w:space="0" w:color="auto"/>
            </w:tcBorders>
          </w:tcPr>
          <w:p w14:paraId="6D7A8EBD" w14:textId="77777777" w:rsidR="001C7E9D" w:rsidRPr="008E7F64" w:rsidRDefault="001C7E9D" w:rsidP="001C7E9D">
            <w:pPr>
              <w:widowControl w:val="0"/>
              <w:rPr>
                <w:rFonts w:asciiTheme="minorHAnsi" w:eastAsiaTheme="minorEastAsia" w:hAnsiTheme="minorHAnsi" w:cstheme="minorHAnsi"/>
                <w:i/>
                <w:sz w:val="20"/>
              </w:rPr>
            </w:pPr>
            <w:r w:rsidRPr="008E7F64">
              <w:rPr>
                <w:rFonts w:asciiTheme="minorHAnsi" w:eastAsiaTheme="minorEastAsia" w:hAnsiTheme="minorHAnsi" w:cstheme="minorHAnsi"/>
                <w:i/>
                <w:sz w:val="20"/>
              </w:rPr>
              <w:t>Middle Name</w:t>
            </w:r>
          </w:p>
        </w:tc>
      </w:tr>
      <w:tr w:rsidR="001C7E9D" w:rsidRPr="008E7F64" w14:paraId="638AF066" w14:textId="77777777" w:rsidTr="00942DF8">
        <w:trPr>
          <w:trHeight w:val="346"/>
          <w:jc w:val="center"/>
        </w:trPr>
        <w:tc>
          <w:tcPr>
            <w:tcW w:w="3405" w:type="dxa"/>
            <w:tcBorders>
              <w:top w:val="single" w:sz="2" w:space="0" w:color="FFFFFF" w:themeColor="background1"/>
              <w:left w:val="single" w:sz="12" w:space="0" w:color="auto"/>
              <w:bottom w:val="single" w:sz="2" w:space="0" w:color="auto"/>
              <w:right w:val="single" w:sz="2" w:space="0" w:color="FFFFFF" w:themeColor="background1"/>
            </w:tcBorders>
            <w:vAlign w:val="bottom"/>
          </w:tcPr>
          <w:p w14:paraId="7D3B5A4D" w14:textId="77777777" w:rsidR="001C7E9D" w:rsidRPr="008E7F64" w:rsidRDefault="001C7E9D" w:rsidP="001C7E9D">
            <w:pPr>
              <w:widowControl w:val="0"/>
              <w:rPr>
                <w:rFonts w:asciiTheme="minorHAnsi" w:eastAsiaTheme="minorEastAsia" w:hAnsiTheme="minorHAnsi" w:cstheme="minorHAnsi"/>
                <w:sz w:val="20"/>
                <w:szCs w:val="16"/>
              </w:rPr>
            </w:pPr>
          </w:p>
        </w:tc>
        <w:tc>
          <w:tcPr>
            <w:tcW w:w="6120" w:type="dxa"/>
            <w:gridSpan w:val="2"/>
            <w:tcBorders>
              <w:top w:val="single" w:sz="2" w:space="0" w:color="FFFFFF" w:themeColor="background1"/>
              <w:left w:val="single" w:sz="2" w:space="0" w:color="FFFFFF" w:themeColor="background1"/>
              <w:bottom w:val="single" w:sz="2" w:space="0" w:color="auto"/>
              <w:right w:val="single" w:sz="12" w:space="0" w:color="auto"/>
            </w:tcBorders>
            <w:vAlign w:val="bottom"/>
          </w:tcPr>
          <w:p w14:paraId="690442FE" w14:textId="77777777" w:rsidR="001C7E9D" w:rsidRPr="008E7F64" w:rsidRDefault="001C7E9D" w:rsidP="001C7E9D">
            <w:pPr>
              <w:widowControl w:val="0"/>
              <w:rPr>
                <w:rFonts w:asciiTheme="minorHAnsi" w:eastAsiaTheme="minorEastAsia" w:hAnsiTheme="minorHAnsi" w:cstheme="minorHAnsi"/>
                <w:sz w:val="20"/>
                <w:szCs w:val="16"/>
              </w:rPr>
            </w:pPr>
          </w:p>
        </w:tc>
      </w:tr>
      <w:tr w:rsidR="001C7E9D" w:rsidRPr="008E7F64" w14:paraId="46E4B96C" w14:textId="77777777" w:rsidTr="001C7E9D">
        <w:trPr>
          <w:trHeight w:val="405"/>
          <w:jc w:val="center"/>
        </w:trPr>
        <w:tc>
          <w:tcPr>
            <w:tcW w:w="3405" w:type="dxa"/>
            <w:tcBorders>
              <w:top w:val="single" w:sz="2" w:space="0" w:color="auto"/>
              <w:left w:val="single" w:sz="12" w:space="0" w:color="auto"/>
              <w:bottom w:val="single" w:sz="12" w:space="0" w:color="auto"/>
              <w:right w:val="single" w:sz="2" w:space="0" w:color="FFFFFF" w:themeColor="background1"/>
            </w:tcBorders>
          </w:tcPr>
          <w:p w14:paraId="643568FF" w14:textId="77777777" w:rsidR="001C7E9D" w:rsidRPr="008E7F64" w:rsidRDefault="001C7E9D" w:rsidP="001C7E9D">
            <w:pPr>
              <w:widowControl w:val="0"/>
              <w:rPr>
                <w:rFonts w:asciiTheme="minorHAnsi" w:eastAsiaTheme="minorEastAsia" w:hAnsiTheme="minorHAnsi" w:cstheme="minorHAnsi"/>
                <w:i/>
                <w:sz w:val="20"/>
              </w:rPr>
            </w:pPr>
            <w:r w:rsidRPr="008E7F64">
              <w:rPr>
                <w:rFonts w:asciiTheme="minorHAnsi" w:eastAsiaTheme="minorEastAsia" w:hAnsiTheme="minorHAnsi" w:cstheme="minorHAnsi"/>
                <w:i/>
                <w:sz w:val="20"/>
              </w:rPr>
              <w:t>SSN#</w:t>
            </w:r>
          </w:p>
        </w:tc>
        <w:tc>
          <w:tcPr>
            <w:tcW w:w="6120" w:type="dxa"/>
            <w:gridSpan w:val="2"/>
            <w:tcBorders>
              <w:top w:val="single" w:sz="2" w:space="0" w:color="auto"/>
              <w:left w:val="single" w:sz="2" w:space="0" w:color="FFFFFF" w:themeColor="background1"/>
              <w:bottom w:val="single" w:sz="12" w:space="0" w:color="auto"/>
              <w:right w:val="single" w:sz="12" w:space="0" w:color="auto"/>
            </w:tcBorders>
          </w:tcPr>
          <w:p w14:paraId="7009E6B6" w14:textId="77777777" w:rsidR="001C7E9D" w:rsidRPr="008E7F64" w:rsidRDefault="001C7E9D" w:rsidP="001C7E9D">
            <w:pPr>
              <w:widowControl w:val="0"/>
              <w:rPr>
                <w:rFonts w:asciiTheme="minorHAnsi" w:eastAsiaTheme="minorEastAsia" w:hAnsiTheme="minorHAnsi" w:cstheme="minorHAnsi"/>
                <w:i/>
                <w:sz w:val="20"/>
              </w:rPr>
            </w:pPr>
            <w:r w:rsidRPr="008E7F64">
              <w:rPr>
                <w:rFonts w:asciiTheme="minorHAnsi" w:eastAsiaTheme="minorEastAsia" w:hAnsiTheme="minorHAnsi" w:cstheme="minorHAnsi"/>
                <w:i/>
                <w:sz w:val="20"/>
              </w:rPr>
              <w:t>Last Date of Attendance</w:t>
            </w:r>
          </w:p>
        </w:tc>
      </w:tr>
    </w:tbl>
    <w:p w14:paraId="4FAA2DE3" w14:textId="77777777" w:rsidR="001C7E9D" w:rsidRPr="008E7F64" w:rsidRDefault="001C7E9D" w:rsidP="001C7E9D">
      <w:pPr>
        <w:widowControl w:val="0"/>
        <w:rPr>
          <w:rFonts w:asciiTheme="minorHAnsi" w:eastAsiaTheme="minorEastAsia" w:hAnsiTheme="minorHAnsi" w:cstheme="minorHAnsi"/>
          <w:sz w:val="20"/>
          <w:szCs w:val="16"/>
        </w:rPr>
      </w:pPr>
    </w:p>
    <w:p w14:paraId="4EAF4C82" w14:textId="77777777" w:rsidR="001C7E9D" w:rsidRPr="008E7F64" w:rsidRDefault="001C7E9D" w:rsidP="001C7E9D">
      <w:pPr>
        <w:widowControl w:val="0"/>
        <w:ind w:left="720"/>
        <w:rPr>
          <w:rFonts w:asciiTheme="minorHAnsi" w:eastAsiaTheme="minorEastAsia" w:hAnsiTheme="minorHAnsi" w:cstheme="minorHAnsi"/>
          <w:sz w:val="20"/>
          <w:szCs w:val="16"/>
        </w:rPr>
      </w:pPr>
      <w:r w:rsidRPr="008E7F64">
        <w:rPr>
          <w:rFonts w:asciiTheme="minorHAnsi" w:eastAsiaTheme="minorEastAsia" w:hAnsiTheme="minorHAnsi" w:cstheme="minorHAnsi"/>
          <w:sz w:val="20"/>
          <w:szCs w:val="16"/>
        </w:rPr>
        <w:t>Student is applying for:</w:t>
      </w:r>
    </w:p>
    <w:p w14:paraId="3616F869" w14:textId="77777777" w:rsidR="001C7E9D" w:rsidRPr="008E7F64" w:rsidRDefault="001C7E9D" w:rsidP="001C7E9D">
      <w:pPr>
        <w:widowControl w:val="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25"/>
        <w:gridCol w:w="720"/>
        <w:gridCol w:w="1890"/>
        <w:gridCol w:w="720"/>
        <w:gridCol w:w="1800"/>
        <w:gridCol w:w="2970"/>
      </w:tblGrid>
      <w:tr w:rsidR="001C7E9D" w:rsidRPr="008E7F64" w14:paraId="5BB66543" w14:textId="77777777" w:rsidTr="001C7E9D">
        <w:trPr>
          <w:trHeight w:val="395"/>
          <w:jc w:val="center"/>
        </w:trPr>
        <w:tc>
          <w:tcPr>
            <w:tcW w:w="1525" w:type="dxa"/>
            <w:vAlign w:val="center"/>
          </w:tcPr>
          <w:p w14:paraId="2A449E2D" w14:textId="77777777" w:rsidR="001C7E9D" w:rsidRPr="008E7F64" w:rsidRDefault="001C7E9D" w:rsidP="001C7E9D">
            <w:pPr>
              <w:widowControl w:val="0"/>
              <w:rPr>
                <w:rFonts w:asciiTheme="minorHAnsi" w:eastAsiaTheme="minorEastAsia" w:hAnsiTheme="minorHAnsi" w:cstheme="minorHAnsi"/>
                <w:sz w:val="20"/>
                <w:szCs w:val="16"/>
              </w:rPr>
            </w:pPr>
            <w:r w:rsidRPr="008E7F64">
              <w:rPr>
                <w:rFonts w:asciiTheme="minorHAnsi" w:eastAsiaTheme="minorEastAsia" w:hAnsiTheme="minorHAnsi" w:cstheme="minorHAnsi"/>
                <w:sz w:val="20"/>
                <w:szCs w:val="16"/>
              </w:rPr>
              <w:t>Fall Semester</w:t>
            </w:r>
          </w:p>
        </w:tc>
        <w:sdt>
          <w:sdtPr>
            <w:rPr>
              <w:rFonts w:asciiTheme="minorHAnsi" w:hAnsiTheme="minorHAnsi" w:cstheme="minorHAnsi"/>
              <w:b/>
              <w:sz w:val="20"/>
              <w:szCs w:val="16"/>
            </w:rPr>
            <w:id w:val="2084630396"/>
            <w15:appearance w15:val="hidden"/>
            <w14:checkbox>
              <w14:checked w14:val="0"/>
              <w14:checkedState w14:val="274E" w14:font="@Yu Gothic UI Semilight"/>
              <w14:uncheckedState w14:val="2610" w14:font="MS Gothic"/>
            </w14:checkbox>
          </w:sdtPr>
          <w:sdtEndPr/>
          <w:sdtContent>
            <w:tc>
              <w:tcPr>
                <w:tcW w:w="720" w:type="dxa"/>
                <w:vAlign w:val="center"/>
              </w:tcPr>
              <w:p w14:paraId="2574E982" w14:textId="77777777" w:rsidR="001C7E9D" w:rsidRPr="008E7F64" w:rsidRDefault="001C7E9D" w:rsidP="001C7E9D">
                <w:pPr>
                  <w:widowControl w:val="0"/>
                  <w:rPr>
                    <w:rFonts w:asciiTheme="minorHAnsi" w:eastAsiaTheme="minorEastAsia" w:hAnsiTheme="minorHAnsi" w:cstheme="minorHAnsi"/>
                    <w:sz w:val="20"/>
                    <w:szCs w:val="16"/>
                  </w:rPr>
                </w:pPr>
                <w:r w:rsidRPr="008E7F64">
                  <w:rPr>
                    <w:rFonts w:ascii="Segoe UI Symbol" w:eastAsia="MS Gothic" w:hAnsi="Segoe UI Symbol" w:cs="Segoe UI Symbol"/>
                    <w:b/>
                    <w:sz w:val="20"/>
                    <w:szCs w:val="16"/>
                  </w:rPr>
                  <w:t>☐</w:t>
                </w:r>
              </w:p>
            </w:tc>
          </w:sdtContent>
        </w:sdt>
        <w:tc>
          <w:tcPr>
            <w:tcW w:w="1890" w:type="dxa"/>
            <w:vAlign w:val="center"/>
          </w:tcPr>
          <w:p w14:paraId="112EECCE" w14:textId="77777777" w:rsidR="001C7E9D" w:rsidRPr="008E7F64" w:rsidRDefault="001C7E9D" w:rsidP="001C7E9D">
            <w:pPr>
              <w:widowControl w:val="0"/>
              <w:rPr>
                <w:rFonts w:asciiTheme="minorHAnsi" w:eastAsiaTheme="minorEastAsia" w:hAnsiTheme="minorHAnsi" w:cstheme="minorHAnsi"/>
                <w:sz w:val="20"/>
                <w:szCs w:val="16"/>
              </w:rPr>
            </w:pPr>
            <w:r w:rsidRPr="008E7F64">
              <w:rPr>
                <w:rFonts w:asciiTheme="minorHAnsi" w:eastAsiaTheme="minorEastAsia" w:hAnsiTheme="minorHAnsi" w:cstheme="minorHAnsi"/>
                <w:sz w:val="20"/>
                <w:szCs w:val="16"/>
              </w:rPr>
              <w:t>Spring Semester</w:t>
            </w:r>
          </w:p>
        </w:tc>
        <w:sdt>
          <w:sdtPr>
            <w:rPr>
              <w:rFonts w:asciiTheme="minorHAnsi" w:hAnsiTheme="minorHAnsi" w:cstheme="minorHAnsi"/>
              <w:b/>
              <w:sz w:val="20"/>
              <w:szCs w:val="16"/>
            </w:rPr>
            <w:id w:val="421688368"/>
            <w15:appearance w15:val="hidden"/>
            <w14:checkbox>
              <w14:checked w14:val="0"/>
              <w14:checkedState w14:val="274E" w14:font="@Yu Gothic UI Semilight"/>
              <w14:uncheckedState w14:val="2610" w14:font="MS Gothic"/>
            </w14:checkbox>
          </w:sdtPr>
          <w:sdtEndPr/>
          <w:sdtContent>
            <w:tc>
              <w:tcPr>
                <w:tcW w:w="720" w:type="dxa"/>
                <w:vAlign w:val="center"/>
              </w:tcPr>
              <w:p w14:paraId="503F66BD" w14:textId="77777777" w:rsidR="001C7E9D" w:rsidRPr="008E7F64" w:rsidRDefault="001C7E9D" w:rsidP="001C7E9D">
                <w:pPr>
                  <w:widowControl w:val="0"/>
                  <w:rPr>
                    <w:rFonts w:asciiTheme="minorHAnsi" w:eastAsiaTheme="minorEastAsia" w:hAnsiTheme="minorHAnsi" w:cstheme="minorHAnsi"/>
                    <w:sz w:val="20"/>
                    <w:szCs w:val="16"/>
                  </w:rPr>
                </w:pPr>
                <w:r w:rsidRPr="008E7F64">
                  <w:rPr>
                    <w:rFonts w:ascii="Segoe UI Symbol" w:eastAsia="MS Gothic" w:hAnsi="Segoe UI Symbol" w:cs="Segoe UI Symbol"/>
                    <w:b/>
                    <w:sz w:val="20"/>
                    <w:szCs w:val="16"/>
                  </w:rPr>
                  <w:t>☐</w:t>
                </w:r>
              </w:p>
            </w:tc>
          </w:sdtContent>
        </w:sdt>
        <w:tc>
          <w:tcPr>
            <w:tcW w:w="1800" w:type="dxa"/>
            <w:vAlign w:val="center"/>
          </w:tcPr>
          <w:p w14:paraId="2B553A93" w14:textId="77777777" w:rsidR="001C7E9D" w:rsidRPr="008E7F64" w:rsidRDefault="001C7E9D" w:rsidP="001C7E9D">
            <w:pPr>
              <w:widowControl w:val="0"/>
              <w:rPr>
                <w:rFonts w:asciiTheme="minorHAnsi" w:eastAsiaTheme="minorEastAsia" w:hAnsiTheme="minorHAnsi" w:cstheme="minorHAnsi"/>
                <w:sz w:val="20"/>
                <w:szCs w:val="16"/>
              </w:rPr>
            </w:pPr>
            <w:r w:rsidRPr="008E7F64">
              <w:rPr>
                <w:rFonts w:asciiTheme="minorHAnsi" w:eastAsiaTheme="minorEastAsia" w:hAnsiTheme="minorHAnsi" w:cstheme="minorHAnsi"/>
                <w:sz w:val="20"/>
                <w:szCs w:val="16"/>
              </w:rPr>
              <w:t>Academic Year:</w:t>
            </w:r>
          </w:p>
        </w:tc>
        <w:tc>
          <w:tcPr>
            <w:tcW w:w="2970" w:type="dxa"/>
            <w:tcBorders>
              <w:bottom w:val="single" w:sz="4" w:space="0" w:color="auto"/>
            </w:tcBorders>
            <w:vAlign w:val="center"/>
          </w:tcPr>
          <w:p w14:paraId="7FB4F20A" w14:textId="77777777" w:rsidR="001C7E9D" w:rsidRPr="008E7F64" w:rsidRDefault="001C7E9D" w:rsidP="001C7E9D">
            <w:pPr>
              <w:widowControl w:val="0"/>
              <w:rPr>
                <w:rFonts w:asciiTheme="minorHAnsi" w:eastAsiaTheme="minorEastAsia" w:hAnsiTheme="minorHAnsi" w:cstheme="minorHAnsi"/>
                <w:sz w:val="20"/>
                <w:szCs w:val="16"/>
              </w:rPr>
            </w:pPr>
          </w:p>
        </w:tc>
      </w:tr>
    </w:tbl>
    <w:p w14:paraId="7F57B073" w14:textId="77777777" w:rsidR="001C7E9D" w:rsidRPr="008E7F64" w:rsidRDefault="001C7E9D" w:rsidP="001C7E9D">
      <w:pPr>
        <w:widowControl w:val="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558"/>
        <w:gridCol w:w="702"/>
        <w:gridCol w:w="498"/>
        <w:gridCol w:w="3048"/>
      </w:tblGrid>
      <w:tr w:rsidR="001C7E9D" w:rsidRPr="008E7F64" w14:paraId="58CBB47A" w14:textId="77777777" w:rsidTr="001C7E9D">
        <w:trPr>
          <w:trHeight w:val="395"/>
          <w:jc w:val="center"/>
        </w:trPr>
        <w:tc>
          <w:tcPr>
            <w:tcW w:w="4855" w:type="dxa"/>
            <w:vAlign w:val="center"/>
          </w:tcPr>
          <w:p w14:paraId="6219284E" w14:textId="77777777" w:rsidR="001C7E9D" w:rsidRPr="008E7F64" w:rsidRDefault="001C7E9D" w:rsidP="001C7E9D">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Eligible for the Foster Youth Care Initiative?</w:t>
            </w:r>
          </w:p>
        </w:tc>
        <w:tc>
          <w:tcPr>
            <w:tcW w:w="558" w:type="dxa"/>
            <w:vAlign w:val="center"/>
          </w:tcPr>
          <w:p w14:paraId="7A2C3457" w14:textId="77777777" w:rsidR="001C7E9D" w:rsidRPr="008E7F64" w:rsidRDefault="001C7E9D" w:rsidP="001C7E9D">
            <w:pPr>
              <w:widowControl w:val="0"/>
              <w:rPr>
                <w:rFonts w:asciiTheme="minorHAnsi" w:eastAsiaTheme="minorEastAsia" w:hAnsiTheme="minorHAnsi" w:cstheme="minorHAnsi"/>
                <w:sz w:val="20"/>
              </w:rPr>
            </w:pPr>
            <w:r w:rsidRPr="008E7F64">
              <w:rPr>
                <w:rFonts w:asciiTheme="minorHAnsi" w:hAnsiTheme="minorHAnsi" w:cstheme="minorHAnsi"/>
                <w:sz w:val="20"/>
              </w:rPr>
              <w:t>Yes</w:t>
            </w:r>
          </w:p>
        </w:tc>
        <w:sdt>
          <w:sdtPr>
            <w:rPr>
              <w:rFonts w:asciiTheme="minorHAnsi" w:hAnsiTheme="minorHAnsi" w:cstheme="minorHAnsi"/>
              <w:b/>
              <w:sz w:val="20"/>
            </w:rPr>
            <w:id w:val="-1992636345"/>
            <w15:appearance w15:val="hidden"/>
            <w14:checkbox>
              <w14:checked w14:val="0"/>
              <w14:checkedState w14:val="274E" w14:font="@Yu Gothic UI Semilight"/>
              <w14:uncheckedState w14:val="2610" w14:font="MS Gothic"/>
            </w14:checkbox>
          </w:sdtPr>
          <w:sdtEndPr/>
          <w:sdtContent>
            <w:tc>
              <w:tcPr>
                <w:tcW w:w="702" w:type="dxa"/>
                <w:vAlign w:val="center"/>
              </w:tcPr>
              <w:p w14:paraId="0CE0DF0D" w14:textId="77777777" w:rsidR="001C7E9D" w:rsidRPr="008E7F64" w:rsidRDefault="001C7E9D" w:rsidP="001C7E9D">
                <w:pPr>
                  <w:widowControl w:val="0"/>
                  <w:rPr>
                    <w:rFonts w:asciiTheme="minorHAnsi" w:eastAsiaTheme="minorEastAsia" w:hAnsiTheme="minorHAnsi" w:cstheme="minorHAnsi"/>
                    <w:sz w:val="20"/>
                  </w:rPr>
                </w:pPr>
                <w:r w:rsidRPr="008E7F64">
                  <w:rPr>
                    <w:rFonts w:ascii="Segoe UI Symbol" w:eastAsia="MS Gothic" w:hAnsi="Segoe UI Symbol" w:cs="Segoe UI Symbol"/>
                    <w:b/>
                    <w:sz w:val="20"/>
                  </w:rPr>
                  <w:t>☐</w:t>
                </w:r>
              </w:p>
            </w:tc>
          </w:sdtContent>
        </w:sdt>
        <w:tc>
          <w:tcPr>
            <w:tcW w:w="498" w:type="dxa"/>
            <w:vAlign w:val="center"/>
          </w:tcPr>
          <w:p w14:paraId="29D9A980" w14:textId="77777777" w:rsidR="001C7E9D" w:rsidRPr="008E7F64" w:rsidRDefault="001C7E9D" w:rsidP="001C7E9D">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No</w:t>
            </w:r>
          </w:p>
        </w:tc>
        <w:sdt>
          <w:sdtPr>
            <w:rPr>
              <w:rFonts w:asciiTheme="minorHAnsi" w:hAnsiTheme="minorHAnsi" w:cstheme="minorHAnsi"/>
              <w:b/>
              <w:sz w:val="20"/>
            </w:rPr>
            <w:id w:val="1691799843"/>
            <w15:appearance w15:val="hidden"/>
            <w14:checkbox>
              <w14:checked w14:val="0"/>
              <w14:checkedState w14:val="274E" w14:font="@Yu Gothic UI Semilight"/>
              <w14:uncheckedState w14:val="2610" w14:font="MS Gothic"/>
            </w14:checkbox>
          </w:sdtPr>
          <w:sdtEndPr/>
          <w:sdtContent>
            <w:tc>
              <w:tcPr>
                <w:tcW w:w="3048" w:type="dxa"/>
                <w:vAlign w:val="center"/>
              </w:tcPr>
              <w:p w14:paraId="1E485AAF" w14:textId="77777777" w:rsidR="001C7E9D" w:rsidRPr="008E7F64" w:rsidRDefault="001C7E9D" w:rsidP="001C7E9D">
                <w:pPr>
                  <w:widowControl w:val="0"/>
                  <w:rPr>
                    <w:rFonts w:asciiTheme="minorHAnsi" w:eastAsiaTheme="minorEastAsia" w:hAnsiTheme="minorHAnsi" w:cstheme="minorHAnsi"/>
                    <w:sz w:val="20"/>
                  </w:rPr>
                </w:pPr>
                <w:r w:rsidRPr="008E7F64">
                  <w:rPr>
                    <w:rFonts w:ascii="Segoe UI Symbol" w:eastAsia="MS Gothic" w:hAnsi="Segoe UI Symbol" w:cs="Segoe UI Symbol"/>
                    <w:b/>
                    <w:sz w:val="20"/>
                  </w:rPr>
                  <w:t>☐</w:t>
                </w:r>
              </w:p>
            </w:tc>
          </w:sdtContent>
        </w:sdt>
      </w:tr>
    </w:tbl>
    <w:p w14:paraId="007E53D1" w14:textId="7D74054B" w:rsidR="001C7E9D" w:rsidRPr="008E7F64" w:rsidRDefault="001C7E9D" w:rsidP="001C7E9D">
      <w:pPr>
        <w:spacing w:after="120"/>
        <w:ind w:left="720" w:right="730"/>
        <w:jc w:val="both"/>
        <w:rPr>
          <w:rFonts w:asciiTheme="minorHAnsi" w:hAnsiTheme="minorHAnsi" w:cstheme="minorBidi"/>
          <w:color w:val="000000" w:themeColor="text1"/>
          <w:sz w:val="20"/>
          <w:szCs w:val="16"/>
        </w:rPr>
      </w:pPr>
      <w:r w:rsidRPr="008E7F64">
        <w:rPr>
          <w:rFonts w:asciiTheme="minorHAnsi" w:hAnsiTheme="minorHAnsi" w:cstheme="minorBidi"/>
          <w:color w:val="000000" w:themeColor="text1"/>
          <w:sz w:val="20"/>
          <w:szCs w:val="16"/>
        </w:rPr>
        <w:t>Indicate</w:t>
      </w:r>
      <w:r w:rsidRPr="008E7F64">
        <w:rPr>
          <w:rFonts w:asciiTheme="minorHAnsi" w:hAnsiTheme="minorHAnsi" w:cstheme="minorBidi"/>
          <w:color w:val="000000" w:themeColor="text1"/>
          <w:spacing w:val="-5"/>
          <w:sz w:val="20"/>
          <w:szCs w:val="16"/>
        </w:rPr>
        <w:t xml:space="preserve"> </w:t>
      </w:r>
      <w:r w:rsidRPr="008E7F64">
        <w:rPr>
          <w:rFonts w:asciiTheme="minorHAnsi" w:hAnsiTheme="minorHAnsi" w:cstheme="minorBidi"/>
          <w:color w:val="000000" w:themeColor="text1"/>
          <w:spacing w:val="-1"/>
          <w:sz w:val="20"/>
          <w:szCs w:val="16"/>
        </w:rPr>
        <w:t>the</w:t>
      </w:r>
      <w:r w:rsidRPr="008E7F64">
        <w:rPr>
          <w:rFonts w:asciiTheme="minorHAnsi" w:hAnsiTheme="minorHAnsi" w:cstheme="minorBidi"/>
          <w:color w:val="000000" w:themeColor="text1"/>
          <w:spacing w:val="-2"/>
          <w:sz w:val="20"/>
          <w:szCs w:val="16"/>
        </w:rPr>
        <w:t xml:space="preserve"> </w:t>
      </w:r>
      <w:r w:rsidRPr="008E7F64">
        <w:rPr>
          <w:rFonts w:asciiTheme="minorHAnsi" w:hAnsiTheme="minorHAnsi" w:cstheme="minorBidi"/>
          <w:color w:val="000000" w:themeColor="text1"/>
          <w:spacing w:val="-1"/>
          <w:sz w:val="20"/>
          <w:szCs w:val="16"/>
        </w:rPr>
        <w:t>specific</w:t>
      </w:r>
      <w:r w:rsidRPr="008E7F64">
        <w:rPr>
          <w:rFonts w:asciiTheme="minorHAnsi" w:hAnsiTheme="minorHAnsi" w:cstheme="minorBidi"/>
          <w:color w:val="000000" w:themeColor="text1"/>
          <w:spacing w:val="-6"/>
          <w:sz w:val="20"/>
          <w:szCs w:val="16"/>
        </w:rPr>
        <w:t xml:space="preserve"> </w:t>
      </w:r>
      <w:r w:rsidRPr="008E7F64">
        <w:rPr>
          <w:rFonts w:asciiTheme="minorHAnsi" w:hAnsiTheme="minorHAnsi" w:cstheme="minorBidi"/>
          <w:color w:val="000000" w:themeColor="text1"/>
          <w:spacing w:val="-1"/>
          <w:sz w:val="20"/>
          <w:szCs w:val="16"/>
        </w:rPr>
        <w:t>terms</w:t>
      </w:r>
      <w:r w:rsidRPr="008E7F64">
        <w:rPr>
          <w:rFonts w:asciiTheme="minorHAnsi" w:hAnsiTheme="minorHAnsi" w:cstheme="minorBidi"/>
          <w:color w:val="000000" w:themeColor="text1"/>
          <w:spacing w:val="-3"/>
          <w:sz w:val="20"/>
          <w:szCs w:val="16"/>
        </w:rPr>
        <w:t xml:space="preserve"> </w:t>
      </w:r>
      <w:r w:rsidRPr="008E7F64">
        <w:rPr>
          <w:rFonts w:asciiTheme="minorHAnsi" w:hAnsiTheme="minorHAnsi" w:cstheme="minorBidi"/>
          <w:color w:val="000000" w:themeColor="text1"/>
          <w:sz w:val="20"/>
          <w:szCs w:val="16"/>
        </w:rPr>
        <w:t>of</w:t>
      </w:r>
      <w:r w:rsidRPr="008E7F64">
        <w:rPr>
          <w:rFonts w:asciiTheme="minorHAnsi" w:hAnsiTheme="minorHAnsi" w:cstheme="minorBidi"/>
          <w:color w:val="000000" w:themeColor="text1"/>
          <w:spacing w:val="-4"/>
          <w:sz w:val="20"/>
          <w:szCs w:val="16"/>
        </w:rPr>
        <w:t xml:space="preserve"> </w:t>
      </w:r>
      <w:r w:rsidRPr="008E7F64">
        <w:rPr>
          <w:rFonts w:asciiTheme="minorHAnsi" w:hAnsiTheme="minorHAnsi" w:cstheme="minorBidi"/>
          <w:color w:val="000000" w:themeColor="text1"/>
          <w:spacing w:val="-1"/>
          <w:sz w:val="20"/>
          <w:szCs w:val="16"/>
        </w:rPr>
        <w:t>participation,</w:t>
      </w:r>
      <w:r w:rsidRPr="008E7F64">
        <w:rPr>
          <w:rFonts w:asciiTheme="minorHAnsi" w:hAnsiTheme="minorHAnsi" w:cstheme="minorBidi"/>
          <w:color w:val="000000" w:themeColor="text1"/>
          <w:spacing w:val="-5"/>
          <w:sz w:val="20"/>
          <w:szCs w:val="16"/>
        </w:rPr>
        <w:t xml:space="preserve"> </w:t>
      </w:r>
      <w:r w:rsidRPr="008E7F64">
        <w:rPr>
          <w:rFonts w:asciiTheme="minorHAnsi" w:hAnsiTheme="minorHAnsi" w:cstheme="minorBidi"/>
          <w:color w:val="000000" w:themeColor="text1"/>
          <w:spacing w:val="-1"/>
          <w:sz w:val="20"/>
          <w:szCs w:val="16"/>
        </w:rPr>
        <w:t>omitting</w:t>
      </w:r>
      <w:r w:rsidRPr="008E7F64">
        <w:rPr>
          <w:rFonts w:asciiTheme="minorHAnsi" w:hAnsiTheme="minorHAnsi" w:cstheme="minorBidi"/>
          <w:color w:val="000000" w:themeColor="text1"/>
          <w:spacing w:val="-5"/>
          <w:sz w:val="20"/>
          <w:szCs w:val="16"/>
        </w:rPr>
        <w:t xml:space="preserve"> </w:t>
      </w:r>
      <w:r w:rsidRPr="008E7F64">
        <w:rPr>
          <w:rFonts w:asciiTheme="minorHAnsi" w:hAnsiTheme="minorHAnsi" w:cstheme="minorBidi"/>
          <w:color w:val="000000" w:themeColor="text1"/>
          <w:spacing w:val="-1"/>
          <w:sz w:val="20"/>
          <w:szCs w:val="16"/>
        </w:rPr>
        <w:t>enrollment</w:t>
      </w:r>
      <w:r w:rsidRPr="008E7F64">
        <w:rPr>
          <w:rFonts w:asciiTheme="minorHAnsi" w:hAnsiTheme="minorHAnsi" w:cstheme="minorBidi"/>
          <w:color w:val="000000" w:themeColor="text1"/>
          <w:spacing w:val="-2"/>
          <w:sz w:val="20"/>
          <w:szCs w:val="16"/>
        </w:rPr>
        <w:t xml:space="preserve"> in</w:t>
      </w:r>
      <w:r w:rsidRPr="008E7F64">
        <w:rPr>
          <w:rFonts w:asciiTheme="minorHAnsi" w:hAnsiTheme="minorHAnsi" w:cstheme="minorBidi"/>
          <w:color w:val="000000" w:themeColor="text1"/>
          <w:spacing w:val="-1"/>
          <w:sz w:val="20"/>
          <w:szCs w:val="16"/>
        </w:rPr>
        <w:t xml:space="preserve"> any</w:t>
      </w:r>
      <w:r w:rsidRPr="008E7F64">
        <w:rPr>
          <w:rFonts w:asciiTheme="minorHAnsi" w:hAnsiTheme="minorHAnsi" w:cstheme="minorBidi"/>
          <w:color w:val="000000" w:themeColor="text1"/>
          <w:spacing w:val="-3"/>
          <w:sz w:val="20"/>
          <w:szCs w:val="16"/>
        </w:rPr>
        <w:t xml:space="preserve"> </w:t>
      </w:r>
      <w:r w:rsidRPr="008E7F64">
        <w:rPr>
          <w:rFonts w:asciiTheme="minorHAnsi" w:hAnsiTheme="minorHAnsi" w:cstheme="minorBidi"/>
          <w:color w:val="000000" w:themeColor="text1"/>
          <w:spacing w:val="-1"/>
          <w:sz w:val="20"/>
          <w:szCs w:val="16"/>
        </w:rPr>
        <w:t>pre-freshman</w:t>
      </w:r>
      <w:r w:rsidRPr="008E7F64">
        <w:rPr>
          <w:rFonts w:asciiTheme="minorHAnsi" w:hAnsiTheme="minorHAnsi" w:cstheme="minorBidi"/>
          <w:color w:val="000000" w:themeColor="text1"/>
          <w:spacing w:val="-4"/>
          <w:sz w:val="20"/>
          <w:szCs w:val="16"/>
        </w:rPr>
        <w:t xml:space="preserve"> </w:t>
      </w:r>
      <w:r w:rsidRPr="008E7F64">
        <w:rPr>
          <w:rFonts w:asciiTheme="minorHAnsi" w:hAnsiTheme="minorHAnsi" w:cstheme="minorBidi"/>
          <w:color w:val="000000" w:themeColor="text1"/>
          <w:spacing w:val="-1"/>
          <w:sz w:val="20"/>
          <w:szCs w:val="16"/>
        </w:rPr>
        <w:t>activities.</w:t>
      </w:r>
      <w:r w:rsidRPr="008E7F64">
        <w:rPr>
          <w:rFonts w:asciiTheme="minorHAnsi" w:hAnsiTheme="minorHAnsi" w:cstheme="minorBidi"/>
          <w:color w:val="000000" w:themeColor="text1"/>
          <w:spacing w:val="107"/>
          <w:sz w:val="20"/>
          <w:szCs w:val="16"/>
        </w:rPr>
        <w:t xml:space="preserve"> </w:t>
      </w:r>
      <w:r w:rsidRPr="008E7F64">
        <w:rPr>
          <w:rFonts w:asciiTheme="minorHAnsi" w:hAnsiTheme="minorHAnsi" w:cstheme="minorBidi"/>
          <w:color w:val="000000" w:themeColor="text1"/>
          <w:spacing w:val="-1"/>
          <w:sz w:val="20"/>
          <w:szCs w:val="16"/>
        </w:rPr>
        <w:t xml:space="preserve">Please indicate </w:t>
      </w:r>
      <w:r w:rsidRPr="008E7F64">
        <w:rPr>
          <w:rFonts w:asciiTheme="minorHAnsi" w:hAnsiTheme="minorHAnsi" w:cstheme="minorBidi"/>
          <w:b/>
          <w:color w:val="000000" w:themeColor="text1"/>
          <w:spacing w:val="-2"/>
          <w:sz w:val="20"/>
          <w:szCs w:val="16"/>
        </w:rPr>
        <w:t>FT</w:t>
      </w:r>
      <w:r w:rsidRPr="008E7F64">
        <w:rPr>
          <w:rFonts w:asciiTheme="minorHAnsi" w:hAnsiTheme="minorHAnsi" w:cstheme="minorBidi"/>
          <w:b/>
          <w:color w:val="000000" w:themeColor="text1"/>
          <w:spacing w:val="-3"/>
          <w:sz w:val="20"/>
          <w:szCs w:val="16"/>
        </w:rPr>
        <w:t xml:space="preserve"> </w:t>
      </w:r>
      <w:r w:rsidRPr="008E7F64">
        <w:rPr>
          <w:rFonts w:asciiTheme="minorHAnsi" w:hAnsiTheme="minorHAnsi" w:cstheme="minorBidi"/>
          <w:color w:val="000000" w:themeColor="text1"/>
          <w:sz w:val="20"/>
          <w:szCs w:val="16"/>
        </w:rPr>
        <w:t>for</w:t>
      </w:r>
      <w:r w:rsidRPr="008E7F64">
        <w:rPr>
          <w:rFonts w:asciiTheme="minorHAnsi" w:hAnsiTheme="minorHAnsi" w:cstheme="minorBidi"/>
          <w:color w:val="000000" w:themeColor="text1"/>
          <w:spacing w:val="-4"/>
          <w:sz w:val="20"/>
          <w:szCs w:val="16"/>
        </w:rPr>
        <w:t xml:space="preserve"> </w:t>
      </w:r>
      <w:r w:rsidRPr="008E7F64">
        <w:rPr>
          <w:rFonts w:asciiTheme="minorHAnsi" w:hAnsiTheme="minorHAnsi" w:cstheme="minorBidi"/>
          <w:color w:val="000000" w:themeColor="text1"/>
          <w:sz w:val="20"/>
          <w:szCs w:val="16"/>
        </w:rPr>
        <w:t>full-time</w:t>
      </w:r>
      <w:r w:rsidRPr="008E7F64">
        <w:rPr>
          <w:rFonts w:asciiTheme="minorHAnsi" w:hAnsiTheme="minorHAnsi" w:cstheme="minorBidi"/>
          <w:color w:val="000000" w:themeColor="text1"/>
          <w:spacing w:val="-3"/>
          <w:sz w:val="20"/>
          <w:szCs w:val="16"/>
        </w:rPr>
        <w:t xml:space="preserve"> </w:t>
      </w:r>
      <w:r w:rsidRPr="008E7F64">
        <w:rPr>
          <w:rFonts w:asciiTheme="minorHAnsi" w:hAnsiTheme="minorHAnsi" w:cstheme="minorBidi"/>
          <w:color w:val="000000" w:themeColor="text1"/>
          <w:sz w:val="20"/>
          <w:szCs w:val="16"/>
        </w:rPr>
        <w:t xml:space="preserve">or </w:t>
      </w:r>
      <w:r w:rsidRPr="008E7F64">
        <w:rPr>
          <w:rFonts w:asciiTheme="minorHAnsi" w:hAnsiTheme="minorHAnsi" w:cstheme="minorBidi"/>
          <w:b/>
          <w:color w:val="000000" w:themeColor="text1"/>
          <w:spacing w:val="-2"/>
          <w:sz w:val="20"/>
          <w:szCs w:val="16"/>
        </w:rPr>
        <w:t>PT</w:t>
      </w:r>
      <w:r w:rsidRPr="008E7F64">
        <w:rPr>
          <w:rFonts w:asciiTheme="minorHAnsi" w:hAnsiTheme="minorHAnsi" w:cstheme="minorBidi"/>
          <w:b/>
          <w:color w:val="000000" w:themeColor="text1"/>
          <w:spacing w:val="-3"/>
          <w:sz w:val="20"/>
          <w:szCs w:val="16"/>
        </w:rPr>
        <w:t xml:space="preserve"> </w:t>
      </w:r>
      <w:r w:rsidRPr="008E7F64">
        <w:rPr>
          <w:rFonts w:asciiTheme="minorHAnsi" w:hAnsiTheme="minorHAnsi" w:cstheme="minorBidi"/>
          <w:color w:val="000000" w:themeColor="text1"/>
          <w:sz w:val="20"/>
          <w:szCs w:val="16"/>
        </w:rPr>
        <w:t>for</w:t>
      </w:r>
      <w:r w:rsidRPr="008E7F64">
        <w:rPr>
          <w:rFonts w:asciiTheme="minorHAnsi" w:hAnsiTheme="minorHAnsi" w:cstheme="minorBidi"/>
          <w:color w:val="000000" w:themeColor="text1"/>
          <w:spacing w:val="-4"/>
          <w:sz w:val="20"/>
          <w:szCs w:val="16"/>
        </w:rPr>
        <w:t xml:space="preserve"> </w:t>
      </w:r>
      <w:r w:rsidRPr="008E7F64">
        <w:rPr>
          <w:rFonts w:asciiTheme="minorHAnsi" w:hAnsiTheme="minorHAnsi" w:cstheme="minorBidi"/>
          <w:color w:val="000000" w:themeColor="text1"/>
          <w:spacing w:val="-1"/>
          <w:sz w:val="20"/>
          <w:szCs w:val="16"/>
        </w:rPr>
        <w:t>part-time.</w:t>
      </w:r>
      <w:r w:rsidRPr="008E7F64">
        <w:rPr>
          <w:rFonts w:asciiTheme="minorHAnsi" w:hAnsiTheme="minorHAnsi" w:cstheme="minorBidi"/>
          <w:color w:val="000000" w:themeColor="text1"/>
          <w:spacing w:val="-2"/>
          <w:sz w:val="20"/>
          <w:szCs w:val="16"/>
        </w:rPr>
        <w:t xml:space="preserve"> </w:t>
      </w:r>
      <w:r w:rsidRPr="008E7F64">
        <w:rPr>
          <w:rFonts w:asciiTheme="minorHAnsi" w:hAnsiTheme="minorHAnsi" w:cstheme="minorBidi"/>
          <w:color w:val="000000" w:themeColor="text1"/>
          <w:spacing w:val="-1"/>
          <w:sz w:val="20"/>
          <w:szCs w:val="16"/>
        </w:rPr>
        <w:t>If</w:t>
      </w:r>
      <w:r w:rsidRPr="008E7F64">
        <w:rPr>
          <w:rFonts w:asciiTheme="minorHAnsi" w:hAnsiTheme="minorHAnsi" w:cstheme="minorBidi"/>
          <w:color w:val="000000" w:themeColor="text1"/>
          <w:sz w:val="20"/>
          <w:szCs w:val="16"/>
        </w:rPr>
        <w:t xml:space="preserve"> </w:t>
      </w:r>
      <w:r w:rsidRPr="008E7F64">
        <w:rPr>
          <w:rFonts w:asciiTheme="minorHAnsi" w:hAnsiTheme="minorHAnsi" w:cstheme="minorBidi"/>
          <w:color w:val="000000" w:themeColor="text1"/>
          <w:spacing w:val="-1"/>
          <w:sz w:val="20"/>
          <w:szCs w:val="16"/>
        </w:rPr>
        <w:t>the student</w:t>
      </w:r>
      <w:r w:rsidRPr="008E7F64">
        <w:rPr>
          <w:rFonts w:asciiTheme="minorHAnsi" w:hAnsiTheme="minorHAnsi" w:cstheme="minorBidi"/>
          <w:color w:val="000000" w:themeColor="text1"/>
          <w:spacing w:val="-2"/>
          <w:sz w:val="20"/>
          <w:szCs w:val="16"/>
        </w:rPr>
        <w:t xml:space="preserve"> </w:t>
      </w:r>
      <w:r w:rsidRPr="008E7F64">
        <w:rPr>
          <w:rFonts w:asciiTheme="minorHAnsi" w:hAnsiTheme="minorHAnsi" w:cstheme="minorBidi"/>
          <w:color w:val="000000" w:themeColor="text1"/>
          <w:spacing w:val="-1"/>
          <w:sz w:val="20"/>
          <w:szCs w:val="16"/>
        </w:rPr>
        <w:t>enrolled</w:t>
      </w:r>
      <w:r w:rsidRPr="008E7F64">
        <w:rPr>
          <w:rFonts w:asciiTheme="minorHAnsi" w:hAnsiTheme="minorHAnsi" w:cstheme="minorBidi"/>
          <w:color w:val="000000" w:themeColor="text1"/>
          <w:spacing w:val="-3"/>
          <w:sz w:val="20"/>
          <w:szCs w:val="16"/>
        </w:rPr>
        <w:t xml:space="preserve"> </w:t>
      </w:r>
      <w:r w:rsidRPr="008E7F64">
        <w:rPr>
          <w:rFonts w:asciiTheme="minorHAnsi" w:hAnsiTheme="minorHAnsi" w:cstheme="minorBidi"/>
          <w:color w:val="000000" w:themeColor="text1"/>
          <w:spacing w:val="-2"/>
          <w:sz w:val="20"/>
          <w:szCs w:val="16"/>
        </w:rPr>
        <w:t>in</w:t>
      </w:r>
      <w:r w:rsidRPr="008E7F64">
        <w:rPr>
          <w:rFonts w:asciiTheme="minorHAnsi" w:hAnsiTheme="minorHAnsi" w:cstheme="minorBidi"/>
          <w:color w:val="000000" w:themeColor="text1"/>
          <w:sz w:val="20"/>
          <w:szCs w:val="16"/>
        </w:rPr>
        <w:t xml:space="preserve"> </w:t>
      </w:r>
      <w:r w:rsidRPr="008E7F64">
        <w:rPr>
          <w:rFonts w:asciiTheme="minorHAnsi" w:hAnsiTheme="minorHAnsi" w:cstheme="minorBidi"/>
          <w:color w:val="000000" w:themeColor="text1"/>
          <w:spacing w:val="-1"/>
          <w:sz w:val="20"/>
          <w:szCs w:val="16"/>
        </w:rPr>
        <w:t>less</w:t>
      </w:r>
      <w:r w:rsidRPr="008E7F64">
        <w:rPr>
          <w:rFonts w:asciiTheme="minorHAnsi" w:hAnsiTheme="minorHAnsi" w:cstheme="minorBidi"/>
          <w:color w:val="000000" w:themeColor="text1"/>
          <w:spacing w:val="-4"/>
          <w:sz w:val="20"/>
          <w:szCs w:val="16"/>
        </w:rPr>
        <w:t xml:space="preserve"> </w:t>
      </w:r>
      <w:r w:rsidRPr="008E7F64">
        <w:rPr>
          <w:rFonts w:asciiTheme="minorHAnsi" w:hAnsiTheme="minorHAnsi" w:cstheme="minorBidi"/>
          <w:color w:val="000000" w:themeColor="text1"/>
          <w:spacing w:val="-1"/>
          <w:sz w:val="20"/>
          <w:szCs w:val="16"/>
        </w:rPr>
        <w:t>than</w:t>
      </w:r>
      <w:r w:rsidRPr="008E7F64">
        <w:rPr>
          <w:rFonts w:asciiTheme="minorHAnsi" w:hAnsiTheme="minorHAnsi" w:cstheme="minorBidi"/>
          <w:color w:val="000000" w:themeColor="text1"/>
          <w:sz w:val="20"/>
          <w:szCs w:val="16"/>
        </w:rPr>
        <w:t xml:space="preserve"> </w:t>
      </w:r>
      <w:r w:rsidR="009C5227" w:rsidRPr="008E7F64">
        <w:rPr>
          <w:rFonts w:asciiTheme="minorHAnsi" w:hAnsiTheme="minorHAnsi" w:cstheme="minorBidi"/>
          <w:color w:val="000000" w:themeColor="text1"/>
          <w:sz w:val="20"/>
          <w:szCs w:val="16"/>
        </w:rPr>
        <w:t xml:space="preserve">twelve </w:t>
      </w:r>
      <w:r w:rsidRPr="008E7F64">
        <w:rPr>
          <w:rFonts w:asciiTheme="minorHAnsi" w:hAnsiTheme="minorHAnsi" w:cstheme="minorBidi"/>
          <w:color w:val="000000" w:themeColor="text1"/>
          <w:sz w:val="20"/>
          <w:szCs w:val="16"/>
        </w:rPr>
        <w:t>credit</w:t>
      </w:r>
      <w:r w:rsidR="004050D1" w:rsidRPr="008E7F64">
        <w:rPr>
          <w:rFonts w:asciiTheme="minorHAnsi" w:hAnsiTheme="minorHAnsi" w:cstheme="minorBidi"/>
          <w:color w:val="000000" w:themeColor="text1"/>
          <w:sz w:val="20"/>
          <w:szCs w:val="16"/>
        </w:rPr>
        <w:t xml:space="preserve"> </w:t>
      </w:r>
      <w:r w:rsidRPr="008E7F64">
        <w:rPr>
          <w:rFonts w:asciiTheme="minorHAnsi" w:hAnsiTheme="minorHAnsi" w:cstheme="minorBidi"/>
          <w:color w:val="000000" w:themeColor="text1"/>
          <w:sz w:val="20"/>
          <w:szCs w:val="16"/>
        </w:rPr>
        <w:t>hours,</w:t>
      </w:r>
      <w:r w:rsidRPr="008E7F64">
        <w:rPr>
          <w:rFonts w:asciiTheme="minorHAnsi" w:hAnsiTheme="minorHAnsi" w:cstheme="minorBidi"/>
          <w:color w:val="000000" w:themeColor="text1"/>
          <w:spacing w:val="-5"/>
          <w:sz w:val="20"/>
          <w:szCs w:val="16"/>
        </w:rPr>
        <w:t xml:space="preserve"> </w:t>
      </w:r>
      <w:r w:rsidRPr="008E7F64">
        <w:rPr>
          <w:rFonts w:asciiTheme="minorHAnsi" w:hAnsiTheme="minorHAnsi" w:cstheme="minorBidi"/>
          <w:color w:val="000000" w:themeColor="text1"/>
          <w:spacing w:val="-1"/>
          <w:sz w:val="20"/>
          <w:szCs w:val="16"/>
        </w:rPr>
        <w:t>indicate</w:t>
      </w:r>
      <w:r w:rsidRPr="008E7F64">
        <w:rPr>
          <w:rFonts w:asciiTheme="minorHAnsi" w:hAnsiTheme="minorHAnsi" w:cstheme="minorBidi"/>
          <w:color w:val="000000" w:themeColor="text1"/>
          <w:spacing w:val="-3"/>
          <w:sz w:val="20"/>
          <w:szCs w:val="16"/>
        </w:rPr>
        <w:t xml:space="preserve"> </w:t>
      </w:r>
      <w:r w:rsidRPr="008E7F64">
        <w:rPr>
          <w:rFonts w:asciiTheme="minorHAnsi" w:hAnsiTheme="minorHAnsi" w:cstheme="minorBidi"/>
          <w:color w:val="000000" w:themeColor="text1"/>
          <w:spacing w:val="-1"/>
          <w:sz w:val="20"/>
          <w:szCs w:val="16"/>
        </w:rPr>
        <w:t>the</w:t>
      </w:r>
      <w:r w:rsidRPr="008E7F64">
        <w:rPr>
          <w:rFonts w:asciiTheme="minorHAnsi" w:hAnsiTheme="minorHAnsi" w:cstheme="minorBidi"/>
          <w:color w:val="000000" w:themeColor="text1"/>
          <w:spacing w:val="-4"/>
          <w:sz w:val="20"/>
          <w:szCs w:val="16"/>
        </w:rPr>
        <w:t xml:space="preserve"> </w:t>
      </w:r>
      <w:r w:rsidRPr="008E7F64">
        <w:rPr>
          <w:rFonts w:asciiTheme="minorHAnsi" w:hAnsiTheme="minorHAnsi" w:cstheme="minorBidi"/>
          <w:color w:val="000000" w:themeColor="text1"/>
          <w:spacing w:val="-1"/>
          <w:sz w:val="20"/>
          <w:szCs w:val="16"/>
        </w:rPr>
        <w:t>number of</w:t>
      </w:r>
      <w:r w:rsidRPr="008E7F64">
        <w:rPr>
          <w:rFonts w:asciiTheme="minorHAnsi" w:hAnsiTheme="minorHAnsi" w:cstheme="minorBidi"/>
          <w:color w:val="000000" w:themeColor="text1"/>
          <w:sz w:val="20"/>
          <w:szCs w:val="16"/>
        </w:rPr>
        <w:t xml:space="preserve"> </w:t>
      </w:r>
      <w:r w:rsidRPr="008E7F64">
        <w:rPr>
          <w:rFonts w:asciiTheme="minorHAnsi" w:hAnsiTheme="minorHAnsi" w:cstheme="minorBidi"/>
          <w:color w:val="000000" w:themeColor="text1"/>
          <w:spacing w:val="-1"/>
          <w:sz w:val="20"/>
          <w:szCs w:val="16"/>
        </w:rPr>
        <w:t>credit</w:t>
      </w:r>
      <w:r w:rsidR="004050D1" w:rsidRPr="008E7F64">
        <w:rPr>
          <w:rFonts w:asciiTheme="minorHAnsi" w:hAnsiTheme="minorHAnsi" w:cstheme="minorBidi"/>
          <w:color w:val="000000" w:themeColor="text1"/>
          <w:spacing w:val="-1"/>
          <w:sz w:val="20"/>
          <w:szCs w:val="16"/>
        </w:rPr>
        <w:t xml:space="preserve"> hour</w:t>
      </w:r>
      <w:r w:rsidRPr="008E7F64">
        <w:rPr>
          <w:rFonts w:asciiTheme="minorHAnsi" w:hAnsiTheme="minorHAnsi" w:cstheme="minorBidi"/>
          <w:color w:val="000000" w:themeColor="text1"/>
          <w:spacing w:val="-1"/>
          <w:sz w:val="20"/>
          <w:szCs w:val="16"/>
        </w:rPr>
        <w:t>s.</w:t>
      </w:r>
    </w:p>
    <w:tbl>
      <w:tblPr>
        <w:tblStyle w:val="TableGrid"/>
        <w:tblW w:w="0" w:type="auto"/>
        <w:jc w:val="center"/>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10"/>
        <w:gridCol w:w="1350"/>
        <w:gridCol w:w="777"/>
        <w:gridCol w:w="1653"/>
        <w:gridCol w:w="810"/>
        <w:gridCol w:w="1530"/>
        <w:gridCol w:w="777"/>
      </w:tblGrid>
      <w:tr w:rsidR="001C7E9D" w:rsidRPr="008E7F64" w14:paraId="0C99F35E" w14:textId="77777777" w:rsidTr="00733657">
        <w:trPr>
          <w:trHeight w:val="350"/>
          <w:jc w:val="center"/>
        </w:trPr>
        <w:tc>
          <w:tcPr>
            <w:tcW w:w="1795" w:type="dxa"/>
            <w:tcBorders>
              <w:top w:val="single" w:sz="12" w:space="0" w:color="auto"/>
              <w:left w:val="single" w:sz="12" w:space="0" w:color="auto"/>
              <w:bottom w:val="single" w:sz="4" w:space="0" w:color="000000" w:themeColor="text1"/>
              <w:right w:val="single" w:sz="4" w:space="0" w:color="auto"/>
            </w:tcBorders>
            <w:vAlign w:val="center"/>
          </w:tcPr>
          <w:p w14:paraId="096218D9"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r w:rsidRPr="008E7F64">
              <w:rPr>
                <w:rFonts w:asciiTheme="minorHAnsi" w:hAnsiTheme="minorHAnsi" w:cstheme="minorHAnsi"/>
                <w:color w:val="002060"/>
                <w:sz w:val="20"/>
              </w:rPr>
              <w:t>Term</w:t>
            </w:r>
          </w:p>
        </w:tc>
        <w:tc>
          <w:tcPr>
            <w:tcW w:w="810" w:type="dxa"/>
            <w:tcBorders>
              <w:top w:val="single" w:sz="12" w:space="0" w:color="auto"/>
              <w:left w:val="single" w:sz="4" w:space="0" w:color="auto"/>
              <w:bottom w:val="single" w:sz="4" w:space="0" w:color="000000" w:themeColor="text1"/>
              <w:right w:val="single" w:sz="4" w:space="0" w:color="auto"/>
            </w:tcBorders>
            <w:vAlign w:val="center"/>
          </w:tcPr>
          <w:p w14:paraId="135FFED9"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r w:rsidRPr="008E7F64">
              <w:rPr>
                <w:rFonts w:asciiTheme="minorHAnsi" w:hAnsiTheme="minorHAnsi" w:cstheme="minorHAnsi"/>
                <w:color w:val="002060"/>
                <w:sz w:val="20"/>
              </w:rPr>
              <w:t>FT/PT</w:t>
            </w:r>
          </w:p>
        </w:tc>
        <w:tc>
          <w:tcPr>
            <w:tcW w:w="1350" w:type="dxa"/>
            <w:tcBorders>
              <w:top w:val="single" w:sz="12" w:space="0" w:color="auto"/>
              <w:left w:val="single" w:sz="4" w:space="0" w:color="auto"/>
              <w:bottom w:val="single" w:sz="4" w:space="0" w:color="000000" w:themeColor="text1"/>
              <w:right w:val="single" w:sz="4" w:space="0" w:color="auto"/>
            </w:tcBorders>
            <w:vAlign w:val="center"/>
          </w:tcPr>
          <w:p w14:paraId="64C08AC8"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r w:rsidRPr="008E7F64">
              <w:rPr>
                <w:rFonts w:asciiTheme="minorHAnsi" w:hAnsiTheme="minorHAnsi" w:cstheme="minorHAnsi"/>
                <w:color w:val="002060"/>
                <w:sz w:val="20"/>
              </w:rPr>
              <w:t>Term</w:t>
            </w:r>
          </w:p>
        </w:tc>
        <w:tc>
          <w:tcPr>
            <w:tcW w:w="777" w:type="dxa"/>
            <w:tcBorders>
              <w:top w:val="single" w:sz="12" w:space="0" w:color="auto"/>
              <w:left w:val="single" w:sz="4" w:space="0" w:color="auto"/>
              <w:bottom w:val="single" w:sz="4" w:space="0" w:color="000000" w:themeColor="text1"/>
              <w:right w:val="single" w:sz="4" w:space="0" w:color="auto"/>
            </w:tcBorders>
            <w:vAlign w:val="center"/>
          </w:tcPr>
          <w:p w14:paraId="499908D7"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r w:rsidRPr="008E7F64">
              <w:rPr>
                <w:rFonts w:asciiTheme="minorHAnsi" w:hAnsiTheme="minorHAnsi" w:cstheme="minorHAnsi"/>
                <w:color w:val="002060"/>
                <w:sz w:val="20"/>
              </w:rPr>
              <w:t>FT/PT</w:t>
            </w:r>
          </w:p>
        </w:tc>
        <w:tc>
          <w:tcPr>
            <w:tcW w:w="1653" w:type="dxa"/>
            <w:tcBorders>
              <w:top w:val="single" w:sz="12" w:space="0" w:color="auto"/>
              <w:left w:val="single" w:sz="4" w:space="0" w:color="auto"/>
              <w:bottom w:val="single" w:sz="4" w:space="0" w:color="000000" w:themeColor="text1"/>
              <w:right w:val="single" w:sz="4" w:space="0" w:color="auto"/>
            </w:tcBorders>
            <w:vAlign w:val="center"/>
          </w:tcPr>
          <w:p w14:paraId="0EF4EABD"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r w:rsidRPr="008E7F64">
              <w:rPr>
                <w:rFonts w:asciiTheme="minorHAnsi" w:hAnsiTheme="minorHAnsi" w:cstheme="minorHAnsi"/>
                <w:color w:val="002060"/>
                <w:sz w:val="20"/>
              </w:rPr>
              <w:t>Term</w:t>
            </w:r>
          </w:p>
        </w:tc>
        <w:tc>
          <w:tcPr>
            <w:tcW w:w="810" w:type="dxa"/>
            <w:tcBorders>
              <w:top w:val="single" w:sz="12" w:space="0" w:color="auto"/>
              <w:left w:val="single" w:sz="4" w:space="0" w:color="auto"/>
              <w:bottom w:val="single" w:sz="4" w:space="0" w:color="000000" w:themeColor="text1"/>
              <w:right w:val="single" w:sz="4" w:space="0" w:color="auto"/>
            </w:tcBorders>
            <w:vAlign w:val="center"/>
          </w:tcPr>
          <w:p w14:paraId="64DE04D6"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r w:rsidRPr="008E7F64">
              <w:rPr>
                <w:rFonts w:asciiTheme="minorHAnsi" w:hAnsiTheme="minorHAnsi" w:cstheme="minorHAnsi"/>
                <w:color w:val="002060"/>
                <w:sz w:val="20"/>
              </w:rPr>
              <w:t>FT/PT</w:t>
            </w:r>
          </w:p>
        </w:tc>
        <w:tc>
          <w:tcPr>
            <w:tcW w:w="1530" w:type="dxa"/>
            <w:tcBorders>
              <w:top w:val="single" w:sz="12" w:space="0" w:color="auto"/>
              <w:left w:val="single" w:sz="4" w:space="0" w:color="auto"/>
              <w:bottom w:val="single" w:sz="4" w:space="0" w:color="000000" w:themeColor="text1"/>
              <w:right w:val="single" w:sz="4" w:space="0" w:color="auto"/>
            </w:tcBorders>
            <w:vAlign w:val="center"/>
          </w:tcPr>
          <w:p w14:paraId="346C7E14"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r w:rsidRPr="008E7F64">
              <w:rPr>
                <w:rFonts w:asciiTheme="minorHAnsi" w:hAnsiTheme="minorHAnsi" w:cstheme="minorHAnsi"/>
                <w:color w:val="002060"/>
                <w:sz w:val="20"/>
              </w:rPr>
              <w:t>Term</w:t>
            </w:r>
          </w:p>
        </w:tc>
        <w:tc>
          <w:tcPr>
            <w:tcW w:w="777" w:type="dxa"/>
            <w:tcBorders>
              <w:top w:val="single" w:sz="12" w:space="0" w:color="auto"/>
              <w:left w:val="single" w:sz="4" w:space="0" w:color="auto"/>
              <w:bottom w:val="single" w:sz="4" w:space="0" w:color="000000" w:themeColor="text1"/>
              <w:right w:val="single" w:sz="12" w:space="0" w:color="auto"/>
            </w:tcBorders>
            <w:vAlign w:val="center"/>
          </w:tcPr>
          <w:p w14:paraId="412D942A"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r w:rsidRPr="008E7F64">
              <w:rPr>
                <w:rFonts w:asciiTheme="minorHAnsi" w:hAnsiTheme="minorHAnsi" w:cstheme="minorHAnsi"/>
                <w:color w:val="002060"/>
                <w:sz w:val="20"/>
              </w:rPr>
              <w:t>FT/PT</w:t>
            </w:r>
          </w:p>
        </w:tc>
      </w:tr>
      <w:tr w:rsidR="001C7E9D" w:rsidRPr="008E7F64" w14:paraId="501F6B03" w14:textId="77777777" w:rsidTr="00733657">
        <w:trPr>
          <w:jc w:val="center"/>
        </w:trPr>
        <w:tc>
          <w:tcPr>
            <w:tcW w:w="1795" w:type="dxa"/>
            <w:tcBorders>
              <w:top w:val="single" w:sz="4" w:space="0" w:color="000000" w:themeColor="text1"/>
              <w:left w:val="single" w:sz="12" w:space="0" w:color="auto"/>
              <w:bottom w:val="single" w:sz="4" w:space="0" w:color="808080" w:themeColor="background1" w:themeShade="80"/>
              <w:right w:val="single" w:sz="4" w:space="0" w:color="808080" w:themeColor="background1" w:themeShade="80"/>
            </w:tcBorders>
          </w:tcPr>
          <w:p w14:paraId="091A040A"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Summer</w:t>
            </w:r>
          </w:p>
        </w:tc>
        <w:tc>
          <w:tcPr>
            <w:tcW w:w="8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619B186"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35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62BC3CDE"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Fall</w:t>
            </w:r>
          </w:p>
        </w:tc>
        <w:tc>
          <w:tcPr>
            <w:tcW w:w="777"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6A77ECA8"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65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15BEEB56"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Winter</w:t>
            </w:r>
          </w:p>
        </w:tc>
        <w:tc>
          <w:tcPr>
            <w:tcW w:w="8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5856F0D9"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53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1A628DED"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Spring</w:t>
            </w:r>
          </w:p>
        </w:tc>
        <w:tc>
          <w:tcPr>
            <w:tcW w:w="777" w:type="dxa"/>
            <w:tcBorders>
              <w:top w:val="single" w:sz="4" w:space="0" w:color="000000" w:themeColor="text1"/>
              <w:left w:val="single" w:sz="4" w:space="0" w:color="808080" w:themeColor="background1" w:themeShade="80"/>
              <w:bottom w:val="single" w:sz="4" w:space="0" w:color="808080" w:themeColor="background1" w:themeShade="80"/>
              <w:right w:val="single" w:sz="12" w:space="0" w:color="auto"/>
            </w:tcBorders>
          </w:tcPr>
          <w:p w14:paraId="51EB6F73"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r>
      <w:tr w:rsidR="001C7E9D" w:rsidRPr="008E7F64" w14:paraId="18F6A069" w14:textId="77777777" w:rsidTr="00733657">
        <w:trPr>
          <w:jc w:val="center"/>
        </w:trPr>
        <w:tc>
          <w:tcPr>
            <w:tcW w:w="1795"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14:paraId="605942EE"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Summer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69936E"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49BD2C"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Fall</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EB3580"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70345B"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Winter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5847E"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088BCD"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Spring</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61E7E986"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r>
      <w:tr w:rsidR="001C7E9D" w:rsidRPr="008E7F64" w14:paraId="6E7BDD64" w14:textId="77777777" w:rsidTr="00733657">
        <w:trPr>
          <w:jc w:val="center"/>
        </w:trPr>
        <w:tc>
          <w:tcPr>
            <w:tcW w:w="1795"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14:paraId="487490BE"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Summer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1B67F"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22E814"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Fall</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2DF4BF"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13270B"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Winter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CDA930"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E06841"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Spring</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250C934E"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r>
      <w:tr w:rsidR="001C7E9D" w:rsidRPr="008E7F64" w14:paraId="16FF0BBB" w14:textId="77777777" w:rsidTr="00733657">
        <w:trPr>
          <w:jc w:val="center"/>
        </w:trPr>
        <w:tc>
          <w:tcPr>
            <w:tcW w:w="1795"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tcPr>
          <w:p w14:paraId="20E93F2A"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Summer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28EF39"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3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E23B0"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Fall</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5C09CE"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0E8C5"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Winter</w:t>
            </w:r>
          </w:p>
        </w:tc>
        <w:tc>
          <w:tcPr>
            <w:tcW w:w="8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1EAB99"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AA0B37"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Spring</w:t>
            </w:r>
          </w:p>
        </w:tc>
        <w:tc>
          <w:tcPr>
            <w:tcW w:w="7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14:paraId="1F7CEF8F"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r>
      <w:tr w:rsidR="001C7E9D" w:rsidRPr="008E7F64" w14:paraId="7133AD9E" w14:textId="77777777" w:rsidTr="00733657">
        <w:trPr>
          <w:jc w:val="center"/>
        </w:trPr>
        <w:tc>
          <w:tcPr>
            <w:tcW w:w="1795" w:type="dxa"/>
            <w:tcBorders>
              <w:top w:val="single" w:sz="4" w:space="0" w:color="808080" w:themeColor="background1" w:themeShade="80"/>
              <w:left w:val="single" w:sz="12" w:space="0" w:color="auto"/>
              <w:bottom w:val="single" w:sz="12" w:space="0" w:color="000000" w:themeColor="text1"/>
              <w:right w:val="single" w:sz="4" w:space="0" w:color="808080" w:themeColor="background1" w:themeShade="80"/>
            </w:tcBorders>
          </w:tcPr>
          <w:p w14:paraId="5171C30C"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Summer</w:t>
            </w:r>
          </w:p>
        </w:tc>
        <w:tc>
          <w:tcPr>
            <w:tcW w:w="810"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14549375"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350"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0BA998CB"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Fall</w:t>
            </w:r>
          </w:p>
        </w:tc>
        <w:tc>
          <w:tcPr>
            <w:tcW w:w="777"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04575A73"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653"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263591D2"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Winter</w:t>
            </w:r>
          </w:p>
        </w:tc>
        <w:tc>
          <w:tcPr>
            <w:tcW w:w="810"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7027E6EC"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c>
          <w:tcPr>
            <w:tcW w:w="1530" w:type="dxa"/>
            <w:tcBorders>
              <w:top w:val="single" w:sz="4" w:space="0" w:color="808080" w:themeColor="background1" w:themeShade="80"/>
              <w:left w:val="single" w:sz="4" w:space="0" w:color="808080" w:themeColor="background1" w:themeShade="80"/>
              <w:bottom w:val="single" w:sz="12" w:space="0" w:color="000000" w:themeColor="text1"/>
              <w:right w:val="single" w:sz="4" w:space="0" w:color="808080" w:themeColor="background1" w:themeShade="80"/>
            </w:tcBorders>
          </w:tcPr>
          <w:p w14:paraId="45D2F06F" w14:textId="77777777" w:rsidR="001C7E9D" w:rsidRPr="008E7F64" w:rsidRDefault="001C7E9D" w:rsidP="001C7E9D">
            <w:pPr>
              <w:widowControl w:val="0"/>
              <w:rPr>
                <w:rFonts w:asciiTheme="minorHAnsi" w:eastAsiaTheme="minorEastAsia" w:hAnsiTheme="minorHAnsi" w:cstheme="minorHAnsi"/>
                <w:color w:val="002060"/>
                <w:sz w:val="20"/>
                <w:szCs w:val="16"/>
              </w:rPr>
            </w:pPr>
            <w:r w:rsidRPr="008E7F64">
              <w:rPr>
                <w:rFonts w:asciiTheme="minorHAnsi" w:eastAsiaTheme="minorEastAsia" w:hAnsiTheme="minorHAnsi" w:cstheme="minorHAnsi"/>
                <w:color w:val="002060"/>
                <w:sz w:val="20"/>
                <w:szCs w:val="16"/>
              </w:rPr>
              <w:t>Spring</w:t>
            </w:r>
          </w:p>
        </w:tc>
        <w:tc>
          <w:tcPr>
            <w:tcW w:w="777" w:type="dxa"/>
            <w:tcBorders>
              <w:top w:val="single" w:sz="4" w:space="0" w:color="808080" w:themeColor="background1" w:themeShade="80"/>
              <w:left w:val="single" w:sz="4" w:space="0" w:color="808080" w:themeColor="background1" w:themeShade="80"/>
              <w:bottom w:val="single" w:sz="12" w:space="0" w:color="000000" w:themeColor="text1"/>
              <w:right w:val="single" w:sz="12" w:space="0" w:color="auto"/>
            </w:tcBorders>
          </w:tcPr>
          <w:p w14:paraId="485EA02D" w14:textId="77777777" w:rsidR="001C7E9D" w:rsidRPr="008E7F64" w:rsidRDefault="001C7E9D" w:rsidP="001C7E9D">
            <w:pPr>
              <w:widowControl w:val="0"/>
              <w:jc w:val="center"/>
              <w:rPr>
                <w:rFonts w:asciiTheme="minorHAnsi" w:eastAsiaTheme="minorEastAsia" w:hAnsiTheme="minorHAnsi" w:cstheme="minorHAnsi"/>
                <w:color w:val="002060"/>
                <w:sz w:val="20"/>
                <w:szCs w:val="16"/>
              </w:rPr>
            </w:pPr>
          </w:p>
        </w:tc>
      </w:tr>
    </w:tbl>
    <w:p w14:paraId="10444676" w14:textId="77777777" w:rsidR="001C7E9D" w:rsidRPr="008E7F64" w:rsidRDefault="001C7E9D" w:rsidP="001C7E9D">
      <w:pPr>
        <w:spacing w:after="160" w:line="259" w:lineRule="auto"/>
        <w:rPr>
          <w:rFonts w:asciiTheme="minorHAnsi" w:eastAsiaTheme="minorEastAsia" w:hAnsiTheme="minorHAnsi" w:cstheme="minorHAnsi"/>
          <w:sz w:val="20"/>
          <w:szCs w:val="16"/>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15"/>
        <w:gridCol w:w="7110"/>
      </w:tblGrid>
      <w:tr w:rsidR="001C7E9D" w:rsidRPr="008E7F64" w14:paraId="5A520EE7" w14:textId="77777777" w:rsidTr="001C7E9D">
        <w:trPr>
          <w:jc w:val="center"/>
        </w:trPr>
        <w:tc>
          <w:tcPr>
            <w:tcW w:w="2515" w:type="dxa"/>
            <w:vAlign w:val="bottom"/>
          </w:tcPr>
          <w:p w14:paraId="5D49650A" w14:textId="75A0A681" w:rsidR="001C7E9D" w:rsidRPr="008E7F64" w:rsidRDefault="001C7E9D" w:rsidP="001C7E9D">
            <w:pPr>
              <w:rPr>
                <w:rFonts w:asciiTheme="minorHAnsi" w:eastAsiaTheme="minorEastAsia" w:hAnsiTheme="minorHAnsi" w:cstheme="minorHAnsi"/>
                <w:color w:val="000000" w:themeColor="text1"/>
                <w:sz w:val="20"/>
                <w:szCs w:val="16"/>
              </w:rPr>
            </w:pPr>
            <w:r w:rsidRPr="008E7F64">
              <w:rPr>
                <w:rFonts w:asciiTheme="minorHAnsi" w:eastAsiaTheme="minorEastAsia" w:hAnsiTheme="minorHAnsi" w:cstheme="minorHAnsi"/>
                <w:sz w:val="20"/>
                <w:szCs w:val="16"/>
              </w:rPr>
              <w:br w:type="page"/>
            </w:r>
            <w:r w:rsidRPr="008E7F64">
              <w:rPr>
                <w:rFonts w:asciiTheme="minorHAnsi" w:eastAsiaTheme="minorEastAsia" w:hAnsiTheme="minorHAnsi" w:cstheme="minorHAnsi"/>
                <w:sz w:val="20"/>
                <w:szCs w:val="16"/>
              </w:rPr>
              <w:br w:type="page"/>
            </w:r>
            <w:r w:rsidRPr="008E7F64">
              <w:rPr>
                <w:rFonts w:asciiTheme="minorHAnsi" w:eastAsiaTheme="minorEastAsia" w:hAnsiTheme="minorHAnsi" w:cstheme="minorHAnsi"/>
                <w:color w:val="000000" w:themeColor="text1"/>
                <w:sz w:val="20"/>
                <w:szCs w:val="16"/>
              </w:rPr>
              <w:t>We hereby certify that</w:t>
            </w:r>
          </w:p>
        </w:tc>
        <w:tc>
          <w:tcPr>
            <w:tcW w:w="7110" w:type="dxa"/>
            <w:tcBorders>
              <w:bottom w:val="single" w:sz="4" w:space="0" w:color="auto"/>
            </w:tcBorders>
            <w:vAlign w:val="bottom"/>
          </w:tcPr>
          <w:p w14:paraId="63B60E5E" w14:textId="77777777" w:rsidR="001C7E9D" w:rsidRPr="008E7F64" w:rsidRDefault="001C7E9D" w:rsidP="001C7E9D">
            <w:pPr>
              <w:rPr>
                <w:rFonts w:asciiTheme="minorHAnsi" w:eastAsiaTheme="minorEastAsia" w:hAnsiTheme="minorHAnsi" w:cstheme="minorHAnsi"/>
                <w:color w:val="000000" w:themeColor="text1"/>
                <w:sz w:val="20"/>
                <w:szCs w:val="16"/>
              </w:rPr>
            </w:pPr>
          </w:p>
        </w:tc>
      </w:tr>
      <w:tr w:rsidR="001C7E9D" w:rsidRPr="008E7F64" w14:paraId="027549AD" w14:textId="77777777" w:rsidTr="001C7E9D">
        <w:trPr>
          <w:jc w:val="center"/>
        </w:trPr>
        <w:tc>
          <w:tcPr>
            <w:tcW w:w="2515" w:type="dxa"/>
          </w:tcPr>
          <w:p w14:paraId="19129D32" w14:textId="77777777" w:rsidR="001C7E9D" w:rsidRPr="008E7F64" w:rsidRDefault="001C7E9D" w:rsidP="001C7E9D">
            <w:pPr>
              <w:rPr>
                <w:rFonts w:asciiTheme="minorHAnsi" w:eastAsiaTheme="minorEastAsia" w:hAnsiTheme="minorHAnsi" w:cstheme="minorHAnsi"/>
                <w:i/>
                <w:color w:val="000000" w:themeColor="text1"/>
                <w:sz w:val="20"/>
              </w:rPr>
            </w:pPr>
          </w:p>
        </w:tc>
        <w:tc>
          <w:tcPr>
            <w:tcW w:w="7110" w:type="dxa"/>
            <w:tcBorders>
              <w:top w:val="single" w:sz="4" w:space="0" w:color="auto"/>
            </w:tcBorders>
          </w:tcPr>
          <w:p w14:paraId="7A254281" w14:textId="77777777" w:rsidR="001C7E9D" w:rsidRPr="008E7F64" w:rsidRDefault="001C7E9D" w:rsidP="001C7E9D">
            <w:pPr>
              <w:rPr>
                <w:rFonts w:asciiTheme="minorHAnsi" w:eastAsiaTheme="minorEastAsia" w:hAnsiTheme="minorHAnsi" w:cstheme="minorHAnsi"/>
                <w:i/>
                <w:color w:val="000000" w:themeColor="text1"/>
                <w:sz w:val="20"/>
              </w:rPr>
            </w:pPr>
            <w:r w:rsidRPr="008E7F64">
              <w:rPr>
                <w:rFonts w:asciiTheme="minorHAnsi" w:eastAsiaTheme="minorEastAsia" w:hAnsiTheme="minorHAnsi" w:cstheme="minorHAnsi"/>
                <w:i/>
                <w:color w:val="000000" w:themeColor="text1"/>
                <w:sz w:val="20"/>
              </w:rPr>
              <w:t>(Student’s Name)</w:t>
            </w:r>
          </w:p>
        </w:tc>
      </w:tr>
    </w:tbl>
    <w:p w14:paraId="68981A3B" w14:textId="77777777" w:rsidR="001C7E9D" w:rsidRPr="008E7F64" w:rsidRDefault="001C7E9D" w:rsidP="001C7E9D">
      <w:pPr>
        <w:spacing w:line="259" w:lineRule="auto"/>
        <w:rPr>
          <w:rFonts w:asciiTheme="minorHAnsi" w:eastAsiaTheme="minorEastAsia" w:hAnsiTheme="minorHAnsi" w:cstheme="minorHAnsi"/>
          <w:color w:val="000000" w:themeColor="text1"/>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0"/>
        <w:gridCol w:w="1092"/>
        <w:gridCol w:w="543"/>
        <w:gridCol w:w="94"/>
        <w:gridCol w:w="896"/>
        <w:gridCol w:w="219"/>
        <w:gridCol w:w="1941"/>
        <w:gridCol w:w="4140"/>
        <w:gridCol w:w="110"/>
      </w:tblGrid>
      <w:tr w:rsidR="001C7E9D" w:rsidRPr="008E7F64" w14:paraId="010BE883" w14:textId="77777777" w:rsidTr="001C7E9D">
        <w:trPr>
          <w:gridAfter w:val="1"/>
          <w:wAfter w:w="110" w:type="dxa"/>
          <w:jc w:val="center"/>
        </w:trPr>
        <w:tc>
          <w:tcPr>
            <w:tcW w:w="2335" w:type="dxa"/>
            <w:gridSpan w:val="3"/>
            <w:vAlign w:val="bottom"/>
          </w:tcPr>
          <w:p w14:paraId="2E3345F8" w14:textId="77777777" w:rsidR="001C7E9D" w:rsidRPr="008E7F64" w:rsidRDefault="001C7E9D" w:rsidP="001C7E9D">
            <w:pPr>
              <w:rPr>
                <w:rFonts w:asciiTheme="minorHAnsi" w:eastAsiaTheme="minorEastAsia" w:hAnsiTheme="minorHAnsi" w:cstheme="minorHAnsi"/>
                <w:color w:val="000000" w:themeColor="text1"/>
                <w:sz w:val="20"/>
                <w:szCs w:val="16"/>
              </w:rPr>
            </w:pPr>
            <w:r w:rsidRPr="008E7F64">
              <w:rPr>
                <w:rFonts w:asciiTheme="minorHAnsi" w:eastAsiaTheme="minorEastAsia" w:hAnsiTheme="minorHAnsi" w:cstheme="minorHAnsi"/>
                <w:color w:val="000000" w:themeColor="text1"/>
                <w:sz w:val="20"/>
                <w:szCs w:val="16"/>
              </w:rPr>
              <w:t>has been enrolled in</w:t>
            </w:r>
          </w:p>
        </w:tc>
        <w:tc>
          <w:tcPr>
            <w:tcW w:w="7290" w:type="dxa"/>
            <w:gridSpan w:val="5"/>
            <w:tcBorders>
              <w:bottom w:val="single" w:sz="4" w:space="0" w:color="auto"/>
            </w:tcBorders>
            <w:vAlign w:val="bottom"/>
          </w:tcPr>
          <w:p w14:paraId="0010013B" w14:textId="77777777" w:rsidR="001C7E9D" w:rsidRPr="008E7F64" w:rsidRDefault="001C7E9D" w:rsidP="001C7E9D">
            <w:pPr>
              <w:rPr>
                <w:rFonts w:asciiTheme="minorHAnsi" w:eastAsiaTheme="minorEastAsia" w:hAnsiTheme="minorHAnsi" w:cstheme="minorHAnsi"/>
                <w:color w:val="000000" w:themeColor="text1"/>
                <w:sz w:val="20"/>
                <w:szCs w:val="16"/>
              </w:rPr>
            </w:pPr>
          </w:p>
        </w:tc>
      </w:tr>
      <w:tr w:rsidR="001C7E9D" w:rsidRPr="008E7F64" w14:paraId="561021B8" w14:textId="77777777" w:rsidTr="001C7E9D">
        <w:trPr>
          <w:gridAfter w:val="1"/>
          <w:wAfter w:w="110" w:type="dxa"/>
          <w:jc w:val="center"/>
        </w:trPr>
        <w:tc>
          <w:tcPr>
            <w:tcW w:w="2335" w:type="dxa"/>
            <w:gridSpan w:val="3"/>
          </w:tcPr>
          <w:p w14:paraId="40E3A649" w14:textId="77777777" w:rsidR="001C7E9D" w:rsidRPr="008E7F64" w:rsidRDefault="001C7E9D" w:rsidP="001C7E9D">
            <w:pPr>
              <w:rPr>
                <w:rFonts w:asciiTheme="minorHAnsi" w:eastAsiaTheme="minorEastAsia" w:hAnsiTheme="minorHAnsi" w:cstheme="minorHAnsi"/>
                <w:i/>
                <w:color w:val="000000" w:themeColor="text1"/>
                <w:sz w:val="20"/>
              </w:rPr>
            </w:pPr>
          </w:p>
        </w:tc>
        <w:tc>
          <w:tcPr>
            <w:tcW w:w="7290" w:type="dxa"/>
            <w:gridSpan w:val="5"/>
            <w:tcBorders>
              <w:top w:val="single" w:sz="4" w:space="0" w:color="auto"/>
            </w:tcBorders>
          </w:tcPr>
          <w:p w14:paraId="786F0498" w14:textId="77777777" w:rsidR="001C7E9D" w:rsidRPr="008E7F64" w:rsidRDefault="001C7E9D" w:rsidP="001C7E9D">
            <w:pPr>
              <w:rPr>
                <w:rFonts w:asciiTheme="minorHAnsi" w:eastAsiaTheme="minorEastAsia" w:hAnsiTheme="minorHAnsi" w:cstheme="minorHAnsi"/>
                <w:i/>
                <w:color w:val="000000" w:themeColor="text1"/>
                <w:sz w:val="20"/>
              </w:rPr>
            </w:pPr>
            <w:r w:rsidRPr="008E7F64">
              <w:rPr>
                <w:rFonts w:asciiTheme="minorHAnsi" w:eastAsiaTheme="minorEastAsia" w:hAnsiTheme="minorHAnsi" w:cstheme="minorHAnsi"/>
                <w:i/>
                <w:color w:val="000000" w:themeColor="text1"/>
                <w:sz w:val="20"/>
              </w:rPr>
              <w:t>(Current Institution)</w:t>
            </w:r>
          </w:p>
        </w:tc>
      </w:tr>
      <w:tr w:rsidR="001C7E9D" w:rsidRPr="008E7F64" w14:paraId="5B9AB0A4" w14:textId="77777777" w:rsidTr="008E7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AE102D" w14:textId="77777777" w:rsidR="001C7E9D" w:rsidRPr="008E7F64" w:rsidRDefault="001C7E9D" w:rsidP="001C7E9D">
            <w:pPr>
              <w:rPr>
                <w:rFonts w:asciiTheme="minorHAnsi" w:eastAsiaTheme="minorEastAsia" w:hAnsiTheme="minorHAnsi" w:cstheme="minorHAnsi"/>
                <w:color w:val="000000" w:themeColor="text1"/>
                <w:sz w:val="20"/>
                <w:szCs w:val="16"/>
              </w:rPr>
            </w:pPr>
            <w:r w:rsidRPr="008E7F64">
              <w:rPr>
                <w:rFonts w:asciiTheme="minorHAnsi" w:eastAsiaTheme="minorEastAsia" w:hAnsiTheme="minorHAnsi" w:cstheme="minorHAnsi"/>
                <w:color w:val="000000" w:themeColor="text1"/>
                <w:sz w:val="20"/>
                <w:szCs w:val="16"/>
              </w:rPr>
              <w:t>from</w:t>
            </w:r>
          </w:p>
        </w:tc>
        <w:tc>
          <w:tcPr>
            <w:tcW w:w="109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51AF4F29" w14:textId="77777777" w:rsidR="001C7E9D" w:rsidRPr="008E7F64" w:rsidRDefault="001C7E9D" w:rsidP="001C7E9D">
            <w:pPr>
              <w:jc w:val="center"/>
              <w:rPr>
                <w:rFonts w:asciiTheme="minorHAnsi" w:eastAsiaTheme="minorEastAsia" w:hAnsiTheme="minorHAnsi" w:cstheme="minorHAnsi"/>
                <w:color w:val="000000" w:themeColor="text1"/>
                <w:sz w:val="20"/>
                <w:szCs w:val="16"/>
              </w:rPr>
            </w:pPr>
          </w:p>
        </w:tc>
        <w:tc>
          <w:tcPr>
            <w:tcW w:w="6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D7CB64E" w14:textId="77777777" w:rsidR="001C7E9D" w:rsidRPr="008E7F64" w:rsidRDefault="001C7E9D" w:rsidP="001C7E9D">
            <w:pPr>
              <w:jc w:val="center"/>
              <w:rPr>
                <w:rFonts w:asciiTheme="minorHAnsi" w:eastAsiaTheme="minorEastAsia" w:hAnsiTheme="minorHAnsi" w:cstheme="minorHAnsi"/>
                <w:color w:val="000000" w:themeColor="text1"/>
                <w:sz w:val="20"/>
                <w:szCs w:val="16"/>
              </w:rPr>
            </w:pPr>
            <w:r w:rsidRPr="008E7F64">
              <w:rPr>
                <w:rFonts w:asciiTheme="minorHAnsi" w:eastAsiaTheme="minorEastAsia" w:hAnsiTheme="minorHAnsi" w:cstheme="minorHAnsi"/>
                <w:color w:val="000000" w:themeColor="text1"/>
                <w:sz w:val="20"/>
                <w:szCs w:val="16"/>
              </w:rPr>
              <w:t>to</w:t>
            </w:r>
          </w:p>
        </w:tc>
        <w:tc>
          <w:tcPr>
            <w:tcW w:w="111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46AA314" w14:textId="77777777" w:rsidR="001C7E9D" w:rsidRPr="008E7F64" w:rsidRDefault="001C7E9D" w:rsidP="001C7E9D">
            <w:pPr>
              <w:jc w:val="center"/>
              <w:rPr>
                <w:rFonts w:asciiTheme="minorHAnsi" w:eastAsiaTheme="minorEastAsia" w:hAnsiTheme="minorHAnsi" w:cstheme="minorHAnsi"/>
                <w:color w:val="000000" w:themeColor="text1"/>
                <w:sz w:val="20"/>
                <w:szCs w:val="16"/>
              </w:rPr>
            </w:pPr>
          </w:p>
        </w:tc>
        <w:tc>
          <w:tcPr>
            <w:tcW w:w="61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6E6B9D" w14:textId="77777777" w:rsidR="008E7F64" w:rsidRDefault="008E7F64" w:rsidP="001C7E9D">
            <w:pPr>
              <w:jc w:val="both"/>
              <w:rPr>
                <w:rFonts w:asciiTheme="minorHAnsi" w:hAnsiTheme="minorHAnsi" w:cstheme="minorHAnsi"/>
                <w:color w:val="000000" w:themeColor="text1"/>
                <w:position w:val="2"/>
                <w:sz w:val="20"/>
                <w:szCs w:val="16"/>
              </w:rPr>
            </w:pPr>
          </w:p>
          <w:p w14:paraId="49FF20D0" w14:textId="31A88120" w:rsidR="001C7E9D" w:rsidRPr="008E7F64" w:rsidRDefault="001C7E9D" w:rsidP="001C7E9D">
            <w:pPr>
              <w:jc w:val="both"/>
              <w:rPr>
                <w:rFonts w:asciiTheme="minorHAnsi" w:eastAsiaTheme="minorEastAsia" w:hAnsiTheme="minorHAnsi" w:cstheme="minorHAnsi"/>
                <w:color w:val="000000" w:themeColor="text1"/>
                <w:sz w:val="20"/>
                <w:szCs w:val="16"/>
              </w:rPr>
            </w:pPr>
            <w:r w:rsidRPr="008E7F64">
              <w:rPr>
                <w:rFonts w:asciiTheme="minorHAnsi" w:hAnsiTheme="minorHAnsi" w:cstheme="minorHAnsi"/>
                <w:color w:val="000000" w:themeColor="text1"/>
                <w:position w:val="2"/>
                <w:sz w:val="20"/>
                <w:szCs w:val="16"/>
              </w:rPr>
              <w:t>and has met the academic and economic eligibility</w:t>
            </w:r>
            <w:r w:rsidR="008E7F64">
              <w:rPr>
                <w:rFonts w:asciiTheme="minorHAnsi" w:hAnsiTheme="minorHAnsi" w:cstheme="minorHAnsi"/>
                <w:color w:val="000000" w:themeColor="text1"/>
                <w:position w:val="2"/>
                <w:sz w:val="20"/>
                <w:szCs w:val="16"/>
              </w:rPr>
              <w:t xml:space="preserve"> </w:t>
            </w:r>
            <w:r w:rsidR="008E7F64" w:rsidRPr="008E7F64">
              <w:rPr>
                <w:rFonts w:asciiTheme="minorHAnsi" w:hAnsiTheme="minorHAnsi" w:cstheme="minorHAnsi"/>
                <w:color w:val="000000" w:themeColor="text1"/>
                <w:position w:val="2"/>
                <w:sz w:val="20"/>
                <w:szCs w:val="16"/>
              </w:rPr>
              <w:t>requirements for the respective opportunity program upon admission.</w:t>
            </w:r>
            <w:r w:rsidR="008E7F64">
              <w:rPr>
                <w:rFonts w:asciiTheme="minorHAnsi" w:hAnsiTheme="minorHAnsi" w:cstheme="minorHAnsi"/>
                <w:color w:val="000000" w:themeColor="text1"/>
                <w:position w:val="2"/>
                <w:sz w:val="20"/>
                <w:szCs w:val="16"/>
              </w:rPr>
              <w:t xml:space="preserve"> </w:t>
            </w:r>
          </w:p>
        </w:tc>
      </w:tr>
      <w:tr w:rsidR="001C7E9D" w:rsidRPr="008E7F64" w14:paraId="41894A41" w14:textId="77777777" w:rsidTr="008E7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jc w:val="center"/>
        </w:trPr>
        <w:tc>
          <w:tcPr>
            <w:tcW w:w="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775EB1" w14:textId="77777777" w:rsidR="001C7E9D" w:rsidRPr="008E7F64" w:rsidRDefault="001C7E9D" w:rsidP="001C7E9D">
            <w:pPr>
              <w:rPr>
                <w:rFonts w:asciiTheme="minorHAnsi" w:eastAsiaTheme="minorEastAsia" w:hAnsiTheme="minorHAnsi" w:cstheme="minorHAnsi"/>
                <w:i/>
                <w:color w:val="000000" w:themeColor="text1"/>
                <w:sz w:val="20"/>
              </w:rPr>
            </w:pPr>
          </w:p>
        </w:tc>
        <w:tc>
          <w:tcPr>
            <w:tcW w:w="1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788157" w14:textId="77777777" w:rsidR="001C7E9D" w:rsidRPr="008E7F64" w:rsidRDefault="001C7E9D" w:rsidP="001C7E9D">
            <w:pPr>
              <w:jc w:val="center"/>
              <w:rPr>
                <w:rFonts w:asciiTheme="minorHAnsi" w:eastAsiaTheme="minorEastAsia" w:hAnsiTheme="minorHAnsi" w:cstheme="minorHAnsi"/>
                <w:i/>
                <w:color w:val="000000" w:themeColor="text1"/>
                <w:sz w:val="20"/>
              </w:rPr>
            </w:pPr>
            <w:r w:rsidRPr="008E7F64">
              <w:rPr>
                <w:rFonts w:asciiTheme="minorHAnsi" w:eastAsiaTheme="minorEastAsia" w:hAnsiTheme="minorHAnsi" w:cstheme="minorHAnsi"/>
                <w:i/>
                <w:color w:val="000000" w:themeColor="text1"/>
                <w:sz w:val="20"/>
              </w:rPr>
              <w:t>(Start Date)</w:t>
            </w:r>
          </w:p>
        </w:tc>
        <w:tc>
          <w:tcPr>
            <w:tcW w:w="6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6ED08" w14:textId="77777777" w:rsidR="001C7E9D" w:rsidRPr="008E7F64" w:rsidRDefault="001C7E9D" w:rsidP="001C7E9D">
            <w:pPr>
              <w:rPr>
                <w:rFonts w:asciiTheme="minorHAnsi" w:eastAsiaTheme="minorEastAsia" w:hAnsiTheme="minorHAnsi" w:cstheme="minorHAnsi"/>
                <w:i/>
                <w:color w:val="000000" w:themeColor="text1"/>
                <w:sz w:val="20"/>
              </w:rPr>
            </w:pPr>
          </w:p>
        </w:tc>
        <w:tc>
          <w:tcPr>
            <w:tcW w:w="111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BFFA4A" w14:textId="77777777" w:rsidR="001C7E9D" w:rsidRPr="008E7F64" w:rsidRDefault="001C7E9D" w:rsidP="001C7E9D">
            <w:pPr>
              <w:jc w:val="center"/>
              <w:rPr>
                <w:rFonts w:asciiTheme="minorHAnsi" w:eastAsiaTheme="minorEastAsia" w:hAnsiTheme="minorHAnsi" w:cstheme="minorHAnsi"/>
                <w:i/>
                <w:color w:val="000000" w:themeColor="text1"/>
                <w:sz w:val="20"/>
              </w:rPr>
            </w:pPr>
            <w:r w:rsidRPr="008E7F64">
              <w:rPr>
                <w:rFonts w:asciiTheme="minorHAnsi" w:eastAsiaTheme="minorEastAsia" w:hAnsiTheme="minorHAnsi" w:cstheme="minorHAnsi"/>
                <w:i/>
                <w:color w:val="000000" w:themeColor="text1"/>
                <w:sz w:val="20"/>
              </w:rPr>
              <w:t>(End Date)</w:t>
            </w:r>
          </w:p>
        </w:tc>
        <w:tc>
          <w:tcPr>
            <w:tcW w:w="619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1AD11" w14:textId="77777777" w:rsidR="001C7E9D" w:rsidRPr="008E7F64" w:rsidRDefault="001C7E9D" w:rsidP="001C7E9D">
            <w:pPr>
              <w:rPr>
                <w:rFonts w:asciiTheme="minorHAnsi" w:eastAsiaTheme="minorEastAsia" w:hAnsiTheme="minorHAnsi" w:cstheme="minorHAnsi"/>
                <w:i/>
                <w:color w:val="000000" w:themeColor="text1"/>
                <w:sz w:val="20"/>
              </w:rPr>
            </w:pPr>
          </w:p>
        </w:tc>
      </w:tr>
      <w:tr w:rsidR="001C7E9D" w:rsidRPr="008E7F64" w14:paraId="20AA06CF" w14:textId="77777777" w:rsidTr="001C7E9D">
        <w:trPr>
          <w:gridAfter w:val="1"/>
          <w:wAfter w:w="110" w:type="dxa"/>
          <w:jc w:val="center"/>
        </w:trPr>
        <w:tc>
          <w:tcPr>
            <w:tcW w:w="3325" w:type="dxa"/>
            <w:gridSpan w:val="5"/>
            <w:vAlign w:val="bottom"/>
          </w:tcPr>
          <w:p w14:paraId="66199517" w14:textId="77777777" w:rsidR="001C7E9D" w:rsidRPr="008E7F64" w:rsidRDefault="001C7E9D" w:rsidP="001C7E9D">
            <w:pPr>
              <w:rPr>
                <w:rFonts w:asciiTheme="minorHAnsi" w:eastAsiaTheme="minorEastAsia" w:hAnsiTheme="minorHAnsi" w:cstheme="minorHAnsi"/>
                <w:color w:val="000000" w:themeColor="text1"/>
                <w:sz w:val="20"/>
                <w:szCs w:val="16"/>
              </w:rPr>
            </w:pPr>
            <w:r w:rsidRPr="008E7F64">
              <w:rPr>
                <w:rFonts w:asciiTheme="minorHAnsi" w:eastAsiaTheme="minorEastAsia" w:hAnsiTheme="minorHAnsi" w:cstheme="minorHAnsi"/>
                <w:color w:val="000000" w:themeColor="text1"/>
                <w:sz w:val="20"/>
                <w:szCs w:val="16"/>
              </w:rPr>
              <w:lastRenderedPageBreak/>
              <w:t>This student has used a total of</w:t>
            </w:r>
          </w:p>
        </w:tc>
        <w:tc>
          <w:tcPr>
            <w:tcW w:w="2160" w:type="dxa"/>
            <w:gridSpan w:val="2"/>
            <w:tcBorders>
              <w:bottom w:val="single" w:sz="4" w:space="0" w:color="auto"/>
              <w:right w:val="single" w:sz="4" w:space="0" w:color="FFFFFF" w:themeColor="background1"/>
            </w:tcBorders>
            <w:vAlign w:val="bottom"/>
          </w:tcPr>
          <w:p w14:paraId="7E798E4F" w14:textId="77777777" w:rsidR="001C7E9D" w:rsidRPr="008E7F64" w:rsidRDefault="001C7E9D" w:rsidP="001C7E9D">
            <w:pPr>
              <w:jc w:val="center"/>
              <w:rPr>
                <w:rFonts w:asciiTheme="minorHAnsi" w:eastAsiaTheme="minorEastAsia" w:hAnsiTheme="minorHAnsi" w:cstheme="minorHAnsi"/>
                <w:color w:val="000000" w:themeColor="text1"/>
                <w:sz w:val="20"/>
                <w:szCs w:val="16"/>
              </w:rPr>
            </w:pPr>
          </w:p>
        </w:tc>
        <w:tc>
          <w:tcPr>
            <w:tcW w:w="4140" w:type="dxa"/>
            <w:tcBorders>
              <w:left w:val="single" w:sz="4" w:space="0" w:color="FFFFFF" w:themeColor="background1"/>
              <w:bottom w:val="single" w:sz="4" w:space="0" w:color="FFFFFF" w:themeColor="background1"/>
            </w:tcBorders>
            <w:vAlign w:val="bottom"/>
          </w:tcPr>
          <w:p w14:paraId="18556FAD" w14:textId="757951F2" w:rsidR="001C7E9D" w:rsidRPr="008E7F64" w:rsidRDefault="001C7E9D" w:rsidP="001C7E9D">
            <w:pPr>
              <w:rPr>
                <w:rFonts w:asciiTheme="minorHAnsi" w:eastAsiaTheme="minorEastAsia" w:hAnsiTheme="minorHAnsi" w:cstheme="minorBidi"/>
                <w:color w:val="000000" w:themeColor="text1"/>
                <w:sz w:val="20"/>
                <w:szCs w:val="16"/>
              </w:rPr>
            </w:pPr>
            <w:r w:rsidRPr="008E7F64">
              <w:rPr>
                <w:rFonts w:asciiTheme="minorHAnsi" w:eastAsiaTheme="minorEastAsia" w:hAnsiTheme="minorHAnsi" w:cstheme="minorBidi"/>
                <w:color w:val="000000" w:themeColor="text1"/>
                <w:sz w:val="20"/>
                <w:szCs w:val="16"/>
              </w:rPr>
              <w:t xml:space="preserve">semesters of </w:t>
            </w:r>
            <w:r w:rsidR="001120B7" w:rsidRPr="008E7F64">
              <w:rPr>
                <w:rFonts w:asciiTheme="minorHAnsi" w:eastAsiaTheme="minorEastAsia" w:hAnsiTheme="minorHAnsi" w:cstheme="minorBidi"/>
                <w:color w:val="000000" w:themeColor="text1"/>
                <w:sz w:val="20"/>
                <w:szCs w:val="16"/>
              </w:rPr>
              <w:t xml:space="preserve">HEOP/EOP/SEEK/CD </w:t>
            </w:r>
            <w:r w:rsidRPr="008E7F64">
              <w:rPr>
                <w:rFonts w:asciiTheme="minorHAnsi" w:eastAsiaTheme="minorEastAsia" w:hAnsiTheme="minorHAnsi" w:cstheme="minorBidi"/>
                <w:color w:val="000000" w:themeColor="text1"/>
                <w:sz w:val="20"/>
                <w:szCs w:val="16"/>
              </w:rPr>
              <w:t>eligibility at t</w:t>
            </w:r>
            <w:r w:rsidR="001120B7" w:rsidRPr="008E7F64">
              <w:rPr>
                <w:rFonts w:asciiTheme="minorHAnsi" w:eastAsiaTheme="minorEastAsia" w:hAnsiTheme="minorHAnsi" w:cstheme="minorBidi"/>
                <w:color w:val="000000" w:themeColor="text1"/>
                <w:sz w:val="20"/>
                <w:szCs w:val="16"/>
              </w:rPr>
              <w:t>he</w:t>
            </w:r>
            <w:r w:rsidR="002D6644" w:rsidRPr="008E7F64">
              <w:rPr>
                <w:rFonts w:asciiTheme="minorHAnsi" w:eastAsiaTheme="minorEastAsia" w:hAnsiTheme="minorHAnsi" w:cstheme="minorBidi"/>
                <w:color w:val="000000" w:themeColor="text1"/>
                <w:sz w:val="20"/>
                <w:szCs w:val="16"/>
              </w:rPr>
              <w:t xml:space="preserve"> </w:t>
            </w:r>
            <w:r w:rsidR="001A7AAC" w:rsidRPr="008E7F64">
              <w:rPr>
                <w:rFonts w:asciiTheme="minorHAnsi" w:eastAsiaTheme="minorEastAsia" w:hAnsiTheme="minorHAnsi" w:cstheme="minorBidi"/>
                <w:color w:val="000000" w:themeColor="text1"/>
                <w:sz w:val="20"/>
                <w:szCs w:val="16"/>
              </w:rPr>
              <w:t>current</w:t>
            </w:r>
            <w:r w:rsidR="008E7F64">
              <w:rPr>
                <w:rFonts w:asciiTheme="minorHAnsi" w:eastAsiaTheme="minorEastAsia" w:hAnsiTheme="minorHAnsi" w:cstheme="minorBidi"/>
                <w:color w:val="000000" w:themeColor="text1"/>
                <w:sz w:val="20"/>
                <w:szCs w:val="16"/>
              </w:rPr>
              <w:t xml:space="preserve"> </w:t>
            </w:r>
            <w:r w:rsidR="008E7F64" w:rsidRPr="008E7F64">
              <w:rPr>
                <w:rFonts w:asciiTheme="minorHAnsi" w:eastAsiaTheme="minorEastAsia" w:hAnsiTheme="minorHAnsi" w:cstheme="minorBidi"/>
                <w:color w:val="000000" w:themeColor="text1"/>
                <w:sz w:val="20"/>
                <w:szCs w:val="16"/>
              </w:rPr>
              <w:t>institution.</w:t>
            </w:r>
          </w:p>
        </w:tc>
      </w:tr>
      <w:tr w:rsidR="001C7E9D" w:rsidRPr="008E7F64" w14:paraId="43351666" w14:textId="77777777" w:rsidTr="001C7E9D">
        <w:trPr>
          <w:gridAfter w:val="1"/>
          <w:wAfter w:w="110" w:type="dxa"/>
          <w:jc w:val="center"/>
        </w:trPr>
        <w:tc>
          <w:tcPr>
            <w:tcW w:w="3325" w:type="dxa"/>
            <w:gridSpan w:val="5"/>
          </w:tcPr>
          <w:p w14:paraId="35D3E733" w14:textId="77777777" w:rsidR="001C7E9D" w:rsidRPr="008E7F64" w:rsidRDefault="001C7E9D" w:rsidP="001C7E9D">
            <w:pPr>
              <w:rPr>
                <w:rFonts w:asciiTheme="minorHAnsi" w:eastAsiaTheme="minorEastAsia" w:hAnsiTheme="minorHAnsi" w:cstheme="minorHAnsi"/>
                <w:i/>
                <w:color w:val="000000" w:themeColor="text1"/>
                <w:sz w:val="20"/>
              </w:rPr>
            </w:pPr>
          </w:p>
        </w:tc>
        <w:tc>
          <w:tcPr>
            <w:tcW w:w="2160" w:type="dxa"/>
            <w:gridSpan w:val="2"/>
            <w:tcBorders>
              <w:top w:val="single" w:sz="4" w:space="0" w:color="auto"/>
            </w:tcBorders>
          </w:tcPr>
          <w:p w14:paraId="1D596B9E" w14:textId="77777777" w:rsidR="001C7E9D" w:rsidRPr="008E7F64" w:rsidRDefault="001C7E9D" w:rsidP="001C7E9D">
            <w:pPr>
              <w:rPr>
                <w:rFonts w:asciiTheme="minorHAnsi" w:eastAsiaTheme="minorEastAsia" w:hAnsiTheme="minorHAnsi" w:cstheme="minorHAnsi"/>
                <w:i/>
                <w:color w:val="000000" w:themeColor="text1"/>
                <w:sz w:val="20"/>
              </w:rPr>
            </w:pPr>
            <w:r w:rsidRPr="008E7F64">
              <w:rPr>
                <w:rFonts w:asciiTheme="minorHAnsi" w:eastAsiaTheme="minorEastAsia" w:hAnsiTheme="minorHAnsi" w:cstheme="minorHAnsi"/>
                <w:i/>
                <w:color w:val="000000" w:themeColor="text1"/>
                <w:sz w:val="20"/>
              </w:rPr>
              <w:t>(Number of Semesters Used)</w:t>
            </w:r>
          </w:p>
        </w:tc>
        <w:tc>
          <w:tcPr>
            <w:tcW w:w="4140" w:type="dxa"/>
            <w:tcBorders>
              <w:top w:val="single" w:sz="4" w:space="0" w:color="FFFFFF" w:themeColor="background1"/>
            </w:tcBorders>
          </w:tcPr>
          <w:p w14:paraId="0A8248F2" w14:textId="77777777" w:rsidR="001C7E9D" w:rsidRPr="008E7F64" w:rsidRDefault="001C7E9D" w:rsidP="001C7E9D">
            <w:pPr>
              <w:rPr>
                <w:rFonts w:asciiTheme="minorHAnsi" w:eastAsiaTheme="minorEastAsia" w:hAnsiTheme="minorHAnsi" w:cstheme="minorHAnsi"/>
                <w:i/>
                <w:color w:val="000000" w:themeColor="text1"/>
                <w:sz w:val="20"/>
              </w:rPr>
            </w:pPr>
          </w:p>
        </w:tc>
      </w:tr>
    </w:tbl>
    <w:p w14:paraId="01516384" w14:textId="77777777" w:rsidR="001C7E9D" w:rsidRPr="008E7F64" w:rsidRDefault="001C7E9D" w:rsidP="001C7E9D">
      <w:pPr>
        <w:spacing w:line="259" w:lineRule="auto"/>
        <w:ind w:left="72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05"/>
        <w:gridCol w:w="2070"/>
        <w:gridCol w:w="1350"/>
      </w:tblGrid>
      <w:tr w:rsidR="001C7E9D" w:rsidRPr="008E7F64" w14:paraId="34778297" w14:textId="77777777" w:rsidTr="001C7E9D">
        <w:trPr>
          <w:jc w:val="center"/>
        </w:trPr>
        <w:tc>
          <w:tcPr>
            <w:tcW w:w="6205" w:type="dxa"/>
            <w:vAlign w:val="bottom"/>
          </w:tcPr>
          <w:p w14:paraId="2A636039" w14:textId="77777777" w:rsidR="001C7E9D" w:rsidRPr="008E7F64" w:rsidRDefault="001C7E9D" w:rsidP="001C7E9D">
            <w:pPr>
              <w:rPr>
                <w:rFonts w:asciiTheme="minorHAnsi" w:eastAsiaTheme="minorEastAsia" w:hAnsiTheme="minorHAnsi" w:cstheme="minorHAnsi"/>
                <w:color w:val="000000" w:themeColor="text1"/>
                <w:sz w:val="20"/>
                <w:szCs w:val="16"/>
              </w:rPr>
            </w:pPr>
            <w:r w:rsidRPr="008E7F64">
              <w:rPr>
                <w:rFonts w:asciiTheme="minorHAnsi" w:eastAsiaTheme="minorEastAsia" w:hAnsiTheme="minorHAnsi" w:cstheme="minorHAnsi"/>
                <w:color w:val="000000" w:themeColor="text1"/>
                <w:sz w:val="20"/>
                <w:szCs w:val="16"/>
              </w:rPr>
              <w:t>According to our records, the student has also used a total of</w:t>
            </w:r>
          </w:p>
        </w:tc>
        <w:tc>
          <w:tcPr>
            <w:tcW w:w="2070" w:type="dxa"/>
            <w:tcBorders>
              <w:bottom w:val="single" w:sz="4" w:space="0" w:color="auto"/>
            </w:tcBorders>
            <w:vAlign w:val="bottom"/>
          </w:tcPr>
          <w:p w14:paraId="416F370F" w14:textId="77777777" w:rsidR="001C7E9D" w:rsidRPr="008E7F64" w:rsidRDefault="001C7E9D" w:rsidP="001C7E9D">
            <w:pPr>
              <w:jc w:val="center"/>
              <w:rPr>
                <w:rFonts w:asciiTheme="minorHAnsi" w:eastAsiaTheme="minorEastAsia" w:hAnsiTheme="minorHAnsi" w:cstheme="minorHAnsi"/>
                <w:color w:val="000000" w:themeColor="text1"/>
                <w:sz w:val="20"/>
                <w:szCs w:val="16"/>
              </w:rPr>
            </w:pPr>
          </w:p>
        </w:tc>
        <w:tc>
          <w:tcPr>
            <w:tcW w:w="1350" w:type="dxa"/>
            <w:tcBorders>
              <w:bottom w:val="single" w:sz="4" w:space="0" w:color="FFFFFF" w:themeColor="background1"/>
            </w:tcBorders>
          </w:tcPr>
          <w:p w14:paraId="62A0234F" w14:textId="77777777" w:rsidR="001C7E9D" w:rsidRPr="008E7F64" w:rsidRDefault="001C7E9D" w:rsidP="001C7E9D">
            <w:pPr>
              <w:rPr>
                <w:rFonts w:asciiTheme="minorHAnsi" w:eastAsiaTheme="minorEastAsia" w:hAnsiTheme="minorHAnsi" w:cstheme="minorHAnsi"/>
                <w:color w:val="000000" w:themeColor="text1"/>
                <w:sz w:val="20"/>
                <w:szCs w:val="16"/>
              </w:rPr>
            </w:pPr>
            <w:r w:rsidRPr="008E7F64">
              <w:rPr>
                <w:rFonts w:asciiTheme="minorHAnsi" w:eastAsiaTheme="minorEastAsia" w:hAnsiTheme="minorHAnsi" w:cstheme="minorHAnsi"/>
                <w:color w:val="000000" w:themeColor="text1"/>
                <w:sz w:val="20"/>
                <w:szCs w:val="16"/>
              </w:rPr>
              <w:t>semesters</w:t>
            </w:r>
          </w:p>
        </w:tc>
      </w:tr>
      <w:tr w:rsidR="001C7E9D" w:rsidRPr="008E7F64" w14:paraId="7F881091" w14:textId="77777777" w:rsidTr="001C7E9D">
        <w:trPr>
          <w:jc w:val="center"/>
        </w:trPr>
        <w:tc>
          <w:tcPr>
            <w:tcW w:w="6205" w:type="dxa"/>
          </w:tcPr>
          <w:p w14:paraId="67D99C1E" w14:textId="77777777" w:rsidR="001C7E9D" w:rsidRPr="008E7F64" w:rsidRDefault="001C7E9D" w:rsidP="001C7E9D">
            <w:pPr>
              <w:rPr>
                <w:rFonts w:asciiTheme="minorHAnsi" w:eastAsiaTheme="minorEastAsia" w:hAnsiTheme="minorHAnsi" w:cstheme="minorHAnsi"/>
                <w:i/>
                <w:color w:val="000000" w:themeColor="text1"/>
                <w:sz w:val="20"/>
              </w:rPr>
            </w:pPr>
          </w:p>
        </w:tc>
        <w:tc>
          <w:tcPr>
            <w:tcW w:w="2070" w:type="dxa"/>
            <w:tcBorders>
              <w:top w:val="single" w:sz="4" w:space="0" w:color="FFFFFF" w:themeColor="background1"/>
            </w:tcBorders>
          </w:tcPr>
          <w:p w14:paraId="22470CC2" w14:textId="77777777" w:rsidR="001C7E9D" w:rsidRPr="008E7F64" w:rsidRDefault="001C7E9D" w:rsidP="001C7E9D">
            <w:pPr>
              <w:jc w:val="center"/>
              <w:rPr>
                <w:rFonts w:asciiTheme="minorHAnsi" w:eastAsiaTheme="minorEastAsia" w:hAnsiTheme="minorHAnsi" w:cstheme="minorHAnsi"/>
                <w:i/>
                <w:color w:val="000000" w:themeColor="text1"/>
                <w:sz w:val="20"/>
              </w:rPr>
            </w:pPr>
            <w:r w:rsidRPr="008E7F64">
              <w:rPr>
                <w:rFonts w:asciiTheme="minorHAnsi" w:eastAsiaTheme="minorEastAsia" w:hAnsiTheme="minorHAnsi" w:cstheme="minorHAnsi"/>
                <w:i/>
                <w:color w:val="000000" w:themeColor="text1"/>
                <w:sz w:val="20"/>
              </w:rPr>
              <w:t>(Number of Semesters Used)</w:t>
            </w:r>
          </w:p>
        </w:tc>
        <w:tc>
          <w:tcPr>
            <w:tcW w:w="1350" w:type="dxa"/>
            <w:tcBorders>
              <w:top w:val="single" w:sz="4" w:space="0" w:color="FFFFFF" w:themeColor="background1"/>
            </w:tcBorders>
          </w:tcPr>
          <w:p w14:paraId="1AC12A7F" w14:textId="77777777" w:rsidR="001C7E9D" w:rsidRPr="008E7F64" w:rsidRDefault="001C7E9D" w:rsidP="001C7E9D">
            <w:pPr>
              <w:rPr>
                <w:rFonts w:asciiTheme="minorHAnsi" w:eastAsiaTheme="minorEastAsia" w:hAnsiTheme="minorHAnsi" w:cstheme="minorHAnsi"/>
                <w:i/>
                <w:color w:val="000000" w:themeColor="text1"/>
                <w:sz w:val="20"/>
              </w:rPr>
            </w:pPr>
          </w:p>
        </w:tc>
      </w:tr>
    </w:tbl>
    <w:p w14:paraId="21F080FD" w14:textId="77777777" w:rsidR="001C7E9D" w:rsidRPr="008E7F64" w:rsidRDefault="001C7E9D" w:rsidP="001C7E9D">
      <w:pPr>
        <w:spacing w:line="259" w:lineRule="auto"/>
        <w:ind w:left="720"/>
        <w:rPr>
          <w:rFonts w:asciiTheme="minorHAnsi" w:eastAsiaTheme="minorEastAsia" w:hAnsiTheme="minorHAnsi" w:cstheme="minorHAnsi"/>
          <w:sz w:val="20"/>
          <w:szCs w:val="16"/>
        </w:rPr>
      </w:pPr>
      <w:r w:rsidRPr="008E7F64">
        <w:rPr>
          <w:rFonts w:asciiTheme="minorHAnsi" w:eastAsiaTheme="minorEastAsia" w:hAnsiTheme="minorHAnsi" w:cstheme="minorHAnsi"/>
          <w:sz w:val="20"/>
          <w:szCs w:val="16"/>
        </w:rPr>
        <w:t>of eligibility at the following colleges/universities:</w:t>
      </w:r>
    </w:p>
    <w:p w14:paraId="22913C8F" w14:textId="77777777" w:rsidR="001C7E9D" w:rsidRPr="008E7F64" w:rsidRDefault="001C7E9D" w:rsidP="001C7E9D">
      <w:pPr>
        <w:spacing w:line="259" w:lineRule="auto"/>
        <w:ind w:left="720"/>
        <w:rPr>
          <w:rFonts w:asciiTheme="minorHAnsi" w:eastAsiaTheme="minorEastAsia" w:hAnsiTheme="minorHAnsi" w:cstheme="minorHAnsi"/>
          <w:sz w:val="20"/>
        </w:rPr>
      </w:pPr>
    </w:p>
    <w:tbl>
      <w:tblPr>
        <w:tblStyle w:val="TableGrid"/>
        <w:tblW w:w="0" w:type="auto"/>
        <w:jc w:val="center"/>
        <w:tblLook w:val="04A0" w:firstRow="1" w:lastRow="0" w:firstColumn="1" w:lastColumn="0" w:noHBand="0" w:noVBand="1"/>
      </w:tblPr>
      <w:tblGrid>
        <w:gridCol w:w="6025"/>
        <w:gridCol w:w="1710"/>
        <w:gridCol w:w="1890"/>
      </w:tblGrid>
      <w:tr w:rsidR="001C7E9D" w:rsidRPr="008E7F64" w14:paraId="26DE1B07" w14:textId="77777777" w:rsidTr="001C7E9D">
        <w:trPr>
          <w:jc w:val="center"/>
        </w:trPr>
        <w:tc>
          <w:tcPr>
            <w:tcW w:w="6025" w:type="dxa"/>
            <w:shd w:val="clear" w:color="auto" w:fill="D9D9D9" w:themeFill="background1" w:themeFillShade="D9"/>
          </w:tcPr>
          <w:p w14:paraId="38CCFAD6" w14:textId="77777777" w:rsidR="001C7E9D" w:rsidRPr="008E7F64" w:rsidRDefault="001C7E9D" w:rsidP="001C7E9D">
            <w:pPr>
              <w:spacing w:line="259" w:lineRule="auto"/>
              <w:jc w:val="center"/>
              <w:rPr>
                <w:rFonts w:asciiTheme="minorHAnsi" w:eastAsiaTheme="minorEastAsia" w:hAnsiTheme="minorHAnsi" w:cstheme="minorHAnsi"/>
                <w:sz w:val="20"/>
                <w:szCs w:val="16"/>
              </w:rPr>
            </w:pPr>
            <w:r w:rsidRPr="008E7F64">
              <w:rPr>
                <w:rFonts w:asciiTheme="minorHAnsi" w:eastAsiaTheme="minorEastAsia" w:hAnsiTheme="minorHAnsi" w:cstheme="minorHAnsi"/>
                <w:sz w:val="20"/>
                <w:szCs w:val="16"/>
              </w:rPr>
              <w:t>Institution Name</w:t>
            </w:r>
          </w:p>
        </w:tc>
        <w:tc>
          <w:tcPr>
            <w:tcW w:w="1710" w:type="dxa"/>
            <w:shd w:val="clear" w:color="auto" w:fill="D9D9D9" w:themeFill="background1" w:themeFillShade="D9"/>
          </w:tcPr>
          <w:p w14:paraId="2ABFC91F" w14:textId="77777777" w:rsidR="001C7E9D" w:rsidRPr="008E7F64" w:rsidRDefault="001C7E9D" w:rsidP="001C7E9D">
            <w:pPr>
              <w:spacing w:line="259" w:lineRule="auto"/>
              <w:jc w:val="center"/>
              <w:rPr>
                <w:rFonts w:asciiTheme="minorHAnsi" w:eastAsiaTheme="minorEastAsia" w:hAnsiTheme="minorHAnsi" w:cstheme="minorHAnsi"/>
                <w:sz w:val="20"/>
                <w:szCs w:val="16"/>
              </w:rPr>
            </w:pPr>
            <w:r w:rsidRPr="008E7F64">
              <w:rPr>
                <w:rFonts w:asciiTheme="minorHAnsi" w:eastAsiaTheme="minorEastAsia" w:hAnsiTheme="minorHAnsi" w:cstheme="minorHAnsi"/>
                <w:sz w:val="20"/>
                <w:szCs w:val="16"/>
              </w:rPr>
              <w:t>Start Date</w:t>
            </w:r>
          </w:p>
        </w:tc>
        <w:tc>
          <w:tcPr>
            <w:tcW w:w="1890" w:type="dxa"/>
            <w:shd w:val="clear" w:color="auto" w:fill="D9D9D9" w:themeFill="background1" w:themeFillShade="D9"/>
          </w:tcPr>
          <w:p w14:paraId="1A937AE3" w14:textId="77777777" w:rsidR="001C7E9D" w:rsidRPr="008E7F64" w:rsidRDefault="001C7E9D" w:rsidP="001C7E9D">
            <w:pPr>
              <w:spacing w:line="259" w:lineRule="auto"/>
              <w:jc w:val="center"/>
              <w:rPr>
                <w:rFonts w:asciiTheme="minorHAnsi" w:eastAsiaTheme="minorEastAsia" w:hAnsiTheme="minorHAnsi" w:cstheme="minorHAnsi"/>
                <w:sz w:val="20"/>
                <w:szCs w:val="16"/>
              </w:rPr>
            </w:pPr>
            <w:r w:rsidRPr="008E7F64">
              <w:rPr>
                <w:rFonts w:asciiTheme="minorHAnsi" w:eastAsiaTheme="minorEastAsia" w:hAnsiTheme="minorHAnsi" w:cstheme="minorHAnsi"/>
                <w:sz w:val="20"/>
                <w:szCs w:val="16"/>
              </w:rPr>
              <w:t>End Date</w:t>
            </w:r>
          </w:p>
        </w:tc>
      </w:tr>
      <w:tr w:rsidR="001C7E9D" w:rsidRPr="008E7F64" w14:paraId="677A3395" w14:textId="77777777" w:rsidTr="001C7E9D">
        <w:trPr>
          <w:jc w:val="center"/>
        </w:trPr>
        <w:tc>
          <w:tcPr>
            <w:tcW w:w="6025" w:type="dxa"/>
          </w:tcPr>
          <w:p w14:paraId="31BF96BD" w14:textId="77777777" w:rsidR="001C7E9D" w:rsidRPr="008E7F64" w:rsidRDefault="001C7E9D" w:rsidP="001C7E9D">
            <w:pPr>
              <w:spacing w:line="259" w:lineRule="auto"/>
              <w:rPr>
                <w:rFonts w:asciiTheme="minorHAnsi" w:eastAsiaTheme="minorEastAsia" w:hAnsiTheme="minorHAnsi" w:cstheme="minorHAnsi"/>
                <w:sz w:val="20"/>
                <w:szCs w:val="16"/>
              </w:rPr>
            </w:pPr>
          </w:p>
        </w:tc>
        <w:tc>
          <w:tcPr>
            <w:tcW w:w="1710" w:type="dxa"/>
          </w:tcPr>
          <w:p w14:paraId="1E06972C" w14:textId="77777777" w:rsidR="001C7E9D" w:rsidRPr="008E7F64" w:rsidRDefault="001C7E9D" w:rsidP="001C7E9D">
            <w:pPr>
              <w:spacing w:line="259" w:lineRule="auto"/>
              <w:jc w:val="center"/>
              <w:rPr>
                <w:rFonts w:asciiTheme="minorHAnsi" w:eastAsiaTheme="minorEastAsia" w:hAnsiTheme="minorHAnsi" w:cstheme="minorHAnsi"/>
                <w:sz w:val="20"/>
                <w:szCs w:val="16"/>
              </w:rPr>
            </w:pPr>
          </w:p>
        </w:tc>
        <w:tc>
          <w:tcPr>
            <w:tcW w:w="1890" w:type="dxa"/>
          </w:tcPr>
          <w:p w14:paraId="7DE22389" w14:textId="77777777" w:rsidR="001C7E9D" w:rsidRPr="008E7F64" w:rsidRDefault="001C7E9D" w:rsidP="001C7E9D">
            <w:pPr>
              <w:spacing w:line="259" w:lineRule="auto"/>
              <w:jc w:val="center"/>
              <w:rPr>
                <w:rFonts w:asciiTheme="minorHAnsi" w:eastAsiaTheme="minorEastAsia" w:hAnsiTheme="minorHAnsi" w:cstheme="minorHAnsi"/>
                <w:sz w:val="20"/>
                <w:szCs w:val="16"/>
              </w:rPr>
            </w:pPr>
          </w:p>
        </w:tc>
      </w:tr>
      <w:tr w:rsidR="001C7E9D" w:rsidRPr="008E7F64" w14:paraId="11E4571A" w14:textId="77777777" w:rsidTr="001C7E9D">
        <w:trPr>
          <w:jc w:val="center"/>
        </w:trPr>
        <w:tc>
          <w:tcPr>
            <w:tcW w:w="6025" w:type="dxa"/>
          </w:tcPr>
          <w:p w14:paraId="5619BBDC" w14:textId="77777777" w:rsidR="001C7E9D" w:rsidRPr="008E7F64" w:rsidRDefault="001C7E9D" w:rsidP="001C7E9D">
            <w:pPr>
              <w:spacing w:line="259" w:lineRule="auto"/>
              <w:rPr>
                <w:rFonts w:asciiTheme="minorHAnsi" w:eastAsiaTheme="minorEastAsia" w:hAnsiTheme="minorHAnsi" w:cstheme="minorHAnsi"/>
                <w:sz w:val="20"/>
                <w:szCs w:val="16"/>
              </w:rPr>
            </w:pPr>
          </w:p>
        </w:tc>
        <w:tc>
          <w:tcPr>
            <w:tcW w:w="1710" w:type="dxa"/>
          </w:tcPr>
          <w:p w14:paraId="3448D3DE" w14:textId="77777777" w:rsidR="001C7E9D" w:rsidRPr="008E7F64" w:rsidRDefault="001C7E9D" w:rsidP="001C7E9D">
            <w:pPr>
              <w:spacing w:line="259" w:lineRule="auto"/>
              <w:jc w:val="center"/>
              <w:rPr>
                <w:rFonts w:asciiTheme="minorHAnsi" w:eastAsiaTheme="minorEastAsia" w:hAnsiTheme="minorHAnsi" w:cstheme="minorHAnsi"/>
                <w:sz w:val="20"/>
                <w:szCs w:val="16"/>
              </w:rPr>
            </w:pPr>
          </w:p>
        </w:tc>
        <w:tc>
          <w:tcPr>
            <w:tcW w:w="1890" w:type="dxa"/>
          </w:tcPr>
          <w:p w14:paraId="68F4C988" w14:textId="77777777" w:rsidR="001C7E9D" w:rsidRPr="008E7F64" w:rsidRDefault="001C7E9D" w:rsidP="001C7E9D">
            <w:pPr>
              <w:spacing w:line="259" w:lineRule="auto"/>
              <w:jc w:val="center"/>
              <w:rPr>
                <w:rFonts w:asciiTheme="minorHAnsi" w:eastAsiaTheme="minorEastAsia" w:hAnsiTheme="minorHAnsi" w:cstheme="minorHAnsi"/>
                <w:sz w:val="20"/>
                <w:szCs w:val="16"/>
              </w:rPr>
            </w:pPr>
          </w:p>
        </w:tc>
      </w:tr>
      <w:tr w:rsidR="001C7E9D" w:rsidRPr="008E7F64" w14:paraId="068C727F" w14:textId="77777777" w:rsidTr="001C7E9D">
        <w:trPr>
          <w:jc w:val="center"/>
        </w:trPr>
        <w:tc>
          <w:tcPr>
            <w:tcW w:w="6025" w:type="dxa"/>
          </w:tcPr>
          <w:p w14:paraId="7FEE3B1C" w14:textId="77777777" w:rsidR="001C7E9D" w:rsidRPr="008E7F64" w:rsidRDefault="001C7E9D" w:rsidP="001C7E9D">
            <w:pPr>
              <w:spacing w:line="259" w:lineRule="auto"/>
              <w:rPr>
                <w:rFonts w:asciiTheme="minorHAnsi" w:eastAsiaTheme="minorEastAsia" w:hAnsiTheme="minorHAnsi" w:cstheme="minorHAnsi"/>
                <w:sz w:val="20"/>
                <w:szCs w:val="16"/>
              </w:rPr>
            </w:pPr>
          </w:p>
        </w:tc>
        <w:tc>
          <w:tcPr>
            <w:tcW w:w="1710" w:type="dxa"/>
          </w:tcPr>
          <w:p w14:paraId="715EA9FD" w14:textId="77777777" w:rsidR="001C7E9D" w:rsidRPr="008E7F64" w:rsidRDefault="001C7E9D" w:rsidP="001C7E9D">
            <w:pPr>
              <w:spacing w:line="259" w:lineRule="auto"/>
              <w:jc w:val="center"/>
              <w:rPr>
                <w:rFonts w:asciiTheme="minorHAnsi" w:eastAsiaTheme="minorEastAsia" w:hAnsiTheme="minorHAnsi" w:cstheme="minorHAnsi"/>
                <w:sz w:val="20"/>
                <w:szCs w:val="16"/>
              </w:rPr>
            </w:pPr>
          </w:p>
        </w:tc>
        <w:tc>
          <w:tcPr>
            <w:tcW w:w="1890" w:type="dxa"/>
          </w:tcPr>
          <w:p w14:paraId="57AC42D3" w14:textId="77777777" w:rsidR="001C7E9D" w:rsidRPr="008E7F64" w:rsidRDefault="001C7E9D" w:rsidP="001C7E9D">
            <w:pPr>
              <w:spacing w:line="259" w:lineRule="auto"/>
              <w:jc w:val="center"/>
              <w:rPr>
                <w:rFonts w:asciiTheme="minorHAnsi" w:eastAsiaTheme="minorEastAsia" w:hAnsiTheme="minorHAnsi" w:cstheme="minorHAnsi"/>
                <w:sz w:val="20"/>
                <w:szCs w:val="16"/>
              </w:rPr>
            </w:pPr>
          </w:p>
        </w:tc>
      </w:tr>
      <w:tr w:rsidR="001C7E9D" w:rsidRPr="008E7F64" w14:paraId="59CE7990" w14:textId="77777777" w:rsidTr="001C7E9D">
        <w:trPr>
          <w:jc w:val="center"/>
        </w:trPr>
        <w:tc>
          <w:tcPr>
            <w:tcW w:w="6025" w:type="dxa"/>
          </w:tcPr>
          <w:p w14:paraId="55111D72" w14:textId="77777777" w:rsidR="001C7E9D" w:rsidRPr="008E7F64" w:rsidRDefault="001C7E9D" w:rsidP="001C7E9D">
            <w:pPr>
              <w:spacing w:line="259" w:lineRule="auto"/>
              <w:rPr>
                <w:rFonts w:asciiTheme="minorHAnsi" w:eastAsiaTheme="minorEastAsia" w:hAnsiTheme="minorHAnsi" w:cstheme="minorHAnsi"/>
                <w:sz w:val="20"/>
                <w:szCs w:val="16"/>
              </w:rPr>
            </w:pPr>
          </w:p>
        </w:tc>
        <w:tc>
          <w:tcPr>
            <w:tcW w:w="1710" w:type="dxa"/>
          </w:tcPr>
          <w:p w14:paraId="0CA377CF" w14:textId="77777777" w:rsidR="001C7E9D" w:rsidRPr="008E7F64" w:rsidRDefault="001C7E9D" w:rsidP="001C7E9D">
            <w:pPr>
              <w:spacing w:line="259" w:lineRule="auto"/>
              <w:jc w:val="center"/>
              <w:rPr>
                <w:rFonts w:asciiTheme="minorHAnsi" w:eastAsiaTheme="minorEastAsia" w:hAnsiTheme="minorHAnsi" w:cstheme="minorHAnsi"/>
                <w:sz w:val="20"/>
                <w:szCs w:val="16"/>
              </w:rPr>
            </w:pPr>
          </w:p>
        </w:tc>
        <w:tc>
          <w:tcPr>
            <w:tcW w:w="1890" w:type="dxa"/>
          </w:tcPr>
          <w:p w14:paraId="7637E80F" w14:textId="77777777" w:rsidR="001C7E9D" w:rsidRPr="008E7F64" w:rsidRDefault="001C7E9D" w:rsidP="001C7E9D">
            <w:pPr>
              <w:spacing w:line="259" w:lineRule="auto"/>
              <w:jc w:val="center"/>
              <w:rPr>
                <w:rFonts w:asciiTheme="minorHAnsi" w:eastAsiaTheme="minorEastAsia" w:hAnsiTheme="minorHAnsi" w:cstheme="minorHAnsi"/>
                <w:sz w:val="20"/>
                <w:szCs w:val="16"/>
              </w:rPr>
            </w:pPr>
          </w:p>
        </w:tc>
      </w:tr>
    </w:tbl>
    <w:p w14:paraId="611A7BBA" w14:textId="77777777" w:rsidR="001C7E9D" w:rsidRPr="008E7F64" w:rsidRDefault="001C7E9D" w:rsidP="001C7E9D">
      <w:pPr>
        <w:spacing w:line="259" w:lineRule="auto"/>
        <w:rPr>
          <w:rFonts w:asciiTheme="minorHAnsi" w:eastAsiaTheme="minorEastAsia" w:hAnsiTheme="minorHAnsi" w:cstheme="minorHAnsi"/>
          <w:sz w:val="20"/>
        </w:rPr>
      </w:pPr>
    </w:p>
    <w:p w14:paraId="5009766C" w14:textId="77777777" w:rsidR="001C7E9D" w:rsidRPr="008E7F64" w:rsidRDefault="001C7E9D" w:rsidP="001C7E9D">
      <w:pPr>
        <w:ind w:left="720" w:right="540"/>
        <w:jc w:val="both"/>
        <w:rPr>
          <w:rFonts w:asciiTheme="minorHAnsi" w:hAnsiTheme="minorHAnsi" w:cstheme="minorHAnsi"/>
          <w:color w:val="000000" w:themeColor="text1"/>
          <w:spacing w:val="-1"/>
          <w:sz w:val="20"/>
          <w:szCs w:val="16"/>
        </w:rPr>
      </w:pPr>
      <w:r w:rsidRPr="008E7F64">
        <w:rPr>
          <w:rFonts w:asciiTheme="minorHAnsi" w:hAnsiTheme="minorHAnsi" w:cstheme="minorHAnsi"/>
          <w:color w:val="000000" w:themeColor="text1"/>
          <w:spacing w:val="-1"/>
          <w:sz w:val="20"/>
          <w:szCs w:val="16"/>
        </w:rPr>
        <w:t>Supporting</w:t>
      </w:r>
      <w:r w:rsidRPr="008E7F64">
        <w:rPr>
          <w:rFonts w:asciiTheme="minorHAnsi" w:hAnsiTheme="minorHAnsi" w:cstheme="minorHAnsi"/>
          <w:color w:val="000000" w:themeColor="text1"/>
          <w:spacing w:val="-4"/>
          <w:sz w:val="20"/>
          <w:szCs w:val="16"/>
        </w:rPr>
        <w:t xml:space="preserve"> </w:t>
      </w:r>
      <w:r w:rsidRPr="008E7F64">
        <w:rPr>
          <w:rFonts w:asciiTheme="minorHAnsi" w:hAnsiTheme="minorHAnsi" w:cstheme="minorHAnsi"/>
          <w:color w:val="000000" w:themeColor="text1"/>
          <w:spacing w:val="-1"/>
          <w:sz w:val="20"/>
          <w:szCs w:val="16"/>
        </w:rPr>
        <w:t>documentation</w:t>
      </w:r>
      <w:r w:rsidRPr="008E7F64">
        <w:rPr>
          <w:rFonts w:asciiTheme="minorHAnsi" w:hAnsiTheme="minorHAnsi" w:cstheme="minorHAnsi"/>
          <w:color w:val="000000" w:themeColor="text1"/>
          <w:sz w:val="20"/>
          <w:szCs w:val="16"/>
        </w:rPr>
        <w:t xml:space="preserve"> is</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z w:val="20"/>
          <w:szCs w:val="16"/>
        </w:rPr>
        <w:t>on</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z w:val="20"/>
          <w:szCs w:val="16"/>
        </w:rPr>
        <w:t>file</w:t>
      </w:r>
      <w:r w:rsidRPr="008E7F64">
        <w:rPr>
          <w:rFonts w:asciiTheme="minorHAnsi" w:hAnsiTheme="minorHAnsi" w:cstheme="minorHAnsi"/>
          <w:color w:val="000000" w:themeColor="text1"/>
          <w:spacing w:val="-2"/>
          <w:sz w:val="20"/>
          <w:szCs w:val="16"/>
        </w:rPr>
        <w:t xml:space="preserve"> </w:t>
      </w:r>
      <w:r w:rsidRPr="008E7F64">
        <w:rPr>
          <w:rFonts w:asciiTheme="minorHAnsi" w:hAnsiTheme="minorHAnsi" w:cstheme="minorHAnsi"/>
          <w:color w:val="000000" w:themeColor="text1"/>
          <w:sz w:val="20"/>
          <w:szCs w:val="16"/>
        </w:rPr>
        <w:t>at</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pacing w:val="-1"/>
          <w:sz w:val="20"/>
          <w:szCs w:val="16"/>
        </w:rPr>
        <w:t>this institution</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pacing w:val="-1"/>
          <w:sz w:val="20"/>
          <w:szCs w:val="16"/>
        </w:rPr>
        <w:t>for</w:t>
      </w:r>
      <w:r w:rsidRPr="008E7F64">
        <w:rPr>
          <w:rFonts w:asciiTheme="minorHAnsi" w:hAnsiTheme="minorHAnsi" w:cstheme="minorHAnsi"/>
          <w:color w:val="000000" w:themeColor="text1"/>
          <w:sz w:val="20"/>
          <w:szCs w:val="16"/>
        </w:rPr>
        <w:t xml:space="preserve"> </w:t>
      </w:r>
      <w:r w:rsidRPr="008E7F64">
        <w:rPr>
          <w:rFonts w:asciiTheme="minorHAnsi" w:hAnsiTheme="minorHAnsi" w:cstheme="minorHAnsi"/>
          <w:color w:val="000000" w:themeColor="text1"/>
          <w:spacing w:val="-1"/>
          <w:sz w:val="20"/>
          <w:szCs w:val="16"/>
        </w:rPr>
        <w:t>this</w:t>
      </w:r>
      <w:r w:rsidRPr="008E7F64">
        <w:rPr>
          <w:rFonts w:asciiTheme="minorHAnsi" w:hAnsiTheme="minorHAnsi" w:cstheme="minorHAnsi"/>
          <w:color w:val="000000" w:themeColor="text1"/>
          <w:spacing w:val="-2"/>
          <w:sz w:val="20"/>
          <w:szCs w:val="16"/>
        </w:rPr>
        <w:t xml:space="preserve"> </w:t>
      </w:r>
      <w:r w:rsidRPr="008E7F64">
        <w:rPr>
          <w:rFonts w:asciiTheme="minorHAnsi" w:hAnsiTheme="minorHAnsi" w:cstheme="minorHAnsi"/>
          <w:color w:val="000000" w:themeColor="text1"/>
          <w:spacing w:val="-1"/>
          <w:sz w:val="20"/>
          <w:szCs w:val="16"/>
        </w:rPr>
        <w:t>student and</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pacing w:val="-1"/>
          <w:sz w:val="20"/>
          <w:szCs w:val="16"/>
        </w:rPr>
        <w:t>we</w:t>
      </w:r>
      <w:r w:rsidRPr="008E7F64">
        <w:rPr>
          <w:rFonts w:asciiTheme="minorHAnsi" w:hAnsiTheme="minorHAnsi" w:cstheme="minorHAnsi"/>
          <w:color w:val="000000" w:themeColor="text1"/>
          <w:sz w:val="20"/>
          <w:szCs w:val="16"/>
        </w:rPr>
        <w:t xml:space="preserve"> </w:t>
      </w:r>
      <w:r w:rsidRPr="008E7F64">
        <w:rPr>
          <w:rFonts w:asciiTheme="minorHAnsi" w:hAnsiTheme="minorHAnsi" w:cstheme="minorHAnsi"/>
          <w:color w:val="000000" w:themeColor="text1"/>
          <w:spacing w:val="-1"/>
          <w:sz w:val="20"/>
          <w:szCs w:val="16"/>
        </w:rPr>
        <w:t>understand</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pacing w:val="-1"/>
          <w:sz w:val="20"/>
          <w:szCs w:val="16"/>
        </w:rPr>
        <w:t>that</w:t>
      </w:r>
      <w:r w:rsidRPr="008E7F64">
        <w:rPr>
          <w:rFonts w:asciiTheme="minorHAnsi" w:hAnsiTheme="minorHAnsi" w:cstheme="minorHAnsi"/>
          <w:color w:val="000000" w:themeColor="text1"/>
          <w:spacing w:val="95"/>
          <w:w w:val="99"/>
          <w:sz w:val="20"/>
          <w:szCs w:val="16"/>
        </w:rPr>
        <w:t xml:space="preserve"> </w:t>
      </w:r>
      <w:r w:rsidRPr="008E7F64">
        <w:rPr>
          <w:rFonts w:asciiTheme="minorHAnsi" w:hAnsiTheme="minorHAnsi" w:cstheme="minorHAnsi"/>
          <w:color w:val="000000" w:themeColor="text1"/>
          <w:sz w:val="20"/>
          <w:szCs w:val="16"/>
        </w:rPr>
        <w:t>the</w:t>
      </w:r>
      <w:r w:rsidRPr="008E7F64">
        <w:rPr>
          <w:rFonts w:asciiTheme="minorHAnsi" w:hAnsiTheme="minorHAnsi" w:cstheme="minorHAnsi"/>
          <w:color w:val="000000" w:themeColor="text1"/>
          <w:spacing w:val="-4"/>
          <w:sz w:val="20"/>
          <w:szCs w:val="16"/>
        </w:rPr>
        <w:t xml:space="preserve"> </w:t>
      </w:r>
      <w:r w:rsidRPr="008E7F64">
        <w:rPr>
          <w:rFonts w:asciiTheme="minorHAnsi" w:hAnsiTheme="minorHAnsi" w:cstheme="minorHAnsi"/>
          <w:color w:val="000000" w:themeColor="text1"/>
          <w:spacing w:val="-1"/>
          <w:sz w:val="20"/>
          <w:szCs w:val="16"/>
        </w:rPr>
        <w:t>documentation</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z w:val="20"/>
          <w:szCs w:val="16"/>
        </w:rPr>
        <w:t>is</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pacing w:val="-1"/>
          <w:sz w:val="20"/>
          <w:szCs w:val="16"/>
        </w:rPr>
        <w:t>subject</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z w:val="20"/>
          <w:szCs w:val="16"/>
        </w:rPr>
        <w:t>to</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z w:val="20"/>
          <w:szCs w:val="16"/>
        </w:rPr>
        <w:t>an</w:t>
      </w:r>
      <w:r w:rsidRPr="008E7F64">
        <w:rPr>
          <w:rFonts w:asciiTheme="minorHAnsi" w:hAnsiTheme="minorHAnsi" w:cstheme="minorHAnsi"/>
          <w:color w:val="000000" w:themeColor="text1"/>
          <w:spacing w:val="-4"/>
          <w:sz w:val="20"/>
          <w:szCs w:val="16"/>
        </w:rPr>
        <w:t xml:space="preserve"> </w:t>
      </w:r>
      <w:r w:rsidRPr="008E7F64">
        <w:rPr>
          <w:rFonts w:asciiTheme="minorHAnsi" w:hAnsiTheme="minorHAnsi" w:cstheme="minorHAnsi"/>
          <w:color w:val="000000" w:themeColor="text1"/>
          <w:spacing w:val="-1"/>
          <w:sz w:val="20"/>
          <w:szCs w:val="16"/>
        </w:rPr>
        <w:t>audit</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z w:val="20"/>
          <w:szCs w:val="16"/>
        </w:rPr>
        <w:t>by</w:t>
      </w:r>
      <w:r w:rsidRPr="008E7F64">
        <w:rPr>
          <w:rFonts w:asciiTheme="minorHAnsi" w:hAnsiTheme="minorHAnsi" w:cstheme="minorHAnsi"/>
          <w:color w:val="000000" w:themeColor="text1"/>
          <w:spacing w:val="-2"/>
          <w:sz w:val="20"/>
          <w:szCs w:val="16"/>
        </w:rPr>
        <w:t xml:space="preserve"> </w:t>
      </w:r>
      <w:r w:rsidRPr="008E7F64">
        <w:rPr>
          <w:rFonts w:asciiTheme="minorHAnsi" w:hAnsiTheme="minorHAnsi" w:cstheme="minorHAnsi"/>
          <w:color w:val="000000" w:themeColor="text1"/>
          <w:spacing w:val="-1"/>
          <w:sz w:val="20"/>
          <w:szCs w:val="16"/>
        </w:rPr>
        <w:t>New</w:t>
      </w:r>
      <w:r w:rsidRPr="008E7F64">
        <w:rPr>
          <w:rFonts w:asciiTheme="minorHAnsi" w:hAnsiTheme="minorHAnsi" w:cstheme="minorHAnsi"/>
          <w:color w:val="000000" w:themeColor="text1"/>
          <w:spacing w:val="-6"/>
          <w:sz w:val="20"/>
          <w:szCs w:val="16"/>
        </w:rPr>
        <w:t xml:space="preserve"> </w:t>
      </w:r>
      <w:r w:rsidRPr="008E7F64">
        <w:rPr>
          <w:rFonts w:asciiTheme="minorHAnsi" w:hAnsiTheme="minorHAnsi" w:cstheme="minorHAnsi"/>
          <w:color w:val="000000" w:themeColor="text1"/>
          <w:sz w:val="20"/>
          <w:szCs w:val="16"/>
        </w:rPr>
        <w:t>York</w:t>
      </w:r>
      <w:r w:rsidRPr="008E7F64">
        <w:rPr>
          <w:rFonts w:asciiTheme="minorHAnsi" w:hAnsiTheme="minorHAnsi" w:cstheme="minorHAnsi"/>
          <w:color w:val="000000" w:themeColor="text1"/>
          <w:spacing w:val="-3"/>
          <w:sz w:val="20"/>
          <w:szCs w:val="16"/>
        </w:rPr>
        <w:t xml:space="preserve"> </w:t>
      </w:r>
      <w:r w:rsidRPr="008E7F64">
        <w:rPr>
          <w:rFonts w:asciiTheme="minorHAnsi" w:hAnsiTheme="minorHAnsi" w:cstheme="minorHAnsi"/>
          <w:color w:val="000000" w:themeColor="text1"/>
          <w:spacing w:val="-1"/>
          <w:sz w:val="20"/>
          <w:szCs w:val="16"/>
        </w:rPr>
        <w:t>State.</w:t>
      </w:r>
    </w:p>
    <w:p w14:paraId="1610DDA3" w14:textId="77777777" w:rsidR="001C7E9D" w:rsidRPr="008E7F64" w:rsidRDefault="001C7E9D" w:rsidP="001C7E9D">
      <w:pPr>
        <w:ind w:left="720" w:right="540"/>
        <w:jc w:val="both"/>
        <w:rPr>
          <w:rFonts w:asciiTheme="minorHAnsi" w:hAnsiTheme="minorHAnsi" w:cstheme="minorHAnsi"/>
          <w:color w:val="000000" w:themeColor="text1"/>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25"/>
        <w:gridCol w:w="5405"/>
      </w:tblGrid>
      <w:tr w:rsidR="001C7E9D" w:rsidRPr="008E7F64" w14:paraId="32221D6D" w14:textId="77777777" w:rsidTr="001C7E9D">
        <w:trPr>
          <w:trHeight w:val="368"/>
          <w:jc w:val="center"/>
        </w:trPr>
        <w:tc>
          <w:tcPr>
            <w:tcW w:w="4225" w:type="dxa"/>
          </w:tcPr>
          <w:p w14:paraId="201365DF" w14:textId="77777777" w:rsidR="001C7E9D" w:rsidRPr="008E7F64" w:rsidRDefault="001C7E9D" w:rsidP="001C7E9D">
            <w:pPr>
              <w:widowControl w:val="0"/>
              <w:rPr>
                <w:rFonts w:asciiTheme="minorHAnsi" w:eastAsiaTheme="minorEastAsia" w:hAnsiTheme="minorHAnsi" w:cstheme="minorHAnsi"/>
                <w:b/>
                <w:sz w:val="20"/>
              </w:rPr>
            </w:pPr>
            <w:r w:rsidRPr="008E7F64">
              <w:rPr>
                <w:rFonts w:asciiTheme="minorHAnsi" w:eastAsiaTheme="minorEastAsia" w:hAnsiTheme="minorHAnsi" w:cstheme="minorHAnsi"/>
                <w:b/>
                <w:sz w:val="20"/>
              </w:rPr>
              <w:t>Program Director Name (printed):</w:t>
            </w:r>
          </w:p>
        </w:tc>
        <w:tc>
          <w:tcPr>
            <w:tcW w:w="5405" w:type="dxa"/>
            <w:tcBorders>
              <w:bottom w:val="single" w:sz="4" w:space="0" w:color="auto"/>
            </w:tcBorders>
            <w:vAlign w:val="bottom"/>
          </w:tcPr>
          <w:p w14:paraId="2337E392" w14:textId="77777777" w:rsidR="001C7E9D" w:rsidRPr="008E7F64" w:rsidRDefault="001C7E9D" w:rsidP="001C7E9D">
            <w:pPr>
              <w:widowControl w:val="0"/>
              <w:rPr>
                <w:rFonts w:asciiTheme="minorHAnsi" w:eastAsiaTheme="minorEastAsia" w:hAnsiTheme="minorHAnsi" w:cstheme="minorHAnsi"/>
                <w:sz w:val="20"/>
                <w:szCs w:val="16"/>
              </w:rPr>
            </w:pPr>
          </w:p>
        </w:tc>
      </w:tr>
    </w:tbl>
    <w:p w14:paraId="61CF99B7" w14:textId="77777777" w:rsidR="001C7E9D" w:rsidRPr="008E7F64" w:rsidRDefault="001C7E9D" w:rsidP="001C7E9D">
      <w:pPr>
        <w:widowControl w:val="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1"/>
        <w:gridCol w:w="8334"/>
      </w:tblGrid>
      <w:tr w:rsidR="001C7E9D" w:rsidRPr="008E7F64" w14:paraId="036AE2BB" w14:textId="77777777" w:rsidTr="001C7E9D">
        <w:trPr>
          <w:trHeight w:val="377"/>
          <w:jc w:val="center"/>
        </w:trPr>
        <w:tc>
          <w:tcPr>
            <w:tcW w:w="1291" w:type="dxa"/>
            <w:vAlign w:val="bottom"/>
          </w:tcPr>
          <w:p w14:paraId="7448E761" w14:textId="77777777" w:rsidR="001C7E9D" w:rsidRPr="008E7F64" w:rsidRDefault="001C7E9D" w:rsidP="001C7E9D">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Institution:</w:t>
            </w:r>
          </w:p>
        </w:tc>
        <w:tc>
          <w:tcPr>
            <w:tcW w:w="8334" w:type="dxa"/>
            <w:tcBorders>
              <w:bottom w:val="single" w:sz="4" w:space="0" w:color="auto"/>
            </w:tcBorders>
            <w:vAlign w:val="bottom"/>
          </w:tcPr>
          <w:p w14:paraId="2BE175A4" w14:textId="77777777" w:rsidR="001C7E9D" w:rsidRPr="008E7F64" w:rsidRDefault="001C7E9D" w:rsidP="001C7E9D">
            <w:pPr>
              <w:widowControl w:val="0"/>
              <w:rPr>
                <w:rFonts w:asciiTheme="minorHAnsi" w:eastAsiaTheme="minorEastAsia" w:hAnsiTheme="minorHAnsi" w:cstheme="minorHAnsi"/>
                <w:sz w:val="20"/>
              </w:rPr>
            </w:pPr>
          </w:p>
        </w:tc>
      </w:tr>
    </w:tbl>
    <w:p w14:paraId="3688E4B8" w14:textId="77777777" w:rsidR="001C7E9D" w:rsidRPr="008E7F64" w:rsidRDefault="001C7E9D" w:rsidP="001C7E9D">
      <w:pPr>
        <w:widowControl w:val="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1"/>
        <w:gridCol w:w="4374"/>
        <w:gridCol w:w="810"/>
        <w:gridCol w:w="3150"/>
      </w:tblGrid>
      <w:tr w:rsidR="001C7E9D" w:rsidRPr="008E7F64" w14:paraId="03F0088D" w14:textId="77777777" w:rsidTr="001C7E9D">
        <w:trPr>
          <w:trHeight w:val="395"/>
          <w:jc w:val="center"/>
        </w:trPr>
        <w:tc>
          <w:tcPr>
            <w:tcW w:w="1291" w:type="dxa"/>
            <w:vAlign w:val="bottom"/>
          </w:tcPr>
          <w:p w14:paraId="3CBB36F1" w14:textId="77777777" w:rsidR="001C7E9D" w:rsidRPr="008E7F64" w:rsidRDefault="001C7E9D" w:rsidP="001C7E9D">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Signature:</w:t>
            </w:r>
          </w:p>
        </w:tc>
        <w:tc>
          <w:tcPr>
            <w:tcW w:w="4374" w:type="dxa"/>
            <w:tcBorders>
              <w:bottom w:val="single" w:sz="4" w:space="0" w:color="auto"/>
            </w:tcBorders>
            <w:vAlign w:val="bottom"/>
          </w:tcPr>
          <w:p w14:paraId="75379C0E" w14:textId="77777777" w:rsidR="001C7E9D" w:rsidRPr="008E7F64" w:rsidRDefault="001C7E9D" w:rsidP="001C7E9D">
            <w:pPr>
              <w:widowControl w:val="0"/>
              <w:rPr>
                <w:rFonts w:asciiTheme="minorHAnsi" w:eastAsiaTheme="minorEastAsia" w:hAnsiTheme="minorHAnsi" w:cstheme="minorHAnsi"/>
                <w:sz w:val="20"/>
              </w:rPr>
            </w:pPr>
          </w:p>
        </w:tc>
        <w:tc>
          <w:tcPr>
            <w:tcW w:w="810" w:type="dxa"/>
            <w:vAlign w:val="bottom"/>
          </w:tcPr>
          <w:p w14:paraId="716AC37D" w14:textId="77777777" w:rsidR="001C7E9D" w:rsidRPr="008E7F64" w:rsidRDefault="001C7E9D" w:rsidP="001C7E9D">
            <w:pPr>
              <w:widowControl w:val="0"/>
              <w:jc w:val="center"/>
              <w:rPr>
                <w:rFonts w:asciiTheme="minorHAnsi" w:eastAsiaTheme="minorEastAsia" w:hAnsiTheme="minorHAnsi" w:cstheme="minorHAnsi"/>
                <w:sz w:val="20"/>
              </w:rPr>
            </w:pPr>
            <w:r w:rsidRPr="008E7F64">
              <w:rPr>
                <w:rFonts w:asciiTheme="minorHAnsi" w:eastAsiaTheme="minorEastAsia" w:hAnsiTheme="minorHAnsi" w:cstheme="minorHAnsi"/>
                <w:sz w:val="20"/>
              </w:rPr>
              <w:t>Date:</w:t>
            </w:r>
          </w:p>
        </w:tc>
        <w:tc>
          <w:tcPr>
            <w:tcW w:w="3150" w:type="dxa"/>
            <w:tcBorders>
              <w:bottom w:val="single" w:sz="4" w:space="0" w:color="auto"/>
            </w:tcBorders>
            <w:vAlign w:val="bottom"/>
          </w:tcPr>
          <w:p w14:paraId="27DA7CBC" w14:textId="77777777" w:rsidR="001C7E9D" w:rsidRPr="008E7F64" w:rsidRDefault="001C7E9D" w:rsidP="001C7E9D">
            <w:pPr>
              <w:widowControl w:val="0"/>
              <w:rPr>
                <w:rFonts w:asciiTheme="minorHAnsi" w:eastAsiaTheme="minorEastAsia" w:hAnsiTheme="minorHAnsi" w:cstheme="minorHAnsi"/>
                <w:sz w:val="20"/>
              </w:rPr>
            </w:pPr>
          </w:p>
        </w:tc>
      </w:tr>
    </w:tbl>
    <w:p w14:paraId="2A84AAF1" w14:textId="77777777" w:rsidR="001C7E9D" w:rsidRPr="008E7F64" w:rsidRDefault="001C7E9D" w:rsidP="001C7E9D">
      <w:pPr>
        <w:widowControl w:val="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
        <w:gridCol w:w="1701"/>
        <w:gridCol w:w="610"/>
        <w:gridCol w:w="1730"/>
        <w:gridCol w:w="815"/>
        <w:gridCol w:w="3865"/>
      </w:tblGrid>
      <w:tr w:rsidR="001C7E9D" w:rsidRPr="008E7F64" w14:paraId="540BCE50" w14:textId="77777777" w:rsidTr="001C7E9D">
        <w:trPr>
          <w:trHeight w:val="413"/>
          <w:jc w:val="center"/>
        </w:trPr>
        <w:tc>
          <w:tcPr>
            <w:tcW w:w="904" w:type="dxa"/>
            <w:vAlign w:val="bottom"/>
          </w:tcPr>
          <w:p w14:paraId="3E9EAF5A" w14:textId="77777777" w:rsidR="001C7E9D" w:rsidRPr="008E7F64" w:rsidRDefault="001C7E9D" w:rsidP="001C7E9D">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Phone:</w:t>
            </w:r>
          </w:p>
        </w:tc>
        <w:tc>
          <w:tcPr>
            <w:tcW w:w="1701" w:type="dxa"/>
            <w:tcBorders>
              <w:bottom w:val="single" w:sz="4" w:space="0" w:color="auto"/>
            </w:tcBorders>
            <w:vAlign w:val="bottom"/>
          </w:tcPr>
          <w:p w14:paraId="68B9D454" w14:textId="77777777" w:rsidR="001C7E9D" w:rsidRPr="008E7F64" w:rsidRDefault="001C7E9D" w:rsidP="001C7E9D">
            <w:pPr>
              <w:widowControl w:val="0"/>
              <w:rPr>
                <w:rFonts w:asciiTheme="minorHAnsi" w:eastAsiaTheme="minorEastAsia" w:hAnsiTheme="minorHAnsi" w:cstheme="minorHAnsi"/>
                <w:sz w:val="20"/>
              </w:rPr>
            </w:pPr>
          </w:p>
        </w:tc>
        <w:tc>
          <w:tcPr>
            <w:tcW w:w="610" w:type="dxa"/>
            <w:vAlign w:val="bottom"/>
          </w:tcPr>
          <w:p w14:paraId="3C13830B" w14:textId="77777777" w:rsidR="001C7E9D" w:rsidRPr="008E7F64" w:rsidRDefault="001C7E9D" w:rsidP="001C7E9D">
            <w:pPr>
              <w:widowControl w:val="0"/>
              <w:jc w:val="right"/>
              <w:rPr>
                <w:rFonts w:asciiTheme="minorHAnsi" w:eastAsiaTheme="minorEastAsia" w:hAnsiTheme="minorHAnsi" w:cstheme="minorHAnsi"/>
                <w:sz w:val="20"/>
              </w:rPr>
            </w:pPr>
            <w:r w:rsidRPr="008E7F64">
              <w:rPr>
                <w:rFonts w:asciiTheme="minorHAnsi" w:eastAsiaTheme="minorEastAsia" w:hAnsiTheme="minorHAnsi" w:cstheme="minorHAnsi"/>
                <w:sz w:val="20"/>
              </w:rPr>
              <w:t>Fax:</w:t>
            </w:r>
          </w:p>
        </w:tc>
        <w:tc>
          <w:tcPr>
            <w:tcW w:w="1730" w:type="dxa"/>
            <w:tcBorders>
              <w:bottom w:val="single" w:sz="4" w:space="0" w:color="auto"/>
            </w:tcBorders>
            <w:vAlign w:val="bottom"/>
          </w:tcPr>
          <w:p w14:paraId="5396FF62" w14:textId="77777777" w:rsidR="001C7E9D" w:rsidRPr="008E7F64" w:rsidRDefault="001C7E9D" w:rsidP="001C7E9D">
            <w:pPr>
              <w:widowControl w:val="0"/>
              <w:rPr>
                <w:rFonts w:asciiTheme="minorHAnsi" w:eastAsiaTheme="minorEastAsia" w:hAnsiTheme="minorHAnsi" w:cstheme="minorHAnsi"/>
                <w:sz w:val="20"/>
              </w:rPr>
            </w:pPr>
          </w:p>
        </w:tc>
        <w:tc>
          <w:tcPr>
            <w:tcW w:w="815" w:type="dxa"/>
            <w:vAlign w:val="bottom"/>
          </w:tcPr>
          <w:p w14:paraId="62D029E4" w14:textId="77777777" w:rsidR="001C7E9D" w:rsidRPr="008E7F64" w:rsidRDefault="001C7E9D" w:rsidP="001C7E9D">
            <w:pPr>
              <w:widowControl w:val="0"/>
              <w:jc w:val="center"/>
              <w:rPr>
                <w:rFonts w:asciiTheme="minorHAnsi" w:eastAsiaTheme="minorEastAsia" w:hAnsiTheme="minorHAnsi" w:cstheme="minorHAnsi"/>
                <w:sz w:val="20"/>
              </w:rPr>
            </w:pPr>
            <w:r w:rsidRPr="008E7F64">
              <w:rPr>
                <w:rFonts w:asciiTheme="minorHAnsi" w:eastAsiaTheme="minorEastAsia" w:hAnsiTheme="minorHAnsi" w:cstheme="minorHAnsi"/>
                <w:sz w:val="20"/>
              </w:rPr>
              <w:t>Email:</w:t>
            </w:r>
          </w:p>
        </w:tc>
        <w:tc>
          <w:tcPr>
            <w:tcW w:w="3865" w:type="dxa"/>
            <w:tcBorders>
              <w:bottom w:val="single" w:sz="4" w:space="0" w:color="auto"/>
            </w:tcBorders>
            <w:vAlign w:val="bottom"/>
          </w:tcPr>
          <w:p w14:paraId="66E4011E" w14:textId="77777777" w:rsidR="001C7E9D" w:rsidRPr="008E7F64" w:rsidRDefault="001C7E9D" w:rsidP="001C7E9D">
            <w:pPr>
              <w:widowControl w:val="0"/>
              <w:rPr>
                <w:rFonts w:asciiTheme="minorHAnsi" w:eastAsiaTheme="minorEastAsia" w:hAnsiTheme="minorHAnsi" w:cstheme="minorHAnsi"/>
                <w:sz w:val="20"/>
              </w:rPr>
            </w:pPr>
          </w:p>
        </w:tc>
      </w:tr>
    </w:tbl>
    <w:p w14:paraId="63F6BAE9" w14:textId="77777777" w:rsidR="001C7E9D" w:rsidRPr="008E7F64" w:rsidRDefault="001C7E9D" w:rsidP="001C7E9D">
      <w:pPr>
        <w:widowControl w:val="0"/>
        <w:rPr>
          <w:rFonts w:asciiTheme="minorHAnsi" w:eastAsiaTheme="minorEastAsia" w:hAnsiTheme="minorHAnsi" w:cstheme="minorHAnsi"/>
          <w:sz w:val="20"/>
        </w:rPr>
      </w:pPr>
    </w:p>
    <w:p w14:paraId="0B6D7369" w14:textId="2323120A" w:rsidR="001C7E9D" w:rsidRPr="008E7F64" w:rsidRDefault="00545808" w:rsidP="008E7F64">
      <w:pPr>
        <w:widowControl w:val="0"/>
        <w:ind w:left="720"/>
        <w:jc w:val="center"/>
        <w:rPr>
          <w:rFonts w:asciiTheme="minorHAnsi" w:eastAsiaTheme="minorEastAsia" w:hAnsiTheme="minorHAnsi" w:cstheme="minorHAnsi"/>
          <w:b/>
          <w:bCs/>
          <w:szCs w:val="24"/>
        </w:rPr>
      </w:pPr>
      <w:r>
        <w:rPr>
          <w:rFonts w:asciiTheme="minorHAnsi" w:eastAsiaTheme="minorEastAsia" w:hAnsiTheme="minorHAnsi" w:cstheme="minorHAnsi"/>
          <w:b/>
          <w:bCs/>
          <w:szCs w:val="24"/>
        </w:rPr>
        <w:br/>
      </w:r>
      <w:r w:rsidR="001C7E9D" w:rsidRPr="008E7F64">
        <w:rPr>
          <w:rFonts w:asciiTheme="minorHAnsi" w:eastAsiaTheme="minorEastAsia" w:hAnsiTheme="minorHAnsi" w:cstheme="minorHAnsi"/>
          <w:b/>
          <w:bCs/>
          <w:szCs w:val="24"/>
        </w:rPr>
        <w:t>Please send this form to:</w:t>
      </w:r>
    </w:p>
    <w:p w14:paraId="00F132CE" w14:textId="77777777" w:rsidR="001C7E9D" w:rsidRPr="008E7F64" w:rsidRDefault="001C7E9D" w:rsidP="001C7E9D">
      <w:pPr>
        <w:widowControl w:val="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5"/>
        <w:gridCol w:w="8645"/>
      </w:tblGrid>
      <w:tr w:rsidR="001C7E9D" w:rsidRPr="008E7F64" w14:paraId="1E6895D5" w14:textId="77777777" w:rsidTr="001C7E9D">
        <w:trPr>
          <w:trHeight w:val="368"/>
          <w:jc w:val="center"/>
        </w:trPr>
        <w:tc>
          <w:tcPr>
            <w:tcW w:w="985" w:type="dxa"/>
            <w:vAlign w:val="bottom"/>
          </w:tcPr>
          <w:p w14:paraId="4036AA08" w14:textId="77777777" w:rsidR="001C7E9D" w:rsidRPr="008E7F64" w:rsidRDefault="001C7E9D" w:rsidP="001C7E9D">
            <w:pPr>
              <w:widowControl w:val="0"/>
              <w:rPr>
                <w:rFonts w:asciiTheme="minorHAnsi" w:eastAsiaTheme="minorEastAsia" w:hAnsiTheme="minorHAnsi" w:cstheme="minorHAnsi"/>
                <w:b/>
                <w:sz w:val="20"/>
              </w:rPr>
            </w:pPr>
            <w:r w:rsidRPr="008E7F64">
              <w:rPr>
                <w:rFonts w:asciiTheme="minorHAnsi" w:eastAsiaTheme="minorEastAsia" w:hAnsiTheme="minorHAnsi" w:cstheme="minorHAnsi"/>
                <w:b/>
                <w:sz w:val="20"/>
              </w:rPr>
              <w:t>Name:</w:t>
            </w:r>
          </w:p>
        </w:tc>
        <w:tc>
          <w:tcPr>
            <w:tcW w:w="8645" w:type="dxa"/>
            <w:tcBorders>
              <w:bottom w:val="single" w:sz="4" w:space="0" w:color="auto"/>
            </w:tcBorders>
            <w:vAlign w:val="bottom"/>
          </w:tcPr>
          <w:p w14:paraId="0C25BA4B" w14:textId="77777777" w:rsidR="001C7E9D" w:rsidRPr="008E7F64" w:rsidRDefault="001C7E9D" w:rsidP="001C7E9D">
            <w:pPr>
              <w:widowControl w:val="0"/>
              <w:rPr>
                <w:rFonts w:asciiTheme="minorHAnsi" w:eastAsiaTheme="minorEastAsia" w:hAnsiTheme="minorHAnsi" w:cstheme="minorHAnsi"/>
                <w:sz w:val="20"/>
                <w:szCs w:val="16"/>
              </w:rPr>
            </w:pPr>
          </w:p>
        </w:tc>
      </w:tr>
    </w:tbl>
    <w:p w14:paraId="2D48C3E7" w14:textId="77777777" w:rsidR="001C7E9D" w:rsidRPr="008E7F64" w:rsidRDefault="001C7E9D" w:rsidP="001C7E9D">
      <w:pPr>
        <w:widowControl w:val="0"/>
        <w:rPr>
          <w:rFonts w:asciiTheme="minorHAnsi" w:eastAsiaTheme="minorEastAsia" w:hAnsiTheme="minorHAnsi" w:cstheme="minorHAnsi"/>
          <w:sz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0"/>
        <w:gridCol w:w="7695"/>
      </w:tblGrid>
      <w:tr w:rsidR="001C7E9D" w:rsidRPr="008E7F64" w14:paraId="34B77B6B" w14:textId="77777777" w:rsidTr="001C7E9D">
        <w:trPr>
          <w:trHeight w:val="485"/>
          <w:jc w:val="center"/>
        </w:trPr>
        <w:tc>
          <w:tcPr>
            <w:tcW w:w="19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03F3F" w14:textId="77777777" w:rsidR="001C7E9D" w:rsidRPr="008E7F64" w:rsidRDefault="001C7E9D" w:rsidP="001C7E9D">
            <w:pPr>
              <w:widowControl w:val="0"/>
              <w:rPr>
                <w:rFonts w:asciiTheme="minorHAnsi" w:eastAsiaTheme="minorEastAsia" w:hAnsiTheme="minorHAnsi" w:cstheme="minorHAnsi"/>
                <w:sz w:val="20"/>
              </w:rPr>
            </w:pPr>
          </w:p>
          <w:p w14:paraId="47D734EB" w14:textId="77777777" w:rsidR="001C7E9D" w:rsidRPr="008E7F64" w:rsidRDefault="001C7E9D" w:rsidP="001C7E9D">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Campus Address:</w:t>
            </w:r>
          </w:p>
        </w:tc>
        <w:tc>
          <w:tcPr>
            <w:tcW w:w="7695"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2615FDD4" w14:textId="77777777" w:rsidR="001C7E9D" w:rsidRPr="008E7F64" w:rsidRDefault="001C7E9D" w:rsidP="001C7E9D">
            <w:pPr>
              <w:widowControl w:val="0"/>
              <w:rPr>
                <w:rFonts w:asciiTheme="minorHAnsi" w:eastAsiaTheme="minorEastAsia" w:hAnsiTheme="minorHAnsi" w:cstheme="minorHAnsi"/>
                <w:sz w:val="20"/>
              </w:rPr>
            </w:pPr>
          </w:p>
        </w:tc>
      </w:tr>
      <w:tr w:rsidR="001C7E9D" w:rsidRPr="008E7F64" w14:paraId="59EAF94B" w14:textId="77777777" w:rsidTr="001C7E9D">
        <w:trPr>
          <w:trHeight w:val="510"/>
          <w:jc w:val="center"/>
        </w:trPr>
        <w:tc>
          <w:tcPr>
            <w:tcW w:w="1950"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E0683B2" w14:textId="77777777" w:rsidR="001C7E9D" w:rsidRPr="008E7F64" w:rsidRDefault="001C7E9D" w:rsidP="001C7E9D">
            <w:pPr>
              <w:widowControl w:val="0"/>
              <w:rPr>
                <w:rFonts w:asciiTheme="minorHAnsi" w:eastAsiaTheme="minorEastAsia" w:hAnsiTheme="minorHAnsi" w:cstheme="minorHAnsi"/>
                <w:sz w:val="20"/>
              </w:rPr>
            </w:pPr>
          </w:p>
        </w:tc>
        <w:tc>
          <w:tcPr>
            <w:tcW w:w="769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5AF73CF9" w14:textId="77777777" w:rsidR="001C7E9D" w:rsidRPr="008E7F64" w:rsidRDefault="001C7E9D" w:rsidP="001C7E9D">
            <w:pPr>
              <w:widowControl w:val="0"/>
              <w:rPr>
                <w:rFonts w:asciiTheme="minorHAnsi" w:eastAsiaTheme="minorEastAsia" w:hAnsiTheme="minorHAnsi" w:cstheme="minorHAnsi"/>
                <w:sz w:val="20"/>
              </w:rPr>
            </w:pPr>
          </w:p>
        </w:tc>
      </w:tr>
      <w:tr w:rsidR="001C7E9D" w:rsidRPr="008E7F64" w14:paraId="3CBFF332" w14:textId="77777777" w:rsidTr="001C7E9D">
        <w:trPr>
          <w:trHeight w:val="570"/>
          <w:jc w:val="center"/>
        </w:trPr>
        <w:tc>
          <w:tcPr>
            <w:tcW w:w="1950"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6A8E1C" w14:textId="77777777" w:rsidR="001C7E9D" w:rsidRPr="008E7F64" w:rsidRDefault="001C7E9D" w:rsidP="001C7E9D">
            <w:pPr>
              <w:widowControl w:val="0"/>
              <w:rPr>
                <w:rFonts w:asciiTheme="minorHAnsi" w:eastAsiaTheme="minorEastAsia" w:hAnsiTheme="minorHAnsi" w:cstheme="minorHAnsi"/>
                <w:sz w:val="20"/>
              </w:rPr>
            </w:pPr>
          </w:p>
        </w:tc>
        <w:tc>
          <w:tcPr>
            <w:tcW w:w="7695"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60DA962C" w14:textId="77777777" w:rsidR="001C7E9D" w:rsidRPr="008E7F64" w:rsidRDefault="001C7E9D" w:rsidP="001C7E9D">
            <w:pPr>
              <w:widowControl w:val="0"/>
              <w:rPr>
                <w:rFonts w:asciiTheme="minorHAnsi" w:eastAsiaTheme="minorEastAsia" w:hAnsiTheme="minorHAnsi" w:cstheme="minorHAnsi"/>
                <w:sz w:val="20"/>
              </w:rPr>
            </w:pPr>
          </w:p>
        </w:tc>
      </w:tr>
    </w:tbl>
    <w:p w14:paraId="2AE19D82" w14:textId="77777777" w:rsidR="001C7E9D" w:rsidRPr="008E7F64" w:rsidRDefault="001C7E9D" w:rsidP="001C7E9D">
      <w:pPr>
        <w:widowControl w:val="0"/>
        <w:rPr>
          <w:rFonts w:asciiTheme="minorHAnsi" w:eastAsiaTheme="minorEastAsia" w:hAnsiTheme="minorHAnsi" w:cstheme="minorHAnsi"/>
          <w:sz w:val="20"/>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
        <w:gridCol w:w="2331"/>
        <w:gridCol w:w="610"/>
        <w:gridCol w:w="2540"/>
        <w:gridCol w:w="3240"/>
      </w:tblGrid>
      <w:tr w:rsidR="001C7E9D" w:rsidRPr="008E7F64" w14:paraId="76F25C40" w14:textId="77777777" w:rsidTr="001C7E9D">
        <w:trPr>
          <w:trHeight w:val="503"/>
          <w:jc w:val="center"/>
        </w:trPr>
        <w:tc>
          <w:tcPr>
            <w:tcW w:w="904" w:type="dxa"/>
            <w:vAlign w:val="bottom"/>
          </w:tcPr>
          <w:p w14:paraId="2C643DA0" w14:textId="77777777" w:rsidR="001C7E9D" w:rsidRPr="008E7F64" w:rsidRDefault="001C7E9D" w:rsidP="001C7E9D">
            <w:pPr>
              <w:widowControl w:val="0"/>
              <w:rPr>
                <w:rFonts w:asciiTheme="minorHAnsi" w:eastAsiaTheme="minorEastAsia" w:hAnsiTheme="minorHAnsi" w:cstheme="minorHAnsi"/>
                <w:sz w:val="20"/>
              </w:rPr>
            </w:pPr>
            <w:r w:rsidRPr="008E7F64">
              <w:rPr>
                <w:rFonts w:asciiTheme="minorHAnsi" w:eastAsiaTheme="minorEastAsia" w:hAnsiTheme="minorHAnsi" w:cstheme="minorHAnsi"/>
                <w:sz w:val="20"/>
              </w:rPr>
              <w:t>Phone:</w:t>
            </w:r>
          </w:p>
        </w:tc>
        <w:tc>
          <w:tcPr>
            <w:tcW w:w="2331" w:type="dxa"/>
            <w:tcBorders>
              <w:bottom w:val="single" w:sz="4" w:space="0" w:color="auto"/>
            </w:tcBorders>
            <w:vAlign w:val="bottom"/>
          </w:tcPr>
          <w:p w14:paraId="1C9CDBD9" w14:textId="77777777" w:rsidR="001C7E9D" w:rsidRPr="008E7F64" w:rsidRDefault="001C7E9D" w:rsidP="001C7E9D">
            <w:pPr>
              <w:widowControl w:val="0"/>
              <w:rPr>
                <w:rFonts w:asciiTheme="minorHAnsi" w:eastAsiaTheme="minorEastAsia" w:hAnsiTheme="minorHAnsi" w:cstheme="minorHAnsi"/>
                <w:sz w:val="20"/>
              </w:rPr>
            </w:pPr>
          </w:p>
        </w:tc>
        <w:tc>
          <w:tcPr>
            <w:tcW w:w="610" w:type="dxa"/>
            <w:vAlign w:val="bottom"/>
          </w:tcPr>
          <w:p w14:paraId="48AADA90" w14:textId="77777777" w:rsidR="001C7E9D" w:rsidRPr="008E7F64" w:rsidRDefault="001C7E9D" w:rsidP="001C7E9D">
            <w:pPr>
              <w:widowControl w:val="0"/>
              <w:jc w:val="right"/>
              <w:rPr>
                <w:rFonts w:asciiTheme="minorHAnsi" w:eastAsiaTheme="minorEastAsia" w:hAnsiTheme="minorHAnsi" w:cstheme="minorHAnsi"/>
                <w:sz w:val="20"/>
              </w:rPr>
            </w:pPr>
            <w:r w:rsidRPr="008E7F64">
              <w:rPr>
                <w:rFonts w:asciiTheme="minorHAnsi" w:eastAsiaTheme="minorEastAsia" w:hAnsiTheme="minorHAnsi" w:cstheme="minorHAnsi"/>
                <w:sz w:val="20"/>
              </w:rPr>
              <w:t>Fax:</w:t>
            </w:r>
          </w:p>
        </w:tc>
        <w:tc>
          <w:tcPr>
            <w:tcW w:w="2540" w:type="dxa"/>
            <w:tcBorders>
              <w:bottom w:val="single" w:sz="4" w:space="0" w:color="auto"/>
            </w:tcBorders>
            <w:vAlign w:val="bottom"/>
          </w:tcPr>
          <w:p w14:paraId="5D8FB222" w14:textId="77777777" w:rsidR="001C7E9D" w:rsidRPr="008E7F64" w:rsidRDefault="001C7E9D" w:rsidP="001C7E9D">
            <w:pPr>
              <w:widowControl w:val="0"/>
              <w:rPr>
                <w:rFonts w:asciiTheme="minorHAnsi" w:eastAsiaTheme="minorEastAsia" w:hAnsiTheme="minorHAnsi" w:cstheme="minorHAnsi"/>
                <w:sz w:val="20"/>
              </w:rPr>
            </w:pPr>
          </w:p>
        </w:tc>
        <w:tc>
          <w:tcPr>
            <w:tcW w:w="3240" w:type="dxa"/>
          </w:tcPr>
          <w:p w14:paraId="6CB1AACD" w14:textId="77777777" w:rsidR="001C7E9D" w:rsidRPr="008E7F64" w:rsidRDefault="001C7E9D" w:rsidP="001C7E9D">
            <w:pPr>
              <w:widowControl w:val="0"/>
              <w:rPr>
                <w:rFonts w:asciiTheme="minorHAnsi" w:eastAsiaTheme="minorEastAsia" w:hAnsiTheme="minorHAnsi" w:cstheme="minorHAnsi"/>
                <w:sz w:val="20"/>
              </w:rPr>
            </w:pPr>
          </w:p>
        </w:tc>
      </w:tr>
    </w:tbl>
    <w:p w14:paraId="14DEAA48" w14:textId="3D37384A" w:rsidR="00071759" w:rsidRPr="008E7F64" w:rsidRDefault="00071759" w:rsidP="00696834">
      <w:pPr>
        <w:rPr>
          <w:rFonts w:asciiTheme="minorHAnsi" w:hAnsiTheme="minorHAnsi" w:cstheme="minorHAnsi"/>
          <w:b/>
          <w:sz w:val="20"/>
        </w:rPr>
      </w:pPr>
    </w:p>
    <w:p w14:paraId="0A774833" w14:textId="1D1993C9" w:rsidR="00071759" w:rsidRPr="008E7F64" w:rsidRDefault="00071759" w:rsidP="00696834">
      <w:pPr>
        <w:rPr>
          <w:rFonts w:asciiTheme="minorHAnsi" w:hAnsiTheme="minorHAnsi" w:cstheme="minorHAnsi"/>
          <w:b/>
          <w:sz w:val="20"/>
        </w:rPr>
      </w:pPr>
    </w:p>
    <w:p w14:paraId="794755E4" w14:textId="40B6FDCB" w:rsidR="00071759" w:rsidRPr="008E7F64" w:rsidRDefault="00071759" w:rsidP="00696834">
      <w:pPr>
        <w:rPr>
          <w:rFonts w:asciiTheme="minorHAnsi" w:hAnsiTheme="minorHAnsi" w:cstheme="minorHAnsi"/>
          <w:b/>
          <w:sz w:val="20"/>
        </w:rPr>
      </w:pPr>
    </w:p>
    <w:p w14:paraId="47836841" w14:textId="174366CC" w:rsidR="00071759" w:rsidRDefault="00071759" w:rsidP="00696834">
      <w:pPr>
        <w:rPr>
          <w:rFonts w:asciiTheme="minorHAnsi" w:hAnsiTheme="minorHAnsi" w:cstheme="minorHAnsi"/>
          <w:b/>
          <w:sz w:val="20"/>
        </w:rPr>
      </w:pPr>
    </w:p>
    <w:p w14:paraId="0C888B54" w14:textId="77777777" w:rsidR="00AE7257" w:rsidRDefault="00AE7257" w:rsidP="00696834">
      <w:pPr>
        <w:rPr>
          <w:rFonts w:asciiTheme="minorHAnsi" w:hAnsiTheme="minorHAnsi" w:cstheme="minorHAnsi"/>
          <w:b/>
          <w:sz w:val="20"/>
        </w:rPr>
      </w:pPr>
    </w:p>
    <w:p w14:paraId="35AA956B" w14:textId="77777777" w:rsidR="00AE7257" w:rsidRDefault="00AE7257" w:rsidP="00696834">
      <w:pPr>
        <w:rPr>
          <w:rFonts w:asciiTheme="minorHAnsi" w:hAnsiTheme="minorHAnsi" w:cstheme="minorHAnsi"/>
          <w:b/>
          <w:sz w:val="20"/>
        </w:rPr>
      </w:pPr>
    </w:p>
    <w:p w14:paraId="6B8E6B9D" w14:textId="77777777" w:rsidR="00AE7257" w:rsidRDefault="00AE7257" w:rsidP="00696834">
      <w:pPr>
        <w:rPr>
          <w:rFonts w:asciiTheme="minorHAnsi" w:hAnsiTheme="minorHAnsi" w:cstheme="minorHAnsi"/>
          <w:b/>
          <w:sz w:val="20"/>
        </w:rPr>
      </w:pPr>
    </w:p>
    <w:p w14:paraId="4BF75C56" w14:textId="77777777" w:rsidR="00AE7257" w:rsidRDefault="00AE7257" w:rsidP="00696834">
      <w:pPr>
        <w:rPr>
          <w:rFonts w:asciiTheme="minorHAnsi" w:hAnsiTheme="minorHAnsi" w:cstheme="minorHAnsi"/>
          <w:b/>
          <w:sz w:val="20"/>
        </w:rPr>
      </w:pPr>
    </w:p>
    <w:p w14:paraId="6BBAC913" w14:textId="77777777" w:rsidR="00AE7257" w:rsidRDefault="00AE7257" w:rsidP="00696834">
      <w:pPr>
        <w:rPr>
          <w:rFonts w:asciiTheme="minorHAnsi" w:hAnsiTheme="minorHAnsi" w:cstheme="minorHAnsi"/>
          <w:b/>
          <w:sz w:val="20"/>
        </w:rPr>
      </w:pPr>
    </w:p>
    <w:p w14:paraId="10F9D986" w14:textId="77777777" w:rsidR="00AE7257" w:rsidRPr="008E7F64" w:rsidRDefault="00AE7257" w:rsidP="00696834">
      <w:pPr>
        <w:rPr>
          <w:rFonts w:asciiTheme="minorHAnsi" w:hAnsiTheme="minorHAnsi" w:cstheme="minorHAnsi"/>
          <w:b/>
          <w:sz w:val="20"/>
        </w:rPr>
      </w:pPr>
    </w:p>
    <w:p w14:paraId="268886AA" w14:textId="77777777" w:rsidR="00A06816" w:rsidRPr="00BF1BC0" w:rsidRDefault="00A06816" w:rsidP="00A06816">
      <w:pPr>
        <w:jc w:val="center"/>
        <w:rPr>
          <w:rFonts w:asciiTheme="minorHAnsi" w:hAnsiTheme="minorHAnsi" w:cstheme="minorHAnsi"/>
          <w:b/>
          <w:szCs w:val="24"/>
        </w:rPr>
      </w:pPr>
      <w:r w:rsidRPr="00BF1BC0">
        <w:rPr>
          <w:rFonts w:asciiTheme="minorHAnsi" w:hAnsiTheme="minorHAnsi" w:cstheme="minorHAnsi"/>
          <w:b/>
          <w:szCs w:val="24"/>
        </w:rPr>
        <w:t>PROPOSAL EVALUATION RUBRIC</w:t>
      </w:r>
    </w:p>
    <w:p w14:paraId="5EA2F2E9" w14:textId="77777777" w:rsidR="00A06816" w:rsidRPr="00924BFF" w:rsidRDefault="00A06816" w:rsidP="00A06816">
      <w:pPr>
        <w:rPr>
          <w:rFonts w:asciiTheme="minorHAnsi" w:hAnsiTheme="minorHAnsi" w:cstheme="minorHAnsi"/>
          <w:sz w:val="16"/>
          <w:szCs w:val="16"/>
        </w:rPr>
      </w:pPr>
    </w:p>
    <w:p w14:paraId="2C4DB59A" w14:textId="77777777" w:rsidR="00A06816" w:rsidRPr="00BF1BC0" w:rsidRDefault="00A06816" w:rsidP="00A06816">
      <w:pPr>
        <w:jc w:val="center"/>
        <w:rPr>
          <w:rFonts w:asciiTheme="minorHAnsi" w:hAnsiTheme="minorHAnsi" w:cstheme="minorHAnsi"/>
          <w:szCs w:val="24"/>
        </w:rPr>
      </w:pPr>
      <w:r w:rsidRPr="00BF1BC0">
        <w:rPr>
          <w:rFonts w:asciiTheme="minorHAnsi" w:hAnsiTheme="minorHAnsi" w:cstheme="minorHAnsi"/>
          <w:szCs w:val="24"/>
        </w:rPr>
        <w:t>Score Sheet</w:t>
      </w:r>
    </w:p>
    <w:p w14:paraId="3C3CB06F" w14:textId="77777777" w:rsidR="00A06816" w:rsidRPr="00BF1BC0" w:rsidRDefault="00A06816" w:rsidP="00A06816">
      <w:pPr>
        <w:jc w:val="center"/>
        <w:rPr>
          <w:rFonts w:asciiTheme="minorHAnsi" w:hAnsiTheme="minorHAnsi" w:cstheme="minorHAnsi"/>
          <w:szCs w:val="24"/>
        </w:rPr>
      </w:pPr>
      <w:r w:rsidRPr="00BF1BC0">
        <w:rPr>
          <w:rFonts w:asciiTheme="minorHAnsi" w:hAnsiTheme="minorHAnsi" w:cstheme="minorHAnsi"/>
          <w:szCs w:val="24"/>
        </w:rPr>
        <w:t>New York State Education Department</w:t>
      </w:r>
    </w:p>
    <w:p w14:paraId="7F4963D8" w14:textId="671F4ED8" w:rsidR="00A06816" w:rsidRPr="00BF1BC0" w:rsidRDefault="00A06816" w:rsidP="00A06816">
      <w:pPr>
        <w:jc w:val="center"/>
        <w:rPr>
          <w:rFonts w:asciiTheme="minorHAnsi" w:hAnsiTheme="minorHAnsi" w:cstheme="minorHAnsi"/>
          <w:szCs w:val="24"/>
        </w:rPr>
      </w:pPr>
      <w:r w:rsidRPr="00BF1BC0">
        <w:rPr>
          <w:rFonts w:asciiTheme="minorHAnsi" w:hAnsiTheme="minorHAnsi" w:cstheme="minorHAnsi"/>
          <w:szCs w:val="24"/>
        </w:rPr>
        <w:t xml:space="preserve">Higher Education Opportunity Program </w:t>
      </w:r>
      <w:r w:rsidR="00CB5947" w:rsidRPr="00BF1BC0">
        <w:rPr>
          <w:rFonts w:asciiTheme="minorHAnsi" w:hAnsiTheme="minorHAnsi" w:cstheme="minorHAnsi"/>
          <w:szCs w:val="24"/>
        </w:rPr>
        <w:t>2024-2029</w:t>
      </w:r>
      <w:r w:rsidRPr="00BF1BC0">
        <w:rPr>
          <w:rFonts w:asciiTheme="minorHAnsi" w:hAnsiTheme="minorHAnsi" w:cstheme="minorHAnsi"/>
          <w:szCs w:val="24"/>
        </w:rPr>
        <w:t xml:space="preserve"> RFP</w:t>
      </w:r>
    </w:p>
    <w:p w14:paraId="3D884749" w14:textId="77777777" w:rsidR="00A06816" w:rsidRPr="00BF1BC0" w:rsidRDefault="00A06816" w:rsidP="00A06816">
      <w:pPr>
        <w:jc w:val="center"/>
        <w:rPr>
          <w:rFonts w:asciiTheme="minorHAnsi" w:hAnsiTheme="minorHAnsi" w:cstheme="minorHAnsi"/>
          <w:szCs w:val="24"/>
        </w:rPr>
      </w:pPr>
      <w:r w:rsidRPr="00BF1BC0">
        <w:rPr>
          <w:rFonts w:asciiTheme="minorHAnsi" w:hAnsiTheme="minorHAnsi" w:cstheme="minorHAnsi"/>
          <w:szCs w:val="24"/>
        </w:rPr>
        <w:t>SED Use Only</w:t>
      </w:r>
    </w:p>
    <w:p w14:paraId="30239210" w14:textId="77777777" w:rsidR="00A06816" w:rsidRPr="00924BFF" w:rsidRDefault="00A06816" w:rsidP="00A06816">
      <w:pPr>
        <w:ind w:right="-540"/>
        <w:jc w:val="both"/>
        <w:rPr>
          <w:rFonts w:asciiTheme="minorHAnsi" w:hAnsiTheme="minorHAnsi" w:cstheme="minorHAnsi"/>
          <w:sz w:val="16"/>
          <w:szCs w:val="16"/>
        </w:rPr>
      </w:pPr>
    </w:p>
    <w:p w14:paraId="5FA741C8" w14:textId="3F987315" w:rsidR="00A06816" w:rsidRPr="00BF1BC0" w:rsidRDefault="00A06816" w:rsidP="00276D0C">
      <w:pPr>
        <w:jc w:val="both"/>
        <w:rPr>
          <w:rFonts w:asciiTheme="minorHAnsi" w:hAnsiTheme="minorHAnsi" w:cstheme="minorHAnsi"/>
          <w:szCs w:val="24"/>
        </w:rPr>
      </w:pPr>
      <w:r w:rsidRPr="00BF1BC0">
        <w:rPr>
          <w:rFonts w:asciiTheme="minorHAnsi" w:hAnsiTheme="minorHAnsi" w:cstheme="minorHAnsi"/>
          <w:szCs w:val="24"/>
        </w:rPr>
        <w:t>Raters are asked to evaluate each element of the proposal narrative as listed in the application. The Program Narrative and attachments will first be reviewed to confirm that eligibility requirements have been met. Two raters will independently read and evaluate each proposal. If there is a difference of 15 points or more between the two reviewers’ scores, a third reviewer will review the application.</w:t>
      </w:r>
      <w:r w:rsidRPr="004F2231">
        <w:rPr>
          <w:rFonts w:asciiTheme="minorHAnsi" w:hAnsiTheme="minorHAnsi" w:cstheme="minorHAnsi"/>
        </w:rPr>
        <w:t xml:space="preserve"> </w:t>
      </w:r>
      <w:r w:rsidRPr="00BF1BC0">
        <w:rPr>
          <w:rFonts w:asciiTheme="minorHAnsi" w:hAnsiTheme="minorHAnsi" w:cstheme="minorHAnsi"/>
          <w:szCs w:val="24"/>
        </w:rPr>
        <w:t>The two scores closest in numeric value will be averaged to calculate the final average score of the application</w:t>
      </w:r>
      <w:r w:rsidR="001D4C37" w:rsidRPr="00BF1BC0">
        <w:rPr>
          <w:rFonts w:asciiTheme="minorHAnsi" w:hAnsiTheme="minorHAnsi" w:cstheme="minorHAnsi"/>
          <w:szCs w:val="24"/>
        </w:rPr>
        <w:t xml:space="preserve">. </w:t>
      </w:r>
      <w:r w:rsidRPr="00BF1BC0">
        <w:rPr>
          <w:rFonts w:asciiTheme="minorHAnsi" w:hAnsiTheme="minorHAnsi" w:cstheme="minorHAnsi"/>
          <w:szCs w:val="24"/>
        </w:rPr>
        <w:t xml:space="preserve">If the third reviewer’s score is equal to the average of the two original scores, the third reviewer’s score will become the final score. </w:t>
      </w:r>
    </w:p>
    <w:p w14:paraId="2E938AEC" w14:textId="2AE7643B" w:rsidR="00A06816" w:rsidRPr="00BF1BC0" w:rsidRDefault="00A06816" w:rsidP="00276D0C">
      <w:pPr>
        <w:jc w:val="both"/>
        <w:rPr>
          <w:rFonts w:asciiTheme="minorHAnsi" w:hAnsiTheme="minorHAnsi" w:cstheme="minorHAnsi"/>
          <w:szCs w:val="24"/>
        </w:rPr>
      </w:pPr>
      <w:r w:rsidRPr="00BF1BC0">
        <w:rPr>
          <w:rFonts w:asciiTheme="minorHAnsi" w:hAnsiTheme="minorHAnsi" w:cstheme="minorHAnsi"/>
          <w:szCs w:val="24"/>
        </w:rPr>
        <w:t xml:space="preserve">Application may receive up to 80 (+5 for extra credit) points for Part I. Applications must receive a final average score of </w:t>
      </w:r>
      <w:r w:rsidR="00447C9B" w:rsidRPr="00BF1BC0">
        <w:rPr>
          <w:rFonts w:asciiTheme="minorHAnsi" w:hAnsiTheme="minorHAnsi" w:cstheme="minorHAnsi"/>
          <w:szCs w:val="24"/>
        </w:rPr>
        <w:t xml:space="preserve">60 </w:t>
      </w:r>
      <w:r w:rsidRPr="00BF1BC0">
        <w:rPr>
          <w:rFonts w:asciiTheme="minorHAnsi" w:hAnsiTheme="minorHAnsi" w:cstheme="minorHAnsi"/>
          <w:szCs w:val="24"/>
        </w:rPr>
        <w:t>or above (</w:t>
      </w:r>
      <w:r w:rsidR="00447C9B" w:rsidRPr="00BF1BC0">
        <w:rPr>
          <w:rFonts w:asciiTheme="minorHAnsi" w:hAnsiTheme="minorHAnsi" w:cstheme="minorHAnsi"/>
          <w:szCs w:val="24"/>
        </w:rPr>
        <w:t xml:space="preserve">before </w:t>
      </w:r>
      <w:r w:rsidRPr="00BF1BC0">
        <w:rPr>
          <w:rFonts w:asciiTheme="minorHAnsi" w:hAnsiTheme="minorHAnsi" w:cstheme="minorHAnsi"/>
          <w:szCs w:val="24"/>
        </w:rPr>
        <w:t xml:space="preserve">extra credit points) to be eligible to receive an award. </w:t>
      </w:r>
      <w:r w:rsidR="00EC49E9" w:rsidRPr="00BF1BC0">
        <w:rPr>
          <w:rFonts w:asciiTheme="minorHAnsi" w:hAnsiTheme="minorHAnsi" w:cstheme="minorHAnsi"/>
          <w:b/>
          <w:szCs w:val="24"/>
          <w:u w:val="single"/>
        </w:rPr>
        <w:t>R</w:t>
      </w:r>
      <w:r w:rsidR="00850D1C" w:rsidRPr="00BF1BC0">
        <w:rPr>
          <w:rFonts w:asciiTheme="minorHAnsi" w:hAnsiTheme="minorHAnsi" w:cstheme="minorHAnsi"/>
          <w:b/>
          <w:szCs w:val="24"/>
          <w:u w:val="single"/>
        </w:rPr>
        <w:t xml:space="preserve">eviewers </w:t>
      </w:r>
      <w:r w:rsidRPr="00BF1BC0">
        <w:rPr>
          <w:rFonts w:asciiTheme="minorHAnsi" w:hAnsiTheme="minorHAnsi" w:cstheme="minorHAnsi"/>
          <w:b/>
          <w:szCs w:val="24"/>
          <w:u w:val="single"/>
        </w:rPr>
        <w:t>must list strengths and weaknesses under the ‘Explanation of Score</w:t>
      </w:r>
      <w:r w:rsidR="00EC49E9" w:rsidRPr="00BF1BC0">
        <w:rPr>
          <w:rFonts w:asciiTheme="minorHAnsi" w:hAnsiTheme="minorHAnsi" w:cstheme="minorHAnsi"/>
          <w:b/>
          <w:szCs w:val="24"/>
          <w:u w:val="single"/>
        </w:rPr>
        <w:t xml:space="preserve">’ for </w:t>
      </w:r>
      <w:r w:rsidR="00E129B8" w:rsidRPr="00BF1BC0">
        <w:rPr>
          <w:rFonts w:asciiTheme="minorHAnsi" w:hAnsiTheme="minorHAnsi" w:cstheme="minorHAnsi"/>
          <w:b/>
          <w:szCs w:val="24"/>
          <w:u w:val="single"/>
        </w:rPr>
        <w:t xml:space="preserve">each one of the </w:t>
      </w:r>
      <w:r w:rsidR="00EC49E9" w:rsidRPr="00BF1BC0">
        <w:rPr>
          <w:rFonts w:asciiTheme="minorHAnsi" w:hAnsiTheme="minorHAnsi" w:cstheme="minorHAnsi"/>
          <w:b/>
          <w:szCs w:val="24"/>
          <w:u w:val="single"/>
        </w:rPr>
        <w:t>sections</w:t>
      </w:r>
      <w:r w:rsidRPr="00BF1BC0">
        <w:rPr>
          <w:rFonts w:asciiTheme="minorHAnsi" w:hAnsiTheme="minorHAnsi" w:cstheme="minorHAnsi"/>
          <w:szCs w:val="24"/>
        </w:rPr>
        <w:t>.</w:t>
      </w:r>
    </w:p>
    <w:p w14:paraId="6D453D79" w14:textId="77777777" w:rsidR="00A06816" w:rsidRPr="004F2231" w:rsidRDefault="00A06816" w:rsidP="00A06816">
      <w:pPr>
        <w:rPr>
          <w:rFonts w:asciiTheme="minorHAnsi" w:hAnsiTheme="minorHAnsi" w:cstheme="minorHAnsi"/>
        </w:rPr>
      </w:pP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5"/>
        <w:gridCol w:w="6670"/>
      </w:tblGrid>
      <w:tr w:rsidR="00A06816" w:rsidRPr="00BF1BC0" w14:paraId="4D9F05E9" w14:textId="77777777" w:rsidTr="00AE7257">
        <w:trPr>
          <w:trHeight w:val="899"/>
          <w:jc w:val="center"/>
        </w:trPr>
        <w:tc>
          <w:tcPr>
            <w:tcW w:w="3955" w:type="dxa"/>
          </w:tcPr>
          <w:p w14:paraId="14543E93" w14:textId="77777777" w:rsidR="00A06816" w:rsidRPr="0071070E" w:rsidRDefault="00A06816" w:rsidP="00A06816">
            <w:pPr>
              <w:rPr>
                <w:rFonts w:asciiTheme="minorHAnsi" w:hAnsiTheme="minorHAnsi" w:cstheme="minorHAnsi"/>
                <w:sz w:val="22"/>
                <w:szCs w:val="22"/>
              </w:rPr>
            </w:pPr>
            <w:r w:rsidRPr="0071070E">
              <w:rPr>
                <w:rFonts w:asciiTheme="minorHAnsi" w:hAnsiTheme="minorHAnsi" w:cstheme="minorHAnsi"/>
                <w:b/>
                <w:sz w:val="22"/>
                <w:szCs w:val="22"/>
              </w:rPr>
              <w:t>Rater:</w:t>
            </w:r>
            <w:r w:rsidRPr="0071070E">
              <w:rPr>
                <w:rFonts w:asciiTheme="minorHAnsi" w:hAnsiTheme="minorHAnsi" w:cstheme="minorHAnsi"/>
                <w:sz w:val="22"/>
                <w:szCs w:val="22"/>
              </w:rPr>
              <w:t xml:space="preserve"> </w:t>
            </w:r>
          </w:p>
          <w:p w14:paraId="7EF14B5D" w14:textId="77777777" w:rsidR="00A06816" w:rsidRPr="0071070E" w:rsidRDefault="00A06816" w:rsidP="00A06816">
            <w:pPr>
              <w:rPr>
                <w:rFonts w:asciiTheme="minorHAnsi" w:hAnsiTheme="minorHAnsi" w:cstheme="minorHAnsi"/>
                <w:b/>
                <w:sz w:val="22"/>
                <w:szCs w:val="22"/>
              </w:rPr>
            </w:pPr>
          </w:p>
          <w:p w14:paraId="1EC7E420" w14:textId="3C5F6470" w:rsidR="00A06816" w:rsidRPr="0071070E" w:rsidRDefault="00A06816" w:rsidP="00A06816">
            <w:pPr>
              <w:rPr>
                <w:rFonts w:asciiTheme="minorHAnsi" w:hAnsiTheme="minorHAnsi" w:cstheme="minorHAnsi"/>
                <w:b/>
                <w:sz w:val="22"/>
                <w:szCs w:val="22"/>
              </w:rPr>
            </w:pPr>
            <w:r w:rsidRPr="0071070E">
              <w:rPr>
                <w:rFonts w:asciiTheme="minorHAnsi" w:hAnsiTheme="minorHAnsi" w:cstheme="minorHAnsi"/>
                <w:b/>
                <w:sz w:val="22"/>
                <w:szCs w:val="22"/>
              </w:rPr>
              <w:t>Conflict of Interests:(Yes/No)</w:t>
            </w:r>
            <w:r w:rsidR="00AE7257">
              <w:rPr>
                <w:rFonts w:asciiTheme="minorHAnsi" w:hAnsiTheme="minorHAnsi" w:cstheme="minorHAnsi"/>
                <w:b/>
                <w:sz w:val="22"/>
                <w:szCs w:val="22"/>
              </w:rPr>
              <w:t>:</w:t>
            </w:r>
          </w:p>
        </w:tc>
        <w:tc>
          <w:tcPr>
            <w:tcW w:w="6670" w:type="dxa"/>
          </w:tcPr>
          <w:p w14:paraId="758768D4" w14:textId="77777777" w:rsidR="00A06816" w:rsidRPr="0071070E" w:rsidRDefault="00A06816" w:rsidP="00A06816">
            <w:pPr>
              <w:spacing w:line="360" w:lineRule="auto"/>
              <w:rPr>
                <w:rFonts w:asciiTheme="minorHAnsi" w:hAnsiTheme="minorHAnsi" w:cstheme="minorHAnsi"/>
                <w:b/>
                <w:sz w:val="22"/>
                <w:szCs w:val="22"/>
              </w:rPr>
            </w:pPr>
            <w:r w:rsidRPr="0071070E">
              <w:rPr>
                <w:rFonts w:asciiTheme="minorHAnsi" w:hAnsiTheme="minorHAnsi" w:cstheme="minorHAnsi"/>
                <w:b/>
                <w:sz w:val="22"/>
                <w:szCs w:val="22"/>
              </w:rPr>
              <w:t>Applicant:</w:t>
            </w:r>
          </w:p>
          <w:p w14:paraId="7398F294" w14:textId="77777777" w:rsidR="00A06816" w:rsidRPr="0071070E" w:rsidRDefault="00A06816" w:rsidP="00A06816">
            <w:pPr>
              <w:rPr>
                <w:rFonts w:asciiTheme="minorHAnsi" w:hAnsiTheme="minorHAnsi" w:cstheme="minorHAnsi"/>
                <w:b/>
                <w:sz w:val="22"/>
                <w:szCs w:val="22"/>
              </w:rPr>
            </w:pPr>
            <w:r w:rsidRPr="0071070E">
              <w:rPr>
                <w:rFonts w:asciiTheme="minorHAnsi" w:hAnsiTheme="minorHAnsi" w:cstheme="minorHAnsi"/>
                <w:b/>
                <w:sz w:val="22"/>
                <w:szCs w:val="22"/>
              </w:rPr>
              <w:t>Postsecondary Education Region:</w:t>
            </w:r>
          </w:p>
        </w:tc>
      </w:tr>
      <w:tr w:rsidR="00A06816" w:rsidRPr="00BF1BC0" w14:paraId="337E95CB" w14:textId="77777777" w:rsidTr="00A06816">
        <w:trPr>
          <w:trHeight w:val="1493"/>
          <w:jc w:val="center"/>
        </w:trPr>
        <w:tc>
          <w:tcPr>
            <w:tcW w:w="3955" w:type="dxa"/>
          </w:tcPr>
          <w:p w14:paraId="68B29615" w14:textId="77777777" w:rsidR="00A06816" w:rsidRPr="0071070E" w:rsidRDefault="00A06816" w:rsidP="00A06816">
            <w:pPr>
              <w:rPr>
                <w:rFonts w:asciiTheme="minorHAnsi" w:hAnsiTheme="minorHAnsi" w:cstheme="minorHAnsi"/>
                <w:b/>
                <w:sz w:val="22"/>
                <w:szCs w:val="22"/>
              </w:rPr>
            </w:pPr>
            <w:r w:rsidRPr="0071070E">
              <w:rPr>
                <w:rFonts w:asciiTheme="minorHAnsi" w:hAnsiTheme="minorHAnsi" w:cstheme="minorHAnsi"/>
                <w:b/>
                <w:sz w:val="22"/>
                <w:szCs w:val="22"/>
              </w:rPr>
              <w:t>Submitted Acknowledgement Form</w:t>
            </w:r>
          </w:p>
          <w:p w14:paraId="263486B0" w14:textId="77777777" w:rsidR="00A06816" w:rsidRPr="0071070E" w:rsidRDefault="00A06816" w:rsidP="00A06816">
            <w:pPr>
              <w:rPr>
                <w:rFonts w:asciiTheme="minorHAnsi" w:hAnsiTheme="minorHAnsi" w:cstheme="minorHAnsi"/>
                <w:b/>
                <w:sz w:val="22"/>
                <w:szCs w:val="22"/>
              </w:rPr>
            </w:pPr>
            <w:r w:rsidRPr="0071070E">
              <w:rPr>
                <w:rFonts w:asciiTheme="minorHAnsi" w:hAnsiTheme="minorHAnsi" w:cstheme="minorHAnsi"/>
                <w:b/>
                <w:sz w:val="22"/>
                <w:szCs w:val="22"/>
              </w:rPr>
              <w:t>(Yes/No):</w:t>
            </w:r>
          </w:p>
          <w:p w14:paraId="481FC65C" w14:textId="77777777" w:rsidR="00A06816" w:rsidRPr="0071070E" w:rsidRDefault="00A06816" w:rsidP="00A06816">
            <w:pPr>
              <w:rPr>
                <w:rFonts w:asciiTheme="minorHAnsi" w:hAnsiTheme="minorHAnsi" w:cstheme="minorHAnsi"/>
                <w:b/>
                <w:sz w:val="22"/>
                <w:szCs w:val="22"/>
              </w:rPr>
            </w:pPr>
          </w:p>
          <w:p w14:paraId="060988A6" w14:textId="77777777" w:rsidR="00A06816" w:rsidRPr="0071070E" w:rsidRDefault="00A06816" w:rsidP="00A06816">
            <w:pPr>
              <w:rPr>
                <w:rFonts w:asciiTheme="minorHAnsi" w:hAnsiTheme="minorHAnsi" w:cstheme="minorHAnsi"/>
                <w:b/>
                <w:sz w:val="22"/>
                <w:szCs w:val="22"/>
              </w:rPr>
            </w:pPr>
          </w:p>
          <w:p w14:paraId="36CBF7E3" w14:textId="77777777" w:rsidR="00A06816" w:rsidRPr="0071070E" w:rsidRDefault="00A06816" w:rsidP="00A06816">
            <w:pPr>
              <w:rPr>
                <w:rFonts w:asciiTheme="minorHAnsi" w:hAnsiTheme="minorHAnsi" w:cstheme="minorHAnsi"/>
                <w:b/>
                <w:sz w:val="22"/>
                <w:szCs w:val="22"/>
              </w:rPr>
            </w:pPr>
          </w:p>
        </w:tc>
        <w:tc>
          <w:tcPr>
            <w:tcW w:w="6670" w:type="dxa"/>
          </w:tcPr>
          <w:p w14:paraId="49F1800E" w14:textId="77777777" w:rsidR="00A06816" w:rsidRPr="0071070E" w:rsidRDefault="00A06816" w:rsidP="00A06816">
            <w:pPr>
              <w:spacing w:line="360" w:lineRule="auto"/>
              <w:rPr>
                <w:rFonts w:asciiTheme="minorHAnsi" w:hAnsiTheme="minorHAnsi" w:cstheme="minorHAnsi"/>
                <w:b/>
                <w:sz w:val="22"/>
                <w:szCs w:val="22"/>
              </w:rPr>
            </w:pPr>
            <w:bookmarkStart w:id="71" w:name="_Hlk517179115"/>
            <w:r w:rsidRPr="0071070E">
              <w:rPr>
                <w:rFonts w:asciiTheme="minorHAnsi" w:hAnsiTheme="minorHAnsi" w:cstheme="minorHAnsi"/>
                <w:b/>
                <w:sz w:val="22"/>
                <w:szCs w:val="22"/>
              </w:rPr>
              <w:t>Required Component Review Score and Extra Credit Component Score (Part I):</w:t>
            </w:r>
          </w:p>
          <w:bookmarkEnd w:id="71"/>
          <w:p w14:paraId="50CA6297" w14:textId="77777777" w:rsidR="00A06816" w:rsidRPr="0071070E" w:rsidRDefault="00A06816" w:rsidP="00A06816">
            <w:pPr>
              <w:spacing w:line="360" w:lineRule="auto"/>
              <w:rPr>
                <w:rFonts w:asciiTheme="minorHAnsi" w:hAnsiTheme="minorHAnsi" w:cstheme="minorHAnsi"/>
                <w:b/>
                <w:sz w:val="22"/>
                <w:szCs w:val="22"/>
              </w:rPr>
            </w:pPr>
            <w:r w:rsidRPr="0071070E">
              <w:rPr>
                <w:rFonts w:asciiTheme="minorHAnsi" w:hAnsiTheme="minorHAnsi" w:cstheme="minorHAnsi"/>
                <w:b/>
                <w:sz w:val="22"/>
                <w:szCs w:val="22"/>
              </w:rPr>
              <w:t>Budget and Budget Narrative Score (Part II):</w:t>
            </w:r>
          </w:p>
          <w:p w14:paraId="7F351BF6" w14:textId="77777777" w:rsidR="00A06816" w:rsidRPr="0071070E" w:rsidRDefault="00A06816" w:rsidP="00A06816">
            <w:pPr>
              <w:spacing w:line="360" w:lineRule="auto"/>
              <w:rPr>
                <w:rFonts w:asciiTheme="minorHAnsi" w:hAnsiTheme="minorHAnsi" w:cstheme="minorHAnsi"/>
                <w:b/>
                <w:sz w:val="22"/>
                <w:szCs w:val="22"/>
              </w:rPr>
            </w:pPr>
            <w:r w:rsidRPr="0071070E">
              <w:rPr>
                <w:rFonts w:asciiTheme="minorHAnsi" w:hAnsiTheme="minorHAnsi" w:cstheme="minorHAnsi"/>
                <w:b/>
                <w:sz w:val="22"/>
                <w:szCs w:val="22"/>
              </w:rPr>
              <w:t>Final TOTAL Score:</w:t>
            </w:r>
          </w:p>
        </w:tc>
      </w:tr>
    </w:tbl>
    <w:p w14:paraId="1A45561B" w14:textId="77777777" w:rsidR="00A06816" w:rsidRPr="00BF1BC0" w:rsidRDefault="00A06816" w:rsidP="00A06816">
      <w:pPr>
        <w:rPr>
          <w:rFonts w:asciiTheme="minorHAnsi" w:hAnsiTheme="minorHAnsi" w:cstheme="minorHAnsi"/>
          <w:b/>
          <w:szCs w:val="24"/>
        </w:rPr>
      </w:pPr>
    </w:p>
    <w:p w14:paraId="7104F69D" w14:textId="77777777" w:rsidR="00A06816" w:rsidRPr="00BF1BC0" w:rsidRDefault="00A06816" w:rsidP="00276D0C">
      <w:pPr>
        <w:rPr>
          <w:rFonts w:asciiTheme="minorHAnsi" w:hAnsiTheme="minorHAnsi" w:cstheme="minorHAnsi"/>
          <w:b/>
          <w:szCs w:val="24"/>
        </w:rPr>
      </w:pPr>
      <w:r w:rsidRPr="00BF1BC0">
        <w:rPr>
          <w:rFonts w:asciiTheme="minorHAnsi" w:hAnsiTheme="minorHAnsi" w:cstheme="minorHAnsi"/>
          <w:b/>
          <w:szCs w:val="24"/>
        </w:rPr>
        <w:t>Rating Guidelines:</w:t>
      </w:r>
    </w:p>
    <w:p w14:paraId="6675D6B3" w14:textId="77777777" w:rsidR="00A06816" w:rsidRPr="00BF1BC0" w:rsidRDefault="00A06816" w:rsidP="00A06816">
      <w:pPr>
        <w:ind w:hanging="540"/>
        <w:rPr>
          <w:rFonts w:asciiTheme="minorHAnsi" w:hAnsiTheme="minorHAnsi" w:cstheme="minorHAnsi"/>
          <w:b/>
          <w:szCs w:val="24"/>
        </w:rPr>
      </w:pPr>
    </w:p>
    <w:tbl>
      <w:tblPr>
        <w:tblW w:w="106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70"/>
        <w:gridCol w:w="8660"/>
      </w:tblGrid>
      <w:tr w:rsidR="00A06816" w:rsidRPr="00BF1BC0" w14:paraId="2D4B0059" w14:textId="77777777" w:rsidTr="1772880E">
        <w:trPr>
          <w:trHeight w:val="268"/>
          <w:jc w:val="center"/>
        </w:trPr>
        <w:tc>
          <w:tcPr>
            <w:tcW w:w="1970" w:type="dxa"/>
            <w:shd w:val="clear" w:color="auto" w:fill="D9D9D9" w:themeFill="background1" w:themeFillShade="D9"/>
          </w:tcPr>
          <w:p w14:paraId="51BA7FFF" w14:textId="77777777" w:rsidR="00A06816" w:rsidRPr="004F2231" w:rsidRDefault="00A06816" w:rsidP="00A06816">
            <w:pPr>
              <w:jc w:val="center"/>
              <w:rPr>
                <w:rFonts w:asciiTheme="minorHAnsi" w:hAnsiTheme="minorHAnsi" w:cstheme="minorHAnsi"/>
                <w:b/>
              </w:rPr>
            </w:pPr>
            <w:r w:rsidRPr="00BF1BC0">
              <w:rPr>
                <w:rFonts w:asciiTheme="minorHAnsi" w:hAnsiTheme="minorHAnsi" w:cstheme="minorHAnsi"/>
                <w:b/>
                <w:bCs/>
                <w:szCs w:val="24"/>
              </w:rPr>
              <w:t>Quality Indicator</w:t>
            </w:r>
          </w:p>
        </w:tc>
        <w:tc>
          <w:tcPr>
            <w:tcW w:w="8660" w:type="dxa"/>
            <w:shd w:val="clear" w:color="auto" w:fill="D9D9D9" w:themeFill="background1" w:themeFillShade="D9"/>
          </w:tcPr>
          <w:p w14:paraId="7ACD33D9" w14:textId="77777777" w:rsidR="00A06816" w:rsidRPr="004F2231" w:rsidRDefault="00A06816" w:rsidP="00A06816">
            <w:pPr>
              <w:jc w:val="center"/>
              <w:rPr>
                <w:rFonts w:asciiTheme="minorHAnsi" w:hAnsiTheme="minorHAnsi" w:cstheme="minorHAnsi"/>
                <w:b/>
                <w:color w:val="000000"/>
              </w:rPr>
            </w:pPr>
            <w:r w:rsidRPr="00BF1BC0">
              <w:rPr>
                <w:rFonts w:asciiTheme="minorHAnsi" w:hAnsiTheme="minorHAnsi" w:cstheme="minorHAnsi"/>
                <w:b/>
                <w:color w:val="000000"/>
                <w:szCs w:val="24"/>
              </w:rPr>
              <w:t>Description</w:t>
            </w:r>
          </w:p>
        </w:tc>
      </w:tr>
      <w:tr w:rsidR="00A06816" w:rsidRPr="00BF1BC0" w14:paraId="1D3C0A0A" w14:textId="77777777" w:rsidTr="1772880E">
        <w:trPr>
          <w:trHeight w:val="772"/>
          <w:jc w:val="center"/>
        </w:trPr>
        <w:tc>
          <w:tcPr>
            <w:tcW w:w="1970" w:type="dxa"/>
            <w:shd w:val="clear" w:color="auto" w:fill="D9D9D9" w:themeFill="background1" w:themeFillShade="D9"/>
            <w:vAlign w:val="center"/>
          </w:tcPr>
          <w:p w14:paraId="31591B31" w14:textId="77777777" w:rsidR="00A06816" w:rsidRPr="0071070E" w:rsidRDefault="00A06816" w:rsidP="00A06816">
            <w:pPr>
              <w:jc w:val="center"/>
              <w:rPr>
                <w:rFonts w:asciiTheme="minorHAnsi" w:hAnsiTheme="minorHAnsi" w:cstheme="minorHAnsi"/>
                <w:b/>
                <w:sz w:val="22"/>
                <w:szCs w:val="22"/>
              </w:rPr>
            </w:pPr>
            <w:r w:rsidRPr="0071070E">
              <w:rPr>
                <w:rFonts w:asciiTheme="minorHAnsi" w:hAnsiTheme="minorHAnsi" w:cstheme="minorHAnsi"/>
                <w:b/>
                <w:bCs/>
                <w:sz w:val="22"/>
                <w:szCs w:val="22"/>
              </w:rPr>
              <w:t>Very Good</w:t>
            </w:r>
          </w:p>
        </w:tc>
        <w:tc>
          <w:tcPr>
            <w:tcW w:w="8660" w:type="dxa"/>
            <w:shd w:val="clear" w:color="auto" w:fill="F2F2F2" w:themeFill="background1" w:themeFillShade="F2"/>
            <w:vAlign w:val="center"/>
          </w:tcPr>
          <w:p w14:paraId="4274FDDE" w14:textId="77777777" w:rsidR="00A06816" w:rsidRPr="0071070E" w:rsidRDefault="00A06816" w:rsidP="00A06816">
            <w:pPr>
              <w:rPr>
                <w:rFonts w:asciiTheme="minorHAnsi" w:hAnsiTheme="minorHAnsi" w:cstheme="minorHAnsi"/>
                <w:b/>
                <w:sz w:val="22"/>
                <w:szCs w:val="22"/>
              </w:rPr>
            </w:pPr>
            <w:r w:rsidRPr="0071070E">
              <w:rPr>
                <w:rFonts w:asciiTheme="minorHAnsi" w:hAnsiTheme="minorHAnsi" w:cstheme="minorHAnsi"/>
                <w:color w:val="000000"/>
                <w:sz w:val="22"/>
                <w:szCs w:val="22"/>
              </w:rPr>
              <w:t>The response is specific and comprehensive. There is complete, detailed, and clearly articulated information as to how the criteria are met. The ideas presented are innovative, well-conceived and thoroughly developed.</w:t>
            </w:r>
          </w:p>
        </w:tc>
      </w:tr>
      <w:tr w:rsidR="00A06816" w:rsidRPr="00BF1BC0" w14:paraId="465CAFEF" w14:textId="77777777" w:rsidTr="1772880E">
        <w:trPr>
          <w:trHeight w:val="907"/>
          <w:jc w:val="center"/>
        </w:trPr>
        <w:tc>
          <w:tcPr>
            <w:tcW w:w="1970" w:type="dxa"/>
            <w:shd w:val="clear" w:color="auto" w:fill="D9D9D9" w:themeFill="background1" w:themeFillShade="D9"/>
            <w:vAlign w:val="center"/>
          </w:tcPr>
          <w:p w14:paraId="2359D3B0" w14:textId="77777777" w:rsidR="00A06816" w:rsidRPr="0071070E" w:rsidRDefault="00A06816" w:rsidP="00A06816">
            <w:pPr>
              <w:jc w:val="center"/>
              <w:rPr>
                <w:rFonts w:asciiTheme="minorHAnsi" w:hAnsiTheme="minorHAnsi" w:cstheme="minorHAnsi"/>
                <w:b/>
                <w:sz w:val="22"/>
                <w:szCs w:val="22"/>
              </w:rPr>
            </w:pPr>
            <w:r w:rsidRPr="0071070E">
              <w:rPr>
                <w:rFonts w:asciiTheme="minorHAnsi" w:hAnsiTheme="minorHAnsi" w:cstheme="minorHAnsi"/>
                <w:b/>
                <w:bCs/>
                <w:sz w:val="22"/>
                <w:szCs w:val="22"/>
              </w:rPr>
              <w:t>Good</w:t>
            </w:r>
          </w:p>
        </w:tc>
        <w:tc>
          <w:tcPr>
            <w:tcW w:w="8660" w:type="dxa"/>
            <w:shd w:val="clear" w:color="auto" w:fill="F2F2F2" w:themeFill="background1" w:themeFillShade="F2"/>
            <w:vAlign w:val="center"/>
          </w:tcPr>
          <w:p w14:paraId="481AC74D" w14:textId="200165C9" w:rsidR="00A06816" w:rsidRPr="0071070E" w:rsidRDefault="00A06816" w:rsidP="00A06816">
            <w:pPr>
              <w:autoSpaceDE w:val="0"/>
              <w:autoSpaceDN w:val="0"/>
              <w:adjustRightInd w:val="0"/>
              <w:rPr>
                <w:rFonts w:asciiTheme="minorHAnsi" w:hAnsiTheme="minorHAnsi" w:cstheme="minorHAnsi"/>
                <w:sz w:val="22"/>
                <w:szCs w:val="22"/>
              </w:rPr>
            </w:pPr>
            <w:r w:rsidRPr="0071070E">
              <w:rPr>
                <w:rFonts w:asciiTheme="minorHAnsi" w:hAnsiTheme="minorHAnsi" w:cstheme="minorHAnsi"/>
                <w:color w:val="000000"/>
                <w:sz w:val="22"/>
                <w:szCs w:val="22"/>
              </w:rPr>
              <w:t xml:space="preserve">The response is reasonably comprehensive and includes </w:t>
            </w:r>
            <w:r w:rsidR="00C42E55" w:rsidRPr="0071070E">
              <w:rPr>
                <w:rFonts w:asciiTheme="minorHAnsi" w:hAnsiTheme="minorHAnsi" w:cstheme="minorHAnsi"/>
                <w:color w:val="000000"/>
                <w:sz w:val="22"/>
                <w:szCs w:val="22"/>
              </w:rPr>
              <w:t>adequate</w:t>
            </w:r>
            <w:r w:rsidRPr="0071070E">
              <w:rPr>
                <w:rFonts w:asciiTheme="minorHAnsi" w:hAnsiTheme="minorHAnsi" w:cstheme="minorHAnsi"/>
                <w:color w:val="000000"/>
                <w:sz w:val="22"/>
                <w:szCs w:val="22"/>
              </w:rPr>
              <w:t xml:space="preserve"> detail. It contains many of the characteristics of a response that is very good even though it may require additional specificity, support or elaboration in places. </w:t>
            </w:r>
          </w:p>
        </w:tc>
      </w:tr>
      <w:tr w:rsidR="00A06816" w:rsidRPr="00BF1BC0" w14:paraId="2577D8B5" w14:textId="77777777" w:rsidTr="1772880E">
        <w:trPr>
          <w:trHeight w:val="1195"/>
          <w:jc w:val="center"/>
        </w:trPr>
        <w:tc>
          <w:tcPr>
            <w:tcW w:w="1970" w:type="dxa"/>
            <w:shd w:val="clear" w:color="auto" w:fill="D9D9D9" w:themeFill="background1" w:themeFillShade="D9"/>
            <w:vAlign w:val="center"/>
          </w:tcPr>
          <w:p w14:paraId="6CD6514B" w14:textId="77777777" w:rsidR="00A06816" w:rsidRPr="0071070E" w:rsidRDefault="00A06816" w:rsidP="00A06816">
            <w:pPr>
              <w:jc w:val="center"/>
              <w:rPr>
                <w:rFonts w:asciiTheme="minorHAnsi" w:hAnsiTheme="minorHAnsi" w:cstheme="minorHAnsi"/>
                <w:b/>
                <w:sz w:val="22"/>
                <w:szCs w:val="22"/>
              </w:rPr>
            </w:pPr>
            <w:r w:rsidRPr="0071070E">
              <w:rPr>
                <w:rFonts w:asciiTheme="minorHAnsi" w:hAnsiTheme="minorHAnsi" w:cstheme="minorHAnsi"/>
                <w:b/>
                <w:bCs/>
                <w:sz w:val="22"/>
                <w:szCs w:val="22"/>
              </w:rPr>
              <w:t>Fair</w:t>
            </w:r>
          </w:p>
        </w:tc>
        <w:tc>
          <w:tcPr>
            <w:tcW w:w="8660" w:type="dxa"/>
            <w:shd w:val="clear" w:color="auto" w:fill="F2F2F2" w:themeFill="background1" w:themeFillShade="F2"/>
            <w:vAlign w:val="center"/>
          </w:tcPr>
          <w:p w14:paraId="74F9928B" w14:textId="79CC33A3" w:rsidR="00A06816" w:rsidRPr="0071070E" w:rsidRDefault="00A06816" w:rsidP="1772880E">
            <w:pPr>
              <w:autoSpaceDE w:val="0"/>
              <w:autoSpaceDN w:val="0"/>
              <w:adjustRightInd w:val="0"/>
              <w:rPr>
                <w:rFonts w:asciiTheme="minorHAnsi" w:hAnsiTheme="minorHAnsi" w:cstheme="minorBidi"/>
                <w:sz w:val="22"/>
                <w:szCs w:val="22"/>
              </w:rPr>
            </w:pPr>
            <w:r w:rsidRPr="0071070E">
              <w:rPr>
                <w:rFonts w:asciiTheme="minorHAnsi" w:hAnsiTheme="minorHAnsi" w:cstheme="minorBidi"/>
                <w:color w:val="000000" w:themeColor="text1"/>
                <w:sz w:val="22"/>
                <w:szCs w:val="22"/>
              </w:rPr>
              <w:t xml:space="preserve">The response is </w:t>
            </w:r>
            <w:r w:rsidR="58CCB521" w:rsidRPr="0071070E">
              <w:rPr>
                <w:rFonts w:asciiTheme="minorHAnsi" w:hAnsiTheme="minorHAnsi" w:cstheme="minorBidi"/>
                <w:color w:val="000000" w:themeColor="text1"/>
                <w:sz w:val="22"/>
                <w:szCs w:val="22"/>
              </w:rPr>
              <w:t>non-specific,</w:t>
            </w:r>
            <w:r w:rsidRPr="0071070E">
              <w:rPr>
                <w:rFonts w:asciiTheme="minorHAnsi" w:hAnsiTheme="minorHAnsi" w:cstheme="minorBidi"/>
                <w:color w:val="000000" w:themeColor="text1"/>
                <w:sz w:val="22"/>
                <w:szCs w:val="22"/>
              </w:rPr>
              <w:t xml:space="preserve"> and lacks focus and detail. The response addresses some of the selection criteria, but not all. Some ideas presented are sound, but others are not responsive to the purpose of the RFP. Additional information is needed to be reasonably comprehensive and meet the criteria of a response that is good. </w:t>
            </w:r>
          </w:p>
        </w:tc>
      </w:tr>
      <w:tr w:rsidR="00A06816" w:rsidRPr="00BF1BC0" w14:paraId="0F76C6C5" w14:textId="77777777" w:rsidTr="1772880E">
        <w:trPr>
          <w:trHeight w:val="1420"/>
          <w:jc w:val="center"/>
        </w:trPr>
        <w:tc>
          <w:tcPr>
            <w:tcW w:w="1970" w:type="dxa"/>
            <w:shd w:val="clear" w:color="auto" w:fill="D9D9D9" w:themeFill="background1" w:themeFillShade="D9"/>
            <w:vAlign w:val="center"/>
          </w:tcPr>
          <w:p w14:paraId="01C15520" w14:textId="77777777" w:rsidR="00A06816" w:rsidRPr="0071070E" w:rsidRDefault="00A06816" w:rsidP="00A06816">
            <w:pPr>
              <w:jc w:val="center"/>
              <w:rPr>
                <w:rFonts w:asciiTheme="minorHAnsi" w:hAnsiTheme="minorHAnsi" w:cstheme="minorHAnsi"/>
                <w:b/>
                <w:sz w:val="22"/>
                <w:szCs w:val="22"/>
              </w:rPr>
            </w:pPr>
            <w:r w:rsidRPr="0071070E">
              <w:rPr>
                <w:rFonts w:asciiTheme="minorHAnsi" w:hAnsiTheme="minorHAnsi" w:cstheme="minorHAnsi"/>
                <w:b/>
                <w:bCs/>
                <w:sz w:val="22"/>
                <w:szCs w:val="22"/>
              </w:rPr>
              <w:t>Poor</w:t>
            </w:r>
          </w:p>
        </w:tc>
        <w:tc>
          <w:tcPr>
            <w:tcW w:w="8660" w:type="dxa"/>
            <w:shd w:val="clear" w:color="auto" w:fill="F2F2F2" w:themeFill="background1" w:themeFillShade="F2"/>
            <w:vAlign w:val="center"/>
          </w:tcPr>
          <w:p w14:paraId="70EB5708" w14:textId="77777777" w:rsidR="00A06816" w:rsidRPr="0071070E" w:rsidRDefault="00A06816" w:rsidP="00A06816">
            <w:pPr>
              <w:autoSpaceDE w:val="0"/>
              <w:autoSpaceDN w:val="0"/>
              <w:adjustRightInd w:val="0"/>
              <w:rPr>
                <w:rFonts w:asciiTheme="minorHAnsi" w:hAnsiTheme="minorHAnsi" w:cstheme="minorHAnsi"/>
                <w:sz w:val="22"/>
                <w:szCs w:val="22"/>
              </w:rPr>
            </w:pPr>
            <w:r w:rsidRPr="0071070E">
              <w:rPr>
                <w:rFonts w:asciiTheme="minorHAnsi" w:hAnsiTheme="minorHAnsi" w:cstheme="minorHAnsi"/>
                <w:color w:val="000000"/>
                <w:sz w:val="22"/>
                <w:szCs w:val="22"/>
              </w:rPr>
              <w:t>The response does not meet many criteria; provides inaccurate information or provides information that requires substantial clarification as to how the criteria are met; lacks meaningful detail; demonstrates lack of preparation; or otherwise raises substantial concerns about the applicant’s understanding of the issue in concept and/or ability to meet the requirement in practice.</w:t>
            </w:r>
          </w:p>
        </w:tc>
      </w:tr>
      <w:tr w:rsidR="00A06816" w:rsidRPr="00BF1BC0" w14:paraId="20D36AB6" w14:textId="77777777" w:rsidTr="1772880E">
        <w:trPr>
          <w:trHeight w:val="367"/>
          <w:jc w:val="center"/>
        </w:trPr>
        <w:tc>
          <w:tcPr>
            <w:tcW w:w="1970" w:type="dxa"/>
            <w:shd w:val="clear" w:color="auto" w:fill="D9D9D9" w:themeFill="background1" w:themeFillShade="D9"/>
            <w:vAlign w:val="center"/>
          </w:tcPr>
          <w:p w14:paraId="5AB43D85" w14:textId="77777777" w:rsidR="00A06816" w:rsidRPr="0071070E" w:rsidRDefault="00A06816" w:rsidP="00A06816">
            <w:pPr>
              <w:jc w:val="center"/>
              <w:rPr>
                <w:rFonts w:asciiTheme="minorHAnsi" w:hAnsiTheme="minorHAnsi" w:cstheme="minorHAnsi"/>
                <w:b/>
                <w:sz w:val="22"/>
                <w:szCs w:val="22"/>
              </w:rPr>
            </w:pPr>
            <w:r w:rsidRPr="0071070E">
              <w:rPr>
                <w:rFonts w:asciiTheme="minorHAnsi" w:hAnsiTheme="minorHAnsi" w:cstheme="minorHAnsi"/>
                <w:b/>
                <w:bCs/>
                <w:sz w:val="22"/>
                <w:szCs w:val="22"/>
              </w:rPr>
              <w:t>No Evidence</w:t>
            </w:r>
          </w:p>
        </w:tc>
        <w:tc>
          <w:tcPr>
            <w:tcW w:w="8660" w:type="dxa"/>
            <w:shd w:val="clear" w:color="auto" w:fill="F2F2F2" w:themeFill="background1" w:themeFillShade="F2"/>
            <w:vAlign w:val="center"/>
          </w:tcPr>
          <w:p w14:paraId="4FA8FBDF" w14:textId="77777777" w:rsidR="00A06816" w:rsidRPr="0071070E" w:rsidRDefault="00A06816" w:rsidP="00A06816">
            <w:pPr>
              <w:autoSpaceDE w:val="0"/>
              <w:autoSpaceDN w:val="0"/>
              <w:adjustRightInd w:val="0"/>
              <w:spacing w:line="276" w:lineRule="auto"/>
              <w:rPr>
                <w:rFonts w:asciiTheme="minorHAnsi" w:hAnsiTheme="minorHAnsi" w:cstheme="minorHAnsi"/>
                <w:color w:val="000000"/>
                <w:sz w:val="22"/>
                <w:szCs w:val="22"/>
              </w:rPr>
            </w:pPr>
            <w:r w:rsidRPr="0071070E">
              <w:rPr>
                <w:rFonts w:asciiTheme="minorHAnsi" w:hAnsiTheme="minorHAnsi" w:cstheme="minorHAnsi"/>
                <w:color w:val="000000"/>
                <w:sz w:val="22"/>
                <w:szCs w:val="22"/>
              </w:rPr>
              <w:t>The response does not address the criteria or simply re-states the criteria.</w:t>
            </w:r>
          </w:p>
        </w:tc>
      </w:tr>
    </w:tbl>
    <w:p w14:paraId="21A26B3E"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lastRenderedPageBreak/>
        <w:t>Part I</w:t>
      </w:r>
    </w:p>
    <w:p w14:paraId="6EF8E5B0" w14:textId="77777777" w:rsidR="00A06816" w:rsidRPr="004F2231" w:rsidRDefault="00A06816" w:rsidP="00A06816">
      <w:pPr>
        <w:rPr>
          <w:rFonts w:asciiTheme="minorHAnsi" w:hAnsiTheme="minorHAnsi" w:cstheme="minorHAnsi"/>
          <w:b/>
          <w:szCs w:val="22"/>
        </w:rPr>
      </w:pPr>
    </w:p>
    <w:tbl>
      <w:tblPr>
        <w:tblW w:w="1044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82"/>
        <w:gridCol w:w="1658"/>
        <w:gridCol w:w="720"/>
        <w:gridCol w:w="1350"/>
        <w:gridCol w:w="720"/>
        <w:gridCol w:w="180"/>
        <w:gridCol w:w="1080"/>
        <w:gridCol w:w="557"/>
        <w:gridCol w:w="613"/>
        <w:gridCol w:w="720"/>
        <w:gridCol w:w="540"/>
        <w:gridCol w:w="1620"/>
      </w:tblGrid>
      <w:tr w:rsidR="00A06816" w:rsidRPr="00BF1BC0" w14:paraId="0D4B0D58" w14:textId="77777777" w:rsidTr="00C42E55">
        <w:trPr>
          <w:trHeight w:val="660"/>
          <w:jc w:val="center"/>
        </w:trPr>
        <w:tc>
          <w:tcPr>
            <w:tcW w:w="10440" w:type="dxa"/>
            <w:gridSpan w:val="12"/>
            <w:shd w:val="clear" w:color="auto" w:fill="D9D9D9" w:themeFill="background1" w:themeFillShade="D9"/>
            <w:vAlign w:val="center"/>
          </w:tcPr>
          <w:p w14:paraId="5D908BAB" w14:textId="77777777" w:rsidR="00A06816" w:rsidRPr="004F2231" w:rsidRDefault="00A06816" w:rsidP="00A06816">
            <w:pPr>
              <w:spacing w:line="276" w:lineRule="auto"/>
              <w:rPr>
                <w:rFonts w:asciiTheme="minorHAnsi" w:hAnsiTheme="minorHAnsi" w:cstheme="minorHAnsi"/>
                <w:b/>
                <w:szCs w:val="22"/>
              </w:rPr>
            </w:pPr>
            <w:r w:rsidRPr="004F2231">
              <w:rPr>
                <w:rFonts w:asciiTheme="minorHAnsi" w:hAnsiTheme="minorHAnsi" w:cstheme="minorHAnsi"/>
                <w:b/>
              </w:rPr>
              <w:t>EXECUTIVE SUMMARY (GENERAL REQUIREMENTS) (Up to 2 points)</w:t>
            </w:r>
          </w:p>
        </w:tc>
      </w:tr>
      <w:tr w:rsidR="00A06816" w:rsidRPr="00BF1BC0" w14:paraId="08476249" w14:textId="77777777" w:rsidTr="00C42E55">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340" w:type="dxa"/>
            <w:gridSpan w:val="2"/>
            <w:tcBorders>
              <w:left w:val="single" w:sz="4" w:space="0" w:color="000000" w:themeColor="text1"/>
              <w:bottom w:val="single" w:sz="4" w:space="0" w:color="000000" w:themeColor="text1"/>
              <w:right w:val="single" w:sz="4" w:space="0" w:color="000000" w:themeColor="text1"/>
            </w:tcBorders>
          </w:tcPr>
          <w:p w14:paraId="134BA3DE"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0</w:t>
            </w:r>
          </w:p>
        </w:tc>
        <w:tc>
          <w:tcPr>
            <w:tcW w:w="2070" w:type="dxa"/>
            <w:gridSpan w:val="2"/>
            <w:tcBorders>
              <w:left w:val="single" w:sz="4" w:space="0" w:color="000000" w:themeColor="text1"/>
              <w:bottom w:val="single" w:sz="4" w:space="0" w:color="000000" w:themeColor="text1"/>
              <w:right w:val="single" w:sz="4" w:space="0" w:color="000000" w:themeColor="text1"/>
            </w:tcBorders>
          </w:tcPr>
          <w:p w14:paraId="57DA2648"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0.5</w:t>
            </w:r>
          </w:p>
        </w:tc>
        <w:tc>
          <w:tcPr>
            <w:tcW w:w="1980" w:type="dxa"/>
            <w:gridSpan w:val="3"/>
            <w:tcBorders>
              <w:left w:val="single" w:sz="4" w:space="0" w:color="000000" w:themeColor="text1"/>
              <w:bottom w:val="single" w:sz="4" w:space="0" w:color="000000" w:themeColor="text1"/>
              <w:right w:val="single" w:sz="4" w:space="0" w:color="000000" w:themeColor="text1"/>
            </w:tcBorders>
          </w:tcPr>
          <w:p w14:paraId="66FB7F8E"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1</w:t>
            </w:r>
          </w:p>
        </w:tc>
        <w:tc>
          <w:tcPr>
            <w:tcW w:w="1890" w:type="dxa"/>
            <w:gridSpan w:val="3"/>
            <w:tcBorders>
              <w:left w:val="single" w:sz="4" w:space="0" w:color="000000" w:themeColor="text1"/>
              <w:bottom w:val="single" w:sz="4" w:space="0" w:color="000000" w:themeColor="text1"/>
              <w:right w:val="single" w:sz="4" w:space="0" w:color="000000" w:themeColor="text1"/>
            </w:tcBorders>
          </w:tcPr>
          <w:p w14:paraId="59595DE6"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1.5</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54742F4C"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2</w:t>
            </w:r>
          </w:p>
        </w:tc>
      </w:tr>
      <w:tr w:rsidR="00A06816" w:rsidRPr="00BF1BC0" w14:paraId="1AC2A6A4" w14:textId="77777777" w:rsidTr="00C42E55">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48308995"/>
            <w15:appearance w15:val="hidden"/>
            <w14:checkbox>
              <w14:checked w14:val="0"/>
              <w14:checkedState w14:val="274E" w14:font="@Yu Gothic UI Semilight"/>
              <w14:uncheckedState w14:val="2610" w14:font="MS Gothic"/>
            </w14:checkbox>
          </w:sdtPr>
          <w:sdtEndPr/>
          <w:sdtContent>
            <w:tc>
              <w:tcPr>
                <w:tcW w:w="682"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5923EAC"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8"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67B1025"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1966920210"/>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A27361A"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D537B68"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1749620740"/>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6B21748"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26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933D81B"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1686351354"/>
            <w15:appearance w15:val="hidden"/>
            <w14:checkbox>
              <w14:checked w14:val="0"/>
              <w14:checkedState w14:val="274E" w14:font="@Yu Gothic UI Semilight"/>
              <w14:uncheckedState w14:val="2610" w14:font="MS Gothic"/>
            </w14:checkbox>
          </w:sdtPr>
          <w:sdtEndPr/>
          <w:sdtContent>
            <w:tc>
              <w:tcPr>
                <w:tcW w:w="557"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4F6716D"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33"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D6A58D5"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152376397"/>
            <w15:appearance w15:val="hidden"/>
            <w14:checkbox>
              <w14:checked w14:val="0"/>
              <w14:checkedState w14:val="274E" w14:font="@Yu Gothic UI Semilight"/>
              <w14:uncheckedState w14:val="2610" w14:font="MS Gothic"/>
            </w14:checkbox>
          </w:sdtPr>
          <w:sdtEndPr/>
          <w:sdtContent>
            <w:tc>
              <w:tcPr>
                <w:tcW w:w="54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3DED558"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2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26AB7560"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75517C50" w14:textId="77777777" w:rsidTr="00C42E55">
        <w:trPr>
          <w:trHeight w:val="360"/>
          <w:jc w:val="center"/>
        </w:trPr>
        <w:tc>
          <w:tcPr>
            <w:tcW w:w="5310" w:type="dxa"/>
            <w:gridSpan w:val="6"/>
            <w:vAlign w:val="center"/>
          </w:tcPr>
          <w:p w14:paraId="387F8EFC" w14:textId="77777777" w:rsidR="00A06816" w:rsidRPr="004F2231" w:rsidRDefault="00A06816" w:rsidP="00A06816">
            <w:pPr>
              <w:rPr>
                <w:rFonts w:asciiTheme="minorHAnsi" w:hAnsiTheme="minorHAnsi" w:cstheme="minorHAnsi"/>
                <w:b/>
                <w:szCs w:val="22"/>
              </w:rPr>
            </w:pPr>
          </w:p>
        </w:tc>
        <w:tc>
          <w:tcPr>
            <w:tcW w:w="1080" w:type="dxa"/>
            <w:vAlign w:val="center"/>
          </w:tcPr>
          <w:p w14:paraId="109D363D"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170" w:type="dxa"/>
            <w:gridSpan w:val="2"/>
            <w:vAlign w:val="center"/>
          </w:tcPr>
          <w:p w14:paraId="7A3669B8" w14:textId="77777777" w:rsidR="00A06816" w:rsidRPr="004F2231" w:rsidRDefault="00A06816" w:rsidP="00A06816">
            <w:pPr>
              <w:jc w:val="center"/>
              <w:rPr>
                <w:rFonts w:asciiTheme="minorHAnsi" w:hAnsiTheme="minorHAnsi" w:cstheme="minorHAnsi"/>
                <w:b/>
                <w:color w:val="FF0000"/>
                <w:szCs w:val="22"/>
                <w:u w:val="single"/>
              </w:rPr>
            </w:pPr>
          </w:p>
        </w:tc>
        <w:tc>
          <w:tcPr>
            <w:tcW w:w="2880" w:type="dxa"/>
            <w:gridSpan w:val="3"/>
            <w:tcBorders>
              <w:bottom w:val="single" w:sz="4" w:space="0" w:color="000000" w:themeColor="text1"/>
            </w:tcBorders>
            <w:vAlign w:val="center"/>
          </w:tcPr>
          <w:p w14:paraId="1482B474"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6E5F9424" w14:textId="77777777" w:rsidTr="00C42E55">
        <w:trPr>
          <w:trHeight w:val="300"/>
          <w:jc w:val="center"/>
        </w:trPr>
        <w:tc>
          <w:tcPr>
            <w:tcW w:w="10440" w:type="dxa"/>
            <w:gridSpan w:val="12"/>
          </w:tcPr>
          <w:p w14:paraId="521AEF6A" w14:textId="77777777" w:rsidR="00A06816" w:rsidRPr="00BF1BC0" w:rsidRDefault="00A06816" w:rsidP="00A06816">
            <w:pPr>
              <w:rPr>
                <w:rFonts w:asciiTheme="minorHAnsi" w:hAnsiTheme="minorHAnsi" w:cstheme="minorHAnsi"/>
                <w:i/>
                <w:szCs w:val="24"/>
              </w:rPr>
            </w:pPr>
            <w:r w:rsidRPr="00BF1BC0">
              <w:rPr>
                <w:rFonts w:asciiTheme="minorHAnsi" w:hAnsiTheme="minorHAnsi" w:cstheme="minorHAnsi"/>
                <w:i/>
                <w:szCs w:val="24"/>
              </w:rPr>
              <w:t>The executive summary should describe:</w:t>
            </w:r>
          </w:p>
        </w:tc>
      </w:tr>
      <w:tr w:rsidR="00A06816" w:rsidRPr="00BF1BC0" w14:paraId="4B7D5D0E" w14:textId="77777777" w:rsidTr="00C42E55">
        <w:trPr>
          <w:trHeight w:val="638"/>
          <w:jc w:val="center"/>
        </w:trPr>
        <w:tc>
          <w:tcPr>
            <w:tcW w:w="10440" w:type="dxa"/>
            <w:gridSpan w:val="12"/>
          </w:tcPr>
          <w:p w14:paraId="63C312BA" w14:textId="77777777" w:rsidR="00A06816" w:rsidRPr="004F2231" w:rsidRDefault="00A06816" w:rsidP="00A06816">
            <w:pPr>
              <w:rPr>
                <w:rFonts w:asciiTheme="minorHAnsi" w:hAnsiTheme="minorHAnsi" w:cstheme="minorHAnsi"/>
              </w:rPr>
            </w:pPr>
          </w:p>
          <w:p w14:paraId="4DB247E8" w14:textId="77777777" w:rsidR="00A06816" w:rsidRPr="004F2231" w:rsidRDefault="00A06816" w:rsidP="00A06816">
            <w:pPr>
              <w:rPr>
                <w:rFonts w:asciiTheme="minorHAnsi" w:hAnsiTheme="minorHAnsi" w:cstheme="minorHAnsi"/>
              </w:rPr>
            </w:pPr>
            <w:r w:rsidRPr="004F2231">
              <w:rPr>
                <w:rFonts w:asciiTheme="minorHAnsi" w:hAnsiTheme="minorHAnsi" w:cstheme="minorHAnsi"/>
              </w:rPr>
              <w:t>The purpose, scope, and intended outcomes of the program.</w:t>
            </w:r>
          </w:p>
        </w:tc>
      </w:tr>
    </w:tbl>
    <w:p w14:paraId="2367D0C2" w14:textId="3CEBD720" w:rsidR="00C42E55" w:rsidRPr="004F2231" w:rsidRDefault="00C42E55" w:rsidP="00A06816">
      <w:pPr>
        <w:rPr>
          <w:rFonts w:asciiTheme="minorHAnsi" w:hAnsiTheme="minorHAnsi" w:cstheme="minorHAnsi"/>
          <w:szCs w:val="22"/>
        </w:rPr>
      </w:pPr>
    </w:p>
    <w:p w14:paraId="3EA8A9AD" w14:textId="77777777" w:rsidR="00C42E55" w:rsidRPr="004F2231" w:rsidRDefault="00C42E55">
      <w:pPr>
        <w:spacing w:after="160" w:line="259" w:lineRule="auto"/>
        <w:rPr>
          <w:rFonts w:asciiTheme="minorHAnsi" w:hAnsiTheme="minorHAnsi" w:cstheme="minorHAnsi"/>
          <w:szCs w:val="22"/>
        </w:rPr>
      </w:pPr>
      <w:r w:rsidRPr="004F2231">
        <w:rPr>
          <w:rFonts w:asciiTheme="minorHAnsi" w:hAnsiTheme="minorHAnsi" w:cstheme="minorHAnsi"/>
          <w:szCs w:val="22"/>
        </w:rPr>
        <w:br w:type="page"/>
      </w:r>
    </w:p>
    <w:p w14:paraId="0AD23299" w14:textId="77777777" w:rsidR="00A06816" w:rsidRPr="004F2231" w:rsidRDefault="00A06816" w:rsidP="00A06816">
      <w:pPr>
        <w:rPr>
          <w:rFonts w:asciiTheme="minorHAnsi" w:hAnsiTheme="minorHAnsi" w:cstheme="minorHAnsi"/>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45"/>
        <w:gridCol w:w="1710"/>
        <w:gridCol w:w="720"/>
        <w:gridCol w:w="1440"/>
        <w:gridCol w:w="720"/>
        <w:gridCol w:w="176"/>
        <w:gridCol w:w="1174"/>
        <w:gridCol w:w="586"/>
        <w:gridCol w:w="664"/>
        <w:gridCol w:w="808"/>
        <w:gridCol w:w="496"/>
        <w:gridCol w:w="1591"/>
      </w:tblGrid>
      <w:tr w:rsidR="00A06816" w:rsidRPr="00BF1BC0" w14:paraId="273B279A" w14:textId="77777777" w:rsidTr="1772880E">
        <w:trPr>
          <w:trHeight w:val="660"/>
          <w:jc w:val="center"/>
        </w:trPr>
        <w:tc>
          <w:tcPr>
            <w:tcW w:w="10530" w:type="dxa"/>
            <w:gridSpan w:val="12"/>
            <w:shd w:val="clear" w:color="auto" w:fill="D9D9D9" w:themeFill="background1" w:themeFillShade="D9"/>
            <w:vAlign w:val="center"/>
          </w:tcPr>
          <w:p w14:paraId="4F4F108F" w14:textId="68FAB0FB" w:rsidR="00A06816" w:rsidRPr="004F2231" w:rsidRDefault="00A06816" w:rsidP="00A06816">
            <w:pPr>
              <w:spacing w:line="276" w:lineRule="auto"/>
              <w:rPr>
                <w:rFonts w:asciiTheme="minorHAnsi" w:hAnsiTheme="minorHAnsi" w:cstheme="minorHAnsi"/>
                <w:b/>
                <w:szCs w:val="22"/>
              </w:rPr>
            </w:pPr>
            <w:r w:rsidRPr="004F2231">
              <w:rPr>
                <w:rFonts w:asciiTheme="minorHAnsi" w:hAnsiTheme="minorHAnsi" w:cstheme="minorHAnsi"/>
                <w:szCs w:val="22"/>
              </w:rPr>
              <w:br w:type="page"/>
            </w:r>
            <w:r w:rsidRPr="004F2231">
              <w:rPr>
                <w:rFonts w:asciiTheme="minorHAnsi" w:hAnsiTheme="minorHAnsi" w:cstheme="minorHAnsi"/>
                <w:b/>
              </w:rPr>
              <w:t>ORGANIZATIONAL BACKGROUND (“WHO?” SECTION) (Up to 8 points)</w:t>
            </w:r>
          </w:p>
        </w:tc>
      </w:tr>
      <w:tr w:rsidR="00A06816" w:rsidRPr="00BF1BC0" w14:paraId="49F8DB90" w14:textId="77777777" w:rsidTr="1772880E">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236AF6C5"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5989A367"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1 - 2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104E9D55"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3-5</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32F68379"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6-7</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361E7846"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8</w:t>
            </w:r>
          </w:p>
        </w:tc>
      </w:tr>
      <w:tr w:rsidR="00A06816" w:rsidRPr="00BF1BC0" w14:paraId="4056B87A" w14:textId="77777777" w:rsidTr="1772880E">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845242398"/>
            <w15:appearance w15:val="hidden"/>
            <w14:checkbox>
              <w14:checked w14:val="0"/>
              <w14:checkedState w14:val="274E" w14:font="@Yu Gothic UI Semilight"/>
              <w14:uncheckedState w14:val="2610" w14:font="MS Gothic"/>
            </w14:checkbox>
          </w:sdtPr>
          <w:sdtEndPr/>
          <w:sdtContent>
            <w:tc>
              <w:tcPr>
                <w:tcW w:w="44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B0BFDC0"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71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61291CE"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219680698"/>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1706AC5"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60BCE6B9"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765658237"/>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9EC3B45"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6AAADC5"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1947380574"/>
            <w15:appearance w15:val="hidden"/>
            <w14:checkbox>
              <w14:checked w14:val="0"/>
              <w14:checkedState w14:val="274E" w14:font="@Yu Gothic UI Semilight"/>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CD92107"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0D4E7CE"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533087687"/>
            <w15:appearance w15:val="hidden"/>
            <w14:checkbox>
              <w14:checked w14:val="0"/>
              <w14:checkedState w14:val="274E" w14:font="@Yu Gothic UI Semilight"/>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2CD90A4"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332D65F"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2C436B21" w14:textId="77777777" w:rsidTr="1772880E">
        <w:trPr>
          <w:trHeight w:val="360"/>
          <w:jc w:val="center"/>
        </w:trPr>
        <w:tc>
          <w:tcPr>
            <w:tcW w:w="5211" w:type="dxa"/>
            <w:gridSpan w:val="6"/>
            <w:vAlign w:val="center"/>
          </w:tcPr>
          <w:p w14:paraId="59F0027A" w14:textId="77777777" w:rsidR="00A06816" w:rsidRPr="004F2231" w:rsidRDefault="00A06816" w:rsidP="00A06816">
            <w:pPr>
              <w:rPr>
                <w:rFonts w:asciiTheme="minorHAnsi" w:hAnsiTheme="minorHAnsi" w:cstheme="minorHAnsi"/>
                <w:b/>
                <w:szCs w:val="22"/>
              </w:rPr>
            </w:pPr>
          </w:p>
        </w:tc>
        <w:tc>
          <w:tcPr>
            <w:tcW w:w="1174" w:type="dxa"/>
            <w:vAlign w:val="center"/>
          </w:tcPr>
          <w:p w14:paraId="679BDA36"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610F25ED" w14:textId="77777777" w:rsidR="00A06816" w:rsidRPr="004F2231" w:rsidRDefault="00A06816" w:rsidP="00A06816">
            <w:pPr>
              <w:jc w:val="center"/>
              <w:rPr>
                <w:rFonts w:asciiTheme="minorHAnsi" w:hAnsiTheme="minorHAnsi" w:cstheme="minorHAnsi"/>
                <w:b/>
                <w:color w:val="FF0000"/>
                <w:szCs w:val="22"/>
                <w:u w:val="single"/>
              </w:rPr>
            </w:pPr>
          </w:p>
        </w:tc>
        <w:tc>
          <w:tcPr>
            <w:tcW w:w="2895" w:type="dxa"/>
            <w:gridSpan w:val="3"/>
            <w:tcBorders>
              <w:bottom w:val="single" w:sz="4" w:space="0" w:color="000000" w:themeColor="text1"/>
            </w:tcBorders>
            <w:vAlign w:val="center"/>
          </w:tcPr>
          <w:p w14:paraId="1D2EECE9"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70D01764" w14:textId="77777777" w:rsidTr="1772880E">
        <w:trPr>
          <w:trHeight w:val="300"/>
          <w:jc w:val="center"/>
        </w:trPr>
        <w:tc>
          <w:tcPr>
            <w:tcW w:w="10530" w:type="dxa"/>
            <w:gridSpan w:val="12"/>
          </w:tcPr>
          <w:p w14:paraId="3171AB94"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A06816" w:rsidRPr="00BF1BC0" w14:paraId="14CC9682" w14:textId="77777777" w:rsidTr="1772880E">
        <w:trPr>
          <w:trHeight w:val="9917"/>
          <w:jc w:val="center"/>
        </w:trPr>
        <w:tc>
          <w:tcPr>
            <w:tcW w:w="10530" w:type="dxa"/>
            <w:gridSpan w:val="12"/>
          </w:tcPr>
          <w:p w14:paraId="7A1E543B" w14:textId="77777777" w:rsidR="00A06816" w:rsidRPr="004F2231" w:rsidRDefault="00A06816" w:rsidP="00A06816">
            <w:pPr>
              <w:spacing w:line="276" w:lineRule="auto"/>
              <w:ind w:left="255"/>
              <w:rPr>
                <w:rFonts w:asciiTheme="minorHAnsi" w:hAnsiTheme="minorHAnsi" w:cstheme="minorHAnsi"/>
              </w:rPr>
            </w:pPr>
          </w:p>
          <w:p w14:paraId="789253D7" w14:textId="77777777" w:rsidR="00A06816" w:rsidRPr="004F2231" w:rsidRDefault="00A06816" w:rsidP="0053183D">
            <w:pPr>
              <w:numPr>
                <w:ilvl w:val="0"/>
                <w:numId w:val="64"/>
              </w:numPr>
              <w:ind w:left="341" w:hanging="341"/>
              <w:rPr>
                <w:rFonts w:asciiTheme="minorHAnsi" w:hAnsiTheme="minorHAnsi" w:cstheme="minorHAnsi"/>
              </w:rPr>
            </w:pPr>
            <w:r w:rsidRPr="004F2231">
              <w:rPr>
                <w:rFonts w:asciiTheme="minorHAnsi" w:hAnsiTheme="minorHAnsi" w:cstheme="minorHAnsi"/>
              </w:rPr>
              <w:t>An overview and brief description of the IHE.</w:t>
            </w:r>
          </w:p>
          <w:p w14:paraId="20A75B6A" w14:textId="77777777" w:rsidR="00A06816" w:rsidRPr="004F2231" w:rsidRDefault="00A06816" w:rsidP="00A06816">
            <w:pPr>
              <w:ind w:left="255"/>
              <w:rPr>
                <w:rFonts w:asciiTheme="minorHAnsi" w:hAnsiTheme="minorHAnsi" w:cstheme="minorHAnsi"/>
              </w:rPr>
            </w:pPr>
          </w:p>
          <w:p w14:paraId="4F6AB22C" w14:textId="77777777" w:rsidR="00A06816" w:rsidRPr="004F2231" w:rsidRDefault="00A06816" w:rsidP="0053183D">
            <w:pPr>
              <w:numPr>
                <w:ilvl w:val="0"/>
                <w:numId w:val="64"/>
              </w:numPr>
              <w:ind w:left="341" w:hanging="341"/>
              <w:rPr>
                <w:rFonts w:asciiTheme="minorHAnsi" w:hAnsiTheme="minorHAnsi" w:cstheme="minorHAnsi"/>
              </w:rPr>
            </w:pPr>
            <w:r w:rsidRPr="004F2231">
              <w:rPr>
                <w:rFonts w:asciiTheme="minorHAnsi" w:hAnsiTheme="minorHAnsi" w:cstheme="minorHAnsi"/>
              </w:rPr>
              <w:t>An explanation on how the college/university is qualified to be a HEOP institution; this includes a brief history, accomplishments, qualifications, and experience in education opportunity programs and/or serving the needs of disadvantaged populations.</w:t>
            </w:r>
          </w:p>
          <w:p w14:paraId="4B421275" w14:textId="77777777" w:rsidR="00A06816" w:rsidRPr="004F2231" w:rsidRDefault="00A06816" w:rsidP="00A06816">
            <w:pPr>
              <w:ind w:left="341" w:hanging="341"/>
              <w:rPr>
                <w:rFonts w:asciiTheme="minorHAnsi" w:hAnsiTheme="minorHAnsi" w:cstheme="minorHAnsi"/>
              </w:rPr>
            </w:pPr>
          </w:p>
          <w:p w14:paraId="40CAEF7D" w14:textId="221E0851" w:rsidR="00A06816" w:rsidRPr="004F2231" w:rsidRDefault="00A06816" w:rsidP="0053183D">
            <w:pPr>
              <w:numPr>
                <w:ilvl w:val="0"/>
                <w:numId w:val="64"/>
              </w:numPr>
              <w:ind w:left="341" w:hanging="341"/>
              <w:rPr>
                <w:rFonts w:asciiTheme="minorHAnsi" w:hAnsiTheme="minorHAnsi" w:cstheme="minorHAnsi"/>
              </w:rPr>
            </w:pPr>
            <w:r w:rsidRPr="004F2231">
              <w:rPr>
                <w:rFonts w:asciiTheme="minorHAnsi" w:hAnsiTheme="minorHAnsi" w:cstheme="minorHAnsi"/>
              </w:rPr>
              <w:t>A description of compliance with reporting requirements and student outcomes in the last HEOP cycle or for similar opportunity programs (</w:t>
            </w:r>
            <w:r w:rsidR="008E7F64" w:rsidRPr="004F2231">
              <w:rPr>
                <w:rFonts w:asciiTheme="minorHAnsi" w:hAnsiTheme="minorHAnsi" w:cstheme="minorHAnsi"/>
              </w:rPr>
              <w:t>e.g.,</w:t>
            </w:r>
            <w:r w:rsidRPr="004F2231">
              <w:rPr>
                <w:rFonts w:asciiTheme="minorHAnsi" w:hAnsiTheme="minorHAnsi" w:cstheme="minorHAnsi"/>
              </w:rPr>
              <w:t xml:space="preserve"> C/STEP, TRIO, or similar campus-based programs supported by the IHE)</w:t>
            </w:r>
          </w:p>
          <w:p w14:paraId="44527835" w14:textId="77777777" w:rsidR="00A06816" w:rsidRPr="004F2231" w:rsidRDefault="00A06816" w:rsidP="00A06816">
            <w:pPr>
              <w:ind w:left="341" w:hanging="341"/>
              <w:rPr>
                <w:rFonts w:asciiTheme="minorHAnsi" w:hAnsiTheme="minorHAnsi" w:cstheme="minorHAnsi"/>
              </w:rPr>
            </w:pPr>
          </w:p>
          <w:p w14:paraId="2ADA7561" w14:textId="77777777" w:rsidR="00A06816" w:rsidRPr="004F2231" w:rsidRDefault="00A06816" w:rsidP="0053183D">
            <w:pPr>
              <w:numPr>
                <w:ilvl w:val="0"/>
                <w:numId w:val="64"/>
              </w:numPr>
              <w:ind w:left="341" w:hanging="341"/>
              <w:rPr>
                <w:rFonts w:asciiTheme="minorHAnsi" w:hAnsiTheme="minorHAnsi" w:cstheme="minorHAnsi"/>
              </w:rPr>
            </w:pPr>
            <w:r w:rsidRPr="004F2231">
              <w:rPr>
                <w:rFonts w:asciiTheme="minorHAnsi" w:hAnsiTheme="minorHAnsi" w:cstheme="minorHAnsi"/>
                <w:szCs w:val="23"/>
                <w:u w:val="single"/>
              </w:rPr>
              <w:t>IHE Interrelationships</w:t>
            </w:r>
            <w:r w:rsidRPr="004F2231">
              <w:rPr>
                <w:rFonts w:asciiTheme="minorHAnsi" w:hAnsiTheme="minorHAnsi" w:cstheme="minorHAnsi"/>
                <w:szCs w:val="23"/>
              </w:rPr>
              <w:t xml:space="preserve">:  </w:t>
            </w:r>
          </w:p>
          <w:p w14:paraId="19D5C1D6" w14:textId="77777777" w:rsidR="00A06816" w:rsidRPr="004F2231" w:rsidRDefault="00A06816" w:rsidP="00A06816">
            <w:pPr>
              <w:ind w:left="341"/>
              <w:rPr>
                <w:rFonts w:asciiTheme="minorHAnsi" w:hAnsiTheme="minorHAnsi" w:cstheme="minorHAnsi"/>
                <w:szCs w:val="23"/>
              </w:rPr>
            </w:pPr>
            <w:r w:rsidRPr="004F2231">
              <w:rPr>
                <w:rFonts w:asciiTheme="minorHAnsi" w:hAnsiTheme="minorHAnsi" w:cstheme="minorHAnsi"/>
                <w:szCs w:val="23"/>
              </w:rPr>
              <w:t>A description of the external reporting structure of the HEOP of</w:t>
            </w:r>
            <w:r w:rsidRPr="004F2231">
              <w:rPr>
                <w:rFonts w:asciiTheme="minorHAnsi" w:hAnsiTheme="minorHAnsi" w:cstheme="minorHAnsi"/>
                <w:szCs w:val="23"/>
              </w:rPr>
              <w:softHyphen/>
              <w:t>fice as follows:</w:t>
            </w:r>
          </w:p>
          <w:p w14:paraId="387A000A" w14:textId="77777777" w:rsidR="00A06816" w:rsidRPr="004F2231" w:rsidRDefault="00A06816" w:rsidP="00A06816">
            <w:pPr>
              <w:ind w:left="255"/>
              <w:rPr>
                <w:rFonts w:asciiTheme="minorHAnsi" w:hAnsiTheme="minorHAnsi" w:cstheme="minorHAnsi"/>
              </w:rPr>
            </w:pPr>
          </w:p>
          <w:p w14:paraId="3B605C8B" w14:textId="77777777" w:rsidR="00A06816" w:rsidRPr="004F2231" w:rsidRDefault="00A06816" w:rsidP="0053183D">
            <w:pPr>
              <w:numPr>
                <w:ilvl w:val="0"/>
                <w:numId w:val="63"/>
              </w:numPr>
              <w:ind w:left="615" w:hanging="270"/>
              <w:rPr>
                <w:rFonts w:asciiTheme="minorHAnsi" w:hAnsiTheme="minorHAnsi" w:cstheme="minorHAnsi"/>
                <w:szCs w:val="23"/>
              </w:rPr>
            </w:pPr>
            <w:r w:rsidRPr="004F2231">
              <w:rPr>
                <w:rFonts w:asciiTheme="minorHAnsi" w:hAnsiTheme="minorHAnsi" w:cstheme="minorHAnsi"/>
                <w:szCs w:val="23"/>
              </w:rPr>
              <w:t>A copy of the organizational chart of the institution and of the area of responsi</w:t>
            </w:r>
            <w:r w:rsidRPr="004F2231">
              <w:rPr>
                <w:rFonts w:asciiTheme="minorHAnsi" w:hAnsiTheme="minorHAnsi" w:cstheme="minorHAnsi"/>
                <w:szCs w:val="23"/>
              </w:rPr>
              <w:softHyphen/>
              <w:t xml:space="preserve">bility of the official to whom the HEOP Director reports. </w:t>
            </w:r>
          </w:p>
          <w:p w14:paraId="7ACB2353" w14:textId="77777777" w:rsidR="00A06816" w:rsidRPr="004F2231" w:rsidRDefault="00A06816" w:rsidP="00A06816">
            <w:pPr>
              <w:ind w:left="615"/>
              <w:rPr>
                <w:rFonts w:asciiTheme="minorHAnsi" w:hAnsiTheme="minorHAnsi" w:cstheme="minorHAnsi"/>
                <w:szCs w:val="23"/>
              </w:rPr>
            </w:pPr>
          </w:p>
          <w:p w14:paraId="5E171765" w14:textId="77777777" w:rsidR="00A06816" w:rsidRPr="004F2231" w:rsidRDefault="00A06816" w:rsidP="0053183D">
            <w:pPr>
              <w:numPr>
                <w:ilvl w:val="0"/>
                <w:numId w:val="63"/>
              </w:numPr>
              <w:ind w:left="615" w:hanging="270"/>
              <w:rPr>
                <w:rFonts w:asciiTheme="minorHAnsi" w:hAnsiTheme="minorHAnsi" w:cstheme="minorHAnsi"/>
                <w:szCs w:val="23"/>
              </w:rPr>
            </w:pPr>
            <w:r w:rsidRPr="004F2231">
              <w:rPr>
                <w:rFonts w:asciiTheme="minorHAnsi" w:hAnsiTheme="minorHAnsi" w:cstheme="minorHAnsi"/>
                <w:szCs w:val="23"/>
              </w:rPr>
              <w:t>A list of campus-wide committees on which HEOP staff members serve.</w:t>
            </w:r>
          </w:p>
          <w:p w14:paraId="36E95B6D" w14:textId="77777777" w:rsidR="00A06816" w:rsidRPr="004F2231" w:rsidRDefault="00A06816" w:rsidP="00A06816">
            <w:pPr>
              <w:rPr>
                <w:rFonts w:asciiTheme="minorHAnsi" w:hAnsiTheme="minorHAnsi" w:cstheme="minorHAnsi"/>
                <w:szCs w:val="23"/>
              </w:rPr>
            </w:pPr>
          </w:p>
          <w:p w14:paraId="3165475B" w14:textId="77777777" w:rsidR="00A06816" w:rsidRPr="004F2231" w:rsidRDefault="00A06816" w:rsidP="0053183D">
            <w:pPr>
              <w:numPr>
                <w:ilvl w:val="0"/>
                <w:numId w:val="63"/>
              </w:numPr>
              <w:ind w:left="615" w:hanging="270"/>
              <w:rPr>
                <w:rFonts w:asciiTheme="minorHAnsi" w:hAnsiTheme="minorHAnsi" w:cstheme="minorHAnsi"/>
                <w:szCs w:val="23"/>
              </w:rPr>
            </w:pPr>
            <w:r w:rsidRPr="004F2231">
              <w:rPr>
                <w:rFonts w:asciiTheme="minorHAnsi" w:hAnsiTheme="minorHAnsi" w:cstheme="minorHAnsi"/>
                <w:szCs w:val="23"/>
              </w:rPr>
              <w:t>The following should be attached:</w:t>
            </w:r>
          </w:p>
          <w:p w14:paraId="156F30F9" w14:textId="77777777" w:rsidR="00A06816" w:rsidRPr="004F2231" w:rsidRDefault="00A06816" w:rsidP="0053183D">
            <w:pPr>
              <w:numPr>
                <w:ilvl w:val="1"/>
                <w:numId w:val="63"/>
              </w:numPr>
              <w:rPr>
                <w:rFonts w:asciiTheme="minorHAnsi" w:hAnsiTheme="minorHAnsi" w:cstheme="minorHAnsi"/>
                <w:szCs w:val="23"/>
              </w:rPr>
            </w:pPr>
            <w:r w:rsidRPr="004F2231">
              <w:rPr>
                <w:rFonts w:asciiTheme="minorHAnsi" w:hAnsiTheme="minorHAnsi" w:cstheme="minorHAnsi"/>
                <w:szCs w:val="23"/>
              </w:rPr>
              <w:t>A section on Key Personnel and/or HEOP Management.</w:t>
            </w:r>
          </w:p>
          <w:p w14:paraId="65B67BCC" w14:textId="77777777" w:rsidR="00A06816" w:rsidRPr="004F2231" w:rsidRDefault="00A06816" w:rsidP="0053183D">
            <w:pPr>
              <w:numPr>
                <w:ilvl w:val="1"/>
                <w:numId w:val="63"/>
              </w:numPr>
              <w:rPr>
                <w:rFonts w:asciiTheme="minorHAnsi" w:hAnsiTheme="minorHAnsi" w:cstheme="minorHAnsi"/>
                <w:szCs w:val="23"/>
              </w:rPr>
            </w:pPr>
            <w:r w:rsidRPr="004F2231">
              <w:rPr>
                <w:rFonts w:asciiTheme="minorHAnsi" w:hAnsiTheme="minorHAnsi" w:cstheme="minorHAnsi"/>
                <w:szCs w:val="23"/>
              </w:rPr>
              <w:t>Job/Title Descriptions (this does not include resumes).</w:t>
            </w:r>
          </w:p>
          <w:p w14:paraId="24B83BEB" w14:textId="77777777" w:rsidR="00A06816" w:rsidRPr="004F2231" w:rsidRDefault="00A06816" w:rsidP="00A06816">
            <w:pPr>
              <w:ind w:left="1800"/>
              <w:rPr>
                <w:rFonts w:asciiTheme="minorHAnsi" w:hAnsiTheme="minorHAnsi" w:cstheme="minorHAnsi"/>
                <w:szCs w:val="23"/>
              </w:rPr>
            </w:pPr>
          </w:p>
          <w:p w14:paraId="4ADF750C" w14:textId="77777777" w:rsidR="00A06816" w:rsidRPr="004F2231" w:rsidRDefault="00A06816" w:rsidP="0053183D">
            <w:pPr>
              <w:numPr>
                <w:ilvl w:val="0"/>
                <w:numId w:val="64"/>
              </w:numPr>
              <w:ind w:left="341" w:hanging="341"/>
              <w:rPr>
                <w:rFonts w:asciiTheme="minorHAnsi" w:hAnsiTheme="minorHAnsi" w:cstheme="minorHAnsi"/>
                <w:szCs w:val="23"/>
                <w:u w:val="single"/>
              </w:rPr>
            </w:pPr>
            <w:r w:rsidRPr="004F2231">
              <w:rPr>
                <w:rFonts w:asciiTheme="minorHAnsi" w:hAnsiTheme="minorHAnsi" w:cstheme="minorHAnsi"/>
                <w:szCs w:val="23"/>
                <w:u w:val="single"/>
              </w:rPr>
              <w:t>Internal Program Relationships:</w:t>
            </w:r>
          </w:p>
          <w:p w14:paraId="799A1C8E" w14:textId="77777777" w:rsidR="00A06816" w:rsidRPr="004F2231" w:rsidRDefault="00A06816" w:rsidP="00A06816">
            <w:pPr>
              <w:ind w:firstLine="341"/>
              <w:rPr>
                <w:rFonts w:asciiTheme="minorHAnsi" w:hAnsiTheme="minorHAnsi" w:cstheme="minorHAnsi"/>
                <w:szCs w:val="23"/>
              </w:rPr>
            </w:pPr>
            <w:r w:rsidRPr="004F2231">
              <w:rPr>
                <w:rFonts w:asciiTheme="minorHAnsi" w:hAnsiTheme="minorHAnsi" w:cstheme="minorHAnsi"/>
                <w:szCs w:val="23"/>
              </w:rPr>
              <w:t>A description of the internal structure of the HEOP of</w:t>
            </w:r>
            <w:r w:rsidRPr="004F2231">
              <w:rPr>
                <w:rFonts w:asciiTheme="minorHAnsi" w:hAnsiTheme="minorHAnsi" w:cstheme="minorHAnsi"/>
                <w:szCs w:val="23"/>
              </w:rPr>
              <w:softHyphen/>
              <w:t>fice. This section should include:</w:t>
            </w:r>
          </w:p>
          <w:p w14:paraId="28467391" w14:textId="77777777" w:rsidR="00A06816" w:rsidRPr="004F2231" w:rsidRDefault="00A06816" w:rsidP="00A06816">
            <w:pPr>
              <w:ind w:left="255"/>
              <w:rPr>
                <w:rFonts w:asciiTheme="minorHAnsi" w:hAnsiTheme="minorHAnsi" w:cstheme="minorHAnsi"/>
                <w:szCs w:val="23"/>
              </w:rPr>
            </w:pPr>
          </w:p>
          <w:p w14:paraId="31CC3E72" w14:textId="1058196B" w:rsidR="00A06816" w:rsidRPr="004F2231" w:rsidRDefault="00A06816" w:rsidP="0053183D">
            <w:pPr>
              <w:numPr>
                <w:ilvl w:val="1"/>
                <w:numId w:val="64"/>
              </w:numPr>
              <w:ind w:left="615" w:hanging="270"/>
              <w:rPr>
                <w:rFonts w:asciiTheme="minorHAnsi" w:hAnsiTheme="minorHAnsi" w:cstheme="minorBidi"/>
              </w:rPr>
            </w:pPr>
            <w:r w:rsidRPr="1772880E">
              <w:rPr>
                <w:rFonts w:asciiTheme="minorHAnsi" w:hAnsiTheme="minorHAnsi" w:cstheme="minorBidi"/>
              </w:rPr>
              <w:t xml:space="preserve">The HEOP staff </w:t>
            </w:r>
            <w:bookmarkStart w:id="72" w:name="_Int_ZWzetxdD"/>
            <w:r w:rsidRPr="1772880E">
              <w:rPr>
                <w:rFonts w:asciiTheme="minorHAnsi" w:hAnsiTheme="minorHAnsi" w:cstheme="minorBidi"/>
              </w:rPr>
              <w:t>positions that</w:t>
            </w:r>
            <w:bookmarkEnd w:id="72"/>
            <w:r w:rsidRPr="1772880E">
              <w:rPr>
                <w:rFonts w:asciiTheme="minorHAnsi" w:hAnsiTheme="minorHAnsi" w:cstheme="minorBidi"/>
              </w:rPr>
              <w:t xml:space="preserve"> have coordinating responsibilities for the major components of the program (</w:t>
            </w:r>
            <w:r w:rsidR="008E7F64" w:rsidRPr="1772880E">
              <w:rPr>
                <w:rFonts w:asciiTheme="minorHAnsi" w:hAnsiTheme="minorHAnsi" w:cstheme="minorBidi"/>
              </w:rPr>
              <w:t>e.g.,</w:t>
            </w:r>
            <w:r w:rsidRPr="1772880E">
              <w:rPr>
                <w:rFonts w:asciiTheme="minorHAnsi" w:hAnsiTheme="minorHAnsi" w:cstheme="minorBidi"/>
              </w:rPr>
              <w:t xml:space="preserve"> summer program, admissions, financial aid, counseling, tutoring, evaluation, budgeting, reporting).</w:t>
            </w:r>
          </w:p>
          <w:p w14:paraId="03845ACF" w14:textId="77777777" w:rsidR="00A06816" w:rsidRPr="004F2231" w:rsidRDefault="00A06816" w:rsidP="00A06816">
            <w:pPr>
              <w:ind w:left="615"/>
              <w:rPr>
                <w:rFonts w:asciiTheme="minorHAnsi" w:hAnsiTheme="minorHAnsi" w:cstheme="minorHAnsi"/>
                <w:szCs w:val="23"/>
              </w:rPr>
            </w:pPr>
          </w:p>
          <w:p w14:paraId="079C5DF1" w14:textId="77777777" w:rsidR="00A06816" w:rsidRPr="004F2231" w:rsidRDefault="00A06816" w:rsidP="0053183D">
            <w:pPr>
              <w:numPr>
                <w:ilvl w:val="1"/>
                <w:numId w:val="64"/>
              </w:numPr>
              <w:ind w:left="615" w:hanging="270"/>
              <w:rPr>
                <w:rFonts w:asciiTheme="minorHAnsi" w:hAnsiTheme="minorHAnsi" w:cstheme="minorHAnsi"/>
                <w:szCs w:val="23"/>
              </w:rPr>
            </w:pPr>
            <w:r w:rsidRPr="004F2231">
              <w:rPr>
                <w:rFonts w:asciiTheme="minorHAnsi" w:hAnsiTheme="minorHAnsi" w:cstheme="minorHAnsi"/>
                <w:szCs w:val="23"/>
              </w:rPr>
              <w:t>A HEOP organization chart for all program-related personnel.</w:t>
            </w:r>
          </w:p>
        </w:tc>
      </w:tr>
    </w:tbl>
    <w:p w14:paraId="4E7FFAF3" w14:textId="77777777" w:rsidR="00A06816" w:rsidRPr="004F2231" w:rsidRDefault="00A06816" w:rsidP="00A06816">
      <w:pPr>
        <w:rPr>
          <w:rFonts w:asciiTheme="minorHAnsi" w:hAnsiTheme="minorHAnsi" w:cstheme="minorHAnsi"/>
          <w:szCs w:val="22"/>
        </w:rPr>
      </w:pPr>
    </w:p>
    <w:p w14:paraId="7A110FC7" w14:textId="7B9744D1" w:rsidR="00C42E55" w:rsidRPr="004F2231" w:rsidRDefault="00C42E55">
      <w:pPr>
        <w:spacing w:after="160" w:line="259" w:lineRule="auto"/>
        <w:rPr>
          <w:rFonts w:asciiTheme="minorHAnsi" w:hAnsiTheme="minorHAnsi" w:cstheme="minorHAnsi"/>
          <w:szCs w:val="22"/>
        </w:rPr>
      </w:pPr>
      <w:r w:rsidRPr="004F2231">
        <w:rPr>
          <w:rFonts w:asciiTheme="minorHAnsi" w:hAnsiTheme="minorHAnsi" w:cstheme="minorHAnsi"/>
          <w:szCs w:val="22"/>
        </w:rPr>
        <w:br w:type="page"/>
      </w:r>
    </w:p>
    <w:p w14:paraId="75380C1F" w14:textId="77777777" w:rsidR="00C42E55" w:rsidRPr="004F2231" w:rsidRDefault="00C42E55" w:rsidP="00A06816">
      <w:pPr>
        <w:spacing w:after="160" w:line="259" w:lineRule="auto"/>
        <w:rPr>
          <w:rFonts w:asciiTheme="minorHAnsi" w:hAnsiTheme="minorHAnsi" w:cstheme="minorHAnsi"/>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C42E55" w:rsidRPr="00BF1BC0" w14:paraId="00A64B8F" w14:textId="77777777" w:rsidTr="0004132D">
        <w:trPr>
          <w:trHeight w:val="660"/>
          <w:jc w:val="center"/>
        </w:trPr>
        <w:tc>
          <w:tcPr>
            <w:tcW w:w="10530" w:type="dxa"/>
            <w:gridSpan w:val="12"/>
            <w:shd w:val="clear" w:color="auto" w:fill="D9D9D9" w:themeFill="background1" w:themeFillShade="D9"/>
            <w:vAlign w:val="center"/>
          </w:tcPr>
          <w:p w14:paraId="2C638306" w14:textId="77777777" w:rsidR="00C42E55" w:rsidRPr="004F2231" w:rsidRDefault="00C42E55" w:rsidP="0004132D">
            <w:pPr>
              <w:spacing w:line="276" w:lineRule="auto"/>
              <w:rPr>
                <w:rFonts w:asciiTheme="minorHAnsi" w:hAnsiTheme="minorHAnsi" w:cstheme="minorHAnsi"/>
                <w:b/>
                <w:szCs w:val="22"/>
              </w:rPr>
            </w:pPr>
            <w:r w:rsidRPr="004F2231">
              <w:rPr>
                <w:rFonts w:asciiTheme="minorHAnsi" w:hAnsiTheme="minorHAnsi" w:cstheme="minorHAnsi"/>
                <w:b/>
              </w:rPr>
              <w:t>NEED (“WHY?” SECTION) (Up to 4 points)</w:t>
            </w:r>
          </w:p>
        </w:tc>
      </w:tr>
      <w:tr w:rsidR="00C42E55" w:rsidRPr="00BF1BC0" w14:paraId="765D0C3E" w14:textId="77777777" w:rsidTr="0004132D">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06AD6047" w14:textId="77777777" w:rsidR="00C42E55" w:rsidRPr="004F2231" w:rsidRDefault="00C42E55" w:rsidP="0004132D">
            <w:pPr>
              <w:spacing w:line="276" w:lineRule="auto"/>
              <w:jc w:val="center"/>
              <w:rPr>
                <w:rFonts w:asciiTheme="minorHAnsi" w:hAnsiTheme="minorHAnsi" w:cstheme="minorHAnsi"/>
                <w:b/>
                <w:szCs w:val="22"/>
              </w:rPr>
            </w:pPr>
            <w:r w:rsidRPr="004F2231">
              <w:rPr>
                <w:rFonts w:asciiTheme="minorHAnsi" w:hAnsiTheme="minorHAnsi" w:cstheme="minorHAnsi"/>
                <w:b/>
                <w:szCs w:val="22"/>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44534788" w14:textId="77777777" w:rsidR="00C42E55" w:rsidRPr="004F2231" w:rsidRDefault="00C42E55" w:rsidP="0004132D">
            <w:pPr>
              <w:spacing w:line="276" w:lineRule="auto"/>
              <w:jc w:val="center"/>
              <w:rPr>
                <w:rFonts w:asciiTheme="minorHAnsi" w:hAnsiTheme="minorHAnsi" w:cstheme="minorHAnsi"/>
                <w:b/>
                <w:szCs w:val="22"/>
              </w:rPr>
            </w:pPr>
            <w:r w:rsidRPr="004F2231">
              <w:rPr>
                <w:rFonts w:asciiTheme="minorHAnsi" w:hAnsiTheme="minorHAnsi" w:cstheme="minorHAnsi"/>
                <w:b/>
                <w:szCs w:val="22"/>
              </w:rPr>
              <w:t>1</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49EBF32D" w14:textId="77777777" w:rsidR="00C42E55" w:rsidRPr="004F2231" w:rsidRDefault="00C42E55" w:rsidP="0004132D">
            <w:pPr>
              <w:spacing w:line="276" w:lineRule="auto"/>
              <w:jc w:val="center"/>
              <w:rPr>
                <w:rFonts w:asciiTheme="minorHAnsi" w:hAnsiTheme="minorHAnsi" w:cstheme="minorHAnsi"/>
                <w:b/>
                <w:szCs w:val="22"/>
              </w:rPr>
            </w:pPr>
            <w:r w:rsidRPr="004F2231">
              <w:rPr>
                <w:rFonts w:asciiTheme="minorHAnsi" w:hAnsiTheme="minorHAnsi" w:cstheme="minorHAnsi"/>
                <w:b/>
                <w:szCs w:val="22"/>
              </w:rPr>
              <w:t>2</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7BDCE182" w14:textId="77777777" w:rsidR="00C42E55" w:rsidRPr="004F2231" w:rsidRDefault="00C42E55" w:rsidP="0004132D">
            <w:pPr>
              <w:spacing w:line="276" w:lineRule="auto"/>
              <w:jc w:val="center"/>
              <w:rPr>
                <w:rFonts w:asciiTheme="minorHAnsi" w:hAnsiTheme="minorHAnsi" w:cstheme="minorHAnsi"/>
                <w:b/>
                <w:szCs w:val="22"/>
              </w:rPr>
            </w:pPr>
            <w:r w:rsidRPr="004F2231">
              <w:rPr>
                <w:rFonts w:asciiTheme="minorHAnsi" w:hAnsiTheme="minorHAnsi" w:cstheme="minorHAnsi"/>
                <w:b/>
                <w:szCs w:val="22"/>
              </w:rPr>
              <w:t>3</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63C42219" w14:textId="77777777" w:rsidR="00C42E55" w:rsidRPr="004F2231" w:rsidRDefault="00C42E55" w:rsidP="0004132D">
            <w:pPr>
              <w:spacing w:line="276" w:lineRule="auto"/>
              <w:jc w:val="center"/>
              <w:rPr>
                <w:rFonts w:asciiTheme="minorHAnsi" w:hAnsiTheme="minorHAnsi" w:cstheme="minorHAnsi"/>
                <w:b/>
                <w:szCs w:val="22"/>
              </w:rPr>
            </w:pPr>
            <w:r w:rsidRPr="004F2231">
              <w:rPr>
                <w:rFonts w:asciiTheme="minorHAnsi" w:hAnsiTheme="minorHAnsi" w:cstheme="minorHAnsi"/>
                <w:b/>
                <w:szCs w:val="22"/>
              </w:rPr>
              <w:t>4</w:t>
            </w:r>
          </w:p>
        </w:tc>
      </w:tr>
      <w:tr w:rsidR="00C42E55" w:rsidRPr="00BF1BC0" w14:paraId="3E6490B2" w14:textId="77777777" w:rsidTr="0004132D">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1294564749"/>
            <w15:appearance w15:val="hidden"/>
            <w14:checkbox>
              <w14:checked w14:val="0"/>
              <w14:checkedState w14:val="274E" w14:font="@Yu Gothic UI Semilight"/>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AABADB1" w14:textId="77777777" w:rsidR="00C42E55" w:rsidRPr="004F2231" w:rsidRDefault="00C42E55" w:rsidP="0004132D">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7335337" w14:textId="77777777" w:rsidR="00C42E55" w:rsidRPr="004F2231" w:rsidRDefault="00C42E55" w:rsidP="0004132D">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229539725"/>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70C3EBE" w14:textId="77777777" w:rsidR="00C42E55" w:rsidRPr="004F2231" w:rsidRDefault="00C42E55" w:rsidP="0004132D">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BCFF017" w14:textId="77777777" w:rsidR="00C42E55" w:rsidRPr="004F2231" w:rsidRDefault="00C42E55" w:rsidP="0004132D">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533237763"/>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33A7FDD" w14:textId="77777777" w:rsidR="00C42E55" w:rsidRPr="004F2231" w:rsidRDefault="00C42E55" w:rsidP="0004132D">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6483581" w14:textId="77777777" w:rsidR="00C42E55" w:rsidRPr="004F2231" w:rsidRDefault="00C42E55" w:rsidP="0004132D">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332185671"/>
            <w15:appearance w15:val="hidden"/>
            <w14:checkbox>
              <w14:checked w14:val="0"/>
              <w14:checkedState w14:val="274E" w14:font="@Yu Gothic UI Semilight"/>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B393EC7" w14:textId="77777777" w:rsidR="00C42E55" w:rsidRPr="004F2231" w:rsidRDefault="00C42E55" w:rsidP="0004132D">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E2A1282" w14:textId="77777777" w:rsidR="00C42E55" w:rsidRPr="004F2231" w:rsidRDefault="00C42E55" w:rsidP="0004132D">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938372714"/>
            <w15:appearance w15:val="hidden"/>
            <w14:checkbox>
              <w14:checked w14:val="0"/>
              <w14:checkedState w14:val="274E" w14:font="@Yu Gothic UI Semilight"/>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2F150A9A" w14:textId="77777777" w:rsidR="00C42E55" w:rsidRPr="004F2231" w:rsidRDefault="00C42E55" w:rsidP="0004132D">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54475B5" w14:textId="77777777" w:rsidR="00C42E55" w:rsidRPr="004F2231" w:rsidRDefault="00C42E55" w:rsidP="0004132D">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C42E55" w:rsidRPr="00BF1BC0" w14:paraId="43902D20" w14:textId="77777777" w:rsidTr="0004132D">
        <w:trPr>
          <w:trHeight w:val="360"/>
          <w:jc w:val="center"/>
        </w:trPr>
        <w:tc>
          <w:tcPr>
            <w:tcW w:w="5211" w:type="dxa"/>
            <w:gridSpan w:val="6"/>
            <w:vAlign w:val="center"/>
          </w:tcPr>
          <w:p w14:paraId="330FE4BE" w14:textId="77777777" w:rsidR="00C42E55" w:rsidRPr="004F2231" w:rsidRDefault="00C42E55" w:rsidP="0004132D">
            <w:pPr>
              <w:rPr>
                <w:rFonts w:asciiTheme="minorHAnsi" w:hAnsiTheme="minorHAnsi" w:cstheme="minorHAnsi"/>
                <w:b/>
                <w:szCs w:val="22"/>
              </w:rPr>
            </w:pPr>
          </w:p>
        </w:tc>
        <w:tc>
          <w:tcPr>
            <w:tcW w:w="1174" w:type="dxa"/>
            <w:vAlign w:val="center"/>
          </w:tcPr>
          <w:p w14:paraId="03C70BF8" w14:textId="77777777" w:rsidR="00C42E55" w:rsidRPr="004F2231" w:rsidRDefault="00C42E55" w:rsidP="0004132D">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0622CC64" w14:textId="77777777" w:rsidR="00C42E55" w:rsidRPr="004F2231" w:rsidRDefault="00C42E55" w:rsidP="0004132D">
            <w:pPr>
              <w:jc w:val="center"/>
              <w:rPr>
                <w:rFonts w:asciiTheme="minorHAnsi" w:hAnsiTheme="minorHAnsi" w:cstheme="minorHAnsi"/>
                <w:b/>
                <w:color w:val="FF0000"/>
                <w:szCs w:val="22"/>
                <w:u w:val="single"/>
              </w:rPr>
            </w:pPr>
          </w:p>
        </w:tc>
        <w:tc>
          <w:tcPr>
            <w:tcW w:w="2895" w:type="dxa"/>
            <w:gridSpan w:val="3"/>
            <w:tcBorders>
              <w:bottom w:val="single" w:sz="4" w:space="0" w:color="000000" w:themeColor="text1"/>
            </w:tcBorders>
            <w:vAlign w:val="center"/>
          </w:tcPr>
          <w:p w14:paraId="0007BAA6" w14:textId="77777777" w:rsidR="00C42E55" w:rsidRPr="004F2231" w:rsidRDefault="00C42E55" w:rsidP="0004132D">
            <w:pPr>
              <w:rPr>
                <w:rFonts w:asciiTheme="minorHAnsi" w:hAnsiTheme="minorHAnsi" w:cstheme="minorHAnsi"/>
                <w:b/>
                <w:szCs w:val="22"/>
              </w:rPr>
            </w:pPr>
            <w:r w:rsidRPr="004F2231">
              <w:rPr>
                <w:rFonts w:asciiTheme="minorHAnsi" w:hAnsiTheme="minorHAnsi" w:cstheme="minorHAnsi"/>
                <w:b/>
                <w:szCs w:val="22"/>
              </w:rPr>
              <w:t>Explanation of Score:</w:t>
            </w:r>
          </w:p>
        </w:tc>
      </w:tr>
      <w:tr w:rsidR="00C42E55" w:rsidRPr="00BF1BC0" w14:paraId="1D1375D4" w14:textId="77777777" w:rsidTr="0004132D">
        <w:trPr>
          <w:trHeight w:val="300"/>
          <w:jc w:val="center"/>
        </w:trPr>
        <w:tc>
          <w:tcPr>
            <w:tcW w:w="10530" w:type="dxa"/>
            <w:gridSpan w:val="12"/>
          </w:tcPr>
          <w:p w14:paraId="0D1FEEA9" w14:textId="77777777" w:rsidR="00C42E55" w:rsidRPr="00BF1BC0" w:rsidRDefault="00C42E55" w:rsidP="0004132D">
            <w:pPr>
              <w:rPr>
                <w:rFonts w:asciiTheme="minorHAnsi" w:hAnsiTheme="minorHAnsi" w:cstheme="minorHAnsi"/>
                <w:i/>
                <w:szCs w:val="24"/>
              </w:rPr>
            </w:pPr>
            <w:r w:rsidRPr="004F2231">
              <w:rPr>
                <w:rFonts w:asciiTheme="minorHAnsi" w:hAnsiTheme="minorHAnsi" w:cstheme="minorHAnsi"/>
                <w:i/>
              </w:rPr>
              <w:t>This section should include:</w:t>
            </w:r>
          </w:p>
        </w:tc>
      </w:tr>
      <w:tr w:rsidR="00C42E55" w:rsidRPr="00BF1BC0" w14:paraId="011FC241" w14:textId="77777777" w:rsidTr="0004132D">
        <w:trPr>
          <w:trHeight w:val="2087"/>
          <w:jc w:val="center"/>
        </w:trPr>
        <w:tc>
          <w:tcPr>
            <w:tcW w:w="10530" w:type="dxa"/>
            <w:gridSpan w:val="12"/>
          </w:tcPr>
          <w:p w14:paraId="0E9C14D8" w14:textId="77777777" w:rsidR="00C42E55" w:rsidRPr="00BF1BC0" w:rsidRDefault="00C42E55" w:rsidP="0004132D">
            <w:pPr>
              <w:spacing w:line="276" w:lineRule="auto"/>
              <w:ind w:left="255"/>
              <w:rPr>
                <w:rFonts w:asciiTheme="minorHAnsi" w:hAnsiTheme="minorHAnsi" w:cstheme="minorHAnsi"/>
                <w:szCs w:val="24"/>
              </w:rPr>
            </w:pPr>
          </w:p>
          <w:p w14:paraId="14D8593F" w14:textId="77777777" w:rsidR="00C42E55" w:rsidRPr="00BF1BC0" w:rsidRDefault="00C42E55" w:rsidP="0053183D">
            <w:pPr>
              <w:numPr>
                <w:ilvl w:val="0"/>
                <w:numId w:val="65"/>
              </w:numPr>
              <w:ind w:left="341" w:hanging="341"/>
              <w:rPr>
                <w:rFonts w:asciiTheme="minorHAnsi" w:hAnsiTheme="minorHAnsi" w:cstheme="minorHAnsi"/>
                <w:szCs w:val="24"/>
              </w:rPr>
            </w:pPr>
            <w:r w:rsidRPr="004F2231">
              <w:rPr>
                <w:rFonts w:asciiTheme="minorHAnsi" w:hAnsiTheme="minorHAnsi" w:cstheme="minorHAnsi"/>
              </w:rPr>
              <w:t>Why does the college/university seek to operate HEOP?</w:t>
            </w:r>
            <w:r w:rsidRPr="00BF1BC0">
              <w:rPr>
                <w:rFonts w:asciiTheme="minorHAnsi" w:hAnsiTheme="minorHAnsi" w:cstheme="minorHAnsi"/>
                <w:szCs w:val="24"/>
              </w:rPr>
              <w:t xml:space="preserve"> </w:t>
            </w:r>
          </w:p>
          <w:p w14:paraId="4AE470E5" w14:textId="77777777" w:rsidR="00C42E55" w:rsidRPr="00BF1BC0" w:rsidRDefault="00C42E55" w:rsidP="0004132D">
            <w:pPr>
              <w:ind w:left="341" w:hanging="341"/>
              <w:rPr>
                <w:rFonts w:asciiTheme="minorHAnsi" w:hAnsiTheme="minorHAnsi" w:cstheme="minorHAnsi"/>
                <w:szCs w:val="24"/>
              </w:rPr>
            </w:pPr>
          </w:p>
          <w:p w14:paraId="38CBE512" w14:textId="77777777" w:rsidR="00C42E55" w:rsidRPr="004F2231" w:rsidRDefault="00C42E55" w:rsidP="0053183D">
            <w:pPr>
              <w:numPr>
                <w:ilvl w:val="0"/>
                <w:numId w:val="65"/>
              </w:numPr>
              <w:ind w:left="341" w:hanging="341"/>
              <w:rPr>
                <w:rFonts w:asciiTheme="minorHAnsi" w:hAnsiTheme="minorHAnsi" w:cstheme="minorHAnsi"/>
              </w:rPr>
            </w:pPr>
            <w:r w:rsidRPr="004F2231">
              <w:rPr>
                <w:rFonts w:asciiTheme="minorHAnsi" w:hAnsiTheme="minorHAnsi" w:cstheme="minorHAnsi"/>
              </w:rPr>
              <w:t xml:space="preserve">A description of the target population including the local and other communities the institution is seeking to serve and include information such as demographics, poverty, educational opportunities, and high-needs high schools in the areas served. Recruitment from the local community is preferred. </w:t>
            </w:r>
          </w:p>
        </w:tc>
      </w:tr>
    </w:tbl>
    <w:p w14:paraId="14029041" w14:textId="3A1A177C" w:rsidR="00C42E55" w:rsidRPr="004F2231" w:rsidRDefault="00C42E55" w:rsidP="00A06816">
      <w:pPr>
        <w:spacing w:after="160" w:line="259" w:lineRule="auto"/>
        <w:rPr>
          <w:rFonts w:asciiTheme="minorHAnsi" w:hAnsiTheme="minorHAnsi" w:cstheme="minorHAnsi"/>
          <w:szCs w:val="22"/>
        </w:rPr>
      </w:pPr>
    </w:p>
    <w:p w14:paraId="1603CE4F" w14:textId="77777777" w:rsidR="00C42E55" w:rsidRPr="004F2231" w:rsidRDefault="00C42E55">
      <w:pPr>
        <w:spacing w:after="160" w:line="259" w:lineRule="auto"/>
        <w:rPr>
          <w:rFonts w:asciiTheme="minorHAnsi" w:hAnsiTheme="minorHAnsi" w:cstheme="minorHAnsi"/>
          <w:szCs w:val="22"/>
        </w:rPr>
      </w:pPr>
      <w:r w:rsidRPr="004F2231">
        <w:rPr>
          <w:rFonts w:asciiTheme="minorHAnsi" w:hAnsiTheme="minorHAnsi" w:cstheme="minorHAnsi"/>
          <w:szCs w:val="22"/>
        </w:rPr>
        <w:br w:type="page"/>
      </w:r>
    </w:p>
    <w:p w14:paraId="666E8CBD" w14:textId="77777777" w:rsidR="00C42E55" w:rsidRPr="004F2231" w:rsidRDefault="00C42E55" w:rsidP="00A06816">
      <w:pPr>
        <w:spacing w:after="160" w:line="259" w:lineRule="auto"/>
        <w:rPr>
          <w:rFonts w:asciiTheme="minorHAnsi" w:hAnsiTheme="minorHAnsi" w:cstheme="minorHAnsi"/>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BF1BC0" w14:paraId="0E99EF69" w14:textId="77777777" w:rsidTr="00A06816">
        <w:trPr>
          <w:trHeight w:val="660"/>
          <w:jc w:val="center"/>
        </w:trPr>
        <w:tc>
          <w:tcPr>
            <w:tcW w:w="10530" w:type="dxa"/>
            <w:gridSpan w:val="12"/>
            <w:shd w:val="clear" w:color="auto" w:fill="D9D9D9" w:themeFill="background1" w:themeFillShade="D9"/>
            <w:vAlign w:val="center"/>
          </w:tcPr>
          <w:p w14:paraId="4DDF67B2" w14:textId="0235E765" w:rsidR="00A06816" w:rsidRPr="004F2231" w:rsidRDefault="00A06816" w:rsidP="00A06816">
            <w:pPr>
              <w:rPr>
                <w:rFonts w:asciiTheme="minorHAnsi" w:hAnsiTheme="minorHAnsi" w:cstheme="minorHAnsi"/>
                <w:b/>
              </w:rPr>
            </w:pPr>
            <w:r w:rsidRPr="004F2231">
              <w:rPr>
                <w:rFonts w:asciiTheme="minorHAnsi" w:hAnsiTheme="minorHAnsi" w:cstheme="minorHAnsi"/>
                <w:szCs w:val="22"/>
              </w:rPr>
              <w:br w:type="page"/>
            </w:r>
            <w:r w:rsidRPr="004F2231">
              <w:rPr>
                <w:rFonts w:asciiTheme="minorHAnsi" w:hAnsiTheme="minorHAnsi" w:cstheme="minorHAnsi"/>
                <w:b/>
              </w:rPr>
              <w:t>GOALS/OBJECTIVES (“WHAT?” SECTION) (Up to 6 points)</w:t>
            </w:r>
          </w:p>
        </w:tc>
      </w:tr>
      <w:tr w:rsidR="00A06816" w:rsidRPr="00BF1BC0" w14:paraId="7AD46984"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42823728"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188AD339"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1 - 2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20D5F572"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4B35D1AF"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4 - 5</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6AB9F40C"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6</w:t>
            </w:r>
          </w:p>
        </w:tc>
      </w:tr>
      <w:tr w:rsidR="00A06816" w:rsidRPr="00BF1BC0" w14:paraId="5E64C630"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350161663"/>
            <w15:appearance w15:val="hidden"/>
            <w14:checkbox>
              <w14:checked w14:val="0"/>
              <w14:checkedState w14:val="274E" w14:font="@Yu Gothic UI Semilight"/>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1E0E224"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6B505C36"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564373234"/>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4EE7B5B"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BFF0FB9"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94938008"/>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30B18DB"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2BC54B92"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1656568162"/>
            <w15:appearance w15:val="hidden"/>
            <w14:checkbox>
              <w14:checked w14:val="0"/>
              <w14:checkedState w14:val="274E" w14:font="@Yu Gothic UI Semilight"/>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AF0FADA"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9D45CBB"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1176103475"/>
            <w15:appearance w15:val="hidden"/>
            <w14:checkbox>
              <w14:checked w14:val="0"/>
              <w14:checkedState w14:val="274E" w14:font="@Yu Gothic UI Semilight"/>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2F63C1E"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B6CF7A2"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5D9C9800" w14:textId="77777777" w:rsidTr="00A06816">
        <w:trPr>
          <w:trHeight w:val="360"/>
          <w:jc w:val="center"/>
        </w:trPr>
        <w:tc>
          <w:tcPr>
            <w:tcW w:w="5211" w:type="dxa"/>
            <w:gridSpan w:val="6"/>
            <w:vAlign w:val="center"/>
          </w:tcPr>
          <w:p w14:paraId="5B140317" w14:textId="77777777" w:rsidR="00A06816" w:rsidRPr="004F2231" w:rsidRDefault="00A06816" w:rsidP="00A06816">
            <w:pPr>
              <w:rPr>
                <w:rFonts w:asciiTheme="minorHAnsi" w:hAnsiTheme="minorHAnsi" w:cstheme="minorHAnsi"/>
                <w:b/>
                <w:szCs w:val="22"/>
              </w:rPr>
            </w:pPr>
          </w:p>
        </w:tc>
        <w:tc>
          <w:tcPr>
            <w:tcW w:w="1174" w:type="dxa"/>
            <w:vAlign w:val="center"/>
          </w:tcPr>
          <w:p w14:paraId="29C77986"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648DE04B" w14:textId="77777777" w:rsidR="00A06816" w:rsidRPr="004F2231" w:rsidRDefault="00A06816" w:rsidP="00A06816">
            <w:pPr>
              <w:jc w:val="center"/>
              <w:rPr>
                <w:rFonts w:asciiTheme="minorHAnsi" w:hAnsiTheme="minorHAnsi" w:cstheme="minorHAnsi"/>
                <w:b/>
                <w:szCs w:val="22"/>
                <w:u w:val="single"/>
              </w:rPr>
            </w:pPr>
          </w:p>
        </w:tc>
        <w:tc>
          <w:tcPr>
            <w:tcW w:w="2895" w:type="dxa"/>
            <w:gridSpan w:val="3"/>
            <w:tcBorders>
              <w:bottom w:val="single" w:sz="4" w:space="0" w:color="000000" w:themeColor="text1"/>
            </w:tcBorders>
            <w:vAlign w:val="center"/>
          </w:tcPr>
          <w:p w14:paraId="31E29C8D"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5CD16469" w14:textId="77777777" w:rsidTr="00A06816">
        <w:trPr>
          <w:trHeight w:val="300"/>
          <w:jc w:val="center"/>
        </w:trPr>
        <w:tc>
          <w:tcPr>
            <w:tcW w:w="10530" w:type="dxa"/>
            <w:gridSpan w:val="12"/>
          </w:tcPr>
          <w:p w14:paraId="5B801C7A"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A06816" w:rsidRPr="00BF1BC0" w14:paraId="06771B6C" w14:textId="77777777" w:rsidTr="00A06816">
        <w:trPr>
          <w:trHeight w:val="5687"/>
          <w:jc w:val="center"/>
        </w:trPr>
        <w:tc>
          <w:tcPr>
            <w:tcW w:w="10530" w:type="dxa"/>
            <w:gridSpan w:val="12"/>
          </w:tcPr>
          <w:p w14:paraId="68060628" w14:textId="77777777" w:rsidR="00A06816" w:rsidRPr="004F2231" w:rsidRDefault="00A06816" w:rsidP="00A06816">
            <w:pPr>
              <w:rPr>
                <w:rFonts w:asciiTheme="minorHAnsi" w:hAnsiTheme="minorHAnsi" w:cstheme="minorHAnsi"/>
              </w:rPr>
            </w:pPr>
          </w:p>
          <w:p w14:paraId="4A270998" w14:textId="77777777" w:rsidR="00A06816" w:rsidRPr="004F2231" w:rsidRDefault="00A06816" w:rsidP="0053183D">
            <w:pPr>
              <w:numPr>
                <w:ilvl w:val="0"/>
                <w:numId w:val="60"/>
              </w:numPr>
              <w:ind w:left="341" w:hanging="341"/>
              <w:rPr>
                <w:rFonts w:asciiTheme="minorHAnsi" w:hAnsiTheme="minorHAnsi" w:cstheme="minorHAnsi"/>
              </w:rPr>
            </w:pPr>
            <w:r w:rsidRPr="004F2231">
              <w:rPr>
                <w:rFonts w:asciiTheme="minorHAnsi" w:hAnsiTheme="minorHAnsi" w:cstheme="minorHAnsi"/>
              </w:rPr>
              <w:t xml:space="preserve">Goals: </w:t>
            </w:r>
          </w:p>
          <w:p w14:paraId="56A7D69F" w14:textId="77777777" w:rsidR="00A06816" w:rsidRPr="004F2231" w:rsidRDefault="00A06816" w:rsidP="00A06816">
            <w:pPr>
              <w:ind w:left="255"/>
              <w:rPr>
                <w:rFonts w:asciiTheme="minorHAnsi" w:hAnsiTheme="minorHAnsi" w:cstheme="minorHAnsi"/>
              </w:rPr>
            </w:pPr>
          </w:p>
          <w:p w14:paraId="7FE179C2" w14:textId="64823FF1" w:rsidR="00A06816" w:rsidRPr="004F2231" w:rsidRDefault="00A06816" w:rsidP="0053183D">
            <w:pPr>
              <w:numPr>
                <w:ilvl w:val="0"/>
                <w:numId w:val="61"/>
              </w:numPr>
              <w:ind w:left="615" w:hanging="270"/>
              <w:rPr>
                <w:rFonts w:asciiTheme="minorHAnsi" w:hAnsiTheme="minorHAnsi" w:cstheme="minorHAnsi"/>
                <w:szCs w:val="23"/>
              </w:rPr>
            </w:pPr>
            <w:r w:rsidRPr="004F2231">
              <w:rPr>
                <w:rFonts w:asciiTheme="minorHAnsi" w:hAnsiTheme="minorHAnsi" w:cstheme="minorHAnsi"/>
                <w:szCs w:val="23"/>
              </w:rPr>
              <w:t>To enroll the most educationally and economically disadvantaged HEOP eligible students in competitive programs of study (</w:t>
            </w:r>
            <w:r w:rsidR="008E7F64" w:rsidRPr="004F2231">
              <w:rPr>
                <w:rFonts w:asciiTheme="minorHAnsi" w:hAnsiTheme="minorHAnsi" w:cstheme="minorHAnsi"/>
                <w:szCs w:val="23"/>
              </w:rPr>
              <w:t>e.g.,</w:t>
            </w:r>
            <w:r w:rsidRPr="004F2231">
              <w:rPr>
                <w:rFonts w:asciiTheme="minorHAnsi" w:hAnsiTheme="minorHAnsi" w:cstheme="minorHAnsi"/>
                <w:szCs w:val="23"/>
              </w:rPr>
              <w:t xml:space="preserve"> nursing, engineering). </w:t>
            </w:r>
          </w:p>
          <w:p w14:paraId="08090C2E" w14:textId="77777777" w:rsidR="00A06816" w:rsidRPr="004F2231" w:rsidRDefault="00A06816" w:rsidP="00A06816">
            <w:pPr>
              <w:ind w:left="615"/>
              <w:rPr>
                <w:rFonts w:asciiTheme="minorHAnsi" w:hAnsiTheme="minorHAnsi" w:cstheme="minorHAnsi"/>
                <w:szCs w:val="23"/>
              </w:rPr>
            </w:pPr>
          </w:p>
          <w:p w14:paraId="5E24E832" w14:textId="77777777" w:rsidR="00A06816" w:rsidRPr="004F2231" w:rsidRDefault="00A06816" w:rsidP="0053183D">
            <w:pPr>
              <w:numPr>
                <w:ilvl w:val="0"/>
                <w:numId w:val="61"/>
              </w:numPr>
              <w:ind w:left="615" w:hanging="270"/>
              <w:rPr>
                <w:rFonts w:asciiTheme="minorHAnsi" w:hAnsiTheme="minorHAnsi" w:cstheme="minorHAnsi"/>
                <w:szCs w:val="23"/>
              </w:rPr>
            </w:pPr>
            <w:r w:rsidRPr="004F2231">
              <w:rPr>
                <w:rFonts w:asciiTheme="minorHAnsi" w:hAnsiTheme="minorHAnsi" w:cstheme="minorHAnsi"/>
                <w:szCs w:val="23"/>
              </w:rPr>
              <w:t xml:space="preserve">To provide the necessary training and supportive services that assist HEOP students in succeeding academically. </w:t>
            </w:r>
          </w:p>
          <w:p w14:paraId="48ECBBCD" w14:textId="77777777" w:rsidR="00A06816" w:rsidRPr="004F2231" w:rsidRDefault="00A06816" w:rsidP="00A06816">
            <w:pPr>
              <w:rPr>
                <w:rFonts w:asciiTheme="minorHAnsi" w:hAnsiTheme="minorHAnsi" w:cstheme="minorHAnsi"/>
                <w:szCs w:val="23"/>
              </w:rPr>
            </w:pPr>
          </w:p>
          <w:p w14:paraId="3CED880E" w14:textId="77777777" w:rsidR="00A06816" w:rsidRPr="004F2231" w:rsidRDefault="00A06816" w:rsidP="0053183D">
            <w:pPr>
              <w:numPr>
                <w:ilvl w:val="0"/>
                <w:numId w:val="61"/>
              </w:numPr>
              <w:ind w:left="615" w:hanging="270"/>
              <w:rPr>
                <w:rFonts w:asciiTheme="minorHAnsi" w:hAnsiTheme="minorHAnsi" w:cstheme="minorHAnsi"/>
                <w:szCs w:val="23"/>
              </w:rPr>
            </w:pPr>
            <w:r w:rsidRPr="004F2231">
              <w:rPr>
                <w:rFonts w:asciiTheme="minorHAnsi" w:hAnsiTheme="minorHAnsi" w:cstheme="minorHAnsi"/>
                <w:szCs w:val="23"/>
              </w:rPr>
              <w:t xml:space="preserve">To engage and retain HEOP students to graduation and assist them in pursuing postgraduate academic and/or employment opportunities. </w:t>
            </w:r>
          </w:p>
          <w:p w14:paraId="7F896017" w14:textId="77777777" w:rsidR="00A06816" w:rsidRPr="004F2231" w:rsidRDefault="00A06816" w:rsidP="00A06816">
            <w:pPr>
              <w:rPr>
                <w:rFonts w:asciiTheme="minorHAnsi" w:hAnsiTheme="minorHAnsi" w:cstheme="minorHAnsi"/>
                <w:szCs w:val="23"/>
              </w:rPr>
            </w:pPr>
          </w:p>
          <w:p w14:paraId="54385ED8" w14:textId="77777777" w:rsidR="00A06816" w:rsidRPr="004F2231" w:rsidRDefault="00A06816" w:rsidP="0053183D">
            <w:pPr>
              <w:numPr>
                <w:ilvl w:val="0"/>
                <w:numId w:val="60"/>
              </w:numPr>
              <w:ind w:left="341" w:hanging="341"/>
              <w:rPr>
                <w:rFonts w:asciiTheme="minorHAnsi" w:hAnsiTheme="minorHAnsi" w:cstheme="minorHAnsi"/>
              </w:rPr>
            </w:pPr>
            <w:r w:rsidRPr="004F2231">
              <w:rPr>
                <w:rFonts w:asciiTheme="minorHAnsi" w:hAnsiTheme="minorHAnsi" w:cstheme="minorHAnsi"/>
              </w:rPr>
              <w:t>Objectives should be clear and IHEs should use Specific, Measurable, Achievable, Relevant, and Time-Bound [SMART] objectives that are directly related to achieving the goals.</w:t>
            </w:r>
          </w:p>
          <w:p w14:paraId="119B747D" w14:textId="77777777" w:rsidR="00A06816" w:rsidRPr="004F2231" w:rsidRDefault="00A06816" w:rsidP="00A06816">
            <w:pPr>
              <w:ind w:left="255"/>
              <w:rPr>
                <w:rFonts w:asciiTheme="minorHAnsi" w:hAnsiTheme="minorHAnsi" w:cstheme="minorHAnsi"/>
              </w:rPr>
            </w:pPr>
          </w:p>
          <w:p w14:paraId="13D0A818" w14:textId="77777777" w:rsidR="00A06816" w:rsidRPr="004F2231" w:rsidRDefault="00A06816" w:rsidP="0053183D">
            <w:pPr>
              <w:numPr>
                <w:ilvl w:val="0"/>
                <w:numId w:val="62"/>
              </w:numPr>
              <w:ind w:left="615" w:hanging="270"/>
              <w:rPr>
                <w:rFonts w:asciiTheme="minorHAnsi" w:hAnsiTheme="minorHAnsi" w:cstheme="minorHAnsi"/>
                <w:szCs w:val="23"/>
              </w:rPr>
            </w:pPr>
            <w:r w:rsidRPr="004F2231">
              <w:rPr>
                <w:rFonts w:asciiTheme="minorHAnsi" w:hAnsiTheme="minorHAnsi" w:cstheme="minorHAnsi"/>
                <w:szCs w:val="23"/>
              </w:rPr>
              <w:t>A description of the program’s objectives that are unique to the IHE.</w:t>
            </w:r>
          </w:p>
          <w:p w14:paraId="46CD5B8A" w14:textId="77777777" w:rsidR="00A06816" w:rsidRPr="004F2231" w:rsidRDefault="00A06816" w:rsidP="00A06816">
            <w:pPr>
              <w:ind w:left="615"/>
              <w:rPr>
                <w:rFonts w:asciiTheme="minorHAnsi" w:hAnsiTheme="minorHAnsi" w:cstheme="minorHAnsi"/>
                <w:szCs w:val="23"/>
              </w:rPr>
            </w:pPr>
          </w:p>
          <w:p w14:paraId="4F3D8729" w14:textId="40DAF2EE" w:rsidR="00A06816" w:rsidRPr="004F2231" w:rsidRDefault="00225E70" w:rsidP="0053183D">
            <w:pPr>
              <w:numPr>
                <w:ilvl w:val="0"/>
                <w:numId w:val="62"/>
              </w:numPr>
              <w:ind w:left="615" w:hanging="270"/>
              <w:rPr>
                <w:rFonts w:asciiTheme="minorHAnsi" w:hAnsiTheme="minorHAnsi" w:cstheme="minorHAnsi"/>
                <w:szCs w:val="23"/>
              </w:rPr>
            </w:pPr>
            <w:r>
              <w:rPr>
                <w:rFonts w:asciiTheme="minorHAnsi" w:hAnsiTheme="minorHAnsi" w:cstheme="minorHAnsi"/>
                <w:szCs w:val="23"/>
              </w:rPr>
              <w:t>D</w:t>
            </w:r>
            <w:r w:rsidR="00A06816" w:rsidRPr="004F2231">
              <w:rPr>
                <w:rFonts w:asciiTheme="minorHAnsi" w:hAnsiTheme="minorHAnsi" w:cstheme="minorHAnsi"/>
                <w:szCs w:val="23"/>
              </w:rPr>
              <w:t>escription of the program’s outcomes (</w:t>
            </w:r>
            <w:r w:rsidR="008E7F64" w:rsidRPr="004F2231">
              <w:rPr>
                <w:rFonts w:asciiTheme="minorHAnsi" w:hAnsiTheme="minorHAnsi" w:cstheme="minorHAnsi"/>
                <w:szCs w:val="23"/>
              </w:rPr>
              <w:t>e.g.,</w:t>
            </w:r>
            <w:r w:rsidR="00A06816" w:rsidRPr="004F2231">
              <w:rPr>
                <w:rFonts w:asciiTheme="minorHAnsi" w:hAnsiTheme="minorHAnsi" w:cstheme="minorHAnsi"/>
                <w:szCs w:val="23"/>
              </w:rPr>
              <w:t xml:space="preserve"> enrolment, retention and graduation)</w:t>
            </w:r>
          </w:p>
        </w:tc>
      </w:tr>
    </w:tbl>
    <w:p w14:paraId="2263A473" w14:textId="06A90100" w:rsidR="00C42E55" w:rsidRPr="004F2231" w:rsidRDefault="00C42E55" w:rsidP="00A06816">
      <w:pPr>
        <w:rPr>
          <w:rFonts w:asciiTheme="minorHAnsi" w:hAnsiTheme="minorHAnsi" w:cstheme="minorHAnsi"/>
          <w:szCs w:val="22"/>
        </w:rPr>
      </w:pPr>
    </w:p>
    <w:p w14:paraId="1C9818CC" w14:textId="77777777" w:rsidR="00C42E55" w:rsidRPr="004F2231" w:rsidRDefault="00C42E55">
      <w:pPr>
        <w:spacing w:after="160" w:line="259" w:lineRule="auto"/>
        <w:rPr>
          <w:rFonts w:asciiTheme="minorHAnsi" w:hAnsiTheme="minorHAnsi" w:cstheme="minorHAnsi"/>
          <w:szCs w:val="22"/>
        </w:rPr>
      </w:pPr>
      <w:r w:rsidRPr="004F2231">
        <w:rPr>
          <w:rFonts w:asciiTheme="minorHAnsi" w:hAnsiTheme="minorHAnsi" w:cstheme="minorHAnsi"/>
          <w:szCs w:val="22"/>
        </w:rPr>
        <w:br w:type="page"/>
      </w:r>
    </w:p>
    <w:p w14:paraId="64720EA7" w14:textId="77777777" w:rsidR="00A06816" w:rsidRPr="004F2231" w:rsidRDefault="00A06816" w:rsidP="00A06816">
      <w:pPr>
        <w:rPr>
          <w:rFonts w:asciiTheme="minorHAnsi" w:hAnsiTheme="minorHAnsi" w:cstheme="minorHAnsi"/>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BF1BC0" w14:paraId="56693C20" w14:textId="77777777" w:rsidTr="00A06816">
        <w:trPr>
          <w:trHeight w:val="660"/>
          <w:jc w:val="center"/>
        </w:trPr>
        <w:tc>
          <w:tcPr>
            <w:tcW w:w="10530" w:type="dxa"/>
            <w:gridSpan w:val="12"/>
            <w:shd w:val="clear" w:color="auto" w:fill="D9D9D9" w:themeFill="background1" w:themeFillShade="D9"/>
            <w:vAlign w:val="center"/>
          </w:tcPr>
          <w:p w14:paraId="63A89BAE" w14:textId="77777777" w:rsidR="00A06816" w:rsidRPr="004F2231" w:rsidRDefault="00A06816" w:rsidP="00A06816">
            <w:pPr>
              <w:rPr>
                <w:rFonts w:asciiTheme="minorHAnsi" w:hAnsiTheme="minorHAnsi" w:cstheme="minorHAnsi"/>
                <w:b/>
              </w:rPr>
            </w:pPr>
            <w:r w:rsidRPr="004F2231">
              <w:rPr>
                <w:rFonts w:asciiTheme="minorHAnsi" w:hAnsiTheme="minorHAnsi" w:cstheme="minorHAnsi"/>
                <w:b/>
              </w:rPr>
              <w:t>METHODS (“HOW?” SECTION) (Up to 5 points)</w:t>
            </w:r>
          </w:p>
        </w:tc>
      </w:tr>
      <w:tr w:rsidR="00A06816" w:rsidRPr="00BF1BC0" w14:paraId="26BA35AC"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1E347044"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5CC3B5F8"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 xml:space="preserve">1 </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5B28E00E"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2-3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4A2867AE"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0B1E5BF3"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5</w:t>
            </w:r>
          </w:p>
        </w:tc>
      </w:tr>
      <w:tr w:rsidR="00A06816" w:rsidRPr="00BF1BC0" w14:paraId="4F54F7AF"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639613946"/>
            <w15:appearance w15:val="hidden"/>
            <w14:checkbox>
              <w14:checked w14:val="0"/>
              <w14:checkedState w14:val="274E" w14:font="@Yu Gothic UI Semilight"/>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0A9CA65"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CC66666"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736251272"/>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2532B81"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BB89C2D"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99455611"/>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44C398E"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B48A079"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453410263"/>
            <w15:appearance w15:val="hidden"/>
            <w14:checkbox>
              <w14:checked w14:val="0"/>
              <w14:checkedState w14:val="274E" w14:font="@Yu Gothic UI Semilight"/>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2C414263"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E9C9054"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915707525"/>
            <w15:appearance w15:val="hidden"/>
            <w14:checkbox>
              <w14:checked w14:val="0"/>
              <w14:checkedState w14:val="274E" w14:font="@Yu Gothic UI Semilight"/>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759C17B"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96052CB"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3D142BB8" w14:textId="77777777" w:rsidTr="00A06816">
        <w:trPr>
          <w:trHeight w:val="360"/>
          <w:jc w:val="center"/>
        </w:trPr>
        <w:tc>
          <w:tcPr>
            <w:tcW w:w="5211" w:type="dxa"/>
            <w:gridSpan w:val="6"/>
            <w:vAlign w:val="center"/>
          </w:tcPr>
          <w:p w14:paraId="09AEC86C" w14:textId="77777777" w:rsidR="00A06816" w:rsidRPr="004F2231" w:rsidRDefault="00A06816" w:rsidP="00A06816">
            <w:pPr>
              <w:rPr>
                <w:rFonts w:asciiTheme="minorHAnsi" w:hAnsiTheme="minorHAnsi" w:cstheme="minorHAnsi"/>
                <w:b/>
                <w:szCs w:val="22"/>
              </w:rPr>
            </w:pPr>
          </w:p>
        </w:tc>
        <w:tc>
          <w:tcPr>
            <w:tcW w:w="1174" w:type="dxa"/>
            <w:vAlign w:val="center"/>
          </w:tcPr>
          <w:p w14:paraId="114B9487"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1B8DC8DA" w14:textId="77777777" w:rsidR="00A06816" w:rsidRPr="004F2231" w:rsidRDefault="00A06816" w:rsidP="00A06816">
            <w:pPr>
              <w:jc w:val="center"/>
              <w:rPr>
                <w:rFonts w:asciiTheme="minorHAnsi" w:hAnsiTheme="minorHAnsi" w:cstheme="minorHAnsi"/>
                <w:b/>
                <w:color w:val="FF0000"/>
                <w:szCs w:val="22"/>
                <w:u w:val="single"/>
              </w:rPr>
            </w:pPr>
          </w:p>
        </w:tc>
        <w:tc>
          <w:tcPr>
            <w:tcW w:w="2895" w:type="dxa"/>
            <w:gridSpan w:val="3"/>
            <w:tcBorders>
              <w:bottom w:val="single" w:sz="4" w:space="0" w:color="000000" w:themeColor="text1"/>
            </w:tcBorders>
            <w:vAlign w:val="center"/>
          </w:tcPr>
          <w:p w14:paraId="295F0373"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6431443D" w14:textId="77777777" w:rsidTr="00A06816">
        <w:trPr>
          <w:trHeight w:val="300"/>
          <w:jc w:val="center"/>
        </w:trPr>
        <w:tc>
          <w:tcPr>
            <w:tcW w:w="10530" w:type="dxa"/>
            <w:gridSpan w:val="12"/>
          </w:tcPr>
          <w:p w14:paraId="49DDFC9F"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A06816" w:rsidRPr="00BF1BC0" w14:paraId="46662867" w14:textId="77777777" w:rsidTr="00A06816">
        <w:trPr>
          <w:trHeight w:val="1178"/>
          <w:jc w:val="center"/>
        </w:trPr>
        <w:tc>
          <w:tcPr>
            <w:tcW w:w="10530" w:type="dxa"/>
            <w:gridSpan w:val="12"/>
          </w:tcPr>
          <w:p w14:paraId="5113C841" w14:textId="77777777" w:rsidR="00A06816" w:rsidRPr="004F2231" w:rsidRDefault="00A06816" w:rsidP="00A06816">
            <w:pPr>
              <w:spacing w:line="276" w:lineRule="auto"/>
              <w:rPr>
                <w:rFonts w:asciiTheme="minorHAnsi" w:hAnsiTheme="minorHAnsi" w:cstheme="minorHAnsi"/>
              </w:rPr>
            </w:pPr>
          </w:p>
          <w:p w14:paraId="7EF63542" w14:textId="77777777" w:rsidR="00A06816" w:rsidRPr="004F2231" w:rsidRDefault="00A06816" w:rsidP="00A06816">
            <w:pPr>
              <w:spacing w:line="276" w:lineRule="auto"/>
              <w:rPr>
                <w:rFonts w:asciiTheme="minorHAnsi" w:hAnsiTheme="minorHAnsi" w:cstheme="minorHAnsi"/>
              </w:rPr>
            </w:pPr>
            <w:r w:rsidRPr="004F2231">
              <w:rPr>
                <w:rFonts w:asciiTheme="minorHAnsi" w:hAnsiTheme="minorHAnsi" w:cstheme="minorHAnsi"/>
              </w:rPr>
              <w:t>The college/university outlines a detailed plan explaining how it will achieve the stated goals and objectives</w:t>
            </w:r>
          </w:p>
        </w:tc>
      </w:tr>
    </w:tbl>
    <w:p w14:paraId="5828C1F8" w14:textId="77777777" w:rsidR="00A06816" w:rsidRPr="004F2231" w:rsidRDefault="00A06816" w:rsidP="00A06816">
      <w:pPr>
        <w:spacing w:after="160" w:line="259" w:lineRule="auto"/>
        <w:rPr>
          <w:rFonts w:asciiTheme="minorHAnsi" w:hAnsiTheme="minorHAnsi" w:cstheme="minorHAnsi"/>
          <w:szCs w:val="22"/>
        </w:rPr>
      </w:pPr>
      <w:r w:rsidRPr="004F2231">
        <w:rPr>
          <w:rFonts w:asciiTheme="minorHAnsi" w:hAnsiTheme="minorHAnsi" w:cstheme="minorHAnsi"/>
          <w:szCs w:val="22"/>
        </w:rPr>
        <w:br w:type="page"/>
      </w:r>
    </w:p>
    <w:tbl>
      <w:tblPr>
        <w:tblW w:w="1061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676"/>
      </w:tblGrid>
      <w:tr w:rsidR="00A06816" w:rsidRPr="00BF1BC0" w14:paraId="3A803200" w14:textId="77777777" w:rsidTr="1772880E">
        <w:trPr>
          <w:trHeight w:val="620"/>
          <w:jc w:val="center"/>
        </w:trPr>
        <w:tc>
          <w:tcPr>
            <w:tcW w:w="10615" w:type="dxa"/>
            <w:gridSpan w:val="12"/>
            <w:shd w:val="clear" w:color="auto" w:fill="D9D9D9" w:themeFill="background1" w:themeFillShade="D9"/>
            <w:vAlign w:val="center"/>
          </w:tcPr>
          <w:p w14:paraId="2EA63D08" w14:textId="77777777" w:rsidR="00A06816" w:rsidRPr="00BF1BC0" w:rsidRDefault="00A06816" w:rsidP="00A06816">
            <w:pPr>
              <w:rPr>
                <w:rFonts w:asciiTheme="minorHAnsi" w:hAnsiTheme="minorHAnsi" w:cstheme="minorHAnsi"/>
                <w:szCs w:val="24"/>
              </w:rPr>
            </w:pPr>
            <w:r w:rsidRPr="004F2231">
              <w:rPr>
                <w:rFonts w:asciiTheme="minorHAnsi" w:hAnsiTheme="minorHAnsi" w:cstheme="minorHAnsi"/>
                <w:b/>
              </w:rPr>
              <w:lastRenderedPageBreak/>
              <w:t>RECRUITMENT AND ADMISSIONS (Up to 8 points)</w:t>
            </w:r>
          </w:p>
        </w:tc>
      </w:tr>
      <w:tr w:rsidR="00A06816" w:rsidRPr="00BF1BC0" w14:paraId="2430F02D" w14:textId="77777777" w:rsidTr="1772880E">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630AF886" w14:textId="77777777" w:rsidR="00A06816" w:rsidRPr="004F2231" w:rsidRDefault="00A06816" w:rsidP="00A06816">
            <w:pPr>
              <w:spacing w:line="276" w:lineRule="auto"/>
              <w:jc w:val="center"/>
              <w:rPr>
                <w:rFonts w:asciiTheme="minorHAnsi" w:hAnsiTheme="minorHAnsi" w:cstheme="minorHAnsi"/>
                <w:b/>
                <w:szCs w:val="22"/>
              </w:rPr>
            </w:pPr>
            <w:r w:rsidRPr="00BF1BC0">
              <w:rPr>
                <w:rFonts w:asciiTheme="minorHAnsi" w:hAnsiTheme="minorHAnsi" w:cstheme="minorHAnsi"/>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36ED144E" w14:textId="77777777" w:rsidR="00A06816" w:rsidRPr="004F2231" w:rsidRDefault="00A06816" w:rsidP="00A06816">
            <w:pPr>
              <w:spacing w:line="276" w:lineRule="auto"/>
              <w:jc w:val="center"/>
              <w:rPr>
                <w:rFonts w:asciiTheme="minorHAnsi" w:hAnsiTheme="minorHAnsi" w:cstheme="minorHAnsi"/>
                <w:b/>
                <w:szCs w:val="22"/>
              </w:rPr>
            </w:pPr>
            <w:r w:rsidRPr="00BF1BC0">
              <w:rPr>
                <w:rFonts w:asciiTheme="minorHAnsi" w:hAnsiTheme="minorHAnsi" w:cstheme="minorHAnsi"/>
                <w:b/>
                <w:szCs w:val="24"/>
              </w:rPr>
              <w:t>1 - 2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4030D631" w14:textId="77777777" w:rsidR="00A06816" w:rsidRPr="004F2231" w:rsidRDefault="00A06816" w:rsidP="00A06816">
            <w:pPr>
              <w:spacing w:line="276" w:lineRule="auto"/>
              <w:jc w:val="center"/>
              <w:rPr>
                <w:rFonts w:asciiTheme="minorHAnsi" w:hAnsiTheme="minorHAnsi" w:cstheme="minorHAnsi"/>
                <w:b/>
                <w:szCs w:val="22"/>
              </w:rPr>
            </w:pPr>
            <w:r w:rsidRPr="00BF1BC0">
              <w:rPr>
                <w:rFonts w:asciiTheme="minorHAnsi" w:hAnsiTheme="minorHAnsi" w:cstheme="minorHAnsi"/>
                <w:b/>
                <w:szCs w:val="24"/>
              </w:rPr>
              <w:t>3-5</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2C95F82F" w14:textId="77777777" w:rsidR="00A06816" w:rsidRPr="004F2231" w:rsidRDefault="00A06816" w:rsidP="00A06816">
            <w:pPr>
              <w:spacing w:line="276" w:lineRule="auto"/>
              <w:jc w:val="center"/>
              <w:rPr>
                <w:rFonts w:asciiTheme="minorHAnsi" w:hAnsiTheme="minorHAnsi" w:cstheme="minorHAnsi"/>
                <w:b/>
                <w:szCs w:val="22"/>
              </w:rPr>
            </w:pPr>
            <w:r w:rsidRPr="00BF1BC0">
              <w:rPr>
                <w:rFonts w:asciiTheme="minorHAnsi" w:hAnsiTheme="minorHAnsi" w:cstheme="minorHAnsi"/>
                <w:b/>
                <w:szCs w:val="24"/>
              </w:rPr>
              <w:t xml:space="preserve">6-7 </w:t>
            </w:r>
          </w:p>
        </w:tc>
        <w:tc>
          <w:tcPr>
            <w:tcW w:w="2172" w:type="dxa"/>
            <w:gridSpan w:val="2"/>
            <w:tcBorders>
              <w:left w:val="single" w:sz="4" w:space="0" w:color="000000" w:themeColor="text1"/>
              <w:bottom w:val="single" w:sz="4" w:space="0" w:color="000000" w:themeColor="text1"/>
              <w:right w:val="single" w:sz="4" w:space="0" w:color="000000" w:themeColor="text1"/>
            </w:tcBorders>
          </w:tcPr>
          <w:p w14:paraId="105EE983" w14:textId="77777777" w:rsidR="00A06816" w:rsidRPr="004F2231" w:rsidRDefault="00A06816" w:rsidP="00A06816">
            <w:pPr>
              <w:spacing w:line="276" w:lineRule="auto"/>
              <w:jc w:val="center"/>
              <w:rPr>
                <w:rFonts w:asciiTheme="minorHAnsi" w:hAnsiTheme="minorHAnsi" w:cstheme="minorHAnsi"/>
                <w:b/>
                <w:szCs w:val="22"/>
              </w:rPr>
            </w:pPr>
            <w:r w:rsidRPr="00BF1BC0">
              <w:rPr>
                <w:rFonts w:asciiTheme="minorHAnsi" w:hAnsiTheme="minorHAnsi" w:cstheme="minorHAnsi"/>
                <w:b/>
                <w:szCs w:val="24"/>
              </w:rPr>
              <w:t>8</w:t>
            </w:r>
          </w:p>
        </w:tc>
      </w:tr>
      <w:tr w:rsidR="00A06816" w:rsidRPr="00BF1BC0" w14:paraId="55453373" w14:textId="77777777" w:rsidTr="1772880E">
        <w:tblPrEx>
          <w:tblBorders>
            <w:left w:val="none" w:sz="0" w:space="0" w:color="auto"/>
            <w:bottom w:val="none" w:sz="0" w:space="0" w:color="auto"/>
            <w:right w:val="none" w:sz="0" w:space="0" w:color="auto"/>
            <w:insideH w:val="none" w:sz="0" w:space="0" w:color="auto"/>
            <w:insideV w:val="none" w:sz="0" w:space="0" w:color="auto"/>
          </w:tblBorders>
        </w:tblPrEx>
        <w:trPr>
          <w:trHeight w:val="647"/>
          <w:jc w:val="center"/>
        </w:trPr>
        <w:sdt>
          <w:sdtPr>
            <w:rPr>
              <w:rFonts w:asciiTheme="minorHAnsi" w:hAnsiTheme="minorHAnsi" w:cstheme="minorHAnsi"/>
              <w:szCs w:val="24"/>
            </w:rPr>
            <w:id w:val="496318999"/>
            <w15:appearance w15:val="hidden"/>
            <w14:checkbox>
              <w14:checked w14:val="0"/>
              <w14:checkedState w14:val="274E" w14:font="@Yu Gothic UI Semilight"/>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47AC0EC"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447D7A7"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420796533"/>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3290B2C"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89E40DE"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1439332418"/>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A2B7318"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FEB4684"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632473440"/>
            <w15:appearance w15:val="hidden"/>
            <w14:checkbox>
              <w14:checked w14:val="0"/>
              <w14:checkedState w14:val="274E" w14:font="@Yu Gothic UI Semilight"/>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FFD3E3E"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149E050"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1380237638"/>
            <w15:appearance w15:val="hidden"/>
            <w14:checkbox>
              <w14:checked w14:val="0"/>
              <w14:checkedState w14:val="274E" w14:font="@Yu Gothic UI Semilight"/>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A2F266A"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76"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DE1AA0A"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7A35D074" w14:textId="77777777" w:rsidTr="1772880E">
        <w:trPr>
          <w:trHeight w:val="260"/>
          <w:jc w:val="center"/>
        </w:trPr>
        <w:tc>
          <w:tcPr>
            <w:tcW w:w="5211" w:type="dxa"/>
            <w:gridSpan w:val="6"/>
            <w:vAlign w:val="center"/>
          </w:tcPr>
          <w:p w14:paraId="5AD39951" w14:textId="77777777" w:rsidR="00A06816" w:rsidRPr="004F2231" w:rsidRDefault="00A06816" w:rsidP="00A06816">
            <w:pPr>
              <w:rPr>
                <w:rFonts w:asciiTheme="minorHAnsi" w:hAnsiTheme="minorHAnsi" w:cstheme="minorHAnsi"/>
                <w:b/>
                <w:szCs w:val="22"/>
              </w:rPr>
            </w:pPr>
          </w:p>
        </w:tc>
        <w:tc>
          <w:tcPr>
            <w:tcW w:w="1174" w:type="dxa"/>
            <w:vAlign w:val="center"/>
          </w:tcPr>
          <w:p w14:paraId="02ADB0C4"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5C62F7BD" w14:textId="77777777" w:rsidR="00A06816" w:rsidRPr="004F2231" w:rsidRDefault="00A06816" w:rsidP="00A06816">
            <w:pPr>
              <w:jc w:val="center"/>
              <w:rPr>
                <w:rFonts w:asciiTheme="minorHAnsi" w:hAnsiTheme="minorHAnsi" w:cstheme="minorHAnsi"/>
                <w:b/>
                <w:color w:val="FF0000"/>
                <w:szCs w:val="22"/>
                <w:u w:val="single"/>
              </w:rPr>
            </w:pPr>
          </w:p>
        </w:tc>
        <w:tc>
          <w:tcPr>
            <w:tcW w:w="2980" w:type="dxa"/>
            <w:gridSpan w:val="3"/>
            <w:tcBorders>
              <w:bottom w:val="single" w:sz="4" w:space="0" w:color="000000" w:themeColor="text1"/>
            </w:tcBorders>
            <w:vAlign w:val="center"/>
          </w:tcPr>
          <w:p w14:paraId="5BC6F1C4"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56B3A963" w14:textId="77777777" w:rsidTr="1772880E">
        <w:trPr>
          <w:trHeight w:val="300"/>
          <w:jc w:val="center"/>
        </w:trPr>
        <w:tc>
          <w:tcPr>
            <w:tcW w:w="10615" w:type="dxa"/>
            <w:gridSpan w:val="12"/>
          </w:tcPr>
          <w:p w14:paraId="7D8AF3B0"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276D0C" w:rsidRPr="00BF1BC0" w14:paraId="5265130F" w14:textId="77777777" w:rsidTr="1772880E">
        <w:trPr>
          <w:trHeight w:val="10412"/>
          <w:jc w:val="center"/>
        </w:trPr>
        <w:tc>
          <w:tcPr>
            <w:tcW w:w="10615" w:type="dxa"/>
            <w:gridSpan w:val="12"/>
          </w:tcPr>
          <w:p w14:paraId="28633E32" w14:textId="676128B4" w:rsidR="00276D0C" w:rsidRPr="004F2231" w:rsidRDefault="00276D0C" w:rsidP="0053183D">
            <w:pPr>
              <w:numPr>
                <w:ilvl w:val="0"/>
                <w:numId w:val="66"/>
              </w:numPr>
              <w:ind w:left="341" w:hanging="341"/>
              <w:rPr>
                <w:rFonts w:asciiTheme="minorHAnsi" w:hAnsiTheme="minorHAnsi" w:cstheme="minorHAnsi"/>
              </w:rPr>
            </w:pPr>
            <w:r w:rsidRPr="004F2231">
              <w:rPr>
                <w:rFonts w:asciiTheme="minorHAnsi" w:hAnsiTheme="minorHAnsi" w:cstheme="minorHAnsi"/>
              </w:rPr>
              <w:t xml:space="preserve"> </w:t>
            </w:r>
            <w:r w:rsidR="00225E70">
              <w:rPr>
                <w:rFonts w:asciiTheme="minorHAnsi" w:hAnsiTheme="minorHAnsi" w:cstheme="minorHAnsi"/>
              </w:rPr>
              <w:t>D</w:t>
            </w:r>
            <w:r w:rsidRPr="004F2231">
              <w:rPr>
                <w:rFonts w:asciiTheme="minorHAnsi" w:hAnsiTheme="minorHAnsi" w:cstheme="minorHAnsi"/>
              </w:rPr>
              <w:t>escription of the population served including:</w:t>
            </w:r>
          </w:p>
          <w:p w14:paraId="0255DC49" w14:textId="77777777" w:rsidR="00276D0C" w:rsidRPr="00BF1BC0" w:rsidRDefault="00276D0C" w:rsidP="00276D0C">
            <w:pPr>
              <w:ind w:left="255"/>
              <w:rPr>
                <w:rFonts w:asciiTheme="minorHAnsi" w:hAnsiTheme="minorHAnsi" w:cstheme="minorHAnsi"/>
                <w:szCs w:val="24"/>
              </w:rPr>
            </w:pPr>
          </w:p>
          <w:p w14:paraId="32F08103" w14:textId="77777777" w:rsidR="00276D0C" w:rsidRPr="004F2231" w:rsidRDefault="11039AA8" w:rsidP="0053183D">
            <w:pPr>
              <w:numPr>
                <w:ilvl w:val="0"/>
                <w:numId w:val="67"/>
              </w:numPr>
              <w:ind w:left="615" w:hanging="270"/>
              <w:rPr>
                <w:rFonts w:asciiTheme="minorHAnsi" w:hAnsiTheme="minorHAnsi" w:cstheme="minorBidi"/>
              </w:rPr>
            </w:pPr>
            <w:r w:rsidRPr="1772880E">
              <w:rPr>
                <w:rFonts w:asciiTheme="minorHAnsi" w:hAnsiTheme="minorHAnsi" w:cstheme="minorBidi"/>
              </w:rPr>
              <w:t xml:space="preserve">How many students will the IHE support each year of HEOP </w:t>
            </w:r>
            <w:bookmarkStart w:id="73" w:name="_Int_XALN0Hbc"/>
            <w:r w:rsidRPr="1772880E">
              <w:rPr>
                <w:rFonts w:asciiTheme="minorHAnsi" w:hAnsiTheme="minorHAnsi" w:cstheme="minorBidi"/>
              </w:rPr>
              <w:t>cycle.</w:t>
            </w:r>
            <w:bookmarkEnd w:id="73"/>
          </w:p>
          <w:p w14:paraId="4F92152D" w14:textId="77777777" w:rsidR="00276D0C" w:rsidRPr="00BF1BC0" w:rsidRDefault="00276D0C" w:rsidP="00276D0C">
            <w:pPr>
              <w:ind w:left="615"/>
              <w:rPr>
                <w:rFonts w:asciiTheme="minorHAnsi" w:hAnsiTheme="minorHAnsi" w:cstheme="minorHAnsi"/>
                <w:szCs w:val="24"/>
              </w:rPr>
            </w:pPr>
          </w:p>
          <w:p w14:paraId="32433BF6" w14:textId="58E9D2F1" w:rsidR="00276D0C" w:rsidRPr="004F2231" w:rsidRDefault="00276D0C" w:rsidP="0053183D">
            <w:pPr>
              <w:numPr>
                <w:ilvl w:val="0"/>
                <w:numId w:val="67"/>
              </w:numPr>
              <w:ind w:left="615" w:hanging="270"/>
              <w:rPr>
                <w:rFonts w:asciiTheme="minorHAnsi" w:hAnsiTheme="minorHAnsi" w:cstheme="minorHAnsi"/>
                <w:szCs w:val="23"/>
              </w:rPr>
            </w:pPr>
            <w:r w:rsidRPr="004F2231">
              <w:rPr>
                <w:rFonts w:asciiTheme="minorHAnsi" w:hAnsiTheme="minorHAnsi" w:cstheme="minorHAnsi"/>
                <w:szCs w:val="23"/>
              </w:rPr>
              <w:t xml:space="preserve">The specific characteristics (economic, educational – </w:t>
            </w:r>
            <w:r w:rsidR="008E7F64" w:rsidRPr="004F2231">
              <w:rPr>
                <w:rFonts w:asciiTheme="minorHAnsi" w:hAnsiTheme="minorHAnsi" w:cstheme="minorHAnsi"/>
                <w:szCs w:val="23"/>
              </w:rPr>
              <w:t>i.e.,</w:t>
            </w:r>
            <w:r w:rsidRPr="004F2231">
              <w:rPr>
                <w:rFonts w:asciiTheme="minorHAnsi" w:hAnsiTheme="minorHAnsi" w:cstheme="minorHAnsi"/>
                <w:szCs w:val="23"/>
              </w:rPr>
              <w:t xml:space="preserve"> high-needs high schools, geographic location) of the pool of potential HEOP </w:t>
            </w:r>
            <w:r w:rsidRPr="004F2231">
              <w:rPr>
                <w:rFonts w:asciiTheme="minorHAnsi" w:hAnsiTheme="minorHAnsi" w:cstheme="minorHAnsi"/>
                <w:szCs w:val="23"/>
              </w:rPr>
              <w:softHyphen/>
              <w:t>eligible students from which the IHE intends to draw ap</w:t>
            </w:r>
            <w:r w:rsidRPr="004F2231">
              <w:rPr>
                <w:rFonts w:asciiTheme="minorHAnsi" w:hAnsiTheme="minorHAnsi" w:cstheme="minorHAnsi"/>
                <w:szCs w:val="23"/>
              </w:rPr>
              <w:softHyphen/>
              <w:t>pli</w:t>
            </w:r>
            <w:r w:rsidRPr="004F2231">
              <w:rPr>
                <w:rFonts w:asciiTheme="minorHAnsi" w:hAnsiTheme="minorHAnsi" w:cstheme="minorHAnsi"/>
                <w:szCs w:val="23"/>
              </w:rPr>
              <w:softHyphen/>
              <w:t>cants.</w:t>
            </w:r>
          </w:p>
          <w:p w14:paraId="58601353" w14:textId="77777777" w:rsidR="00276D0C" w:rsidRPr="00BF1BC0" w:rsidRDefault="00276D0C" w:rsidP="00276D0C">
            <w:pPr>
              <w:rPr>
                <w:rFonts w:asciiTheme="minorHAnsi" w:hAnsiTheme="minorHAnsi" w:cstheme="minorHAnsi"/>
                <w:szCs w:val="24"/>
              </w:rPr>
            </w:pPr>
          </w:p>
          <w:p w14:paraId="78D23183" w14:textId="77777777" w:rsidR="00276D0C" w:rsidRPr="004F2231" w:rsidRDefault="00276D0C" w:rsidP="0053183D">
            <w:pPr>
              <w:numPr>
                <w:ilvl w:val="0"/>
                <w:numId w:val="67"/>
              </w:numPr>
              <w:ind w:left="615" w:hanging="270"/>
              <w:rPr>
                <w:rFonts w:asciiTheme="minorHAnsi" w:hAnsiTheme="minorHAnsi" w:cstheme="minorHAnsi"/>
                <w:color w:val="000000"/>
              </w:rPr>
            </w:pPr>
            <w:r w:rsidRPr="004F2231">
              <w:rPr>
                <w:rFonts w:asciiTheme="minorHAnsi" w:hAnsiTheme="minorHAnsi" w:cstheme="minorHAnsi"/>
                <w:szCs w:val="23"/>
              </w:rPr>
              <w:t>The applicant should describe the program and services available on campus for serving underrepresented populations such as low income, first-generation students and in need of academic support.</w:t>
            </w:r>
          </w:p>
          <w:p w14:paraId="32C2710B" w14:textId="77777777" w:rsidR="00276D0C" w:rsidRPr="00BF1BC0" w:rsidRDefault="00276D0C" w:rsidP="00276D0C">
            <w:pPr>
              <w:rPr>
                <w:rFonts w:asciiTheme="minorHAnsi" w:hAnsiTheme="minorHAnsi" w:cstheme="minorHAnsi"/>
                <w:color w:val="000000"/>
                <w:szCs w:val="24"/>
              </w:rPr>
            </w:pPr>
          </w:p>
          <w:p w14:paraId="68776F9C" w14:textId="77777777" w:rsidR="00276D0C" w:rsidRPr="004F2231" w:rsidRDefault="00276D0C" w:rsidP="0053183D">
            <w:pPr>
              <w:numPr>
                <w:ilvl w:val="0"/>
                <w:numId w:val="66"/>
              </w:numPr>
              <w:ind w:left="341" w:hanging="341"/>
              <w:rPr>
                <w:rFonts w:asciiTheme="minorHAnsi" w:hAnsiTheme="minorHAnsi" w:cstheme="minorHAnsi"/>
              </w:rPr>
            </w:pPr>
            <w:r w:rsidRPr="004F2231">
              <w:rPr>
                <w:rFonts w:asciiTheme="minorHAnsi" w:hAnsiTheme="minorHAnsi" w:cstheme="minorHAnsi"/>
              </w:rPr>
              <w:t>A description of recruitment and admissions strategies including:</w:t>
            </w:r>
          </w:p>
          <w:p w14:paraId="4901B1DA" w14:textId="77777777" w:rsidR="00276D0C" w:rsidRPr="00BF1BC0" w:rsidRDefault="00276D0C" w:rsidP="00276D0C">
            <w:pPr>
              <w:ind w:left="240"/>
              <w:rPr>
                <w:rFonts w:asciiTheme="minorHAnsi" w:hAnsiTheme="minorHAnsi" w:cstheme="minorHAnsi"/>
                <w:szCs w:val="24"/>
              </w:rPr>
            </w:pPr>
          </w:p>
          <w:p w14:paraId="6110CD89" w14:textId="755D880E" w:rsidR="00276D0C" w:rsidRPr="004F2231" w:rsidRDefault="00276D0C" w:rsidP="0053183D">
            <w:pPr>
              <w:numPr>
                <w:ilvl w:val="0"/>
                <w:numId w:val="68"/>
              </w:numPr>
              <w:ind w:left="615" w:hanging="270"/>
              <w:rPr>
                <w:rFonts w:asciiTheme="minorHAnsi" w:hAnsiTheme="minorHAnsi" w:cstheme="minorHAnsi"/>
                <w:szCs w:val="23"/>
              </w:rPr>
            </w:pPr>
            <w:r w:rsidRPr="004F2231">
              <w:rPr>
                <w:rFonts w:asciiTheme="minorHAnsi" w:hAnsiTheme="minorHAnsi" w:cstheme="minorHAnsi"/>
                <w:szCs w:val="23"/>
              </w:rPr>
              <w:t>The strategy the IHE uses to recruit HEOP students</w:t>
            </w:r>
            <w:r w:rsidR="0053183D">
              <w:rPr>
                <w:rFonts w:asciiTheme="minorHAnsi" w:hAnsiTheme="minorHAnsi" w:cstheme="minorHAnsi"/>
                <w:szCs w:val="23"/>
              </w:rPr>
              <w:t>.</w:t>
            </w:r>
          </w:p>
          <w:p w14:paraId="5CA9FCB3" w14:textId="77777777" w:rsidR="00276D0C" w:rsidRPr="00BF1BC0" w:rsidRDefault="00276D0C" w:rsidP="00276D0C">
            <w:pPr>
              <w:ind w:left="615"/>
              <w:rPr>
                <w:rFonts w:asciiTheme="minorHAnsi" w:hAnsiTheme="minorHAnsi" w:cstheme="minorHAnsi"/>
                <w:szCs w:val="24"/>
              </w:rPr>
            </w:pPr>
          </w:p>
          <w:p w14:paraId="00504981" w14:textId="20398616" w:rsidR="00276D0C" w:rsidRPr="004F2231" w:rsidRDefault="00276D0C" w:rsidP="0053183D">
            <w:pPr>
              <w:numPr>
                <w:ilvl w:val="0"/>
                <w:numId w:val="68"/>
              </w:numPr>
              <w:ind w:left="615" w:hanging="270"/>
              <w:rPr>
                <w:rFonts w:asciiTheme="minorHAnsi" w:hAnsiTheme="minorHAnsi" w:cstheme="minorHAnsi"/>
                <w:szCs w:val="23"/>
              </w:rPr>
            </w:pPr>
            <w:r w:rsidRPr="004F2231">
              <w:rPr>
                <w:rFonts w:asciiTheme="minorHAnsi" w:hAnsiTheme="minorHAnsi" w:cstheme="minorHAnsi"/>
                <w:szCs w:val="23"/>
              </w:rPr>
              <w:t>The recruitment and admissions processes for HEOP students</w:t>
            </w:r>
            <w:r w:rsidR="0053183D">
              <w:rPr>
                <w:rFonts w:asciiTheme="minorHAnsi" w:hAnsiTheme="minorHAnsi" w:cstheme="minorHAnsi"/>
                <w:szCs w:val="23"/>
              </w:rPr>
              <w:t>.</w:t>
            </w:r>
            <w:r w:rsidRPr="004F2231">
              <w:rPr>
                <w:rFonts w:asciiTheme="minorHAnsi" w:hAnsiTheme="minorHAnsi" w:cstheme="minorHAnsi"/>
                <w:szCs w:val="23"/>
              </w:rPr>
              <w:t xml:space="preserve"> </w:t>
            </w:r>
          </w:p>
          <w:p w14:paraId="2320919D" w14:textId="77777777" w:rsidR="00276D0C" w:rsidRPr="00BF1BC0" w:rsidRDefault="00276D0C" w:rsidP="00276D0C">
            <w:pPr>
              <w:rPr>
                <w:rFonts w:asciiTheme="minorHAnsi" w:hAnsiTheme="minorHAnsi" w:cstheme="minorHAnsi"/>
                <w:szCs w:val="24"/>
              </w:rPr>
            </w:pPr>
          </w:p>
          <w:p w14:paraId="337EECE9" w14:textId="34E7EAF2" w:rsidR="00276D0C" w:rsidRPr="004F2231" w:rsidRDefault="11039AA8" w:rsidP="0053183D">
            <w:pPr>
              <w:numPr>
                <w:ilvl w:val="0"/>
                <w:numId w:val="68"/>
              </w:numPr>
              <w:ind w:left="615" w:hanging="270"/>
              <w:rPr>
                <w:rFonts w:asciiTheme="minorHAnsi" w:hAnsiTheme="minorHAnsi" w:cstheme="minorBidi"/>
              </w:rPr>
            </w:pPr>
            <w:r w:rsidRPr="1772880E">
              <w:rPr>
                <w:rFonts w:asciiTheme="minorHAnsi" w:hAnsiTheme="minorHAnsi" w:cstheme="minorBidi"/>
              </w:rPr>
              <w:t xml:space="preserve">How does the IHE narrow down the initial pool to accept, admit and enroll students into </w:t>
            </w:r>
            <w:r w:rsidR="18805E65" w:rsidRPr="1772880E">
              <w:rPr>
                <w:rFonts w:asciiTheme="minorHAnsi" w:hAnsiTheme="minorHAnsi" w:cstheme="minorBidi"/>
              </w:rPr>
              <w:t>HEOP?</w:t>
            </w:r>
            <w:r w:rsidRPr="1772880E">
              <w:rPr>
                <w:rFonts w:asciiTheme="minorHAnsi" w:hAnsiTheme="minorHAnsi" w:cstheme="minorBidi"/>
              </w:rPr>
              <w:t xml:space="preserve"> </w:t>
            </w:r>
          </w:p>
          <w:p w14:paraId="27536357" w14:textId="77777777" w:rsidR="00276D0C" w:rsidRPr="00BF1BC0" w:rsidRDefault="00276D0C" w:rsidP="00276D0C">
            <w:pPr>
              <w:rPr>
                <w:rFonts w:asciiTheme="minorHAnsi" w:hAnsiTheme="minorHAnsi" w:cstheme="minorHAnsi"/>
                <w:szCs w:val="24"/>
              </w:rPr>
            </w:pPr>
          </w:p>
          <w:p w14:paraId="4516B907" w14:textId="75287B20" w:rsidR="00276D0C" w:rsidRPr="004F2231" w:rsidRDefault="00276D0C" w:rsidP="0053183D">
            <w:pPr>
              <w:numPr>
                <w:ilvl w:val="0"/>
                <w:numId w:val="68"/>
              </w:numPr>
              <w:ind w:left="615" w:hanging="270"/>
              <w:rPr>
                <w:rFonts w:asciiTheme="minorHAnsi" w:hAnsiTheme="minorHAnsi" w:cstheme="minorHAnsi"/>
                <w:szCs w:val="23"/>
              </w:rPr>
            </w:pPr>
            <w:r w:rsidRPr="004F2231">
              <w:rPr>
                <w:rFonts w:asciiTheme="minorHAnsi" w:hAnsiTheme="minorHAnsi" w:cstheme="minorHAnsi"/>
                <w:szCs w:val="23"/>
              </w:rPr>
              <w:t xml:space="preserve">A HEOP admissions timetable for </w:t>
            </w:r>
            <w:r w:rsidR="00CB5947" w:rsidRPr="004F2231">
              <w:rPr>
                <w:rFonts w:asciiTheme="minorHAnsi" w:hAnsiTheme="minorHAnsi" w:cstheme="minorHAnsi"/>
                <w:szCs w:val="23"/>
              </w:rPr>
              <w:t>2024</w:t>
            </w:r>
            <w:r w:rsidRPr="004F2231">
              <w:rPr>
                <w:rFonts w:asciiTheme="minorHAnsi" w:hAnsiTheme="minorHAnsi" w:cstheme="minorHAnsi"/>
                <w:szCs w:val="23"/>
              </w:rPr>
              <w:t>-202</w:t>
            </w:r>
            <w:r w:rsidR="009F50E3" w:rsidRPr="004F2231">
              <w:rPr>
                <w:rFonts w:asciiTheme="minorHAnsi" w:hAnsiTheme="minorHAnsi" w:cstheme="minorHAnsi"/>
                <w:szCs w:val="23"/>
              </w:rPr>
              <w:t>9</w:t>
            </w:r>
            <w:r w:rsidRPr="004F2231">
              <w:rPr>
                <w:rFonts w:asciiTheme="minorHAnsi" w:hAnsiTheme="minorHAnsi" w:cstheme="minorHAnsi"/>
                <w:szCs w:val="23"/>
              </w:rPr>
              <w:t xml:space="preserve"> that includes:</w:t>
            </w:r>
            <w:r w:rsidR="00545808">
              <w:rPr>
                <w:rFonts w:asciiTheme="minorHAnsi" w:hAnsiTheme="minorHAnsi" w:cstheme="minorHAnsi"/>
                <w:szCs w:val="23"/>
              </w:rPr>
              <w:br/>
            </w:r>
          </w:p>
          <w:p w14:paraId="13C512C5" w14:textId="77777777" w:rsidR="00276D0C" w:rsidRPr="004F2231" w:rsidRDefault="00276D0C" w:rsidP="0053183D">
            <w:pPr>
              <w:numPr>
                <w:ilvl w:val="0"/>
                <w:numId w:val="69"/>
              </w:numPr>
              <w:rPr>
                <w:rFonts w:asciiTheme="minorHAnsi" w:hAnsiTheme="minorHAnsi" w:cstheme="minorHAnsi"/>
                <w:szCs w:val="23"/>
              </w:rPr>
            </w:pPr>
            <w:r w:rsidRPr="004F2231">
              <w:rPr>
                <w:rFonts w:asciiTheme="minorHAnsi" w:hAnsiTheme="minorHAnsi" w:cstheme="minorHAnsi"/>
                <w:szCs w:val="23"/>
              </w:rPr>
              <w:t>Recruitment</w:t>
            </w:r>
          </w:p>
          <w:p w14:paraId="0A6DBF26" w14:textId="77777777" w:rsidR="00276D0C" w:rsidRPr="004F2231" w:rsidRDefault="00276D0C" w:rsidP="0053183D">
            <w:pPr>
              <w:numPr>
                <w:ilvl w:val="0"/>
                <w:numId w:val="69"/>
              </w:numPr>
              <w:rPr>
                <w:rFonts w:asciiTheme="minorHAnsi" w:hAnsiTheme="minorHAnsi" w:cstheme="minorHAnsi"/>
                <w:szCs w:val="23"/>
              </w:rPr>
            </w:pPr>
            <w:r w:rsidRPr="004F2231">
              <w:rPr>
                <w:rFonts w:asciiTheme="minorHAnsi" w:hAnsiTheme="minorHAnsi" w:cstheme="minorHAnsi"/>
                <w:szCs w:val="23"/>
              </w:rPr>
              <w:t>Selection</w:t>
            </w:r>
          </w:p>
          <w:p w14:paraId="2F4AD565" w14:textId="77777777" w:rsidR="00276D0C" w:rsidRPr="004F2231" w:rsidRDefault="00276D0C" w:rsidP="0053183D">
            <w:pPr>
              <w:numPr>
                <w:ilvl w:val="0"/>
                <w:numId w:val="69"/>
              </w:numPr>
              <w:rPr>
                <w:rFonts w:asciiTheme="minorHAnsi" w:hAnsiTheme="minorHAnsi" w:cstheme="minorHAnsi"/>
                <w:szCs w:val="23"/>
              </w:rPr>
            </w:pPr>
            <w:r w:rsidRPr="004F2231">
              <w:rPr>
                <w:rFonts w:asciiTheme="minorHAnsi" w:hAnsiTheme="minorHAnsi" w:cstheme="minorHAnsi"/>
                <w:szCs w:val="23"/>
              </w:rPr>
              <w:t xml:space="preserve">Acceptance letter </w:t>
            </w:r>
          </w:p>
          <w:p w14:paraId="64E94D32" w14:textId="77777777" w:rsidR="00276D0C" w:rsidRPr="004F2231" w:rsidRDefault="00276D0C" w:rsidP="0053183D">
            <w:pPr>
              <w:numPr>
                <w:ilvl w:val="0"/>
                <w:numId w:val="69"/>
              </w:numPr>
              <w:rPr>
                <w:rFonts w:asciiTheme="minorHAnsi" w:hAnsiTheme="minorHAnsi" w:cstheme="minorHAnsi"/>
                <w:color w:val="000000"/>
              </w:rPr>
            </w:pPr>
            <w:r w:rsidRPr="004F2231">
              <w:rPr>
                <w:rFonts w:asciiTheme="minorHAnsi" w:hAnsiTheme="minorHAnsi" w:cstheme="minorHAnsi"/>
                <w:szCs w:val="23"/>
              </w:rPr>
              <w:t>Cut-off dates</w:t>
            </w:r>
          </w:p>
          <w:p w14:paraId="65435845" w14:textId="77777777" w:rsidR="00276D0C" w:rsidRPr="00BF1BC0" w:rsidRDefault="00276D0C" w:rsidP="00276D0C">
            <w:pPr>
              <w:ind w:left="1800"/>
              <w:rPr>
                <w:rFonts w:asciiTheme="minorHAnsi" w:hAnsiTheme="minorHAnsi" w:cstheme="minorHAnsi"/>
                <w:color w:val="000000"/>
                <w:szCs w:val="24"/>
              </w:rPr>
            </w:pPr>
          </w:p>
          <w:p w14:paraId="639E387D" w14:textId="77777777" w:rsidR="00276D0C" w:rsidRPr="004F2231" w:rsidRDefault="00276D0C" w:rsidP="0053183D">
            <w:pPr>
              <w:numPr>
                <w:ilvl w:val="0"/>
                <w:numId w:val="66"/>
              </w:numPr>
              <w:ind w:left="341" w:hanging="341"/>
              <w:rPr>
                <w:rFonts w:asciiTheme="minorHAnsi" w:hAnsiTheme="minorHAnsi" w:cstheme="minorHAnsi"/>
              </w:rPr>
            </w:pPr>
            <w:r w:rsidRPr="004F2231">
              <w:rPr>
                <w:rFonts w:asciiTheme="minorHAnsi" w:hAnsiTheme="minorHAnsi" w:cstheme="minorHAnsi"/>
              </w:rPr>
              <w:t>Selection Criteria:</w:t>
            </w:r>
          </w:p>
          <w:p w14:paraId="47EA030E" w14:textId="77777777" w:rsidR="00276D0C" w:rsidRPr="00BF1BC0" w:rsidRDefault="00276D0C" w:rsidP="00276D0C">
            <w:pPr>
              <w:ind w:left="255"/>
              <w:rPr>
                <w:rFonts w:asciiTheme="minorHAnsi" w:hAnsiTheme="minorHAnsi" w:cstheme="minorHAnsi"/>
                <w:szCs w:val="24"/>
              </w:rPr>
            </w:pPr>
          </w:p>
          <w:p w14:paraId="7783FC49" w14:textId="1377C760" w:rsidR="00276D0C" w:rsidRPr="004F2231" w:rsidRDefault="11039AA8" w:rsidP="0053183D">
            <w:pPr>
              <w:numPr>
                <w:ilvl w:val="0"/>
                <w:numId w:val="70"/>
              </w:numPr>
              <w:ind w:left="615" w:hanging="270"/>
              <w:rPr>
                <w:rFonts w:asciiTheme="minorHAnsi" w:hAnsiTheme="minorHAnsi" w:cstheme="minorBidi"/>
              </w:rPr>
            </w:pPr>
            <w:r w:rsidRPr="1772880E">
              <w:rPr>
                <w:rFonts w:asciiTheme="minorHAnsi" w:hAnsiTheme="minorHAnsi" w:cstheme="minorBidi"/>
              </w:rPr>
              <w:t xml:space="preserve">A chart that shows the admissions criteria for regular-admit and HEOP </w:t>
            </w:r>
            <w:r w:rsidR="186ADB95" w:rsidRPr="1772880E">
              <w:rPr>
                <w:rFonts w:asciiTheme="minorHAnsi" w:hAnsiTheme="minorHAnsi" w:cstheme="minorBidi"/>
              </w:rPr>
              <w:t>students</w:t>
            </w:r>
            <w:r w:rsidRPr="1772880E">
              <w:rPr>
                <w:rFonts w:asciiTheme="minorHAnsi" w:hAnsiTheme="minorHAnsi" w:cstheme="minorBidi"/>
              </w:rPr>
              <w:t xml:space="preserve"> is provided. If applicable, include:</w:t>
            </w:r>
            <w:r w:rsidR="00545808">
              <w:rPr>
                <w:rFonts w:asciiTheme="minorHAnsi" w:hAnsiTheme="minorHAnsi" w:cstheme="minorBidi"/>
              </w:rPr>
              <w:br/>
            </w:r>
          </w:p>
          <w:p w14:paraId="1D72724F" w14:textId="5C28B863" w:rsidR="00276D0C" w:rsidRPr="004F2231" w:rsidRDefault="00276D0C" w:rsidP="0053183D">
            <w:pPr>
              <w:numPr>
                <w:ilvl w:val="0"/>
                <w:numId w:val="71"/>
              </w:numPr>
              <w:rPr>
                <w:rFonts w:asciiTheme="minorHAnsi" w:hAnsiTheme="minorHAnsi" w:cstheme="minorHAnsi"/>
                <w:szCs w:val="23"/>
              </w:rPr>
            </w:pPr>
            <w:r w:rsidRPr="004F2231">
              <w:rPr>
                <w:rFonts w:asciiTheme="minorHAnsi" w:hAnsiTheme="minorHAnsi" w:cstheme="minorHAnsi"/>
                <w:szCs w:val="23"/>
              </w:rPr>
              <w:t>Test scores (</w:t>
            </w:r>
            <w:r w:rsidR="008E7F64" w:rsidRPr="004F2231">
              <w:rPr>
                <w:rFonts w:asciiTheme="minorHAnsi" w:hAnsiTheme="minorHAnsi" w:cstheme="minorHAnsi"/>
                <w:szCs w:val="23"/>
              </w:rPr>
              <w:t>e.g.,</w:t>
            </w:r>
            <w:r w:rsidRPr="004F2231">
              <w:rPr>
                <w:rFonts w:asciiTheme="minorHAnsi" w:hAnsiTheme="minorHAnsi" w:cstheme="minorHAnsi"/>
                <w:szCs w:val="23"/>
              </w:rPr>
              <w:t xml:space="preserve"> SAT, ACT, Regents Exams)</w:t>
            </w:r>
          </w:p>
          <w:p w14:paraId="4A9808DB" w14:textId="77777777" w:rsidR="00276D0C" w:rsidRPr="004F2231" w:rsidRDefault="00276D0C" w:rsidP="0053183D">
            <w:pPr>
              <w:numPr>
                <w:ilvl w:val="0"/>
                <w:numId w:val="71"/>
              </w:numPr>
              <w:rPr>
                <w:rFonts w:asciiTheme="minorHAnsi" w:hAnsiTheme="minorHAnsi" w:cstheme="minorHAnsi"/>
                <w:szCs w:val="23"/>
              </w:rPr>
            </w:pPr>
            <w:r w:rsidRPr="004F2231">
              <w:rPr>
                <w:rFonts w:asciiTheme="minorHAnsi" w:hAnsiTheme="minorHAnsi" w:cstheme="minorHAnsi"/>
                <w:szCs w:val="23"/>
              </w:rPr>
              <w:t>High School average/GPA</w:t>
            </w:r>
          </w:p>
          <w:p w14:paraId="45989053" w14:textId="77777777" w:rsidR="00276D0C" w:rsidRPr="004F2231" w:rsidRDefault="00276D0C" w:rsidP="0053183D">
            <w:pPr>
              <w:numPr>
                <w:ilvl w:val="0"/>
                <w:numId w:val="71"/>
              </w:numPr>
              <w:rPr>
                <w:rFonts w:asciiTheme="minorHAnsi" w:hAnsiTheme="minorHAnsi" w:cstheme="minorHAnsi"/>
                <w:szCs w:val="23"/>
              </w:rPr>
            </w:pPr>
            <w:r w:rsidRPr="004F2231">
              <w:rPr>
                <w:rFonts w:asciiTheme="minorHAnsi" w:hAnsiTheme="minorHAnsi" w:cstheme="minorHAnsi"/>
                <w:szCs w:val="23"/>
              </w:rPr>
              <w:t xml:space="preserve">Class Rank </w:t>
            </w:r>
          </w:p>
          <w:p w14:paraId="08E5A708" w14:textId="4CCBEE95" w:rsidR="00276D0C" w:rsidRPr="004F2231" w:rsidRDefault="11039AA8" w:rsidP="0053183D">
            <w:pPr>
              <w:numPr>
                <w:ilvl w:val="0"/>
                <w:numId w:val="71"/>
              </w:numPr>
              <w:rPr>
                <w:rFonts w:asciiTheme="minorHAnsi" w:hAnsiTheme="minorHAnsi" w:cstheme="minorBidi"/>
              </w:rPr>
            </w:pPr>
            <w:r w:rsidRPr="1772880E">
              <w:rPr>
                <w:rFonts w:asciiTheme="minorHAnsi" w:hAnsiTheme="minorHAnsi" w:cstheme="minorBidi"/>
              </w:rPr>
              <w:t>Diploma type (</w:t>
            </w:r>
            <w:r w:rsidR="008E7F64" w:rsidRPr="1772880E">
              <w:rPr>
                <w:rFonts w:asciiTheme="minorHAnsi" w:hAnsiTheme="minorHAnsi" w:cstheme="minorBidi"/>
              </w:rPr>
              <w:t>e.g.,</w:t>
            </w:r>
            <w:r w:rsidRPr="1772880E">
              <w:rPr>
                <w:rFonts w:asciiTheme="minorHAnsi" w:hAnsiTheme="minorHAnsi" w:cstheme="minorBidi"/>
              </w:rPr>
              <w:t xml:space="preserve"> </w:t>
            </w:r>
            <w:bookmarkStart w:id="74" w:name="_Int_YefHQB3p"/>
            <w:r w:rsidRPr="1772880E">
              <w:rPr>
                <w:rFonts w:asciiTheme="minorHAnsi" w:hAnsiTheme="minorHAnsi" w:cstheme="minorBidi"/>
              </w:rPr>
              <w:t>Regents</w:t>
            </w:r>
            <w:bookmarkEnd w:id="74"/>
            <w:r w:rsidRPr="1772880E">
              <w:rPr>
                <w:rFonts w:asciiTheme="minorHAnsi" w:hAnsiTheme="minorHAnsi" w:cstheme="minorBidi"/>
              </w:rPr>
              <w:t xml:space="preserve"> diploma, GED/TASC)</w:t>
            </w:r>
          </w:p>
          <w:p w14:paraId="6D45A071" w14:textId="77777777" w:rsidR="00276D0C" w:rsidRPr="004F2231" w:rsidRDefault="00276D0C" w:rsidP="0053183D">
            <w:pPr>
              <w:numPr>
                <w:ilvl w:val="0"/>
                <w:numId w:val="71"/>
              </w:numPr>
              <w:rPr>
                <w:rFonts w:asciiTheme="minorHAnsi" w:hAnsiTheme="minorHAnsi" w:cstheme="minorHAnsi"/>
                <w:szCs w:val="23"/>
              </w:rPr>
            </w:pPr>
            <w:r w:rsidRPr="004F2231">
              <w:rPr>
                <w:rFonts w:asciiTheme="minorHAnsi" w:hAnsiTheme="minorHAnsi" w:cstheme="minorHAnsi"/>
                <w:szCs w:val="23"/>
              </w:rPr>
              <w:t xml:space="preserve">Pre-testing </w:t>
            </w:r>
          </w:p>
          <w:p w14:paraId="2328F448" w14:textId="52B5A9B4" w:rsidR="00276D0C" w:rsidRPr="004F2231" w:rsidRDefault="11039AA8" w:rsidP="0053183D">
            <w:pPr>
              <w:numPr>
                <w:ilvl w:val="0"/>
                <w:numId w:val="71"/>
              </w:numPr>
              <w:rPr>
                <w:rFonts w:asciiTheme="minorHAnsi" w:hAnsiTheme="minorHAnsi" w:cstheme="minorBidi"/>
              </w:rPr>
            </w:pPr>
            <w:r w:rsidRPr="1772880E">
              <w:rPr>
                <w:rFonts w:asciiTheme="minorHAnsi" w:hAnsiTheme="minorHAnsi" w:cstheme="minorBidi"/>
              </w:rPr>
              <w:lastRenderedPageBreak/>
              <w:t xml:space="preserve">Attendance in </w:t>
            </w:r>
            <w:r w:rsidR="64A28260" w:rsidRPr="1772880E">
              <w:rPr>
                <w:rFonts w:asciiTheme="minorHAnsi" w:hAnsiTheme="minorHAnsi" w:cstheme="minorBidi"/>
              </w:rPr>
              <w:t>high schools designated as a Comprehensive Support Improvement (CSI) or Targeted Support Improvement (TSI) school</w:t>
            </w:r>
            <w:r w:rsidR="0FC9886D" w:rsidRPr="1772880E">
              <w:rPr>
                <w:rFonts w:asciiTheme="minorHAnsi" w:hAnsiTheme="minorHAnsi" w:cstheme="minorBidi"/>
              </w:rPr>
              <w:t xml:space="preserve"> </w:t>
            </w:r>
            <w:r w:rsidR="008E7F64" w:rsidRPr="1772880E">
              <w:rPr>
                <w:rFonts w:asciiTheme="minorHAnsi" w:hAnsiTheme="minorHAnsi" w:cstheme="minorBidi"/>
              </w:rPr>
              <w:t xml:space="preserve">or Additional Targeted Support and Improvement Schools (ATSI) </w:t>
            </w:r>
            <w:r w:rsidR="05C8C774" w:rsidRPr="1772880E">
              <w:rPr>
                <w:rFonts w:asciiTheme="minorHAnsi" w:hAnsiTheme="minorHAnsi" w:cstheme="minorBidi"/>
              </w:rPr>
              <w:t>as found at:</w:t>
            </w:r>
            <w:r w:rsidR="00EE4B22">
              <w:t xml:space="preserve"> </w:t>
            </w:r>
            <w:hyperlink r:id="rId51" w:history="1">
              <w:r w:rsidR="00EE4B22" w:rsidRPr="000A0CAA">
                <w:rPr>
                  <w:rStyle w:val="Hyperlink"/>
                  <w:rFonts w:asciiTheme="minorHAnsi" w:hAnsiTheme="minorHAnsi" w:cstheme="minorBidi"/>
                </w:rPr>
                <w:t>https://data.nysed.gov/files/essa/21-22/2022-23NYSAccountabilityStatuses.xlsx</w:t>
              </w:r>
            </w:hyperlink>
            <w:r w:rsidR="05C8C774" w:rsidRPr="00C27711">
              <w:rPr>
                <w:rFonts w:asciiTheme="minorHAnsi" w:hAnsiTheme="minorHAnsi" w:cstheme="minorBidi"/>
                <w:color w:val="00B0F0"/>
              </w:rPr>
              <w:t xml:space="preserve"> </w:t>
            </w:r>
            <w:r w:rsidR="00EE4B22" w:rsidRPr="42D24251">
              <w:rPr>
                <w:rFonts w:asciiTheme="minorHAnsi" w:hAnsiTheme="minorHAnsi" w:cstheme="minorBidi"/>
              </w:rPr>
              <w:t>and</w:t>
            </w:r>
            <w:r w:rsidR="2D3A0319" w:rsidRPr="1772880E">
              <w:rPr>
                <w:rFonts w:asciiTheme="minorHAnsi" w:hAnsiTheme="minorHAnsi" w:cstheme="minorBidi"/>
              </w:rPr>
              <w:t>/or</w:t>
            </w:r>
            <w:r w:rsidR="0FC9886D" w:rsidRPr="1772880E">
              <w:rPr>
                <w:rFonts w:asciiTheme="minorHAnsi" w:hAnsiTheme="minorHAnsi" w:cstheme="minorBidi"/>
              </w:rPr>
              <w:t xml:space="preserve"> High Needs</w:t>
            </w:r>
            <w:r w:rsidR="2D3A0319" w:rsidRPr="1772880E">
              <w:rPr>
                <w:rFonts w:asciiTheme="minorHAnsi" w:hAnsiTheme="minorHAnsi" w:cstheme="minorBidi"/>
              </w:rPr>
              <w:t xml:space="preserve"> Resource</w:t>
            </w:r>
            <w:r w:rsidR="0FC9886D" w:rsidRPr="1772880E">
              <w:rPr>
                <w:rFonts w:asciiTheme="minorHAnsi" w:hAnsiTheme="minorHAnsi" w:cstheme="minorBidi"/>
              </w:rPr>
              <w:t xml:space="preserve"> Schools</w:t>
            </w:r>
            <w:r w:rsidR="2F5457C4" w:rsidRPr="1772880E">
              <w:rPr>
                <w:rFonts w:asciiTheme="minorHAnsi" w:hAnsiTheme="minorHAnsi" w:cstheme="minorBidi"/>
              </w:rPr>
              <w:t xml:space="preserve"> </w:t>
            </w:r>
            <w:r w:rsidR="05C8C774" w:rsidRPr="1772880E">
              <w:rPr>
                <w:rFonts w:asciiTheme="minorHAnsi" w:hAnsiTheme="minorHAnsi" w:cstheme="minorBidi"/>
              </w:rPr>
              <w:t>as foun</w:t>
            </w:r>
            <w:r w:rsidR="7302282E" w:rsidRPr="1772880E">
              <w:rPr>
                <w:rFonts w:asciiTheme="minorHAnsi" w:hAnsiTheme="minorHAnsi" w:cstheme="minorBidi"/>
              </w:rPr>
              <w:t xml:space="preserve">d at </w:t>
            </w:r>
            <w:hyperlink r:id="rId52">
              <w:r w:rsidR="006D22B8" w:rsidRPr="1772880E">
                <w:rPr>
                  <w:rStyle w:val="Hyperlink"/>
                  <w:rFonts w:asciiTheme="minorHAnsi" w:hAnsiTheme="minorHAnsi" w:cstheme="minorBidi"/>
                </w:rPr>
                <w:t>https://www.p12.nysed.gov/irs/accountability/2011-12/NeedResourceCapacityIndex.pdf</w:t>
              </w:r>
            </w:hyperlink>
            <w:r w:rsidR="006D22B8" w:rsidRPr="1772880E">
              <w:rPr>
                <w:rFonts w:asciiTheme="minorHAnsi" w:hAnsiTheme="minorHAnsi" w:cstheme="minorBidi"/>
              </w:rPr>
              <w:t xml:space="preserve"> </w:t>
            </w:r>
            <w:r w:rsidR="00276D0C">
              <w:br/>
            </w:r>
            <w:r w:rsidR="006D22B8" w:rsidRPr="1772880E">
              <w:rPr>
                <w:rFonts w:asciiTheme="minorHAnsi" w:hAnsiTheme="minorHAnsi" w:cstheme="minorBidi"/>
                <w:b/>
                <w:bCs/>
              </w:rPr>
              <w:t>A</w:t>
            </w:r>
            <w:r w:rsidR="2065046E" w:rsidRPr="1772880E">
              <w:rPr>
                <w:rFonts w:asciiTheme="minorHAnsi" w:hAnsiTheme="minorHAnsi" w:cstheme="minorBidi"/>
                <w:b/>
                <w:bCs/>
              </w:rPr>
              <w:t xml:space="preserve">n application can get a “Very </w:t>
            </w:r>
            <w:r w:rsidR="5F97F7A1" w:rsidRPr="1772880E">
              <w:rPr>
                <w:rFonts w:asciiTheme="minorHAnsi" w:hAnsiTheme="minorHAnsi" w:cstheme="minorBidi"/>
                <w:b/>
                <w:bCs/>
              </w:rPr>
              <w:t>G</w:t>
            </w:r>
            <w:r w:rsidR="2065046E" w:rsidRPr="1772880E">
              <w:rPr>
                <w:rFonts w:asciiTheme="minorHAnsi" w:hAnsiTheme="minorHAnsi" w:cstheme="minorBidi"/>
                <w:b/>
                <w:bCs/>
              </w:rPr>
              <w:t>ood”</w:t>
            </w:r>
            <w:r w:rsidR="79A44573" w:rsidRPr="1772880E">
              <w:rPr>
                <w:rFonts w:asciiTheme="minorHAnsi" w:hAnsiTheme="minorHAnsi" w:cstheme="minorBidi"/>
                <w:b/>
                <w:bCs/>
              </w:rPr>
              <w:t xml:space="preserve"> on the rubric</w:t>
            </w:r>
            <w:r w:rsidR="2065046E" w:rsidRPr="1772880E">
              <w:rPr>
                <w:rFonts w:asciiTheme="minorHAnsi" w:hAnsiTheme="minorHAnsi" w:cstheme="minorBidi"/>
                <w:b/>
                <w:bCs/>
              </w:rPr>
              <w:t xml:space="preserve"> only if they </w:t>
            </w:r>
            <w:r w:rsidR="6909DCC4" w:rsidRPr="1772880E">
              <w:rPr>
                <w:rFonts w:asciiTheme="minorHAnsi" w:hAnsiTheme="minorHAnsi" w:cstheme="minorBidi"/>
                <w:b/>
                <w:bCs/>
              </w:rPr>
              <w:t>target students</w:t>
            </w:r>
            <w:r w:rsidR="2D3A0319" w:rsidRPr="1772880E">
              <w:rPr>
                <w:rFonts w:asciiTheme="minorHAnsi" w:hAnsiTheme="minorHAnsi" w:cstheme="minorBidi"/>
                <w:b/>
                <w:bCs/>
              </w:rPr>
              <w:t xml:space="preserve"> in this category</w:t>
            </w:r>
            <w:r w:rsidR="006D22B8" w:rsidRPr="1772880E">
              <w:rPr>
                <w:rFonts w:asciiTheme="minorHAnsi" w:hAnsiTheme="minorHAnsi" w:cstheme="minorBidi"/>
                <w:b/>
                <w:bCs/>
              </w:rPr>
              <w:t>.</w:t>
            </w:r>
            <w:r w:rsidR="00011784">
              <w:rPr>
                <w:rFonts w:asciiTheme="minorHAnsi" w:hAnsiTheme="minorHAnsi" w:cstheme="minorBidi"/>
                <w:b/>
                <w:bCs/>
              </w:rPr>
              <w:br/>
            </w:r>
          </w:p>
          <w:p w14:paraId="753030EA" w14:textId="202CE518" w:rsidR="00276D0C" w:rsidRPr="004F2231" w:rsidRDefault="00276D0C" w:rsidP="0053183D">
            <w:pPr>
              <w:numPr>
                <w:ilvl w:val="0"/>
                <w:numId w:val="71"/>
              </w:numPr>
              <w:rPr>
                <w:rFonts w:asciiTheme="minorHAnsi" w:hAnsiTheme="minorHAnsi" w:cstheme="minorHAnsi"/>
                <w:szCs w:val="23"/>
              </w:rPr>
            </w:pPr>
            <w:r w:rsidRPr="004F2231">
              <w:rPr>
                <w:rFonts w:asciiTheme="minorHAnsi" w:hAnsiTheme="minorHAnsi" w:cstheme="minorHAnsi"/>
                <w:szCs w:val="23"/>
              </w:rPr>
              <w:t>Any other quantifiable criteria used</w:t>
            </w:r>
            <w:r w:rsidR="00EE4B22">
              <w:rPr>
                <w:rFonts w:asciiTheme="minorHAnsi" w:hAnsiTheme="minorHAnsi" w:cstheme="minorHAnsi"/>
                <w:szCs w:val="23"/>
              </w:rPr>
              <w:t xml:space="preserve"> for admission</w:t>
            </w:r>
            <w:r w:rsidR="0053183D">
              <w:rPr>
                <w:rFonts w:asciiTheme="minorHAnsi" w:hAnsiTheme="minorHAnsi" w:cstheme="minorHAnsi"/>
                <w:szCs w:val="23"/>
              </w:rPr>
              <w:t>.</w:t>
            </w:r>
          </w:p>
          <w:p w14:paraId="54D17B24" w14:textId="77777777" w:rsidR="00276D0C" w:rsidRPr="00BF1BC0" w:rsidRDefault="00276D0C" w:rsidP="00276D0C">
            <w:pPr>
              <w:ind w:left="1800"/>
              <w:rPr>
                <w:rFonts w:asciiTheme="minorHAnsi" w:hAnsiTheme="minorHAnsi" w:cstheme="minorHAnsi"/>
                <w:szCs w:val="24"/>
              </w:rPr>
            </w:pPr>
          </w:p>
          <w:p w14:paraId="7AD18194" w14:textId="3B324451" w:rsidR="00276D0C" w:rsidRPr="004F2231" w:rsidRDefault="00276D0C" w:rsidP="0053183D">
            <w:pPr>
              <w:pStyle w:val="ListParagraph"/>
              <w:numPr>
                <w:ilvl w:val="0"/>
                <w:numId w:val="70"/>
              </w:numPr>
              <w:ind w:left="515"/>
              <w:rPr>
                <w:rFonts w:asciiTheme="minorHAnsi" w:hAnsiTheme="minorHAnsi" w:cstheme="minorHAnsi"/>
                <w:i/>
              </w:rPr>
            </w:pPr>
            <w:r w:rsidRPr="004F2231">
              <w:rPr>
                <w:rFonts w:asciiTheme="minorHAnsi" w:hAnsiTheme="minorHAnsi" w:cstheme="minorHAnsi"/>
                <w:szCs w:val="23"/>
              </w:rPr>
              <w:t>A description of the qualitative criter</w:t>
            </w:r>
            <w:r w:rsidRPr="004F2231">
              <w:rPr>
                <w:rFonts w:asciiTheme="minorHAnsi" w:hAnsiTheme="minorHAnsi" w:cstheme="minorHAnsi"/>
                <w:szCs w:val="23"/>
              </w:rPr>
              <w:softHyphen/>
              <w:t>ia (</w:t>
            </w:r>
            <w:r w:rsidR="008E7F64" w:rsidRPr="004F2231">
              <w:rPr>
                <w:rFonts w:asciiTheme="minorHAnsi" w:hAnsiTheme="minorHAnsi" w:cstheme="minorHAnsi"/>
                <w:szCs w:val="23"/>
              </w:rPr>
              <w:t>e.g.,</w:t>
            </w:r>
            <w:r w:rsidRPr="004F2231">
              <w:rPr>
                <w:rFonts w:asciiTheme="minorHAnsi" w:hAnsiTheme="minorHAnsi" w:cstheme="minorHAnsi"/>
                <w:szCs w:val="23"/>
              </w:rPr>
              <w:t xml:space="preserve"> letters of recommendation, personal interviews, et cetera) used for both groups of students is provided</w:t>
            </w:r>
            <w:r w:rsidR="00FE2803">
              <w:rPr>
                <w:rFonts w:asciiTheme="minorHAnsi" w:hAnsiTheme="minorHAnsi" w:cstheme="minorHAnsi"/>
                <w:szCs w:val="23"/>
              </w:rPr>
              <w:t xml:space="preserve"> as well as the </w:t>
            </w:r>
            <w:r w:rsidR="00233373">
              <w:rPr>
                <w:rFonts w:asciiTheme="minorHAnsi" w:hAnsiTheme="minorHAnsi" w:cstheme="minorHAnsi"/>
                <w:szCs w:val="23"/>
              </w:rPr>
              <w:t>Student Transfer Form</w:t>
            </w:r>
            <w:r w:rsidRPr="004F2231">
              <w:rPr>
                <w:rFonts w:asciiTheme="minorHAnsi" w:hAnsiTheme="minorHAnsi" w:cstheme="minorHAnsi"/>
                <w:szCs w:val="23"/>
              </w:rPr>
              <w:t>.</w:t>
            </w:r>
          </w:p>
        </w:tc>
      </w:tr>
    </w:tbl>
    <w:p w14:paraId="5A17387D" w14:textId="6CA9A47D" w:rsidR="00C42E55" w:rsidRPr="00BF1BC0" w:rsidRDefault="00C42E55" w:rsidP="00A06816">
      <w:pPr>
        <w:spacing w:after="160" w:line="259" w:lineRule="auto"/>
        <w:rPr>
          <w:rFonts w:asciiTheme="minorHAnsi" w:hAnsiTheme="minorHAnsi" w:cstheme="minorHAnsi"/>
          <w:szCs w:val="24"/>
        </w:rPr>
      </w:pPr>
    </w:p>
    <w:p w14:paraId="43183A42" w14:textId="77777777" w:rsidR="00C42E55" w:rsidRPr="00BF1BC0" w:rsidRDefault="00C42E55">
      <w:pPr>
        <w:spacing w:after="160" w:line="259" w:lineRule="auto"/>
        <w:rPr>
          <w:rFonts w:asciiTheme="minorHAnsi" w:hAnsiTheme="minorHAnsi" w:cstheme="minorHAnsi"/>
          <w:szCs w:val="24"/>
        </w:rPr>
      </w:pPr>
      <w:r w:rsidRPr="00BF1BC0">
        <w:rPr>
          <w:rFonts w:asciiTheme="minorHAnsi" w:hAnsiTheme="minorHAnsi" w:cstheme="minorHAnsi"/>
          <w:szCs w:val="24"/>
        </w:rPr>
        <w:br w:type="page"/>
      </w: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47"/>
        <w:gridCol w:w="2238"/>
        <w:gridCol w:w="1817"/>
        <w:gridCol w:w="398"/>
        <w:gridCol w:w="501"/>
        <w:gridCol w:w="331"/>
        <w:gridCol w:w="1366"/>
        <w:gridCol w:w="630"/>
        <w:gridCol w:w="267"/>
        <w:gridCol w:w="963"/>
        <w:gridCol w:w="1472"/>
      </w:tblGrid>
      <w:tr w:rsidR="00A06816" w:rsidRPr="00BF1BC0" w14:paraId="4FB6311C" w14:textId="77777777" w:rsidTr="1772880E">
        <w:trPr>
          <w:trHeight w:val="660"/>
          <w:jc w:val="center"/>
        </w:trPr>
        <w:tc>
          <w:tcPr>
            <w:tcW w:w="10530" w:type="dxa"/>
            <w:gridSpan w:val="11"/>
            <w:shd w:val="clear" w:color="auto" w:fill="D9D9D9" w:themeFill="background1" w:themeFillShade="D9"/>
            <w:vAlign w:val="center"/>
          </w:tcPr>
          <w:p w14:paraId="47DEF6FD" w14:textId="77777777" w:rsidR="00A06816" w:rsidRPr="004F2231" w:rsidRDefault="00A06816" w:rsidP="00A06816">
            <w:pPr>
              <w:rPr>
                <w:rFonts w:asciiTheme="minorHAnsi" w:hAnsiTheme="minorHAnsi" w:cstheme="minorHAnsi"/>
                <w:b/>
              </w:rPr>
            </w:pPr>
            <w:r w:rsidRPr="004F2231">
              <w:rPr>
                <w:rFonts w:asciiTheme="minorHAnsi" w:hAnsiTheme="minorHAnsi" w:cstheme="minorHAnsi"/>
                <w:b/>
              </w:rPr>
              <w:lastRenderedPageBreak/>
              <w:t>HEOP SUMMER PROGRAM (Up to 10 points)</w:t>
            </w:r>
          </w:p>
        </w:tc>
      </w:tr>
      <w:tr w:rsidR="00A06816" w:rsidRPr="00BF1BC0" w14:paraId="1425C794" w14:textId="77777777" w:rsidTr="1772880E">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785" w:type="dxa"/>
            <w:gridSpan w:val="2"/>
            <w:tcBorders>
              <w:left w:val="single" w:sz="4" w:space="0" w:color="000000" w:themeColor="text1"/>
              <w:bottom w:val="single" w:sz="4" w:space="0" w:color="000000" w:themeColor="text1"/>
              <w:right w:val="single" w:sz="4" w:space="0" w:color="000000" w:themeColor="text1"/>
            </w:tcBorders>
          </w:tcPr>
          <w:p w14:paraId="1B86D9EA"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1 – 3</w:t>
            </w:r>
          </w:p>
        </w:tc>
        <w:tc>
          <w:tcPr>
            <w:tcW w:w="2716" w:type="dxa"/>
            <w:gridSpan w:val="3"/>
            <w:tcBorders>
              <w:left w:val="single" w:sz="4" w:space="0" w:color="000000" w:themeColor="text1"/>
              <w:bottom w:val="single" w:sz="4" w:space="0" w:color="000000" w:themeColor="text1"/>
              <w:right w:val="single" w:sz="4" w:space="0" w:color="000000" w:themeColor="text1"/>
            </w:tcBorders>
          </w:tcPr>
          <w:p w14:paraId="1F629836"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4 – 6</w:t>
            </w:r>
          </w:p>
        </w:tc>
        <w:tc>
          <w:tcPr>
            <w:tcW w:w="2594" w:type="dxa"/>
            <w:gridSpan w:val="4"/>
            <w:tcBorders>
              <w:left w:val="single" w:sz="4" w:space="0" w:color="000000" w:themeColor="text1"/>
              <w:bottom w:val="single" w:sz="4" w:space="0" w:color="000000" w:themeColor="text1"/>
              <w:right w:val="single" w:sz="4" w:space="0" w:color="000000" w:themeColor="text1"/>
            </w:tcBorders>
          </w:tcPr>
          <w:p w14:paraId="24761DEB"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7 – 9</w:t>
            </w:r>
          </w:p>
        </w:tc>
        <w:tc>
          <w:tcPr>
            <w:tcW w:w="2435" w:type="dxa"/>
            <w:gridSpan w:val="2"/>
            <w:tcBorders>
              <w:left w:val="single" w:sz="4" w:space="0" w:color="000000" w:themeColor="text1"/>
              <w:bottom w:val="single" w:sz="4" w:space="0" w:color="000000" w:themeColor="text1"/>
              <w:right w:val="single" w:sz="4" w:space="0" w:color="000000" w:themeColor="text1"/>
            </w:tcBorders>
          </w:tcPr>
          <w:p w14:paraId="62669317"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10</w:t>
            </w:r>
          </w:p>
        </w:tc>
      </w:tr>
      <w:tr w:rsidR="00A06816" w:rsidRPr="00BF1BC0" w14:paraId="41BA25A0" w14:textId="77777777" w:rsidTr="1772880E">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b/>
              <w:szCs w:val="22"/>
            </w:rPr>
            <w:id w:val="1079944315"/>
            <w15:appearance w15:val="hidden"/>
            <w14:checkbox>
              <w14:checked w14:val="0"/>
              <w14:checkedState w14:val="274E" w14:font="@Yu Gothic UI Semilight"/>
              <w14:uncheckedState w14:val="2610" w14:font="MS Gothic"/>
            </w14:checkbox>
          </w:sdtPr>
          <w:sdtEndPr/>
          <w:sdtContent>
            <w:tc>
              <w:tcPr>
                <w:tcW w:w="547"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86633AA" w14:textId="77777777" w:rsidR="00A06816" w:rsidRPr="004F2231" w:rsidRDefault="00A06816" w:rsidP="00A06816">
                <w:pPr>
                  <w:spacing w:line="276" w:lineRule="auto"/>
                  <w:rPr>
                    <w:rFonts w:asciiTheme="minorHAnsi" w:hAnsiTheme="minorHAnsi" w:cstheme="minorHAnsi"/>
                    <w:b/>
                    <w:szCs w:val="22"/>
                  </w:rPr>
                </w:pPr>
                <w:r w:rsidRPr="004F2231">
                  <w:rPr>
                    <w:rFonts w:ascii="Segoe UI Symbol" w:eastAsia="MS Gothic" w:hAnsi="Segoe UI Symbol" w:cs="Segoe UI Symbol"/>
                    <w:b/>
                    <w:szCs w:val="22"/>
                  </w:rPr>
                  <w:t>☐</w:t>
                </w:r>
              </w:p>
            </w:tc>
          </w:sdtContent>
        </w:sdt>
        <w:tc>
          <w:tcPr>
            <w:tcW w:w="2238"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3D8AB64" w14:textId="77777777" w:rsidR="00A06816" w:rsidRPr="004F2231" w:rsidRDefault="00A06816" w:rsidP="00A06816">
            <w:pPr>
              <w:spacing w:line="276" w:lineRule="auto"/>
              <w:jc w:val="center"/>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709571303"/>
            <w15:appearance w15:val="hidden"/>
            <w14:checkbox>
              <w14:checked w14:val="0"/>
              <w14:checkedState w14:val="274E" w14:font="@Yu Gothic UI Semilight"/>
              <w14:uncheckedState w14:val="2610" w14:font="MS Gothic"/>
            </w14:checkbox>
          </w:sdtPr>
          <w:sdtEndPr/>
          <w:sdtContent>
            <w:tc>
              <w:tcPr>
                <w:tcW w:w="1817"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A3402BB" w14:textId="77777777" w:rsidR="00A06816" w:rsidRPr="004F2231" w:rsidRDefault="00A06816" w:rsidP="00A06816">
                <w:pPr>
                  <w:spacing w:line="276" w:lineRule="auto"/>
                  <w:jc w:val="center"/>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899"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8598CE2"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1534876705"/>
            <w15:appearance w15:val="hidden"/>
            <w14:checkbox>
              <w14:checked w14:val="0"/>
              <w14:checkedState w14:val="274E" w14:font="@Yu Gothic UI Semilight"/>
              <w14:uncheckedState w14:val="2610" w14:font="MS Gothic"/>
            </w14:checkbox>
          </w:sdtPr>
          <w:sdtEndPr/>
          <w:sdtContent>
            <w:tc>
              <w:tcPr>
                <w:tcW w:w="1697" w:type="dxa"/>
                <w:gridSpan w:val="2"/>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E7EA8D9" w14:textId="77777777" w:rsidR="00A06816" w:rsidRPr="004F2231" w:rsidRDefault="00A06816" w:rsidP="00A06816">
                <w:pPr>
                  <w:spacing w:line="276" w:lineRule="auto"/>
                  <w:jc w:val="center"/>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897"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C20524A"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9959703"/>
            <w15:appearance w15:val="hidden"/>
            <w14:checkbox>
              <w14:checked w14:val="0"/>
              <w14:checkedState w14:val="274E" w14:font="@Yu Gothic UI Semilight"/>
              <w14:uncheckedState w14:val="2610" w14:font="MS Gothic"/>
            </w14:checkbox>
          </w:sdtPr>
          <w:sdtEndPr/>
          <w:sdtContent>
            <w:tc>
              <w:tcPr>
                <w:tcW w:w="96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F01C954"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295A3D0" w14:textId="77777777" w:rsidR="00A06816" w:rsidRPr="004F2231" w:rsidRDefault="00A06816" w:rsidP="00A06816">
            <w:pPr>
              <w:spacing w:line="276" w:lineRule="auto"/>
              <w:jc w:val="center"/>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2B383F0E" w14:textId="77777777" w:rsidTr="1772880E">
        <w:trPr>
          <w:trHeight w:val="360"/>
          <w:jc w:val="center"/>
        </w:trPr>
        <w:tc>
          <w:tcPr>
            <w:tcW w:w="5000" w:type="dxa"/>
            <w:gridSpan w:val="4"/>
            <w:vAlign w:val="center"/>
          </w:tcPr>
          <w:p w14:paraId="1D423469" w14:textId="77777777" w:rsidR="00A06816" w:rsidRPr="004F2231" w:rsidRDefault="00A06816" w:rsidP="00A06816">
            <w:pPr>
              <w:rPr>
                <w:rFonts w:asciiTheme="minorHAnsi" w:hAnsiTheme="minorHAnsi" w:cstheme="minorHAnsi"/>
                <w:b/>
                <w:szCs w:val="22"/>
              </w:rPr>
            </w:pPr>
          </w:p>
        </w:tc>
        <w:tc>
          <w:tcPr>
            <w:tcW w:w="832" w:type="dxa"/>
            <w:gridSpan w:val="2"/>
            <w:vAlign w:val="center"/>
          </w:tcPr>
          <w:p w14:paraId="0FE15CFD"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996" w:type="dxa"/>
            <w:gridSpan w:val="2"/>
            <w:vAlign w:val="center"/>
          </w:tcPr>
          <w:p w14:paraId="53B91C44" w14:textId="77777777" w:rsidR="00A06816" w:rsidRPr="004F2231" w:rsidRDefault="00A06816" w:rsidP="00A06816">
            <w:pPr>
              <w:jc w:val="center"/>
              <w:rPr>
                <w:rFonts w:asciiTheme="minorHAnsi" w:hAnsiTheme="minorHAnsi" w:cstheme="minorHAnsi"/>
                <w:b/>
                <w:color w:val="FF0000"/>
                <w:szCs w:val="22"/>
                <w:u w:val="single"/>
              </w:rPr>
            </w:pPr>
          </w:p>
        </w:tc>
        <w:tc>
          <w:tcPr>
            <w:tcW w:w="2702" w:type="dxa"/>
            <w:gridSpan w:val="3"/>
            <w:tcBorders>
              <w:bottom w:val="single" w:sz="4" w:space="0" w:color="000000" w:themeColor="text1"/>
            </w:tcBorders>
            <w:vAlign w:val="center"/>
          </w:tcPr>
          <w:p w14:paraId="7F7E4C0B"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1962AE62" w14:textId="77777777" w:rsidTr="1772880E">
        <w:trPr>
          <w:trHeight w:val="300"/>
          <w:jc w:val="center"/>
        </w:trPr>
        <w:tc>
          <w:tcPr>
            <w:tcW w:w="10530" w:type="dxa"/>
            <w:gridSpan w:val="11"/>
          </w:tcPr>
          <w:p w14:paraId="27D7B5B5"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A06816" w:rsidRPr="00BF1BC0" w14:paraId="541DF396" w14:textId="77777777" w:rsidTr="1772880E">
        <w:trPr>
          <w:trHeight w:val="10097"/>
          <w:jc w:val="center"/>
        </w:trPr>
        <w:tc>
          <w:tcPr>
            <w:tcW w:w="10530" w:type="dxa"/>
            <w:gridSpan w:val="11"/>
          </w:tcPr>
          <w:p w14:paraId="79C89FF8" w14:textId="77777777" w:rsidR="00A06816" w:rsidRPr="004F2231" w:rsidRDefault="00A06816" w:rsidP="00A06816">
            <w:pPr>
              <w:rPr>
                <w:rFonts w:asciiTheme="minorHAnsi" w:hAnsiTheme="minorHAnsi" w:cstheme="minorHAnsi"/>
              </w:rPr>
            </w:pPr>
          </w:p>
          <w:p w14:paraId="20ADDA0B" w14:textId="77777777" w:rsidR="00A06816" w:rsidRPr="004F2231" w:rsidRDefault="00A06816" w:rsidP="00A06816">
            <w:pPr>
              <w:rPr>
                <w:rFonts w:asciiTheme="minorHAnsi" w:hAnsiTheme="minorHAnsi" w:cstheme="minorHAnsi"/>
              </w:rPr>
            </w:pPr>
            <w:r w:rsidRPr="004F2231">
              <w:rPr>
                <w:rFonts w:asciiTheme="minorHAnsi" w:hAnsiTheme="minorHAnsi" w:cstheme="minorHAnsi"/>
              </w:rPr>
              <w:t>A description of all su</w:t>
            </w:r>
            <w:r w:rsidRPr="004F2231">
              <w:rPr>
                <w:rFonts w:asciiTheme="minorHAnsi" w:hAnsiTheme="minorHAnsi" w:cstheme="minorHAnsi"/>
              </w:rPr>
              <w:softHyphen/>
              <w:t>m</w:t>
            </w:r>
            <w:r w:rsidRPr="004F2231">
              <w:rPr>
                <w:rFonts w:asciiTheme="minorHAnsi" w:hAnsiTheme="minorHAnsi" w:cstheme="minorHAnsi"/>
              </w:rPr>
              <w:softHyphen/>
              <w:t>mer activities designed to prepare HEOP students for the rigor of the academic year and prepare them to integrate into the college community:</w:t>
            </w:r>
          </w:p>
          <w:p w14:paraId="48928FAB" w14:textId="77777777" w:rsidR="00A06816" w:rsidRPr="004F2231" w:rsidRDefault="00A06816" w:rsidP="00A06816">
            <w:pPr>
              <w:rPr>
                <w:rFonts w:asciiTheme="minorHAnsi" w:hAnsiTheme="minorHAnsi" w:cstheme="minorHAnsi"/>
              </w:rPr>
            </w:pPr>
          </w:p>
          <w:p w14:paraId="399E6B63" w14:textId="77777777" w:rsidR="00A06816" w:rsidRPr="004F2231" w:rsidRDefault="00A06816" w:rsidP="0053183D">
            <w:pPr>
              <w:numPr>
                <w:ilvl w:val="0"/>
                <w:numId w:val="72"/>
              </w:numPr>
              <w:ind w:left="341" w:hanging="341"/>
              <w:rPr>
                <w:rFonts w:asciiTheme="minorHAnsi" w:hAnsiTheme="minorHAnsi" w:cstheme="minorHAnsi"/>
                <w:color w:val="000000"/>
              </w:rPr>
            </w:pPr>
            <w:r w:rsidRPr="004F2231">
              <w:rPr>
                <w:rFonts w:asciiTheme="minorHAnsi" w:hAnsiTheme="minorHAnsi" w:cstheme="minorHAnsi"/>
              </w:rPr>
              <w:t>The number of potential first-time HEOP students participating in the HEOP Summer Program</w:t>
            </w:r>
          </w:p>
          <w:p w14:paraId="0D8A8DC2" w14:textId="77777777" w:rsidR="00A06816" w:rsidRPr="004F2231" w:rsidRDefault="00A06816" w:rsidP="00A06816">
            <w:pPr>
              <w:ind w:left="341" w:hanging="341"/>
              <w:rPr>
                <w:rFonts w:asciiTheme="minorHAnsi" w:hAnsiTheme="minorHAnsi" w:cstheme="minorHAnsi"/>
                <w:color w:val="000000"/>
              </w:rPr>
            </w:pPr>
          </w:p>
          <w:p w14:paraId="176D0852" w14:textId="77777777" w:rsidR="00A06816" w:rsidRPr="004F2231" w:rsidRDefault="00A06816" w:rsidP="0053183D">
            <w:pPr>
              <w:numPr>
                <w:ilvl w:val="0"/>
                <w:numId w:val="72"/>
              </w:numPr>
              <w:ind w:left="341" w:hanging="341"/>
              <w:rPr>
                <w:rFonts w:asciiTheme="minorHAnsi" w:hAnsiTheme="minorHAnsi" w:cstheme="minorHAnsi"/>
              </w:rPr>
            </w:pPr>
            <w:r w:rsidRPr="004F2231">
              <w:rPr>
                <w:rFonts w:asciiTheme="minorHAnsi" w:hAnsiTheme="minorHAnsi" w:cstheme="minorHAnsi"/>
              </w:rPr>
              <w:t>A description of the counseling and advisement services available to first-time HEOP students that include:</w:t>
            </w:r>
          </w:p>
          <w:p w14:paraId="4CE4F825" w14:textId="77777777" w:rsidR="00A06816" w:rsidRPr="004F2231" w:rsidRDefault="00A06816" w:rsidP="00A06816">
            <w:pPr>
              <w:ind w:left="255"/>
              <w:rPr>
                <w:rFonts w:asciiTheme="minorHAnsi" w:hAnsiTheme="minorHAnsi" w:cstheme="minorHAnsi"/>
              </w:rPr>
            </w:pPr>
          </w:p>
          <w:p w14:paraId="071092CA"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List of staff, by title, which will provide counseling services, including:</w:t>
            </w:r>
          </w:p>
          <w:p w14:paraId="21DBFFB7" w14:textId="77777777" w:rsidR="00A06816" w:rsidRPr="004F2231" w:rsidRDefault="00A06816" w:rsidP="0053183D">
            <w:pPr>
              <w:numPr>
                <w:ilvl w:val="0"/>
                <w:numId w:val="73"/>
              </w:numPr>
              <w:rPr>
                <w:rFonts w:asciiTheme="minorHAnsi" w:hAnsiTheme="minorHAnsi" w:cstheme="minorHAnsi"/>
                <w:szCs w:val="23"/>
              </w:rPr>
            </w:pPr>
            <w:r w:rsidRPr="004F2231">
              <w:rPr>
                <w:rFonts w:asciiTheme="minorHAnsi" w:hAnsiTheme="minorHAnsi" w:cstheme="minorHAnsi"/>
                <w:szCs w:val="23"/>
              </w:rPr>
              <w:t>Counselor to student ratio (the assigned counseling caseload for each staff position involved in counseling).</w:t>
            </w:r>
          </w:p>
          <w:p w14:paraId="0FEDC907" w14:textId="77777777" w:rsidR="00A06816" w:rsidRPr="004F2231" w:rsidRDefault="00A06816" w:rsidP="0053183D">
            <w:pPr>
              <w:numPr>
                <w:ilvl w:val="0"/>
                <w:numId w:val="73"/>
              </w:numPr>
              <w:rPr>
                <w:rFonts w:asciiTheme="minorHAnsi" w:hAnsiTheme="minorHAnsi" w:cstheme="minorHAnsi"/>
                <w:szCs w:val="23"/>
              </w:rPr>
            </w:pPr>
            <w:r w:rsidRPr="004F2231">
              <w:rPr>
                <w:rFonts w:asciiTheme="minorHAnsi" w:hAnsiTheme="minorHAnsi" w:cstheme="minorHAnsi"/>
                <w:szCs w:val="23"/>
              </w:rPr>
              <w:t>Description of the use of summer peer counselors, including:</w:t>
            </w:r>
          </w:p>
          <w:p w14:paraId="3045D834" w14:textId="77777777" w:rsidR="00A06816" w:rsidRPr="004F2231" w:rsidRDefault="00A06816" w:rsidP="00A06816">
            <w:pPr>
              <w:ind w:left="1800"/>
              <w:rPr>
                <w:rFonts w:asciiTheme="minorHAnsi" w:hAnsiTheme="minorHAnsi" w:cstheme="minorHAnsi"/>
                <w:szCs w:val="23"/>
              </w:rPr>
            </w:pPr>
            <w:r w:rsidRPr="004F2231">
              <w:rPr>
                <w:rFonts w:asciiTheme="minorHAnsi" w:hAnsiTheme="minorHAnsi" w:cstheme="minorHAnsi"/>
                <w:szCs w:val="23"/>
              </w:rPr>
              <w:t xml:space="preserve">- A discussion of their specific qualifications and responsibilities </w:t>
            </w:r>
          </w:p>
          <w:p w14:paraId="02840163" w14:textId="77777777" w:rsidR="00A06816" w:rsidRPr="004F2231" w:rsidRDefault="00A06816" w:rsidP="00A06816">
            <w:pPr>
              <w:ind w:left="1800"/>
              <w:rPr>
                <w:rFonts w:asciiTheme="minorHAnsi" w:hAnsiTheme="minorHAnsi" w:cstheme="minorHAnsi"/>
              </w:rPr>
            </w:pPr>
            <w:r w:rsidRPr="004F2231">
              <w:rPr>
                <w:rFonts w:asciiTheme="minorHAnsi" w:hAnsiTheme="minorHAnsi" w:cstheme="minorHAnsi"/>
                <w:szCs w:val="23"/>
              </w:rPr>
              <w:t>- A description of the training and supervision to be provided</w:t>
            </w:r>
          </w:p>
          <w:p w14:paraId="1D35D2D0" w14:textId="77777777" w:rsidR="00A06816" w:rsidRPr="004F2231" w:rsidRDefault="00A06816" w:rsidP="00A06816">
            <w:pPr>
              <w:ind w:left="1800"/>
              <w:rPr>
                <w:rFonts w:asciiTheme="minorHAnsi" w:hAnsiTheme="minorHAnsi" w:cstheme="minorHAnsi"/>
              </w:rPr>
            </w:pPr>
          </w:p>
          <w:p w14:paraId="34E5309C"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Counseling staff orientation and in-service training</w:t>
            </w:r>
          </w:p>
          <w:p w14:paraId="5786A03F" w14:textId="77777777" w:rsidR="00A06816" w:rsidRPr="004F2231" w:rsidRDefault="00A06816" w:rsidP="00A06816">
            <w:pPr>
              <w:ind w:left="615"/>
              <w:rPr>
                <w:rFonts w:asciiTheme="minorHAnsi" w:hAnsiTheme="minorHAnsi" w:cstheme="minorHAnsi"/>
              </w:rPr>
            </w:pPr>
          </w:p>
          <w:p w14:paraId="62BE66FA" w14:textId="77777777" w:rsidR="00A06816" w:rsidRPr="004F2231" w:rsidRDefault="00A06816" w:rsidP="0053183D">
            <w:pPr>
              <w:numPr>
                <w:ilvl w:val="0"/>
                <w:numId w:val="72"/>
              </w:numPr>
              <w:ind w:left="341" w:hanging="341"/>
              <w:rPr>
                <w:rFonts w:asciiTheme="minorHAnsi" w:hAnsiTheme="minorHAnsi" w:cstheme="minorHAnsi"/>
              </w:rPr>
            </w:pPr>
            <w:r w:rsidRPr="004F2231">
              <w:rPr>
                <w:rFonts w:asciiTheme="minorHAnsi" w:hAnsiTheme="minorHAnsi" w:cstheme="minorHAnsi"/>
              </w:rPr>
              <w:t>A description of the types of counseling provided (e.g., personal, academic, financial, career, psychological), including:</w:t>
            </w:r>
          </w:p>
          <w:p w14:paraId="3D8179B5" w14:textId="77777777" w:rsidR="00A06816" w:rsidRPr="004F2231" w:rsidRDefault="00A06816" w:rsidP="00A06816">
            <w:pPr>
              <w:ind w:left="255"/>
              <w:rPr>
                <w:rFonts w:asciiTheme="minorHAnsi" w:hAnsiTheme="minorHAnsi" w:cstheme="minorHAnsi"/>
              </w:rPr>
            </w:pPr>
          </w:p>
          <w:p w14:paraId="2B26FC62"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Frequency of counseling contacts with individual first-time HEOP students.</w:t>
            </w:r>
          </w:p>
          <w:p w14:paraId="11ACF719" w14:textId="77777777" w:rsidR="00A06816" w:rsidRPr="004F2231" w:rsidRDefault="00A06816" w:rsidP="00A06816">
            <w:pPr>
              <w:ind w:left="615"/>
              <w:rPr>
                <w:rFonts w:asciiTheme="minorHAnsi" w:hAnsiTheme="minorHAnsi" w:cstheme="minorHAnsi"/>
              </w:rPr>
            </w:pPr>
          </w:p>
          <w:p w14:paraId="3390361A"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Coordination with campus counseling services (e.g., academic advisement, career planning and placement, counseling center).</w:t>
            </w:r>
          </w:p>
          <w:p w14:paraId="3E7849E1" w14:textId="77777777" w:rsidR="00A06816" w:rsidRPr="004F2231" w:rsidRDefault="00A06816" w:rsidP="00A06816">
            <w:pPr>
              <w:rPr>
                <w:rFonts w:asciiTheme="minorHAnsi" w:hAnsiTheme="minorHAnsi" w:cstheme="minorHAnsi"/>
              </w:rPr>
            </w:pPr>
          </w:p>
          <w:p w14:paraId="27B70CB0" w14:textId="77777777" w:rsidR="00A06816" w:rsidRPr="004F2231" w:rsidRDefault="00A06816" w:rsidP="0053183D">
            <w:pPr>
              <w:numPr>
                <w:ilvl w:val="0"/>
                <w:numId w:val="72"/>
              </w:numPr>
              <w:ind w:left="341" w:hanging="341"/>
              <w:rPr>
                <w:rFonts w:asciiTheme="minorHAnsi" w:hAnsiTheme="minorHAnsi" w:cstheme="minorHAnsi"/>
              </w:rPr>
            </w:pPr>
            <w:r w:rsidRPr="004F2231">
              <w:rPr>
                <w:rFonts w:asciiTheme="minorHAnsi" w:hAnsiTheme="minorHAnsi" w:cstheme="minorHAnsi"/>
              </w:rPr>
              <w:t>A description of the referral system for off-campus counseling services.</w:t>
            </w:r>
          </w:p>
          <w:p w14:paraId="346E8E82" w14:textId="77777777" w:rsidR="00A06816" w:rsidRPr="004F2231" w:rsidRDefault="00A06816" w:rsidP="00A06816">
            <w:pPr>
              <w:ind w:left="341" w:hanging="341"/>
              <w:rPr>
                <w:rFonts w:asciiTheme="minorHAnsi" w:hAnsiTheme="minorHAnsi" w:cstheme="minorHAnsi"/>
              </w:rPr>
            </w:pPr>
          </w:p>
          <w:p w14:paraId="105DF183" w14:textId="086560AC" w:rsidR="00A06816" w:rsidRPr="004F2231" w:rsidRDefault="00A06816" w:rsidP="0053183D">
            <w:pPr>
              <w:numPr>
                <w:ilvl w:val="0"/>
                <w:numId w:val="72"/>
              </w:numPr>
              <w:ind w:left="341" w:hanging="341"/>
              <w:rPr>
                <w:rFonts w:asciiTheme="minorHAnsi" w:hAnsiTheme="minorHAnsi" w:cstheme="minorHAnsi"/>
              </w:rPr>
            </w:pPr>
            <w:r w:rsidRPr="004F2231">
              <w:rPr>
                <w:rFonts w:asciiTheme="minorHAnsi" w:hAnsiTheme="minorHAnsi" w:cstheme="minorHAnsi"/>
              </w:rPr>
              <w:t xml:space="preserve">A description of the tutoring services to first-time HEOP student that </w:t>
            </w:r>
            <w:r w:rsidR="001D4535">
              <w:rPr>
                <w:rFonts w:asciiTheme="minorHAnsi" w:hAnsiTheme="minorHAnsi" w:cstheme="minorHAnsi"/>
              </w:rPr>
              <w:t>i</w:t>
            </w:r>
            <w:r w:rsidRPr="004F2231">
              <w:rPr>
                <w:rFonts w:asciiTheme="minorHAnsi" w:hAnsiTheme="minorHAnsi" w:cstheme="minorHAnsi"/>
              </w:rPr>
              <w:t>nclude:</w:t>
            </w:r>
          </w:p>
          <w:p w14:paraId="7F06F1B9" w14:textId="77777777" w:rsidR="00A06816" w:rsidRPr="004F2231" w:rsidRDefault="00A06816" w:rsidP="00A06816">
            <w:pPr>
              <w:ind w:left="255"/>
              <w:rPr>
                <w:rFonts w:asciiTheme="minorHAnsi" w:hAnsiTheme="minorHAnsi" w:cstheme="minorHAnsi"/>
              </w:rPr>
            </w:pPr>
          </w:p>
          <w:p w14:paraId="48743CD1"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The types of tutoring services provided (e.g., individual, group, peer, professional, structured review classes, computers assisted instruction)</w:t>
            </w:r>
          </w:p>
          <w:p w14:paraId="2E4E0C72" w14:textId="77777777" w:rsidR="00A06816" w:rsidRPr="004F2231" w:rsidRDefault="00A06816" w:rsidP="00A06816">
            <w:pPr>
              <w:ind w:left="615"/>
              <w:rPr>
                <w:rFonts w:asciiTheme="minorHAnsi" w:hAnsiTheme="minorHAnsi" w:cstheme="minorHAnsi"/>
              </w:rPr>
            </w:pPr>
          </w:p>
          <w:p w14:paraId="0340482F" w14:textId="7B5C46A3" w:rsidR="00A06816" w:rsidRPr="004F2231" w:rsidRDefault="00A06816" w:rsidP="0053183D">
            <w:pPr>
              <w:numPr>
                <w:ilvl w:val="1"/>
                <w:numId w:val="72"/>
              </w:numPr>
              <w:ind w:left="615" w:hanging="270"/>
              <w:rPr>
                <w:rFonts w:asciiTheme="minorHAnsi" w:hAnsiTheme="minorHAnsi" w:cstheme="minorBidi"/>
              </w:rPr>
            </w:pPr>
            <w:r w:rsidRPr="1772880E">
              <w:rPr>
                <w:rFonts w:asciiTheme="minorHAnsi" w:hAnsiTheme="minorHAnsi" w:cstheme="minorBidi"/>
              </w:rPr>
              <w:t xml:space="preserve">Coordination and monitoring of tutoring services, including </w:t>
            </w:r>
            <w:r w:rsidR="27A16863" w:rsidRPr="1772880E">
              <w:rPr>
                <w:rFonts w:asciiTheme="minorHAnsi" w:hAnsiTheme="minorHAnsi" w:cstheme="minorBidi"/>
              </w:rPr>
              <w:t>the evaluation</w:t>
            </w:r>
            <w:r w:rsidRPr="1772880E">
              <w:rPr>
                <w:rFonts w:asciiTheme="minorHAnsi" w:hAnsiTheme="minorHAnsi" w:cstheme="minorBidi"/>
              </w:rPr>
              <w:t xml:space="preserve"> process used to determine tutoring effectiveness and coordination with other tutoring services available on campus (e.g., Learning Center).</w:t>
            </w:r>
          </w:p>
        </w:tc>
      </w:tr>
    </w:tbl>
    <w:p w14:paraId="4EDE551D" w14:textId="77777777" w:rsidR="00C42E55" w:rsidRPr="004F2231" w:rsidRDefault="00C42E55">
      <w:pPr>
        <w:spacing w:after="160" w:line="259" w:lineRule="auto"/>
        <w:rPr>
          <w:rFonts w:asciiTheme="minorHAnsi" w:hAnsiTheme="minorHAnsi" w:cstheme="minorHAnsi"/>
          <w:szCs w:val="22"/>
        </w:rPr>
      </w:pPr>
      <w:r w:rsidRPr="004F2231">
        <w:rPr>
          <w:rFonts w:asciiTheme="minorHAnsi" w:hAnsiTheme="minorHAnsi" w:cstheme="minorHAnsi"/>
          <w:szCs w:val="22"/>
        </w:rPr>
        <w:br w:type="page"/>
      </w: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530"/>
      </w:tblGrid>
      <w:tr w:rsidR="00A06816" w:rsidRPr="00BF1BC0" w14:paraId="6C4EFD2B" w14:textId="77777777" w:rsidTr="1772880E">
        <w:trPr>
          <w:trHeight w:val="710"/>
          <w:jc w:val="center"/>
        </w:trPr>
        <w:tc>
          <w:tcPr>
            <w:tcW w:w="10530" w:type="dxa"/>
            <w:shd w:val="clear" w:color="auto" w:fill="D9D9D9" w:themeFill="background1" w:themeFillShade="D9"/>
            <w:vAlign w:val="center"/>
          </w:tcPr>
          <w:p w14:paraId="2C93BA90" w14:textId="427427C1" w:rsidR="00A06816" w:rsidRPr="00BF1BC0" w:rsidRDefault="00A06816" w:rsidP="00A06816">
            <w:pPr>
              <w:rPr>
                <w:rFonts w:asciiTheme="minorHAnsi" w:hAnsiTheme="minorHAnsi" w:cstheme="minorHAnsi"/>
                <w:b/>
                <w:szCs w:val="24"/>
              </w:rPr>
            </w:pPr>
            <w:r w:rsidRPr="004F2231">
              <w:rPr>
                <w:rFonts w:asciiTheme="minorHAnsi" w:hAnsiTheme="minorHAnsi" w:cstheme="minorHAnsi"/>
                <w:szCs w:val="22"/>
              </w:rPr>
              <w:lastRenderedPageBreak/>
              <w:br w:type="page"/>
            </w:r>
          </w:p>
          <w:p w14:paraId="3A68DFEF" w14:textId="77777777" w:rsidR="00A06816" w:rsidRPr="004F2231" w:rsidRDefault="00A06816" w:rsidP="00A06816">
            <w:pPr>
              <w:rPr>
                <w:rFonts w:asciiTheme="minorHAnsi" w:hAnsiTheme="minorHAnsi" w:cstheme="minorHAnsi"/>
                <w:b/>
              </w:rPr>
            </w:pPr>
            <w:r w:rsidRPr="004F2231">
              <w:rPr>
                <w:rFonts w:asciiTheme="minorHAnsi" w:hAnsiTheme="minorHAnsi" w:cstheme="minorHAnsi"/>
                <w:b/>
              </w:rPr>
              <w:t>HEOP SUMMER PROGRAM (Up to 10 points)</w:t>
            </w:r>
          </w:p>
          <w:p w14:paraId="6463A173" w14:textId="77777777" w:rsidR="00A06816" w:rsidRPr="004F2231" w:rsidRDefault="00A06816" w:rsidP="00A06816">
            <w:pPr>
              <w:ind w:left="8640"/>
              <w:rPr>
                <w:rFonts w:asciiTheme="minorHAnsi" w:hAnsiTheme="minorHAnsi" w:cstheme="minorHAnsi"/>
                <w:b/>
              </w:rPr>
            </w:pPr>
            <w:r w:rsidRPr="004F2231">
              <w:rPr>
                <w:rFonts w:asciiTheme="minorHAnsi" w:hAnsiTheme="minorHAnsi" w:cstheme="minorHAnsi"/>
                <w:b/>
              </w:rPr>
              <w:t>| Continued |</w:t>
            </w:r>
          </w:p>
          <w:p w14:paraId="5D359982" w14:textId="77777777" w:rsidR="00A06816" w:rsidRPr="00BF1BC0" w:rsidRDefault="00A06816" w:rsidP="00A06816">
            <w:pPr>
              <w:ind w:left="8640"/>
              <w:rPr>
                <w:rFonts w:asciiTheme="minorHAnsi" w:hAnsiTheme="minorHAnsi" w:cstheme="minorHAnsi"/>
                <w:b/>
                <w:szCs w:val="24"/>
              </w:rPr>
            </w:pPr>
          </w:p>
        </w:tc>
      </w:tr>
      <w:tr w:rsidR="00A06816" w:rsidRPr="00BF1BC0" w14:paraId="4B2212B0" w14:textId="77777777" w:rsidTr="1772880E">
        <w:trPr>
          <w:trHeight w:val="7568"/>
          <w:jc w:val="center"/>
        </w:trPr>
        <w:tc>
          <w:tcPr>
            <w:tcW w:w="10530" w:type="dxa"/>
          </w:tcPr>
          <w:p w14:paraId="2D535EDF" w14:textId="77777777" w:rsidR="00A06816" w:rsidRPr="004F2231" w:rsidRDefault="00A06816" w:rsidP="00A06816">
            <w:pPr>
              <w:ind w:left="255"/>
              <w:rPr>
                <w:rFonts w:asciiTheme="minorHAnsi" w:hAnsiTheme="minorHAnsi" w:cstheme="minorHAnsi"/>
              </w:rPr>
            </w:pPr>
          </w:p>
          <w:p w14:paraId="726B5B6A" w14:textId="77777777" w:rsidR="00A06816" w:rsidRPr="004F2231" w:rsidRDefault="00A06816" w:rsidP="0053183D">
            <w:pPr>
              <w:numPr>
                <w:ilvl w:val="0"/>
                <w:numId w:val="72"/>
              </w:numPr>
              <w:ind w:left="341" w:hanging="341"/>
              <w:rPr>
                <w:rFonts w:asciiTheme="minorHAnsi" w:hAnsiTheme="minorHAnsi" w:cstheme="minorHAnsi"/>
              </w:rPr>
            </w:pPr>
            <w:r w:rsidRPr="004F2231">
              <w:rPr>
                <w:rFonts w:asciiTheme="minorHAnsi" w:hAnsiTheme="minorHAnsi" w:cstheme="minorHAnsi"/>
              </w:rPr>
              <w:t>A description of the remedial/developmental coursework to be offered to first-time HEOP students, including:</w:t>
            </w:r>
          </w:p>
          <w:p w14:paraId="1B9ED983" w14:textId="77777777" w:rsidR="00A06816" w:rsidRPr="004F2231" w:rsidRDefault="00A06816" w:rsidP="00A06816">
            <w:pPr>
              <w:ind w:left="255"/>
              <w:rPr>
                <w:rFonts w:asciiTheme="minorHAnsi" w:hAnsiTheme="minorHAnsi" w:cstheme="minorHAnsi"/>
              </w:rPr>
            </w:pPr>
          </w:p>
          <w:p w14:paraId="380B2E90"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 xml:space="preserve">Titles of all remedial/developmental courses to be </w:t>
            </w:r>
            <w:proofErr w:type="gramStart"/>
            <w:r w:rsidRPr="004F2231">
              <w:rPr>
                <w:rFonts w:asciiTheme="minorHAnsi" w:hAnsiTheme="minorHAnsi" w:cstheme="minorHAnsi"/>
              </w:rPr>
              <w:t>offered</w:t>
            </w:r>
            <w:proofErr w:type="gramEnd"/>
          </w:p>
          <w:p w14:paraId="20061817" w14:textId="77777777" w:rsidR="00A06816" w:rsidRPr="004F2231" w:rsidRDefault="00A06816" w:rsidP="00A06816">
            <w:pPr>
              <w:ind w:left="615"/>
              <w:rPr>
                <w:rFonts w:asciiTheme="minorHAnsi" w:hAnsiTheme="minorHAnsi" w:cstheme="minorHAnsi"/>
              </w:rPr>
            </w:pPr>
          </w:p>
          <w:p w14:paraId="24D6F2AA"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Student diagnostic testing, placement and scheduling for these courses</w:t>
            </w:r>
          </w:p>
          <w:p w14:paraId="65282219" w14:textId="77777777" w:rsidR="00A06816" w:rsidRPr="004F2231" w:rsidRDefault="00A06816" w:rsidP="00A06816">
            <w:pPr>
              <w:rPr>
                <w:rFonts w:asciiTheme="minorHAnsi" w:hAnsiTheme="minorHAnsi" w:cstheme="minorHAnsi"/>
              </w:rPr>
            </w:pPr>
          </w:p>
          <w:p w14:paraId="4FB0F7B7"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Grading policies for these courses</w:t>
            </w:r>
          </w:p>
          <w:p w14:paraId="531C1121" w14:textId="77777777" w:rsidR="00A06816" w:rsidRPr="004F2231" w:rsidRDefault="00A06816" w:rsidP="00A06816">
            <w:pPr>
              <w:rPr>
                <w:rFonts w:asciiTheme="minorHAnsi" w:hAnsiTheme="minorHAnsi" w:cstheme="minorHAnsi"/>
              </w:rPr>
            </w:pPr>
          </w:p>
          <w:p w14:paraId="76C9FD2C"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 xml:space="preserve">Faculty recruitment, selection, training and orientation </w:t>
            </w:r>
          </w:p>
          <w:p w14:paraId="3E026730" w14:textId="77777777" w:rsidR="00A06816" w:rsidRPr="004F2231" w:rsidRDefault="00A06816" w:rsidP="00A06816">
            <w:pPr>
              <w:rPr>
                <w:rFonts w:asciiTheme="minorHAnsi" w:hAnsiTheme="minorHAnsi" w:cstheme="minorHAnsi"/>
              </w:rPr>
            </w:pPr>
          </w:p>
          <w:p w14:paraId="7D3D6CFB" w14:textId="684B3C87" w:rsidR="00A06816" w:rsidRPr="004F2231" w:rsidRDefault="00A06816" w:rsidP="0053183D">
            <w:pPr>
              <w:numPr>
                <w:ilvl w:val="1"/>
                <w:numId w:val="72"/>
              </w:numPr>
              <w:ind w:left="615" w:hanging="270"/>
              <w:rPr>
                <w:rFonts w:asciiTheme="minorHAnsi" w:hAnsiTheme="minorHAnsi" w:cstheme="minorBidi"/>
                <w:color w:val="000000"/>
              </w:rPr>
            </w:pPr>
            <w:r w:rsidRPr="1772880E">
              <w:rPr>
                <w:rFonts w:asciiTheme="minorHAnsi" w:hAnsiTheme="minorHAnsi" w:cstheme="minorBidi"/>
              </w:rPr>
              <w:t>The system</w:t>
            </w:r>
            <w:r w:rsidR="6DAB713C" w:rsidRPr="1772880E">
              <w:rPr>
                <w:rFonts w:asciiTheme="minorHAnsi" w:hAnsiTheme="minorHAnsi" w:cstheme="minorBidi"/>
              </w:rPr>
              <w:t xml:space="preserve"> that is</w:t>
            </w:r>
            <w:r w:rsidRPr="1772880E">
              <w:rPr>
                <w:rFonts w:asciiTheme="minorHAnsi" w:hAnsiTheme="minorHAnsi" w:cstheme="minorBidi"/>
              </w:rPr>
              <w:t xml:space="preserve"> used for the coordination and supervision of faculty.</w:t>
            </w:r>
          </w:p>
          <w:p w14:paraId="388AE381" w14:textId="77777777" w:rsidR="00A06816" w:rsidRPr="004F2231" w:rsidRDefault="00A06816" w:rsidP="00A06816">
            <w:pPr>
              <w:rPr>
                <w:rFonts w:asciiTheme="minorHAnsi" w:hAnsiTheme="minorHAnsi" w:cstheme="minorHAnsi"/>
                <w:color w:val="000000"/>
              </w:rPr>
            </w:pPr>
          </w:p>
          <w:p w14:paraId="43468B54" w14:textId="77777777" w:rsidR="00A06816" w:rsidRPr="004F2231" w:rsidRDefault="00A06816" w:rsidP="0053183D">
            <w:pPr>
              <w:numPr>
                <w:ilvl w:val="0"/>
                <w:numId w:val="72"/>
              </w:numPr>
              <w:ind w:left="341" w:hanging="341"/>
              <w:rPr>
                <w:rFonts w:asciiTheme="minorHAnsi" w:hAnsiTheme="minorHAnsi" w:cstheme="minorHAnsi"/>
              </w:rPr>
            </w:pPr>
            <w:r w:rsidRPr="004F2231">
              <w:rPr>
                <w:rFonts w:asciiTheme="minorHAnsi" w:hAnsiTheme="minorHAnsi" w:cstheme="minorHAnsi"/>
              </w:rPr>
              <w:t>A description of other services provided for first-time HEOP students, including:</w:t>
            </w:r>
          </w:p>
          <w:p w14:paraId="045BE997" w14:textId="77777777" w:rsidR="00A06816" w:rsidRPr="004F2231" w:rsidRDefault="00A06816" w:rsidP="00A06816">
            <w:pPr>
              <w:ind w:left="255"/>
              <w:rPr>
                <w:rFonts w:asciiTheme="minorHAnsi" w:hAnsiTheme="minorHAnsi" w:cstheme="minorHAnsi"/>
              </w:rPr>
            </w:pPr>
          </w:p>
          <w:p w14:paraId="551CF1B0"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HEOP Summer Program and Orientation</w:t>
            </w:r>
          </w:p>
          <w:p w14:paraId="5270D0BE" w14:textId="77777777" w:rsidR="00A06816" w:rsidRPr="004F2231" w:rsidRDefault="00A06816" w:rsidP="00A06816">
            <w:pPr>
              <w:ind w:left="615"/>
              <w:rPr>
                <w:rFonts w:asciiTheme="minorHAnsi" w:hAnsiTheme="minorHAnsi" w:cstheme="minorHAnsi"/>
              </w:rPr>
            </w:pPr>
          </w:p>
          <w:p w14:paraId="4D04E0C4"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Non-classroom activities (academic, career, social, cultural and recreational)</w:t>
            </w:r>
          </w:p>
          <w:p w14:paraId="4F2F8D94" w14:textId="77777777" w:rsidR="00A06816" w:rsidRPr="004F2231" w:rsidRDefault="00A06816" w:rsidP="00A06816">
            <w:pPr>
              <w:rPr>
                <w:rFonts w:asciiTheme="minorHAnsi" w:hAnsiTheme="minorHAnsi" w:cstheme="minorHAnsi"/>
              </w:rPr>
            </w:pPr>
          </w:p>
          <w:p w14:paraId="6E574074"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Room, travel and meal arrangements, as ap</w:t>
            </w:r>
            <w:r w:rsidRPr="004F2231">
              <w:rPr>
                <w:rFonts w:asciiTheme="minorHAnsi" w:hAnsiTheme="minorHAnsi" w:cstheme="minorHAnsi"/>
              </w:rPr>
              <w:softHyphen/>
              <w:t>plicable</w:t>
            </w:r>
          </w:p>
          <w:p w14:paraId="24508C3E" w14:textId="77777777" w:rsidR="00A06816" w:rsidRPr="004F2231" w:rsidRDefault="00A06816" w:rsidP="00A06816">
            <w:pPr>
              <w:rPr>
                <w:rFonts w:asciiTheme="minorHAnsi" w:hAnsiTheme="minorHAnsi" w:cstheme="minorHAnsi"/>
              </w:rPr>
            </w:pPr>
          </w:p>
          <w:p w14:paraId="4120E1CB" w14:textId="77777777" w:rsidR="00A06816" w:rsidRPr="004F2231" w:rsidRDefault="00A06816" w:rsidP="0053183D">
            <w:pPr>
              <w:numPr>
                <w:ilvl w:val="1"/>
                <w:numId w:val="72"/>
              </w:numPr>
              <w:ind w:left="615" w:hanging="270"/>
              <w:rPr>
                <w:rFonts w:asciiTheme="minorHAnsi" w:hAnsiTheme="minorHAnsi" w:cstheme="minorHAnsi"/>
                <w:i/>
              </w:rPr>
            </w:pPr>
            <w:r w:rsidRPr="004F2231">
              <w:rPr>
                <w:rFonts w:asciiTheme="minorHAnsi" w:hAnsiTheme="minorHAnsi" w:cstheme="minorHAnsi"/>
              </w:rPr>
              <w:t>Post-summer evaluation of individual student progress and advisement for the academic year</w:t>
            </w:r>
          </w:p>
          <w:p w14:paraId="2582F639" w14:textId="77777777" w:rsidR="00A06816" w:rsidRPr="004F2231" w:rsidRDefault="00A06816" w:rsidP="00A06816">
            <w:pPr>
              <w:rPr>
                <w:rFonts w:asciiTheme="minorHAnsi" w:hAnsiTheme="minorHAnsi" w:cstheme="minorHAnsi"/>
                <w:i/>
              </w:rPr>
            </w:pPr>
          </w:p>
          <w:p w14:paraId="2C2CBB81" w14:textId="77777777" w:rsidR="00A06816" w:rsidRPr="004F2231" w:rsidRDefault="00A06816" w:rsidP="0053183D">
            <w:pPr>
              <w:numPr>
                <w:ilvl w:val="1"/>
                <w:numId w:val="72"/>
              </w:numPr>
              <w:ind w:left="615" w:hanging="270"/>
              <w:rPr>
                <w:rFonts w:asciiTheme="minorHAnsi" w:hAnsiTheme="minorHAnsi" w:cstheme="minorHAnsi"/>
              </w:rPr>
            </w:pPr>
            <w:r w:rsidRPr="004F2231">
              <w:rPr>
                <w:rFonts w:asciiTheme="minorHAnsi" w:hAnsiTheme="minorHAnsi" w:cstheme="minorHAnsi"/>
              </w:rPr>
              <w:t>Tentative weekly Summer Program schedule of courses and activities</w:t>
            </w:r>
          </w:p>
        </w:tc>
      </w:tr>
    </w:tbl>
    <w:p w14:paraId="7533C712" w14:textId="77777777" w:rsidR="00A06816" w:rsidRPr="004F2231" w:rsidRDefault="00A06816" w:rsidP="00A06816">
      <w:pPr>
        <w:rPr>
          <w:rFonts w:asciiTheme="minorHAnsi" w:hAnsiTheme="minorHAnsi" w:cstheme="minorHAnsi"/>
          <w:szCs w:val="22"/>
        </w:rPr>
      </w:pPr>
    </w:p>
    <w:p w14:paraId="5E68F546" w14:textId="77777777" w:rsidR="00A06816" w:rsidRPr="004F2231" w:rsidRDefault="00A06816" w:rsidP="00A06816">
      <w:pPr>
        <w:spacing w:after="160" w:line="259" w:lineRule="auto"/>
        <w:rPr>
          <w:rFonts w:asciiTheme="minorHAnsi" w:hAnsiTheme="minorHAnsi" w:cstheme="minorHAnsi"/>
          <w:szCs w:val="22"/>
        </w:rPr>
      </w:pPr>
      <w:r w:rsidRPr="004F2231">
        <w:rPr>
          <w:rFonts w:asciiTheme="minorHAnsi" w:hAnsiTheme="minorHAnsi" w:cstheme="minorHAnsi"/>
          <w:szCs w:val="22"/>
        </w:rPr>
        <w:br w:type="page"/>
      </w: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BF1BC0" w14:paraId="534C0F26" w14:textId="77777777" w:rsidTr="00A06816">
        <w:trPr>
          <w:trHeight w:val="660"/>
          <w:jc w:val="center"/>
        </w:trPr>
        <w:tc>
          <w:tcPr>
            <w:tcW w:w="10530" w:type="dxa"/>
            <w:gridSpan w:val="12"/>
            <w:shd w:val="clear" w:color="auto" w:fill="D9D9D9" w:themeFill="background1" w:themeFillShade="D9"/>
            <w:vAlign w:val="center"/>
          </w:tcPr>
          <w:p w14:paraId="7B966275" w14:textId="77777777" w:rsidR="00A06816" w:rsidRPr="004F2231" w:rsidRDefault="00A06816" w:rsidP="00A06816">
            <w:pPr>
              <w:rPr>
                <w:rFonts w:asciiTheme="minorHAnsi" w:hAnsiTheme="minorHAnsi" w:cstheme="minorHAnsi"/>
                <w:b/>
              </w:rPr>
            </w:pPr>
            <w:r w:rsidRPr="004F2231">
              <w:rPr>
                <w:rFonts w:asciiTheme="minorHAnsi" w:hAnsiTheme="minorHAnsi" w:cstheme="minorHAnsi"/>
                <w:b/>
              </w:rPr>
              <w:lastRenderedPageBreak/>
              <w:t>ACADEMIC YEAR ACADEMIC SUPPORT SERVICES (Up to 15 points)</w:t>
            </w:r>
          </w:p>
        </w:tc>
      </w:tr>
      <w:tr w:rsidR="00A06816" w:rsidRPr="00BF1BC0" w14:paraId="7169834F"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27EE0D55"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72823843"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1 – 4</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08B56000" w14:textId="5D7F40F9"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 xml:space="preserve">5 </w:t>
            </w:r>
            <w:r w:rsidR="00C6611C" w:rsidRPr="004F2231">
              <w:rPr>
                <w:rFonts w:asciiTheme="minorHAnsi" w:hAnsiTheme="minorHAnsi" w:cstheme="minorHAnsi"/>
                <w:b/>
                <w:szCs w:val="22"/>
              </w:rPr>
              <w:t>–</w:t>
            </w:r>
            <w:r w:rsidRPr="004F2231">
              <w:rPr>
                <w:rFonts w:asciiTheme="minorHAnsi" w:hAnsiTheme="minorHAnsi" w:cstheme="minorHAnsi"/>
                <w:b/>
                <w:szCs w:val="22"/>
              </w:rPr>
              <w:t xml:space="preserve"> 10</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313084A4"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11 – 14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2D5D5A9A" w14:textId="77777777" w:rsidR="00A06816" w:rsidRPr="004F2231" w:rsidRDefault="00A06816" w:rsidP="00A06816">
            <w:pPr>
              <w:spacing w:line="276" w:lineRule="auto"/>
              <w:jc w:val="center"/>
              <w:rPr>
                <w:rFonts w:asciiTheme="minorHAnsi" w:hAnsiTheme="minorHAnsi" w:cstheme="minorHAnsi"/>
                <w:b/>
                <w:szCs w:val="22"/>
              </w:rPr>
            </w:pPr>
            <w:r w:rsidRPr="004F2231">
              <w:rPr>
                <w:rFonts w:asciiTheme="minorHAnsi" w:hAnsiTheme="minorHAnsi" w:cstheme="minorHAnsi"/>
                <w:b/>
                <w:szCs w:val="22"/>
              </w:rPr>
              <w:t>15</w:t>
            </w:r>
          </w:p>
        </w:tc>
      </w:tr>
      <w:tr w:rsidR="00A06816" w:rsidRPr="00BF1BC0" w14:paraId="21AF1FB6"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1022206637"/>
            <w15:appearance w15:val="hidden"/>
            <w14:checkbox>
              <w14:checked w14:val="0"/>
              <w14:checkedState w14:val="274E" w14:font="@Yu Gothic UI Semilight"/>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7DF64D5"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02C3863"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958077180"/>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B7C154A"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249A43A"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677351903"/>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E2E37F0"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E24B733"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1167050141"/>
            <w15:appearance w15:val="hidden"/>
            <w14:checkbox>
              <w14:checked w14:val="0"/>
              <w14:checkedState w14:val="274E" w14:font="@Yu Gothic UI Semilight"/>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194DE2C"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71BEBC4"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1969849853"/>
            <w15:appearance w15:val="hidden"/>
            <w14:checkbox>
              <w14:checked w14:val="0"/>
              <w14:checkedState w14:val="274E" w14:font="@Yu Gothic UI Semilight"/>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530975F"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42BDC4D"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4A31CEA2" w14:textId="77777777" w:rsidTr="00A06816">
        <w:trPr>
          <w:trHeight w:val="360"/>
          <w:jc w:val="center"/>
        </w:trPr>
        <w:tc>
          <w:tcPr>
            <w:tcW w:w="5211" w:type="dxa"/>
            <w:gridSpan w:val="6"/>
            <w:vAlign w:val="center"/>
          </w:tcPr>
          <w:p w14:paraId="56604343" w14:textId="77777777" w:rsidR="00A06816" w:rsidRPr="004F2231" w:rsidRDefault="00A06816" w:rsidP="00A06816">
            <w:pPr>
              <w:rPr>
                <w:rFonts w:asciiTheme="minorHAnsi" w:hAnsiTheme="minorHAnsi" w:cstheme="minorHAnsi"/>
                <w:b/>
                <w:szCs w:val="22"/>
              </w:rPr>
            </w:pPr>
          </w:p>
        </w:tc>
        <w:tc>
          <w:tcPr>
            <w:tcW w:w="1174" w:type="dxa"/>
            <w:vAlign w:val="center"/>
          </w:tcPr>
          <w:p w14:paraId="46013961"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3803287D" w14:textId="77777777" w:rsidR="00A06816" w:rsidRPr="004F2231" w:rsidRDefault="00A06816" w:rsidP="00A06816">
            <w:pPr>
              <w:jc w:val="center"/>
              <w:rPr>
                <w:rFonts w:asciiTheme="minorHAnsi" w:hAnsiTheme="minorHAnsi" w:cstheme="minorHAnsi"/>
                <w:b/>
                <w:color w:val="FF0000"/>
                <w:szCs w:val="22"/>
                <w:u w:val="single"/>
              </w:rPr>
            </w:pPr>
          </w:p>
        </w:tc>
        <w:tc>
          <w:tcPr>
            <w:tcW w:w="2895" w:type="dxa"/>
            <w:gridSpan w:val="3"/>
            <w:tcBorders>
              <w:bottom w:val="single" w:sz="4" w:space="0" w:color="000000" w:themeColor="text1"/>
            </w:tcBorders>
            <w:vAlign w:val="center"/>
          </w:tcPr>
          <w:p w14:paraId="6C350C9D"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31A340D6" w14:textId="77777777" w:rsidTr="00A06816">
        <w:trPr>
          <w:trHeight w:val="300"/>
          <w:jc w:val="center"/>
        </w:trPr>
        <w:tc>
          <w:tcPr>
            <w:tcW w:w="10530" w:type="dxa"/>
            <w:gridSpan w:val="12"/>
          </w:tcPr>
          <w:p w14:paraId="73D0F065"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A06816" w:rsidRPr="00BF1BC0" w14:paraId="74E25827" w14:textId="77777777" w:rsidTr="00A06816">
        <w:trPr>
          <w:trHeight w:val="9368"/>
          <w:jc w:val="center"/>
        </w:trPr>
        <w:tc>
          <w:tcPr>
            <w:tcW w:w="10530" w:type="dxa"/>
            <w:gridSpan w:val="12"/>
          </w:tcPr>
          <w:p w14:paraId="5EFB2C2E" w14:textId="77777777" w:rsidR="00A06816" w:rsidRPr="004F2231" w:rsidRDefault="00A06816" w:rsidP="0053183D">
            <w:pPr>
              <w:pStyle w:val="ListParagraph"/>
              <w:numPr>
                <w:ilvl w:val="1"/>
                <w:numId w:val="44"/>
              </w:numPr>
              <w:ind w:left="341" w:hanging="341"/>
              <w:rPr>
                <w:rFonts w:asciiTheme="minorHAnsi" w:hAnsiTheme="minorHAnsi" w:cstheme="minorHAnsi"/>
              </w:rPr>
            </w:pPr>
            <w:r w:rsidRPr="004F2231">
              <w:rPr>
                <w:rFonts w:asciiTheme="minorHAnsi" w:hAnsiTheme="minorHAnsi" w:cstheme="minorHAnsi"/>
              </w:rPr>
              <w:t>A description of academic year counseling and advisement services for enrolled HEOP students. A listing of staff, by title, providing academic year counseling services should be presented:</w:t>
            </w:r>
          </w:p>
          <w:p w14:paraId="64DAC3C4" w14:textId="77777777" w:rsidR="00A06816" w:rsidRPr="004F2231" w:rsidRDefault="00A06816" w:rsidP="00A06816">
            <w:pPr>
              <w:ind w:left="240"/>
              <w:rPr>
                <w:rFonts w:asciiTheme="minorHAnsi" w:hAnsiTheme="minorHAnsi" w:cstheme="minorHAnsi"/>
              </w:rPr>
            </w:pPr>
          </w:p>
          <w:p w14:paraId="379514FD" w14:textId="77777777" w:rsidR="00A06816" w:rsidRPr="004F2231" w:rsidRDefault="00A06816" w:rsidP="0053183D">
            <w:pPr>
              <w:numPr>
                <w:ilvl w:val="2"/>
                <w:numId w:val="44"/>
              </w:numPr>
              <w:ind w:left="600" w:hanging="90"/>
              <w:rPr>
                <w:rFonts w:asciiTheme="minorHAnsi" w:hAnsiTheme="minorHAnsi" w:cstheme="minorHAnsi"/>
              </w:rPr>
            </w:pPr>
            <w:r w:rsidRPr="004F2231">
              <w:rPr>
                <w:rFonts w:asciiTheme="minorHAnsi" w:hAnsiTheme="minorHAnsi" w:cstheme="minorHAnsi"/>
              </w:rPr>
              <w:t>Counselor to student ratio (the assigned counseling caseload for each staff position involved in coun</w:t>
            </w:r>
            <w:r w:rsidRPr="004F2231">
              <w:rPr>
                <w:rFonts w:asciiTheme="minorHAnsi" w:hAnsiTheme="minorHAnsi" w:cstheme="minorHAnsi"/>
              </w:rPr>
              <w:softHyphen/>
              <w:t>seling)</w:t>
            </w:r>
          </w:p>
          <w:p w14:paraId="6D52FF21" w14:textId="77777777" w:rsidR="00A06816" w:rsidRPr="004F2231" w:rsidRDefault="00A06816" w:rsidP="00A06816">
            <w:pPr>
              <w:ind w:left="600"/>
              <w:rPr>
                <w:rFonts w:asciiTheme="minorHAnsi" w:hAnsiTheme="minorHAnsi" w:cstheme="minorHAnsi"/>
              </w:rPr>
            </w:pPr>
          </w:p>
          <w:p w14:paraId="2412914C" w14:textId="3492B9F8" w:rsidR="00A06816" w:rsidRPr="004F2231" w:rsidRDefault="00225E70" w:rsidP="0053183D">
            <w:pPr>
              <w:numPr>
                <w:ilvl w:val="2"/>
                <w:numId w:val="44"/>
              </w:numPr>
              <w:ind w:left="600" w:hanging="90"/>
              <w:rPr>
                <w:rFonts w:asciiTheme="minorHAnsi" w:hAnsiTheme="minorHAnsi" w:cstheme="minorHAnsi"/>
              </w:rPr>
            </w:pPr>
            <w:r>
              <w:rPr>
                <w:rFonts w:asciiTheme="minorHAnsi" w:hAnsiTheme="minorHAnsi" w:cstheme="minorHAnsi"/>
              </w:rPr>
              <w:t>D</w:t>
            </w:r>
            <w:r w:rsidR="00A06816" w:rsidRPr="004F2231">
              <w:rPr>
                <w:rFonts w:asciiTheme="minorHAnsi" w:hAnsiTheme="minorHAnsi" w:cstheme="minorHAnsi"/>
              </w:rPr>
              <w:t xml:space="preserve">escription, with rationale, of the use of any peer counselors, including discussion of their specific qualifications, responsibilities, training and </w:t>
            </w:r>
            <w:proofErr w:type="gramStart"/>
            <w:r w:rsidR="00A06816" w:rsidRPr="004F2231">
              <w:rPr>
                <w:rFonts w:asciiTheme="minorHAnsi" w:hAnsiTheme="minorHAnsi" w:cstheme="minorHAnsi"/>
              </w:rPr>
              <w:t>supervision</w:t>
            </w:r>
            <w:proofErr w:type="gramEnd"/>
          </w:p>
          <w:p w14:paraId="775CD145" w14:textId="77777777" w:rsidR="00A06816" w:rsidRPr="004F2231" w:rsidRDefault="00A06816" w:rsidP="00A06816">
            <w:pPr>
              <w:rPr>
                <w:rFonts w:asciiTheme="minorHAnsi" w:hAnsiTheme="minorHAnsi" w:cstheme="minorHAnsi"/>
              </w:rPr>
            </w:pPr>
          </w:p>
          <w:p w14:paraId="3ED53AE7" w14:textId="6F217C34" w:rsidR="00A06816" w:rsidRPr="004F2231" w:rsidRDefault="00225E70" w:rsidP="0053183D">
            <w:pPr>
              <w:numPr>
                <w:ilvl w:val="2"/>
                <w:numId w:val="44"/>
              </w:numPr>
              <w:ind w:left="600" w:hanging="90"/>
              <w:rPr>
                <w:rFonts w:asciiTheme="minorHAnsi" w:hAnsiTheme="minorHAnsi" w:cstheme="minorHAnsi"/>
              </w:rPr>
            </w:pPr>
            <w:r>
              <w:rPr>
                <w:rFonts w:asciiTheme="minorHAnsi" w:hAnsiTheme="minorHAnsi" w:cstheme="minorHAnsi"/>
              </w:rPr>
              <w:t>P</w:t>
            </w:r>
            <w:r w:rsidR="00A06816" w:rsidRPr="004F2231">
              <w:rPr>
                <w:rFonts w:asciiTheme="minorHAnsi" w:hAnsiTheme="minorHAnsi" w:cstheme="minorHAnsi"/>
              </w:rPr>
              <w:t>rofessional counseling staff orientation and in-service training</w:t>
            </w:r>
          </w:p>
          <w:p w14:paraId="15418D0F" w14:textId="77777777" w:rsidR="00A06816" w:rsidRPr="004F2231" w:rsidRDefault="00A06816" w:rsidP="00A06816">
            <w:pPr>
              <w:rPr>
                <w:rFonts w:asciiTheme="minorHAnsi" w:hAnsiTheme="minorHAnsi" w:cstheme="minorHAnsi"/>
              </w:rPr>
            </w:pPr>
          </w:p>
          <w:p w14:paraId="0ECD2376" w14:textId="77777777" w:rsidR="00A06816" w:rsidRPr="004F2231" w:rsidRDefault="00A06816" w:rsidP="0053183D">
            <w:pPr>
              <w:pStyle w:val="ListParagraph"/>
              <w:numPr>
                <w:ilvl w:val="1"/>
                <w:numId w:val="44"/>
              </w:numPr>
              <w:ind w:left="341" w:hanging="341"/>
              <w:rPr>
                <w:rFonts w:asciiTheme="minorHAnsi" w:hAnsiTheme="minorHAnsi" w:cstheme="minorHAnsi"/>
              </w:rPr>
            </w:pPr>
            <w:r w:rsidRPr="004F2231">
              <w:rPr>
                <w:rFonts w:asciiTheme="minorHAnsi" w:hAnsiTheme="minorHAnsi" w:cstheme="minorHAnsi"/>
              </w:rPr>
              <w:t>Types of counseling provided (e.g., personal, academic, financial, career, psy</w:t>
            </w:r>
            <w:r w:rsidRPr="004F2231">
              <w:rPr>
                <w:rFonts w:asciiTheme="minorHAnsi" w:hAnsiTheme="minorHAnsi" w:cstheme="minorHAnsi"/>
              </w:rPr>
              <w:softHyphen/>
              <w:t>cho</w:t>
            </w:r>
            <w:r w:rsidRPr="004F2231">
              <w:rPr>
                <w:rFonts w:asciiTheme="minorHAnsi" w:hAnsiTheme="minorHAnsi" w:cstheme="minorHAnsi"/>
              </w:rPr>
              <w:softHyphen/>
              <w:t>logical), including:</w:t>
            </w:r>
          </w:p>
          <w:p w14:paraId="6ED62361" w14:textId="77777777" w:rsidR="00A06816" w:rsidRPr="004F2231" w:rsidRDefault="00A06816" w:rsidP="00A06816">
            <w:pPr>
              <w:rPr>
                <w:rFonts w:asciiTheme="minorHAnsi" w:hAnsiTheme="minorHAnsi" w:cstheme="minorHAnsi"/>
              </w:rPr>
            </w:pPr>
          </w:p>
          <w:p w14:paraId="28184550" w14:textId="77777777" w:rsidR="00A06816" w:rsidRPr="004F2231" w:rsidRDefault="00A06816" w:rsidP="0053183D">
            <w:pPr>
              <w:numPr>
                <w:ilvl w:val="2"/>
                <w:numId w:val="44"/>
              </w:numPr>
              <w:ind w:left="600" w:hanging="90"/>
              <w:rPr>
                <w:rFonts w:asciiTheme="minorHAnsi" w:hAnsiTheme="minorHAnsi" w:cstheme="minorHAnsi"/>
              </w:rPr>
            </w:pPr>
            <w:r w:rsidRPr="004F2231">
              <w:rPr>
                <w:rFonts w:asciiTheme="minorHAnsi" w:hAnsiTheme="minorHAnsi" w:cstheme="minorHAnsi"/>
              </w:rPr>
              <w:t xml:space="preserve">Minimum number of counseling contacts required for each student, by term and year of </w:t>
            </w:r>
            <w:proofErr w:type="gramStart"/>
            <w:r w:rsidRPr="004F2231">
              <w:rPr>
                <w:rFonts w:asciiTheme="minorHAnsi" w:hAnsiTheme="minorHAnsi" w:cstheme="minorHAnsi"/>
              </w:rPr>
              <w:t>study</w:t>
            </w:r>
            <w:proofErr w:type="gramEnd"/>
          </w:p>
          <w:p w14:paraId="4627D851" w14:textId="77777777" w:rsidR="00A06816" w:rsidRPr="004F2231" w:rsidRDefault="00A06816" w:rsidP="00A06816">
            <w:pPr>
              <w:ind w:left="510"/>
              <w:rPr>
                <w:rFonts w:asciiTheme="minorHAnsi" w:hAnsiTheme="minorHAnsi" w:cstheme="minorHAnsi"/>
              </w:rPr>
            </w:pPr>
          </w:p>
          <w:p w14:paraId="01A2757E" w14:textId="77777777" w:rsidR="00A06816" w:rsidRPr="004F2231" w:rsidRDefault="00A06816" w:rsidP="0053183D">
            <w:pPr>
              <w:numPr>
                <w:ilvl w:val="2"/>
                <w:numId w:val="44"/>
              </w:numPr>
              <w:ind w:left="600" w:hanging="90"/>
              <w:rPr>
                <w:rFonts w:asciiTheme="minorHAnsi" w:hAnsiTheme="minorHAnsi" w:cstheme="minorHAnsi"/>
              </w:rPr>
            </w:pPr>
            <w:r w:rsidRPr="004F2231">
              <w:rPr>
                <w:rFonts w:asciiTheme="minorHAnsi" w:hAnsiTheme="minorHAnsi" w:cstheme="minorHAnsi"/>
              </w:rPr>
              <w:t>Additional counseling contact requirements for special categories of students (e.g., first-time HEOP, HEOP transfers, HEOP students under probation).</w:t>
            </w:r>
          </w:p>
          <w:p w14:paraId="508222FC" w14:textId="77777777" w:rsidR="00A06816" w:rsidRPr="004F2231" w:rsidRDefault="00A06816" w:rsidP="00A06816">
            <w:pPr>
              <w:rPr>
                <w:rFonts w:asciiTheme="minorHAnsi" w:hAnsiTheme="minorHAnsi" w:cstheme="minorHAnsi"/>
              </w:rPr>
            </w:pPr>
          </w:p>
          <w:p w14:paraId="2B8510F0" w14:textId="77777777" w:rsidR="00A06816" w:rsidRPr="004F2231" w:rsidRDefault="00A06816" w:rsidP="0053183D">
            <w:pPr>
              <w:numPr>
                <w:ilvl w:val="2"/>
                <w:numId w:val="44"/>
              </w:numPr>
              <w:ind w:left="600" w:hanging="90"/>
              <w:rPr>
                <w:rFonts w:asciiTheme="minorHAnsi" w:hAnsiTheme="minorHAnsi" w:cstheme="minorHAnsi"/>
              </w:rPr>
            </w:pPr>
            <w:r w:rsidRPr="004F2231">
              <w:rPr>
                <w:rFonts w:asciiTheme="minorHAnsi" w:hAnsiTheme="minorHAnsi" w:cstheme="minorHAnsi"/>
              </w:rPr>
              <w:t>Coordination with campus counseling services (e.g., academic advisement, career planning and placement, counseling center).</w:t>
            </w:r>
          </w:p>
          <w:p w14:paraId="2AE7A201" w14:textId="77777777" w:rsidR="00A06816" w:rsidRPr="004F2231" w:rsidRDefault="00A06816" w:rsidP="00A06816">
            <w:pPr>
              <w:rPr>
                <w:rFonts w:asciiTheme="minorHAnsi" w:hAnsiTheme="minorHAnsi" w:cstheme="minorHAnsi"/>
              </w:rPr>
            </w:pPr>
          </w:p>
          <w:p w14:paraId="133EB989" w14:textId="77777777" w:rsidR="00A06816" w:rsidRPr="004F2231" w:rsidRDefault="00A06816" w:rsidP="0053183D">
            <w:pPr>
              <w:numPr>
                <w:ilvl w:val="2"/>
                <w:numId w:val="44"/>
              </w:numPr>
              <w:ind w:left="600" w:hanging="90"/>
              <w:rPr>
                <w:rFonts w:asciiTheme="minorHAnsi" w:hAnsiTheme="minorHAnsi" w:cstheme="minorHAnsi"/>
              </w:rPr>
            </w:pPr>
            <w:r w:rsidRPr="004F2231">
              <w:rPr>
                <w:rFonts w:asciiTheme="minorHAnsi" w:hAnsiTheme="minorHAnsi" w:cstheme="minorHAnsi"/>
              </w:rPr>
              <w:t xml:space="preserve">Referral system for on and off-campus counseling services. </w:t>
            </w:r>
          </w:p>
          <w:p w14:paraId="686086F2" w14:textId="77777777" w:rsidR="00A06816" w:rsidRPr="004F2231" w:rsidRDefault="00A06816" w:rsidP="00A06816">
            <w:pPr>
              <w:rPr>
                <w:rFonts w:asciiTheme="minorHAnsi" w:hAnsiTheme="minorHAnsi" w:cstheme="minorHAnsi"/>
              </w:rPr>
            </w:pPr>
          </w:p>
          <w:p w14:paraId="5A25EB5F" w14:textId="77777777" w:rsidR="00A06816" w:rsidRPr="004F2231" w:rsidRDefault="00A06816" w:rsidP="0053183D">
            <w:pPr>
              <w:pStyle w:val="ListParagraph"/>
              <w:numPr>
                <w:ilvl w:val="1"/>
                <w:numId w:val="44"/>
              </w:numPr>
              <w:ind w:left="341" w:hanging="341"/>
              <w:rPr>
                <w:rFonts w:asciiTheme="minorHAnsi" w:hAnsiTheme="minorHAnsi" w:cstheme="minorHAnsi"/>
              </w:rPr>
            </w:pPr>
            <w:r w:rsidRPr="004F2231">
              <w:rPr>
                <w:rFonts w:asciiTheme="minorHAnsi" w:hAnsiTheme="minorHAnsi" w:cstheme="minorHAnsi"/>
              </w:rPr>
              <w:t>Description of tutoring services, including:</w:t>
            </w:r>
          </w:p>
          <w:p w14:paraId="7BC38635" w14:textId="77777777" w:rsidR="00A06816" w:rsidRPr="004F2231" w:rsidRDefault="00A06816" w:rsidP="00A06816">
            <w:pPr>
              <w:ind w:left="240"/>
              <w:rPr>
                <w:rFonts w:asciiTheme="minorHAnsi" w:hAnsiTheme="minorHAnsi" w:cstheme="minorHAnsi"/>
              </w:rPr>
            </w:pPr>
          </w:p>
          <w:p w14:paraId="17009246" w14:textId="77777777" w:rsidR="00A06816" w:rsidRPr="004F2231" w:rsidRDefault="00A06816" w:rsidP="0053183D">
            <w:pPr>
              <w:numPr>
                <w:ilvl w:val="2"/>
                <w:numId w:val="44"/>
              </w:numPr>
              <w:ind w:left="600" w:hanging="90"/>
              <w:rPr>
                <w:rFonts w:asciiTheme="minorHAnsi" w:hAnsiTheme="minorHAnsi" w:cstheme="minorHAnsi"/>
              </w:rPr>
            </w:pPr>
            <w:r w:rsidRPr="004F2231">
              <w:rPr>
                <w:rFonts w:asciiTheme="minorHAnsi" w:hAnsiTheme="minorHAnsi" w:cstheme="minorHAnsi"/>
              </w:rPr>
              <w:t>Types of tutoring services provided to meet these needs (e.g., individual, small group, peer, professional, structured review classes, and the use of computerized services).</w:t>
            </w:r>
          </w:p>
          <w:p w14:paraId="0BF83404" w14:textId="77777777" w:rsidR="00A06816" w:rsidRPr="004F2231" w:rsidRDefault="00A06816" w:rsidP="00A06816">
            <w:pPr>
              <w:ind w:left="600"/>
              <w:rPr>
                <w:rFonts w:asciiTheme="minorHAnsi" w:hAnsiTheme="minorHAnsi" w:cstheme="minorHAnsi"/>
              </w:rPr>
            </w:pPr>
          </w:p>
          <w:p w14:paraId="4BF033DA" w14:textId="77777777" w:rsidR="00A06816" w:rsidRPr="004F2231" w:rsidRDefault="00A06816" w:rsidP="0053183D">
            <w:pPr>
              <w:numPr>
                <w:ilvl w:val="2"/>
                <w:numId w:val="44"/>
              </w:numPr>
              <w:ind w:left="600" w:hanging="90"/>
              <w:rPr>
                <w:rFonts w:asciiTheme="minorHAnsi" w:hAnsiTheme="minorHAnsi" w:cstheme="minorHAnsi"/>
              </w:rPr>
            </w:pPr>
            <w:r w:rsidRPr="004F2231">
              <w:rPr>
                <w:rFonts w:asciiTheme="minorHAnsi" w:hAnsiTheme="minorHAnsi" w:cstheme="minorHAnsi"/>
              </w:rPr>
              <w:t>Tutor recruitment and selection process including qualifications.</w:t>
            </w:r>
          </w:p>
          <w:p w14:paraId="59020716" w14:textId="77777777" w:rsidR="00A06816" w:rsidRPr="004F2231" w:rsidRDefault="00A06816" w:rsidP="00A06816">
            <w:pPr>
              <w:ind w:left="600"/>
              <w:rPr>
                <w:rFonts w:asciiTheme="minorHAnsi" w:hAnsiTheme="minorHAnsi" w:cstheme="minorHAnsi"/>
              </w:rPr>
            </w:pPr>
          </w:p>
          <w:p w14:paraId="3DD6CF7A" w14:textId="77777777" w:rsidR="00A06816" w:rsidRPr="004F2231" w:rsidRDefault="00A06816" w:rsidP="0053183D">
            <w:pPr>
              <w:numPr>
                <w:ilvl w:val="2"/>
                <w:numId w:val="44"/>
              </w:numPr>
              <w:ind w:left="600" w:hanging="90"/>
              <w:rPr>
                <w:rFonts w:asciiTheme="minorHAnsi" w:hAnsiTheme="minorHAnsi" w:cstheme="minorHAnsi"/>
              </w:rPr>
            </w:pPr>
            <w:r w:rsidRPr="004F2231">
              <w:rPr>
                <w:rFonts w:asciiTheme="minorHAnsi" w:hAnsiTheme="minorHAnsi" w:cstheme="minorHAnsi"/>
              </w:rPr>
              <w:t>Tutor orientation and training.</w:t>
            </w:r>
          </w:p>
        </w:tc>
      </w:tr>
    </w:tbl>
    <w:p w14:paraId="2A5CD265" w14:textId="77777777" w:rsidR="00A06816" w:rsidRPr="004F2231" w:rsidRDefault="00A06816" w:rsidP="00A06816">
      <w:pPr>
        <w:rPr>
          <w:rFonts w:asciiTheme="minorHAnsi" w:hAnsiTheme="minorHAnsi" w:cstheme="minorHAnsi"/>
          <w:szCs w:val="22"/>
        </w:rPr>
      </w:pPr>
    </w:p>
    <w:p w14:paraId="46003AD7" w14:textId="77777777" w:rsidR="00A06816" w:rsidRPr="004F2231" w:rsidRDefault="00A06816" w:rsidP="00A06816">
      <w:pPr>
        <w:spacing w:after="160" w:line="259" w:lineRule="auto"/>
        <w:rPr>
          <w:rFonts w:asciiTheme="minorHAnsi" w:hAnsiTheme="minorHAnsi" w:cstheme="minorHAnsi"/>
          <w:szCs w:val="22"/>
        </w:rPr>
      </w:pPr>
      <w:r w:rsidRPr="004F2231">
        <w:rPr>
          <w:rFonts w:asciiTheme="minorHAnsi" w:hAnsiTheme="minorHAnsi" w:cstheme="minorHAnsi"/>
          <w:szCs w:val="22"/>
        </w:rPr>
        <w:br w:type="page"/>
      </w: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0530"/>
      </w:tblGrid>
      <w:tr w:rsidR="00A06816" w:rsidRPr="00BF1BC0" w14:paraId="39885B95" w14:textId="77777777" w:rsidTr="1772880E">
        <w:trPr>
          <w:trHeight w:val="660"/>
          <w:jc w:val="center"/>
        </w:trPr>
        <w:tc>
          <w:tcPr>
            <w:tcW w:w="10530" w:type="dxa"/>
            <w:shd w:val="clear" w:color="auto" w:fill="D9D9D9" w:themeFill="background1" w:themeFillShade="D9"/>
            <w:vAlign w:val="center"/>
          </w:tcPr>
          <w:p w14:paraId="11DE3542" w14:textId="77777777" w:rsidR="00A06816" w:rsidRPr="00BF1BC0" w:rsidRDefault="00A06816" w:rsidP="00A06816">
            <w:pPr>
              <w:rPr>
                <w:rFonts w:asciiTheme="minorHAnsi" w:hAnsiTheme="minorHAnsi" w:cstheme="minorHAnsi"/>
                <w:b/>
                <w:szCs w:val="24"/>
              </w:rPr>
            </w:pPr>
          </w:p>
          <w:p w14:paraId="14ADCEB7" w14:textId="77777777" w:rsidR="00A06816" w:rsidRPr="004F2231" w:rsidRDefault="00A06816" w:rsidP="00A06816">
            <w:pPr>
              <w:rPr>
                <w:rFonts w:asciiTheme="minorHAnsi" w:hAnsiTheme="minorHAnsi" w:cstheme="minorHAnsi"/>
                <w:b/>
              </w:rPr>
            </w:pPr>
            <w:r w:rsidRPr="004F2231">
              <w:rPr>
                <w:rFonts w:asciiTheme="minorHAnsi" w:hAnsiTheme="minorHAnsi" w:cstheme="minorHAnsi"/>
                <w:b/>
              </w:rPr>
              <w:t>ACADEMIC YEAR ACADEMIC SUPPORT SERVICES (Up to 15 points)</w:t>
            </w:r>
          </w:p>
          <w:p w14:paraId="6ADFFC9F" w14:textId="77777777" w:rsidR="00A06816" w:rsidRPr="004F2231" w:rsidRDefault="00A06816" w:rsidP="00A06816">
            <w:pPr>
              <w:ind w:left="8640"/>
              <w:rPr>
                <w:rFonts w:asciiTheme="minorHAnsi" w:hAnsiTheme="minorHAnsi" w:cstheme="minorHAnsi"/>
                <w:b/>
              </w:rPr>
            </w:pPr>
            <w:r w:rsidRPr="004F2231">
              <w:rPr>
                <w:rFonts w:asciiTheme="minorHAnsi" w:hAnsiTheme="minorHAnsi" w:cstheme="minorHAnsi"/>
                <w:b/>
              </w:rPr>
              <w:t>| Continued |</w:t>
            </w:r>
          </w:p>
          <w:p w14:paraId="2DEB5E2B" w14:textId="77777777" w:rsidR="00A06816" w:rsidRPr="00BF1BC0" w:rsidRDefault="00A06816" w:rsidP="00A06816">
            <w:pPr>
              <w:rPr>
                <w:rFonts w:asciiTheme="minorHAnsi" w:hAnsiTheme="minorHAnsi" w:cstheme="minorHAnsi"/>
                <w:b/>
                <w:szCs w:val="24"/>
              </w:rPr>
            </w:pPr>
          </w:p>
        </w:tc>
      </w:tr>
      <w:tr w:rsidR="00A06816" w:rsidRPr="00BF1BC0" w14:paraId="014827CE" w14:textId="77777777" w:rsidTr="1772880E">
        <w:trPr>
          <w:trHeight w:val="8765"/>
          <w:jc w:val="center"/>
        </w:trPr>
        <w:tc>
          <w:tcPr>
            <w:tcW w:w="10530" w:type="dxa"/>
          </w:tcPr>
          <w:p w14:paraId="3F2E334D" w14:textId="77777777" w:rsidR="00A06816" w:rsidRPr="004F2231" w:rsidRDefault="00A06816" w:rsidP="0053183D">
            <w:pPr>
              <w:pStyle w:val="ListParagraph"/>
              <w:numPr>
                <w:ilvl w:val="0"/>
                <w:numId w:val="66"/>
              </w:numPr>
              <w:ind w:left="341"/>
              <w:rPr>
                <w:rFonts w:asciiTheme="minorHAnsi" w:hAnsiTheme="minorHAnsi" w:cstheme="minorHAnsi"/>
              </w:rPr>
            </w:pPr>
            <w:r w:rsidRPr="004F2231">
              <w:rPr>
                <w:rFonts w:asciiTheme="minorHAnsi" w:hAnsiTheme="minorHAnsi" w:cstheme="minorHAnsi"/>
              </w:rPr>
              <w:t>Coordination and monitoring of tutoring services, including:</w:t>
            </w:r>
          </w:p>
          <w:p w14:paraId="6A72F872" w14:textId="77777777" w:rsidR="00A06816" w:rsidRPr="004F2231" w:rsidRDefault="00A06816" w:rsidP="00A06816">
            <w:pPr>
              <w:ind w:left="240"/>
              <w:rPr>
                <w:rFonts w:asciiTheme="minorHAnsi" w:hAnsiTheme="minorHAnsi" w:cstheme="minorHAnsi"/>
              </w:rPr>
            </w:pPr>
          </w:p>
          <w:p w14:paraId="57B227B2" w14:textId="02B5A2FE" w:rsidR="00A06816" w:rsidRPr="004F2231" w:rsidRDefault="50BEAD32" w:rsidP="0053183D">
            <w:pPr>
              <w:numPr>
                <w:ilvl w:val="2"/>
                <w:numId w:val="66"/>
              </w:numPr>
              <w:ind w:left="600" w:hanging="259"/>
              <w:rPr>
                <w:rFonts w:asciiTheme="minorHAnsi" w:hAnsiTheme="minorHAnsi" w:cstheme="minorBidi"/>
              </w:rPr>
            </w:pPr>
            <w:r w:rsidRPr="1772880E">
              <w:rPr>
                <w:rFonts w:asciiTheme="minorHAnsi" w:hAnsiTheme="minorHAnsi" w:cstheme="minorBidi"/>
              </w:rPr>
              <w:t>The evaluation</w:t>
            </w:r>
            <w:r w:rsidR="00A06816" w:rsidRPr="1772880E">
              <w:rPr>
                <w:rFonts w:asciiTheme="minorHAnsi" w:hAnsiTheme="minorHAnsi" w:cstheme="minorBidi"/>
              </w:rPr>
              <w:t xml:space="preserve"> process </w:t>
            </w:r>
            <w:r w:rsidR="7274C087" w:rsidRPr="1772880E">
              <w:rPr>
                <w:rFonts w:asciiTheme="minorHAnsi" w:hAnsiTheme="minorHAnsi" w:cstheme="minorBidi"/>
              </w:rPr>
              <w:t xml:space="preserve">that is </w:t>
            </w:r>
            <w:r w:rsidR="00A06816" w:rsidRPr="1772880E">
              <w:rPr>
                <w:rFonts w:asciiTheme="minorHAnsi" w:hAnsiTheme="minorHAnsi" w:cstheme="minorBidi"/>
              </w:rPr>
              <w:t>used to determine tutoring effectiveness.</w:t>
            </w:r>
          </w:p>
          <w:p w14:paraId="68A9C249" w14:textId="77777777" w:rsidR="00A06816" w:rsidRPr="004F2231" w:rsidRDefault="00A06816" w:rsidP="00A06816">
            <w:pPr>
              <w:ind w:left="600" w:hanging="259"/>
              <w:rPr>
                <w:rFonts w:asciiTheme="minorHAnsi" w:hAnsiTheme="minorHAnsi" w:cstheme="minorHAnsi"/>
              </w:rPr>
            </w:pPr>
          </w:p>
          <w:p w14:paraId="538F5691" w14:textId="77777777" w:rsidR="00A06816" w:rsidRPr="004F2231" w:rsidRDefault="00A06816" w:rsidP="0053183D">
            <w:pPr>
              <w:numPr>
                <w:ilvl w:val="2"/>
                <w:numId w:val="66"/>
              </w:numPr>
              <w:ind w:left="600" w:hanging="259"/>
              <w:rPr>
                <w:rFonts w:asciiTheme="minorHAnsi" w:hAnsiTheme="minorHAnsi" w:cstheme="minorHAnsi"/>
              </w:rPr>
            </w:pPr>
            <w:r w:rsidRPr="004F2231">
              <w:rPr>
                <w:rFonts w:asciiTheme="minorHAnsi" w:hAnsiTheme="minorHAnsi" w:cstheme="minorHAnsi"/>
              </w:rPr>
              <w:t>Description of other tutoring services available on campus and the coordinat</w:t>
            </w:r>
            <w:r w:rsidRPr="004F2231">
              <w:rPr>
                <w:rFonts w:asciiTheme="minorHAnsi" w:hAnsiTheme="minorHAnsi" w:cstheme="minorHAnsi"/>
              </w:rPr>
              <w:softHyphen/>
              <w:t>ing mechanisms in place</w:t>
            </w:r>
            <w:r w:rsidRPr="004F2231">
              <w:rPr>
                <w:rFonts w:asciiTheme="minorHAnsi" w:hAnsiTheme="minorHAnsi" w:cstheme="minorHAnsi"/>
              </w:rPr>
              <w:softHyphen/>
              <w:t>.</w:t>
            </w:r>
          </w:p>
          <w:p w14:paraId="3CF8CFAB" w14:textId="77777777" w:rsidR="00A06816" w:rsidRPr="004F2231" w:rsidRDefault="00A06816" w:rsidP="00A06816">
            <w:pPr>
              <w:rPr>
                <w:rFonts w:asciiTheme="minorHAnsi" w:hAnsiTheme="minorHAnsi" w:cstheme="minorHAnsi"/>
              </w:rPr>
            </w:pPr>
          </w:p>
          <w:p w14:paraId="3043A88A" w14:textId="77777777" w:rsidR="00A06816" w:rsidRPr="004F2231" w:rsidRDefault="00A06816" w:rsidP="0053183D">
            <w:pPr>
              <w:pStyle w:val="ListParagraph"/>
              <w:numPr>
                <w:ilvl w:val="0"/>
                <w:numId w:val="80"/>
              </w:numPr>
              <w:ind w:left="341"/>
              <w:rPr>
                <w:rFonts w:asciiTheme="minorHAnsi" w:hAnsiTheme="minorHAnsi" w:cstheme="minorHAnsi"/>
              </w:rPr>
            </w:pPr>
            <w:r w:rsidRPr="004F2231">
              <w:rPr>
                <w:rFonts w:asciiTheme="minorHAnsi" w:hAnsiTheme="minorHAnsi" w:cstheme="minorHAnsi"/>
              </w:rPr>
              <w:t>Procedures used to appoint and evaluate instruc</w:t>
            </w:r>
            <w:r w:rsidRPr="004F2231">
              <w:rPr>
                <w:rFonts w:asciiTheme="minorHAnsi" w:hAnsiTheme="minorHAnsi" w:cstheme="minorHAnsi"/>
              </w:rPr>
              <w:softHyphen/>
              <w:t>tors, including:</w:t>
            </w:r>
          </w:p>
          <w:p w14:paraId="2EA592AC" w14:textId="77777777" w:rsidR="00A06816" w:rsidRPr="004F2231" w:rsidRDefault="00A06816" w:rsidP="00A06816">
            <w:pPr>
              <w:ind w:left="240"/>
              <w:contextualSpacing/>
              <w:rPr>
                <w:rFonts w:asciiTheme="minorHAnsi" w:hAnsiTheme="minorHAnsi" w:cstheme="minorHAnsi"/>
              </w:rPr>
            </w:pPr>
          </w:p>
          <w:p w14:paraId="20F8907A" w14:textId="16A2DA9D" w:rsidR="00A06816" w:rsidRPr="004F2231" w:rsidRDefault="00892CF2" w:rsidP="0053183D">
            <w:pPr>
              <w:numPr>
                <w:ilvl w:val="2"/>
                <w:numId w:val="80"/>
              </w:numPr>
              <w:ind w:left="600" w:hanging="259"/>
              <w:contextualSpacing/>
              <w:rPr>
                <w:rFonts w:asciiTheme="minorHAnsi" w:hAnsiTheme="minorHAnsi" w:cstheme="minorHAnsi"/>
              </w:rPr>
            </w:pPr>
            <w:r>
              <w:rPr>
                <w:rFonts w:asciiTheme="minorHAnsi" w:hAnsiTheme="minorHAnsi" w:cstheme="minorHAnsi"/>
              </w:rPr>
              <w:t>F</w:t>
            </w:r>
            <w:r w:rsidR="00A06816" w:rsidRPr="004F2231">
              <w:rPr>
                <w:rFonts w:asciiTheme="minorHAnsi" w:hAnsiTheme="minorHAnsi" w:cstheme="minorHAnsi"/>
              </w:rPr>
              <w:t>aculty recruitment and selection process.</w:t>
            </w:r>
            <w:r w:rsidR="00A06816" w:rsidRPr="004F2231">
              <w:rPr>
                <w:rFonts w:asciiTheme="minorHAnsi" w:hAnsiTheme="minorHAnsi" w:cstheme="minorHAnsi"/>
              </w:rPr>
              <w:br/>
            </w:r>
          </w:p>
          <w:p w14:paraId="7ACB5070" w14:textId="2EEF7BCA" w:rsidR="00A06816" w:rsidRPr="004F2231" w:rsidRDefault="00892CF2" w:rsidP="0053183D">
            <w:pPr>
              <w:numPr>
                <w:ilvl w:val="2"/>
                <w:numId w:val="80"/>
              </w:numPr>
              <w:ind w:left="600" w:hanging="259"/>
              <w:contextualSpacing/>
              <w:rPr>
                <w:rFonts w:asciiTheme="minorHAnsi" w:hAnsiTheme="minorHAnsi" w:cstheme="minorHAnsi"/>
              </w:rPr>
            </w:pPr>
            <w:r>
              <w:rPr>
                <w:rFonts w:asciiTheme="minorHAnsi" w:hAnsiTheme="minorHAnsi" w:cstheme="minorHAnsi"/>
              </w:rPr>
              <w:t>F</w:t>
            </w:r>
            <w:r w:rsidR="00A06816" w:rsidRPr="004F2231">
              <w:rPr>
                <w:rFonts w:asciiTheme="minorHAnsi" w:hAnsiTheme="minorHAnsi" w:cstheme="minorHAnsi"/>
              </w:rPr>
              <w:t>aculty training and orientation programs.</w:t>
            </w:r>
          </w:p>
          <w:p w14:paraId="64D9DAC3" w14:textId="77777777" w:rsidR="00A06816" w:rsidRPr="004F2231" w:rsidRDefault="00A06816" w:rsidP="00A06816">
            <w:pPr>
              <w:contextualSpacing/>
              <w:rPr>
                <w:rFonts w:asciiTheme="minorHAnsi" w:hAnsiTheme="minorHAnsi" w:cstheme="minorHAnsi"/>
              </w:rPr>
            </w:pPr>
          </w:p>
          <w:p w14:paraId="14AA5145" w14:textId="2BC17EEE" w:rsidR="00A06816" w:rsidRPr="004F2231" w:rsidRDefault="00892CF2" w:rsidP="0053183D">
            <w:pPr>
              <w:numPr>
                <w:ilvl w:val="2"/>
                <w:numId w:val="80"/>
              </w:numPr>
              <w:ind w:left="600" w:hanging="259"/>
              <w:contextualSpacing/>
              <w:rPr>
                <w:rFonts w:asciiTheme="minorHAnsi" w:hAnsiTheme="minorHAnsi" w:cstheme="minorHAnsi"/>
              </w:rPr>
            </w:pPr>
            <w:r>
              <w:rPr>
                <w:rFonts w:asciiTheme="minorHAnsi" w:hAnsiTheme="minorHAnsi" w:cstheme="minorHAnsi"/>
              </w:rPr>
              <w:t>P</w:t>
            </w:r>
            <w:r w:rsidR="00A06816" w:rsidRPr="004F2231">
              <w:rPr>
                <w:rFonts w:asciiTheme="minorHAnsi" w:hAnsiTheme="minorHAnsi" w:cstheme="minorHAnsi"/>
              </w:rPr>
              <w:t>lanned system for coordination and supervision of faculty.</w:t>
            </w:r>
          </w:p>
          <w:p w14:paraId="64FC8327" w14:textId="77777777" w:rsidR="00A06816" w:rsidRPr="004F2231" w:rsidRDefault="00A06816" w:rsidP="00A06816">
            <w:pPr>
              <w:contextualSpacing/>
              <w:rPr>
                <w:rFonts w:asciiTheme="minorHAnsi" w:hAnsiTheme="minorHAnsi" w:cstheme="minorHAnsi"/>
              </w:rPr>
            </w:pPr>
          </w:p>
          <w:p w14:paraId="46406D1F" w14:textId="77777777" w:rsidR="00A06816" w:rsidRPr="004F2231" w:rsidRDefault="00A06816" w:rsidP="0053183D">
            <w:pPr>
              <w:numPr>
                <w:ilvl w:val="2"/>
                <w:numId w:val="80"/>
              </w:numPr>
              <w:ind w:left="600" w:hanging="259"/>
              <w:contextualSpacing/>
              <w:rPr>
                <w:rFonts w:asciiTheme="minorHAnsi" w:hAnsiTheme="minorHAnsi" w:cstheme="minorHAnsi"/>
              </w:rPr>
            </w:pPr>
            <w:r w:rsidRPr="004F2231">
              <w:rPr>
                <w:rFonts w:asciiTheme="minorHAnsi" w:hAnsiTheme="minorHAnsi" w:cstheme="minorHAnsi"/>
              </w:rPr>
              <w:t>Communication vehicles established between HEOP staff and course in</w:t>
            </w:r>
            <w:r w:rsidRPr="004F2231">
              <w:rPr>
                <w:rFonts w:asciiTheme="minorHAnsi" w:hAnsiTheme="minorHAnsi" w:cstheme="minorHAnsi"/>
              </w:rPr>
              <w:softHyphen/>
              <w:t>structors working with the same students.</w:t>
            </w:r>
          </w:p>
          <w:p w14:paraId="30A72511" w14:textId="77777777" w:rsidR="00A06816" w:rsidRPr="004F2231" w:rsidRDefault="00A06816" w:rsidP="00A06816">
            <w:pPr>
              <w:ind w:left="600"/>
              <w:contextualSpacing/>
              <w:rPr>
                <w:rFonts w:asciiTheme="minorHAnsi" w:hAnsiTheme="minorHAnsi" w:cstheme="minorHAnsi"/>
              </w:rPr>
            </w:pPr>
          </w:p>
          <w:p w14:paraId="1745B8BF" w14:textId="77777777" w:rsidR="00A06816" w:rsidRPr="004F2231" w:rsidRDefault="00A06816" w:rsidP="0053183D">
            <w:pPr>
              <w:pStyle w:val="ListParagraph"/>
              <w:numPr>
                <w:ilvl w:val="0"/>
                <w:numId w:val="80"/>
              </w:numPr>
              <w:ind w:left="341" w:hanging="341"/>
              <w:rPr>
                <w:rFonts w:asciiTheme="minorHAnsi" w:hAnsiTheme="minorHAnsi" w:cstheme="minorHAnsi"/>
              </w:rPr>
            </w:pPr>
            <w:r w:rsidRPr="004F2231">
              <w:rPr>
                <w:rFonts w:asciiTheme="minorHAnsi" w:hAnsiTheme="minorHAnsi" w:cstheme="minorHAnsi"/>
              </w:rPr>
              <w:t>Other academic support activities available on campus and how they are used by HEOP students, including coordination between HEOP and the campus learning skills center, if one exists.</w:t>
            </w:r>
            <w:r w:rsidRPr="004F2231">
              <w:rPr>
                <w:rFonts w:asciiTheme="minorHAnsi" w:hAnsiTheme="minorHAnsi" w:cstheme="minorHAnsi"/>
              </w:rPr>
              <w:br/>
            </w:r>
          </w:p>
          <w:p w14:paraId="68CD3A5F" w14:textId="77777777" w:rsidR="00A06816" w:rsidRPr="004F2231" w:rsidRDefault="00A06816" w:rsidP="0053183D">
            <w:pPr>
              <w:pStyle w:val="ListParagraph"/>
              <w:numPr>
                <w:ilvl w:val="0"/>
                <w:numId w:val="80"/>
              </w:numPr>
              <w:ind w:left="341" w:hanging="341"/>
              <w:rPr>
                <w:rFonts w:asciiTheme="minorHAnsi" w:hAnsiTheme="minorHAnsi" w:cstheme="minorHAnsi"/>
              </w:rPr>
            </w:pPr>
            <w:r w:rsidRPr="004F2231">
              <w:rPr>
                <w:rFonts w:asciiTheme="minorHAnsi" w:hAnsiTheme="minorHAnsi" w:cstheme="minorHAnsi"/>
              </w:rPr>
              <w:t>A description of the remedial/developmental coursework to be offered to first-time HEOP students, including:</w:t>
            </w:r>
          </w:p>
          <w:p w14:paraId="24453730" w14:textId="77777777" w:rsidR="00A06816" w:rsidRPr="004F2231" w:rsidRDefault="00A06816" w:rsidP="00A06816">
            <w:pPr>
              <w:ind w:left="255"/>
              <w:rPr>
                <w:rFonts w:asciiTheme="minorHAnsi" w:hAnsiTheme="minorHAnsi" w:cstheme="minorHAnsi"/>
              </w:rPr>
            </w:pPr>
          </w:p>
          <w:p w14:paraId="0E62FCC4" w14:textId="77777777" w:rsidR="00A06816" w:rsidRPr="004F2231" w:rsidRDefault="00A06816" w:rsidP="0053183D">
            <w:pPr>
              <w:pStyle w:val="ListParagraph"/>
              <w:numPr>
                <w:ilvl w:val="0"/>
                <w:numId w:val="79"/>
              </w:numPr>
              <w:ind w:left="611" w:hanging="270"/>
              <w:rPr>
                <w:rFonts w:asciiTheme="minorHAnsi" w:hAnsiTheme="minorHAnsi" w:cstheme="minorHAnsi"/>
              </w:rPr>
            </w:pPr>
            <w:r w:rsidRPr="004F2231">
              <w:rPr>
                <w:rFonts w:asciiTheme="minorHAnsi" w:hAnsiTheme="minorHAnsi" w:cstheme="minorHAnsi"/>
              </w:rPr>
              <w:t>Titles of all remedial/developmental courses to be offered</w:t>
            </w:r>
            <w:r w:rsidRPr="004F2231">
              <w:rPr>
                <w:rFonts w:asciiTheme="minorHAnsi" w:hAnsiTheme="minorHAnsi" w:cstheme="minorHAnsi"/>
              </w:rPr>
              <w:br/>
            </w:r>
          </w:p>
          <w:p w14:paraId="068793E5" w14:textId="77777777" w:rsidR="00A06816" w:rsidRPr="004F2231" w:rsidRDefault="00A06816" w:rsidP="0053183D">
            <w:pPr>
              <w:pStyle w:val="ListParagraph"/>
              <w:numPr>
                <w:ilvl w:val="0"/>
                <w:numId w:val="79"/>
              </w:numPr>
              <w:ind w:left="611" w:hanging="270"/>
              <w:rPr>
                <w:rFonts w:asciiTheme="minorHAnsi" w:hAnsiTheme="minorHAnsi" w:cstheme="minorHAnsi"/>
              </w:rPr>
            </w:pPr>
            <w:r w:rsidRPr="004F2231">
              <w:rPr>
                <w:rFonts w:asciiTheme="minorHAnsi" w:hAnsiTheme="minorHAnsi" w:cstheme="minorHAnsi"/>
              </w:rPr>
              <w:t>Student diagnostic testing, placement and scheduling for these courses</w:t>
            </w:r>
            <w:r w:rsidRPr="004F2231">
              <w:rPr>
                <w:rFonts w:asciiTheme="minorHAnsi" w:hAnsiTheme="minorHAnsi" w:cstheme="minorHAnsi"/>
              </w:rPr>
              <w:br/>
            </w:r>
          </w:p>
          <w:p w14:paraId="1A415D82" w14:textId="77777777" w:rsidR="00A06816" w:rsidRPr="004F2231" w:rsidRDefault="00A06816" w:rsidP="0053183D">
            <w:pPr>
              <w:pStyle w:val="ListParagraph"/>
              <w:numPr>
                <w:ilvl w:val="0"/>
                <w:numId w:val="79"/>
              </w:numPr>
              <w:ind w:left="611" w:hanging="270"/>
              <w:rPr>
                <w:rFonts w:asciiTheme="minorHAnsi" w:hAnsiTheme="minorHAnsi" w:cstheme="minorHAnsi"/>
              </w:rPr>
            </w:pPr>
            <w:r w:rsidRPr="004F2231">
              <w:rPr>
                <w:rFonts w:asciiTheme="minorHAnsi" w:hAnsiTheme="minorHAnsi" w:cstheme="minorHAnsi"/>
              </w:rPr>
              <w:t>Grading policies for these courses</w:t>
            </w:r>
          </w:p>
          <w:p w14:paraId="58AD093C" w14:textId="77777777" w:rsidR="00A06816" w:rsidRPr="004F2231" w:rsidRDefault="00A06816" w:rsidP="00A06816">
            <w:pPr>
              <w:contextualSpacing/>
              <w:rPr>
                <w:rFonts w:asciiTheme="minorHAnsi" w:hAnsiTheme="minorHAnsi" w:cstheme="minorHAnsi"/>
              </w:rPr>
            </w:pPr>
          </w:p>
        </w:tc>
      </w:tr>
    </w:tbl>
    <w:p w14:paraId="482BB79E" w14:textId="77777777" w:rsidR="00A06816" w:rsidRPr="004F2231" w:rsidRDefault="00A06816" w:rsidP="00A06816">
      <w:pPr>
        <w:rPr>
          <w:rFonts w:asciiTheme="minorHAnsi" w:hAnsiTheme="minorHAnsi" w:cstheme="minorHAnsi"/>
          <w:szCs w:val="22"/>
        </w:rPr>
      </w:pPr>
    </w:p>
    <w:p w14:paraId="50300190" w14:textId="77777777" w:rsidR="00A06816" w:rsidRPr="004F2231" w:rsidRDefault="00A06816" w:rsidP="00A06816">
      <w:pPr>
        <w:spacing w:after="160" w:line="259" w:lineRule="auto"/>
        <w:rPr>
          <w:rFonts w:asciiTheme="minorHAnsi" w:hAnsiTheme="minorHAnsi" w:cstheme="minorHAnsi"/>
          <w:szCs w:val="22"/>
        </w:rPr>
      </w:pPr>
      <w:r w:rsidRPr="004F2231">
        <w:rPr>
          <w:rFonts w:asciiTheme="minorHAnsi" w:hAnsiTheme="minorHAnsi" w:cstheme="minorHAnsi"/>
          <w:szCs w:val="22"/>
        </w:rPr>
        <w:br w:type="page"/>
      </w: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BF1BC0" w14:paraId="3AEE6AF7" w14:textId="77777777" w:rsidTr="00A06816">
        <w:trPr>
          <w:trHeight w:val="660"/>
          <w:jc w:val="center"/>
        </w:trPr>
        <w:tc>
          <w:tcPr>
            <w:tcW w:w="10530" w:type="dxa"/>
            <w:gridSpan w:val="12"/>
            <w:shd w:val="clear" w:color="auto" w:fill="D9D9D9" w:themeFill="background1" w:themeFillShade="D9"/>
            <w:vAlign w:val="center"/>
          </w:tcPr>
          <w:p w14:paraId="5CB8DC75" w14:textId="77777777" w:rsidR="00A06816" w:rsidRPr="004F2231" w:rsidRDefault="00A06816" w:rsidP="00A06816">
            <w:pPr>
              <w:rPr>
                <w:rFonts w:asciiTheme="minorHAnsi" w:hAnsiTheme="minorHAnsi" w:cstheme="minorHAnsi"/>
                <w:b/>
              </w:rPr>
            </w:pPr>
            <w:r w:rsidRPr="004F2231">
              <w:rPr>
                <w:rFonts w:asciiTheme="minorHAnsi" w:hAnsiTheme="minorHAnsi" w:cstheme="minorHAnsi"/>
                <w:b/>
              </w:rPr>
              <w:lastRenderedPageBreak/>
              <w:t>STUDENT FINANCIAL AID Part A (Up to 10 points)</w:t>
            </w:r>
          </w:p>
        </w:tc>
      </w:tr>
      <w:tr w:rsidR="00A06816" w:rsidRPr="00BF1BC0" w14:paraId="096EE9D8"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678A663C"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43810A33"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1 – 3</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487130C7"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4-6</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39690B80"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7 -9</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0DEAF2BD"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10</w:t>
            </w:r>
          </w:p>
        </w:tc>
      </w:tr>
      <w:tr w:rsidR="00A06816" w:rsidRPr="00BF1BC0" w14:paraId="09B1BB98"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659821370"/>
            <w15:appearance w15:val="hidden"/>
            <w14:checkbox>
              <w14:checked w14:val="0"/>
              <w14:checkedState w14:val="274E" w14:font="@Yu Gothic UI Semilight"/>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F0DCB3F"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F3B308A"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616370638"/>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2CC1F354"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27A0A526"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1855691710"/>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8EC6F28"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1712EE5"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958837309"/>
            <w15:appearance w15:val="hidden"/>
            <w14:checkbox>
              <w14:checked w14:val="0"/>
              <w14:checkedState w14:val="274E" w14:font="@Yu Gothic UI Semilight"/>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E20C71A"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A832E53"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539177966"/>
            <w15:appearance w15:val="hidden"/>
            <w14:checkbox>
              <w14:checked w14:val="0"/>
              <w14:checkedState w14:val="274E" w14:font="@Yu Gothic UI Semilight"/>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5951187"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2CE26C3"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6203D7C6" w14:textId="77777777" w:rsidTr="00A06816">
        <w:trPr>
          <w:trHeight w:val="360"/>
          <w:jc w:val="center"/>
        </w:trPr>
        <w:tc>
          <w:tcPr>
            <w:tcW w:w="5211" w:type="dxa"/>
            <w:gridSpan w:val="6"/>
            <w:vAlign w:val="center"/>
          </w:tcPr>
          <w:p w14:paraId="027664E7" w14:textId="77777777" w:rsidR="00A06816" w:rsidRPr="004F2231" w:rsidRDefault="00A06816" w:rsidP="00A06816">
            <w:pPr>
              <w:rPr>
                <w:rFonts w:asciiTheme="minorHAnsi" w:hAnsiTheme="minorHAnsi" w:cstheme="minorHAnsi"/>
                <w:b/>
                <w:szCs w:val="22"/>
              </w:rPr>
            </w:pPr>
          </w:p>
        </w:tc>
        <w:tc>
          <w:tcPr>
            <w:tcW w:w="1174" w:type="dxa"/>
            <w:vAlign w:val="center"/>
          </w:tcPr>
          <w:p w14:paraId="1309AB9E"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75097AA1" w14:textId="77777777" w:rsidR="00A06816" w:rsidRPr="004F2231" w:rsidRDefault="00A06816" w:rsidP="00A06816">
            <w:pPr>
              <w:jc w:val="center"/>
              <w:rPr>
                <w:rFonts w:asciiTheme="minorHAnsi" w:hAnsiTheme="minorHAnsi" w:cstheme="minorHAnsi"/>
                <w:b/>
                <w:color w:val="FF0000"/>
                <w:szCs w:val="22"/>
                <w:u w:val="single"/>
              </w:rPr>
            </w:pPr>
          </w:p>
        </w:tc>
        <w:tc>
          <w:tcPr>
            <w:tcW w:w="2895" w:type="dxa"/>
            <w:gridSpan w:val="3"/>
            <w:tcBorders>
              <w:bottom w:val="single" w:sz="4" w:space="0" w:color="000000" w:themeColor="text1"/>
            </w:tcBorders>
            <w:vAlign w:val="center"/>
          </w:tcPr>
          <w:p w14:paraId="07B2661B"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7E5888E1" w14:textId="77777777" w:rsidTr="00A06816">
        <w:trPr>
          <w:trHeight w:val="300"/>
          <w:jc w:val="center"/>
        </w:trPr>
        <w:tc>
          <w:tcPr>
            <w:tcW w:w="10530" w:type="dxa"/>
            <w:gridSpan w:val="12"/>
          </w:tcPr>
          <w:p w14:paraId="4879A916"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A06816" w:rsidRPr="00BF1BC0" w14:paraId="2E8B2EF2" w14:textId="77777777" w:rsidTr="00A06816">
        <w:trPr>
          <w:trHeight w:val="3770"/>
          <w:jc w:val="center"/>
        </w:trPr>
        <w:tc>
          <w:tcPr>
            <w:tcW w:w="10530" w:type="dxa"/>
            <w:gridSpan w:val="12"/>
          </w:tcPr>
          <w:p w14:paraId="2588226A" w14:textId="77777777" w:rsidR="00A06816" w:rsidRPr="004F2231" w:rsidRDefault="00A06816" w:rsidP="00A06816">
            <w:pPr>
              <w:spacing w:line="276" w:lineRule="auto"/>
              <w:rPr>
                <w:rFonts w:asciiTheme="minorHAnsi" w:hAnsiTheme="minorHAnsi" w:cstheme="minorHAnsi"/>
              </w:rPr>
            </w:pPr>
          </w:p>
          <w:p w14:paraId="729D0DF4" w14:textId="77777777" w:rsidR="00A06816" w:rsidRPr="004F2231" w:rsidRDefault="00A06816" w:rsidP="00A06816">
            <w:pPr>
              <w:spacing w:line="276" w:lineRule="auto"/>
              <w:rPr>
                <w:rFonts w:asciiTheme="minorHAnsi" w:hAnsiTheme="minorHAnsi" w:cstheme="minorHAnsi"/>
                <w:color w:val="000000"/>
              </w:rPr>
            </w:pPr>
            <w:r w:rsidRPr="004F2231">
              <w:rPr>
                <w:rFonts w:asciiTheme="minorHAnsi" w:hAnsiTheme="minorHAnsi" w:cstheme="minorHAnsi"/>
              </w:rPr>
              <w:t>A description of the processes used to budget, package, award, and disburse fina</w:t>
            </w:r>
            <w:r w:rsidRPr="004F2231">
              <w:rPr>
                <w:rFonts w:asciiTheme="minorHAnsi" w:hAnsiTheme="minorHAnsi" w:cstheme="minorHAnsi"/>
              </w:rPr>
              <w:softHyphen/>
              <w:t>ncial assistance to program students (keep</w:t>
            </w:r>
            <w:r w:rsidRPr="004F2231">
              <w:rPr>
                <w:rFonts w:asciiTheme="minorHAnsi" w:hAnsiTheme="minorHAnsi" w:cstheme="minorHAnsi"/>
              </w:rPr>
              <w:softHyphen/>
              <w:t xml:space="preserve"> in mind that HEOP requires full need packaging):</w:t>
            </w:r>
            <w:r w:rsidRPr="004F2231">
              <w:rPr>
                <w:rFonts w:asciiTheme="minorHAnsi" w:hAnsiTheme="minorHAnsi" w:cstheme="minorHAnsi"/>
              </w:rPr>
              <w:br/>
            </w:r>
          </w:p>
          <w:p w14:paraId="0E2D347E" w14:textId="77777777" w:rsidR="00A06816" w:rsidRPr="004F2231" w:rsidRDefault="00A06816" w:rsidP="0053183D">
            <w:pPr>
              <w:numPr>
                <w:ilvl w:val="0"/>
                <w:numId w:val="74"/>
              </w:numPr>
              <w:ind w:left="240" w:hanging="240"/>
              <w:contextualSpacing/>
              <w:rPr>
                <w:rFonts w:asciiTheme="minorHAnsi" w:hAnsiTheme="minorHAnsi" w:cstheme="minorHAnsi"/>
                <w:color w:val="000000"/>
              </w:rPr>
            </w:pPr>
            <w:r w:rsidRPr="004F2231">
              <w:rPr>
                <w:rFonts w:asciiTheme="minorHAnsi" w:hAnsiTheme="minorHAnsi" w:cstheme="minorHAnsi"/>
              </w:rPr>
              <w:t>The HEOP director's involvement in the development of financial aid policy and packag</w:t>
            </w:r>
            <w:r w:rsidRPr="004F2231">
              <w:rPr>
                <w:rFonts w:asciiTheme="minorHAnsi" w:hAnsiTheme="minorHAnsi" w:cstheme="minorHAnsi"/>
              </w:rPr>
              <w:softHyphen/>
              <w:t>ing procedures</w:t>
            </w:r>
          </w:p>
          <w:p w14:paraId="77437A25" w14:textId="77777777" w:rsidR="00A06816" w:rsidRPr="004F2231" w:rsidRDefault="00A06816" w:rsidP="00A06816">
            <w:pPr>
              <w:ind w:left="240"/>
              <w:contextualSpacing/>
              <w:rPr>
                <w:rFonts w:asciiTheme="minorHAnsi" w:hAnsiTheme="minorHAnsi" w:cstheme="minorHAnsi"/>
                <w:color w:val="000000"/>
              </w:rPr>
            </w:pPr>
          </w:p>
          <w:p w14:paraId="72B1DC5E" w14:textId="77777777" w:rsidR="00A06816" w:rsidRPr="004F2231" w:rsidRDefault="00A06816" w:rsidP="0053183D">
            <w:pPr>
              <w:numPr>
                <w:ilvl w:val="0"/>
                <w:numId w:val="74"/>
              </w:numPr>
              <w:ind w:left="240" w:hanging="240"/>
              <w:rPr>
                <w:rFonts w:asciiTheme="minorHAnsi" w:hAnsiTheme="minorHAnsi" w:cstheme="minorHAnsi"/>
                <w:color w:val="000000"/>
              </w:rPr>
            </w:pPr>
            <w:r w:rsidRPr="004F2231">
              <w:rPr>
                <w:rFonts w:asciiTheme="minorHAnsi" w:hAnsiTheme="minorHAnsi" w:cstheme="minorHAnsi"/>
              </w:rPr>
              <w:t xml:space="preserve">The timetable with dates for issuing award letters to first-time &amp; continuing HEOP </w:t>
            </w:r>
            <w:proofErr w:type="gramStart"/>
            <w:r w:rsidRPr="004F2231">
              <w:rPr>
                <w:rFonts w:asciiTheme="minorHAnsi" w:hAnsiTheme="minorHAnsi" w:cstheme="minorHAnsi"/>
              </w:rPr>
              <w:t>students</w:t>
            </w:r>
            <w:proofErr w:type="gramEnd"/>
            <w:r w:rsidRPr="004F2231">
              <w:rPr>
                <w:rFonts w:asciiTheme="minorHAnsi" w:hAnsiTheme="minorHAnsi" w:cstheme="minorHAnsi"/>
              </w:rPr>
              <w:t xml:space="preserve"> </w:t>
            </w:r>
          </w:p>
          <w:p w14:paraId="2C5FF6F7" w14:textId="77777777" w:rsidR="00A06816" w:rsidRPr="00BF1BC0" w:rsidRDefault="00A06816" w:rsidP="00A06816">
            <w:pPr>
              <w:rPr>
                <w:rFonts w:asciiTheme="minorHAnsi" w:hAnsiTheme="minorHAnsi" w:cstheme="minorHAnsi"/>
                <w:b/>
                <w:szCs w:val="24"/>
              </w:rPr>
            </w:pPr>
          </w:p>
          <w:p w14:paraId="78921C19" w14:textId="77777777" w:rsidR="00A06816" w:rsidRPr="004F2231" w:rsidRDefault="00A06816" w:rsidP="0053183D">
            <w:pPr>
              <w:numPr>
                <w:ilvl w:val="0"/>
                <w:numId w:val="74"/>
              </w:numPr>
              <w:ind w:left="240" w:hanging="240"/>
              <w:rPr>
                <w:rFonts w:asciiTheme="minorHAnsi" w:hAnsiTheme="minorHAnsi" w:cstheme="minorHAnsi"/>
                <w:color w:val="000000"/>
              </w:rPr>
            </w:pPr>
            <w:r w:rsidRPr="004F2231">
              <w:rPr>
                <w:rFonts w:asciiTheme="minorHAnsi" w:hAnsiTheme="minorHAnsi" w:cstheme="minorHAnsi"/>
              </w:rPr>
              <w:t xml:space="preserve">The disbursement procedures and timetable </w:t>
            </w:r>
          </w:p>
          <w:p w14:paraId="184CD808" w14:textId="77777777" w:rsidR="00A06816" w:rsidRPr="004F2231" w:rsidRDefault="00A06816" w:rsidP="00A06816">
            <w:pPr>
              <w:contextualSpacing/>
              <w:rPr>
                <w:rFonts w:asciiTheme="minorHAnsi" w:hAnsiTheme="minorHAnsi" w:cstheme="minorHAnsi"/>
                <w:color w:val="000000"/>
              </w:rPr>
            </w:pPr>
          </w:p>
          <w:p w14:paraId="4D9A2BB2" w14:textId="1B2E558E" w:rsidR="00A06816" w:rsidRPr="004454FB" w:rsidRDefault="00A06816" w:rsidP="004454FB">
            <w:pPr>
              <w:numPr>
                <w:ilvl w:val="0"/>
                <w:numId w:val="74"/>
              </w:numPr>
              <w:ind w:left="240" w:hanging="240"/>
              <w:rPr>
                <w:rFonts w:asciiTheme="minorHAnsi" w:hAnsiTheme="minorHAnsi" w:cstheme="minorHAnsi"/>
                <w:color w:val="000000"/>
              </w:rPr>
            </w:pPr>
            <w:r w:rsidRPr="004F2231">
              <w:rPr>
                <w:rFonts w:asciiTheme="minorHAnsi" w:hAnsiTheme="minorHAnsi" w:cstheme="minorHAnsi"/>
              </w:rPr>
              <w:t>A self-help policy for HEOP Students (loans, work, and student and expected family contribu</w:t>
            </w:r>
            <w:r w:rsidRPr="004F2231">
              <w:rPr>
                <w:rFonts w:asciiTheme="minorHAnsi" w:hAnsiTheme="minorHAnsi" w:cstheme="minorHAnsi"/>
              </w:rPr>
              <w:softHyphen/>
              <w:t xml:space="preserve">tion) </w:t>
            </w:r>
          </w:p>
        </w:tc>
      </w:tr>
    </w:tbl>
    <w:p w14:paraId="2C94C73E" w14:textId="77777777" w:rsidR="00A06816" w:rsidRDefault="00A06816" w:rsidP="00A06816">
      <w:pPr>
        <w:rPr>
          <w:rFonts w:asciiTheme="minorHAnsi" w:hAnsiTheme="minorHAnsi" w:cstheme="minorHAnsi"/>
          <w:szCs w:val="22"/>
        </w:rPr>
      </w:pPr>
    </w:p>
    <w:p w14:paraId="24020BD6" w14:textId="77777777" w:rsidR="008C5AF6" w:rsidRDefault="008C5AF6" w:rsidP="00A06816">
      <w:pPr>
        <w:rPr>
          <w:rFonts w:asciiTheme="minorHAnsi" w:hAnsiTheme="minorHAnsi" w:cstheme="minorHAnsi"/>
          <w:szCs w:val="22"/>
        </w:rPr>
      </w:pPr>
    </w:p>
    <w:p w14:paraId="21696F4E" w14:textId="77777777" w:rsidR="008C5AF6" w:rsidRDefault="008C5AF6" w:rsidP="00A06816">
      <w:pPr>
        <w:rPr>
          <w:rFonts w:asciiTheme="minorHAnsi" w:hAnsiTheme="minorHAnsi" w:cstheme="minorHAnsi"/>
          <w:szCs w:val="22"/>
        </w:rPr>
      </w:pPr>
    </w:p>
    <w:p w14:paraId="76B70CBF" w14:textId="77777777" w:rsidR="008C5AF6" w:rsidRDefault="008C5AF6" w:rsidP="00A06816">
      <w:pPr>
        <w:rPr>
          <w:rFonts w:asciiTheme="minorHAnsi" w:hAnsiTheme="minorHAnsi" w:cstheme="minorHAnsi"/>
          <w:szCs w:val="22"/>
        </w:rPr>
      </w:pPr>
    </w:p>
    <w:p w14:paraId="74316472" w14:textId="77777777" w:rsidR="008C5AF6" w:rsidRDefault="008C5AF6" w:rsidP="00A06816">
      <w:pPr>
        <w:rPr>
          <w:rFonts w:asciiTheme="minorHAnsi" w:hAnsiTheme="minorHAnsi" w:cstheme="minorHAnsi"/>
          <w:szCs w:val="22"/>
        </w:rPr>
      </w:pPr>
    </w:p>
    <w:p w14:paraId="371CA2FB" w14:textId="77777777" w:rsidR="008C5AF6" w:rsidRDefault="008C5AF6" w:rsidP="00A06816">
      <w:pPr>
        <w:rPr>
          <w:rFonts w:asciiTheme="minorHAnsi" w:hAnsiTheme="minorHAnsi" w:cstheme="minorHAnsi"/>
          <w:szCs w:val="22"/>
        </w:rPr>
      </w:pPr>
    </w:p>
    <w:p w14:paraId="3F30DB3A" w14:textId="77777777" w:rsidR="008C5AF6" w:rsidRDefault="008C5AF6" w:rsidP="00A06816">
      <w:pPr>
        <w:rPr>
          <w:rFonts w:asciiTheme="minorHAnsi" w:hAnsiTheme="minorHAnsi" w:cstheme="minorHAnsi"/>
          <w:szCs w:val="22"/>
        </w:rPr>
      </w:pPr>
    </w:p>
    <w:p w14:paraId="36144DA4" w14:textId="77777777" w:rsidR="008C5AF6" w:rsidRDefault="008C5AF6" w:rsidP="00A06816">
      <w:pPr>
        <w:rPr>
          <w:rFonts w:asciiTheme="minorHAnsi" w:hAnsiTheme="minorHAnsi" w:cstheme="minorHAnsi"/>
          <w:szCs w:val="22"/>
        </w:rPr>
      </w:pPr>
    </w:p>
    <w:p w14:paraId="68E128BE" w14:textId="77777777" w:rsidR="008C5AF6" w:rsidRDefault="008C5AF6" w:rsidP="00A06816">
      <w:pPr>
        <w:rPr>
          <w:rFonts w:asciiTheme="minorHAnsi" w:hAnsiTheme="minorHAnsi" w:cstheme="minorHAnsi"/>
          <w:szCs w:val="22"/>
        </w:rPr>
      </w:pPr>
    </w:p>
    <w:p w14:paraId="0AE8D134" w14:textId="77777777" w:rsidR="008C5AF6" w:rsidRDefault="008C5AF6" w:rsidP="00A06816">
      <w:pPr>
        <w:rPr>
          <w:rFonts w:asciiTheme="minorHAnsi" w:hAnsiTheme="minorHAnsi" w:cstheme="minorHAnsi"/>
          <w:szCs w:val="22"/>
        </w:rPr>
      </w:pPr>
    </w:p>
    <w:p w14:paraId="612B465C" w14:textId="77777777" w:rsidR="008C5AF6" w:rsidRDefault="008C5AF6" w:rsidP="00A06816">
      <w:pPr>
        <w:rPr>
          <w:rFonts w:asciiTheme="minorHAnsi" w:hAnsiTheme="minorHAnsi" w:cstheme="minorHAnsi"/>
          <w:szCs w:val="22"/>
        </w:rPr>
      </w:pPr>
    </w:p>
    <w:p w14:paraId="5FC36754" w14:textId="77777777" w:rsidR="008C5AF6" w:rsidRDefault="008C5AF6" w:rsidP="00A06816">
      <w:pPr>
        <w:rPr>
          <w:rFonts w:asciiTheme="minorHAnsi" w:hAnsiTheme="minorHAnsi" w:cstheme="minorHAnsi"/>
          <w:szCs w:val="22"/>
        </w:rPr>
      </w:pPr>
    </w:p>
    <w:p w14:paraId="09D5FC8C" w14:textId="77777777" w:rsidR="008C5AF6" w:rsidRDefault="008C5AF6" w:rsidP="00A06816">
      <w:pPr>
        <w:rPr>
          <w:rFonts w:asciiTheme="minorHAnsi" w:hAnsiTheme="minorHAnsi" w:cstheme="minorHAnsi"/>
          <w:szCs w:val="22"/>
        </w:rPr>
      </w:pPr>
    </w:p>
    <w:p w14:paraId="30BF89D1" w14:textId="77777777" w:rsidR="008C5AF6" w:rsidRDefault="008C5AF6" w:rsidP="00A06816">
      <w:pPr>
        <w:rPr>
          <w:rFonts w:asciiTheme="minorHAnsi" w:hAnsiTheme="minorHAnsi" w:cstheme="minorHAnsi"/>
          <w:szCs w:val="22"/>
        </w:rPr>
      </w:pPr>
    </w:p>
    <w:p w14:paraId="6D16ECC5" w14:textId="77777777" w:rsidR="008C5AF6" w:rsidRDefault="008C5AF6" w:rsidP="00A06816">
      <w:pPr>
        <w:rPr>
          <w:rFonts w:asciiTheme="minorHAnsi" w:hAnsiTheme="minorHAnsi" w:cstheme="minorHAnsi"/>
          <w:szCs w:val="22"/>
        </w:rPr>
      </w:pPr>
    </w:p>
    <w:p w14:paraId="6FD83CD9" w14:textId="77777777" w:rsidR="008C5AF6" w:rsidRDefault="008C5AF6" w:rsidP="00A06816">
      <w:pPr>
        <w:rPr>
          <w:rFonts w:asciiTheme="minorHAnsi" w:hAnsiTheme="minorHAnsi" w:cstheme="minorHAnsi"/>
          <w:szCs w:val="22"/>
        </w:rPr>
      </w:pPr>
    </w:p>
    <w:p w14:paraId="712728F4" w14:textId="77777777" w:rsidR="008C5AF6" w:rsidRDefault="008C5AF6" w:rsidP="00A06816">
      <w:pPr>
        <w:rPr>
          <w:rFonts w:asciiTheme="minorHAnsi" w:hAnsiTheme="minorHAnsi" w:cstheme="minorHAnsi"/>
          <w:szCs w:val="22"/>
        </w:rPr>
      </w:pPr>
    </w:p>
    <w:p w14:paraId="6E1D1C13" w14:textId="77777777" w:rsidR="008C5AF6" w:rsidRDefault="008C5AF6" w:rsidP="00A06816">
      <w:pPr>
        <w:rPr>
          <w:rFonts w:asciiTheme="minorHAnsi" w:hAnsiTheme="minorHAnsi" w:cstheme="minorHAnsi"/>
          <w:szCs w:val="22"/>
        </w:rPr>
      </w:pPr>
    </w:p>
    <w:p w14:paraId="1F565CBB" w14:textId="77777777" w:rsidR="008C5AF6" w:rsidRDefault="008C5AF6" w:rsidP="00A06816">
      <w:pPr>
        <w:rPr>
          <w:rFonts w:asciiTheme="minorHAnsi" w:hAnsiTheme="minorHAnsi" w:cstheme="minorHAnsi"/>
          <w:szCs w:val="22"/>
        </w:rPr>
      </w:pPr>
    </w:p>
    <w:p w14:paraId="0573FAAF" w14:textId="77777777" w:rsidR="008C5AF6" w:rsidRDefault="008C5AF6" w:rsidP="00A06816">
      <w:pPr>
        <w:rPr>
          <w:rFonts w:asciiTheme="minorHAnsi" w:hAnsiTheme="minorHAnsi" w:cstheme="minorHAnsi"/>
          <w:szCs w:val="22"/>
        </w:rPr>
      </w:pPr>
    </w:p>
    <w:p w14:paraId="2A6D0524" w14:textId="77777777" w:rsidR="008C5AF6" w:rsidRDefault="008C5AF6" w:rsidP="00A06816">
      <w:pPr>
        <w:rPr>
          <w:rFonts w:asciiTheme="minorHAnsi" w:hAnsiTheme="minorHAnsi" w:cstheme="minorHAnsi"/>
          <w:szCs w:val="22"/>
        </w:rPr>
      </w:pPr>
    </w:p>
    <w:p w14:paraId="2B8E1038" w14:textId="77777777" w:rsidR="008C5AF6" w:rsidRDefault="008C5AF6" w:rsidP="00A06816">
      <w:pPr>
        <w:rPr>
          <w:rFonts w:asciiTheme="minorHAnsi" w:hAnsiTheme="minorHAnsi" w:cstheme="minorHAnsi"/>
          <w:szCs w:val="22"/>
        </w:rPr>
      </w:pPr>
    </w:p>
    <w:p w14:paraId="1BE44390" w14:textId="77777777" w:rsidR="008C5AF6" w:rsidRDefault="008C5AF6" w:rsidP="00A06816">
      <w:pPr>
        <w:rPr>
          <w:rFonts w:asciiTheme="minorHAnsi" w:hAnsiTheme="minorHAnsi" w:cstheme="minorHAnsi"/>
          <w:szCs w:val="22"/>
        </w:rPr>
      </w:pPr>
    </w:p>
    <w:p w14:paraId="75938028" w14:textId="77777777" w:rsidR="008C5AF6" w:rsidRPr="004F2231" w:rsidRDefault="008C5AF6" w:rsidP="00A06816">
      <w:pPr>
        <w:rPr>
          <w:rFonts w:asciiTheme="minorHAnsi" w:hAnsiTheme="minorHAnsi" w:cstheme="minorHAnsi"/>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BF1BC0" w14:paraId="67CED481" w14:textId="77777777" w:rsidTr="1772880E">
        <w:trPr>
          <w:trHeight w:val="660"/>
          <w:jc w:val="center"/>
        </w:trPr>
        <w:tc>
          <w:tcPr>
            <w:tcW w:w="10530" w:type="dxa"/>
            <w:gridSpan w:val="12"/>
            <w:shd w:val="clear" w:color="auto" w:fill="D9D9D9" w:themeFill="background1" w:themeFillShade="D9"/>
            <w:vAlign w:val="center"/>
          </w:tcPr>
          <w:p w14:paraId="091438AC" w14:textId="118B354F" w:rsidR="00A06816" w:rsidRPr="004F2231" w:rsidRDefault="00A06816" w:rsidP="00A06816">
            <w:pPr>
              <w:rPr>
                <w:rFonts w:asciiTheme="minorHAnsi" w:hAnsiTheme="minorHAnsi" w:cstheme="minorHAnsi"/>
                <w:b/>
              </w:rPr>
            </w:pPr>
            <w:r w:rsidRPr="004F2231">
              <w:rPr>
                <w:rFonts w:asciiTheme="minorHAnsi" w:hAnsiTheme="minorHAnsi" w:cstheme="minorHAnsi"/>
                <w:szCs w:val="22"/>
              </w:rPr>
              <w:lastRenderedPageBreak/>
              <w:br w:type="page"/>
            </w:r>
            <w:r w:rsidRPr="004F2231">
              <w:rPr>
                <w:rFonts w:asciiTheme="minorHAnsi" w:hAnsiTheme="minorHAnsi" w:cstheme="minorHAnsi"/>
                <w:b/>
              </w:rPr>
              <w:t>STUDENT FINANCIAL AID Part B (Up to 10 points)</w:t>
            </w:r>
          </w:p>
        </w:tc>
      </w:tr>
      <w:tr w:rsidR="00A06816" w:rsidRPr="00BF1BC0" w14:paraId="4F2FCE64" w14:textId="77777777" w:rsidTr="1772880E">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04BB57A5"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221E154F"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1 – 3</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77242C4C"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4-6</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41C44D14" w14:textId="42B6B043"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7-9</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22CDE0A5"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10</w:t>
            </w:r>
          </w:p>
        </w:tc>
      </w:tr>
      <w:tr w:rsidR="00A06816" w:rsidRPr="00BF1BC0" w14:paraId="47413ACF" w14:textId="77777777" w:rsidTr="1772880E">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1841273353"/>
            <w15:appearance w15:val="hidden"/>
            <w14:checkbox>
              <w14:checked w14:val="0"/>
              <w14:checkedState w14:val="274E" w14:font="@Yu Gothic UI Semilight"/>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80DB1DC"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06D3577"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1279713500"/>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8A8E97A"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311BF97"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114111079"/>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AEFEEA2"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1A26A1D"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254592735"/>
            <w15:appearance w15:val="hidden"/>
            <w14:checkbox>
              <w14:checked w14:val="0"/>
              <w14:checkedState w14:val="274E" w14:font="@Yu Gothic UI Semilight"/>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ECD82EC"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D246DE7"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81684114"/>
            <w15:appearance w15:val="hidden"/>
            <w14:checkbox>
              <w14:checked w14:val="0"/>
              <w14:checkedState w14:val="274E" w14:font="@Yu Gothic UI Semilight"/>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99917E0"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135C7DD"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1D7B9704" w14:textId="77777777" w:rsidTr="1772880E">
        <w:trPr>
          <w:trHeight w:val="360"/>
          <w:jc w:val="center"/>
        </w:trPr>
        <w:tc>
          <w:tcPr>
            <w:tcW w:w="5211" w:type="dxa"/>
            <w:gridSpan w:val="6"/>
            <w:vAlign w:val="center"/>
          </w:tcPr>
          <w:p w14:paraId="2C79E2A7" w14:textId="77777777" w:rsidR="00A06816" w:rsidRPr="004F2231" w:rsidRDefault="00A06816" w:rsidP="00A06816">
            <w:pPr>
              <w:rPr>
                <w:rFonts w:asciiTheme="minorHAnsi" w:hAnsiTheme="minorHAnsi" w:cstheme="minorHAnsi"/>
                <w:b/>
                <w:szCs w:val="22"/>
              </w:rPr>
            </w:pPr>
          </w:p>
        </w:tc>
        <w:tc>
          <w:tcPr>
            <w:tcW w:w="1174" w:type="dxa"/>
            <w:vAlign w:val="center"/>
          </w:tcPr>
          <w:p w14:paraId="5AF8F722"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1C2DC4B8" w14:textId="77777777" w:rsidR="00A06816" w:rsidRPr="004F2231" w:rsidRDefault="00A06816" w:rsidP="00A06816">
            <w:pPr>
              <w:jc w:val="center"/>
              <w:rPr>
                <w:rFonts w:asciiTheme="minorHAnsi" w:hAnsiTheme="minorHAnsi" w:cstheme="minorHAnsi"/>
                <w:b/>
                <w:color w:val="FF0000"/>
                <w:szCs w:val="22"/>
                <w:u w:val="single"/>
              </w:rPr>
            </w:pPr>
          </w:p>
        </w:tc>
        <w:tc>
          <w:tcPr>
            <w:tcW w:w="2895" w:type="dxa"/>
            <w:gridSpan w:val="3"/>
            <w:tcBorders>
              <w:bottom w:val="single" w:sz="4" w:space="0" w:color="000000" w:themeColor="text1"/>
            </w:tcBorders>
            <w:vAlign w:val="center"/>
          </w:tcPr>
          <w:p w14:paraId="22E099DE"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7A359490" w14:textId="77777777" w:rsidTr="1772880E">
        <w:trPr>
          <w:trHeight w:val="300"/>
          <w:jc w:val="center"/>
        </w:trPr>
        <w:tc>
          <w:tcPr>
            <w:tcW w:w="10530" w:type="dxa"/>
            <w:gridSpan w:val="12"/>
          </w:tcPr>
          <w:p w14:paraId="295D453A"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A06816" w:rsidRPr="00BF1BC0" w14:paraId="4A63C277" w14:textId="77777777" w:rsidTr="1772880E">
        <w:trPr>
          <w:trHeight w:val="4850"/>
          <w:jc w:val="center"/>
        </w:trPr>
        <w:tc>
          <w:tcPr>
            <w:tcW w:w="10530" w:type="dxa"/>
            <w:gridSpan w:val="12"/>
          </w:tcPr>
          <w:p w14:paraId="749157FD" w14:textId="77777777" w:rsidR="00A06816" w:rsidRPr="004F2231" w:rsidRDefault="00A06816" w:rsidP="00A06816">
            <w:pPr>
              <w:spacing w:line="276" w:lineRule="auto"/>
              <w:rPr>
                <w:rFonts w:asciiTheme="minorHAnsi" w:hAnsiTheme="minorHAnsi" w:cstheme="minorHAnsi"/>
              </w:rPr>
            </w:pPr>
          </w:p>
          <w:p w14:paraId="06E97289" w14:textId="77777777" w:rsidR="00A06816" w:rsidRPr="004F2231" w:rsidRDefault="00A06816" w:rsidP="00A06816">
            <w:pPr>
              <w:spacing w:line="276" w:lineRule="auto"/>
              <w:rPr>
                <w:rFonts w:asciiTheme="minorHAnsi" w:hAnsiTheme="minorHAnsi" w:cstheme="minorHAnsi"/>
                <w:color w:val="000000"/>
              </w:rPr>
            </w:pPr>
            <w:r w:rsidRPr="004F2231">
              <w:rPr>
                <w:rFonts w:asciiTheme="minorHAnsi" w:hAnsiTheme="minorHAnsi" w:cstheme="minorHAnsi"/>
              </w:rPr>
              <w:t>A description of the institutional processes used to budget, package, award, and disburse fina</w:t>
            </w:r>
            <w:r w:rsidRPr="004F2231">
              <w:rPr>
                <w:rFonts w:asciiTheme="minorHAnsi" w:hAnsiTheme="minorHAnsi" w:cstheme="minorHAnsi"/>
              </w:rPr>
              <w:softHyphen/>
              <w:t>ncial assistance to program students (keep</w:t>
            </w:r>
            <w:r w:rsidRPr="004F2231">
              <w:rPr>
                <w:rFonts w:asciiTheme="minorHAnsi" w:hAnsiTheme="minorHAnsi" w:cstheme="minorHAnsi"/>
              </w:rPr>
              <w:softHyphen/>
              <w:t xml:space="preserve"> in mind that HEOP requires full need packaging):</w:t>
            </w:r>
            <w:r w:rsidRPr="004F2231">
              <w:rPr>
                <w:rFonts w:asciiTheme="minorHAnsi" w:hAnsiTheme="minorHAnsi" w:cstheme="minorHAnsi"/>
              </w:rPr>
              <w:br/>
            </w:r>
          </w:p>
          <w:p w14:paraId="44DB9B5B" w14:textId="0A8A3030" w:rsidR="00A06816" w:rsidRPr="004F2231" w:rsidRDefault="75920DAD" w:rsidP="0053183D">
            <w:pPr>
              <w:numPr>
                <w:ilvl w:val="0"/>
                <w:numId w:val="81"/>
              </w:numPr>
              <w:ind w:left="240" w:hanging="240"/>
              <w:rPr>
                <w:rFonts w:asciiTheme="minorHAnsi" w:hAnsiTheme="minorHAnsi" w:cstheme="minorBidi"/>
                <w:color w:val="000000"/>
              </w:rPr>
            </w:pPr>
            <w:r w:rsidRPr="1772880E">
              <w:rPr>
                <w:rFonts w:asciiTheme="minorHAnsi" w:hAnsiTheme="minorHAnsi" w:cstheme="minorBidi"/>
              </w:rPr>
              <w:t xml:space="preserve">The </w:t>
            </w:r>
            <w:r w:rsidR="636AE9EF" w:rsidRPr="1772880E">
              <w:rPr>
                <w:rFonts w:asciiTheme="minorHAnsi" w:hAnsiTheme="minorHAnsi" w:cstheme="minorBidi"/>
              </w:rPr>
              <w:t>federally recognized</w:t>
            </w:r>
            <w:r w:rsidR="00A06816" w:rsidRPr="1772880E">
              <w:rPr>
                <w:rFonts w:asciiTheme="minorHAnsi" w:hAnsiTheme="minorHAnsi" w:cstheme="minorBidi"/>
              </w:rPr>
              <w:t xml:space="preserve"> needs analysis system used (</w:t>
            </w:r>
            <w:r w:rsidR="008E7F64" w:rsidRPr="1772880E">
              <w:rPr>
                <w:rFonts w:asciiTheme="minorHAnsi" w:hAnsiTheme="minorHAnsi" w:cstheme="minorBidi"/>
              </w:rPr>
              <w:t>i.e.,</w:t>
            </w:r>
            <w:r w:rsidR="00A06816" w:rsidRPr="1772880E">
              <w:rPr>
                <w:rFonts w:asciiTheme="minorHAnsi" w:hAnsiTheme="minorHAnsi" w:cstheme="minorBidi"/>
              </w:rPr>
              <w:t xml:space="preserve"> FASFA or its successor and/or other </w:t>
            </w:r>
            <w:bookmarkStart w:id="75" w:name="_Int_q579WIiB"/>
            <w:proofErr w:type="gramStart"/>
            <w:r w:rsidR="00A06816" w:rsidRPr="1772880E">
              <w:rPr>
                <w:rFonts w:asciiTheme="minorHAnsi" w:hAnsiTheme="minorHAnsi" w:cstheme="minorBidi"/>
              </w:rPr>
              <w:t>federally-recognized</w:t>
            </w:r>
            <w:bookmarkEnd w:id="75"/>
            <w:proofErr w:type="gramEnd"/>
            <w:r w:rsidR="00A06816" w:rsidRPr="1772880E">
              <w:rPr>
                <w:rFonts w:asciiTheme="minorHAnsi" w:hAnsiTheme="minorHAnsi" w:cstheme="minorBidi"/>
              </w:rPr>
              <w:t xml:space="preserve"> Institutional methodology) </w:t>
            </w:r>
            <w:r w:rsidR="00A06816">
              <w:br/>
            </w:r>
          </w:p>
          <w:p w14:paraId="37E3C4A1" w14:textId="77777777" w:rsidR="00A06816" w:rsidRPr="004F2231" w:rsidRDefault="00A06816" w:rsidP="0053183D">
            <w:pPr>
              <w:numPr>
                <w:ilvl w:val="0"/>
                <w:numId w:val="81"/>
              </w:numPr>
              <w:ind w:left="240" w:hanging="240"/>
              <w:rPr>
                <w:rFonts w:asciiTheme="minorHAnsi" w:hAnsiTheme="minorHAnsi" w:cstheme="minorHAnsi"/>
                <w:color w:val="000000"/>
              </w:rPr>
            </w:pPr>
            <w:r w:rsidRPr="004F2231">
              <w:rPr>
                <w:rFonts w:asciiTheme="minorHAnsi" w:hAnsiTheme="minorHAnsi" w:cstheme="minorHAnsi"/>
              </w:rPr>
              <w:t xml:space="preserve">The institution’s general policies regarding student financial aid and any special policies for HEOP students </w:t>
            </w:r>
          </w:p>
          <w:p w14:paraId="37FB34C6" w14:textId="77777777" w:rsidR="00A06816" w:rsidRPr="004F2231" w:rsidRDefault="00A06816" w:rsidP="00A06816">
            <w:pPr>
              <w:ind w:left="240"/>
              <w:rPr>
                <w:rFonts w:asciiTheme="minorHAnsi" w:hAnsiTheme="minorHAnsi" w:cstheme="minorHAnsi"/>
              </w:rPr>
            </w:pPr>
          </w:p>
          <w:p w14:paraId="3B245311" w14:textId="722E6442" w:rsidR="00A06816" w:rsidRPr="004F2231" w:rsidRDefault="00A06816" w:rsidP="0053183D">
            <w:pPr>
              <w:numPr>
                <w:ilvl w:val="0"/>
                <w:numId w:val="81"/>
              </w:numPr>
              <w:ind w:left="240" w:hanging="240"/>
              <w:rPr>
                <w:rFonts w:asciiTheme="minorHAnsi" w:hAnsiTheme="minorHAnsi" w:cstheme="minorHAnsi"/>
                <w:color w:val="000000"/>
              </w:rPr>
            </w:pPr>
            <w:r w:rsidRPr="004F2231">
              <w:rPr>
                <w:rFonts w:asciiTheme="minorHAnsi" w:hAnsiTheme="minorHAnsi" w:cstheme="minorHAnsi"/>
              </w:rPr>
              <w:t>The institution’s policy for the allocation of discretionary funds (</w:t>
            </w:r>
            <w:r w:rsidR="008E7F64" w:rsidRPr="004F2231">
              <w:rPr>
                <w:rFonts w:asciiTheme="minorHAnsi" w:hAnsiTheme="minorHAnsi" w:cstheme="minorHAnsi"/>
              </w:rPr>
              <w:t>e.g.,</w:t>
            </w:r>
            <w:r w:rsidRPr="004F2231">
              <w:rPr>
                <w:rFonts w:asciiTheme="minorHAnsi" w:hAnsiTheme="minorHAnsi" w:cstheme="minorHAnsi"/>
              </w:rPr>
              <w:t xml:space="preserve"> Federal SEOG, FWS and loans) and aid from other sources</w:t>
            </w:r>
          </w:p>
          <w:p w14:paraId="7B93836C" w14:textId="77777777" w:rsidR="00A06816" w:rsidRPr="004F2231" w:rsidRDefault="00A06816" w:rsidP="00A06816">
            <w:pPr>
              <w:ind w:left="240"/>
              <w:rPr>
                <w:rFonts w:asciiTheme="minorHAnsi" w:hAnsiTheme="minorHAnsi" w:cstheme="minorHAnsi"/>
                <w:color w:val="000000"/>
              </w:rPr>
            </w:pPr>
          </w:p>
          <w:p w14:paraId="6525B4AD" w14:textId="77777777" w:rsidR="00A06816" w:rsidRPr="004F2231" w:rsidRDefault="00A06816" w:rsidP="0053183D">
            <w:pPr>
              <w:numPr>
                <w:ilvl w:val="0"/>
                <w:numId w:val="81"/>
              </w:numPr>
              <w:ind w:left="240" w:hanging="240"/>
              <w:rPr>
                <w:rFonts w:asciiTheme="minorHAnsi" w:hAnsiTheme="minorHAnsi" w:cstheme="minorHAnsi"/>
                <w:color w:val="000000"/>
              </w:rPr>
            </w:pPr>
            <w:r w:rsidRPr="004F2231">
              <w:rPr>
                <w:rFonts w:asciiTheme="minorHAnsi" w:hAnsiTheme="minorHAnsi" w:cstheme="minorHAnsi"/>
              </w:rPr>
              <w:t>An institutional policy regarding the effects of outside grants and scholarships on the financial aid package of program students</w:t>
            </w:r>
          </w:p>
          <w:p w14:paraId="72914728" w14:textId="77777777" w:rsidR="00A06816" w:rsidRPr="004F2231" w:rsidRDefault="00A06816" w:rsidP="00A06816">
            <w:pPr>
              <w:rPr>
                <w:rFonts w:asciiTheme="minorHAnsi" w:hAnsiTheme="minorHAnsi" w:cstheme="minorHAnsi"/>
                <w:szCs w:val="23"/>
              </w:rPr>
            </w:pPr>
          </w:p>
        </w:tc>
      </w:tr>
    </w:tbl>
    <w:p w14:paraId="70282FA9" w14:textId="77777777" w:rsidR="00A06816" w:rsidRDefault="00A06816" w:rsidP="00A06816">
      <w:pPr>
        <w:spacing w:after="160" w:line="259" w:lineRule="auto"/>
        <w:rPr>
          <w:rFonts w:asciiTheme="minorHAnsi" w:hAnsiTheme="minorHAnsi" w:cstheme="minorHAnsi"/>
          <w:szCs w:val="22"/>
        </w:rPr>
      </w:pPr>
    </w:p>
    <w:p w14:paraId="3037BB38" w14:textId="77777777" w:rsidR="00E8337E" w:rsidRDefault="00E8337E" w:rsidP="00A06816">
      <w:pPr>
        <w:spacing w:after="160" w:line="259" w:lineRule="auto"/>
        <w:rPr>
          <w:rFonts w:asciiTheme="minorHAnsi" w:hAnsiTheme="minorHAnsi" w:cstheme="minorHAnsi"/>
          <w:szCs w:val="22"/>
        </w:rPr>
      </w:pPr>
    </w:p>
    <w:p w14:paraId="1B67CD00" w14:textId="77777777" w:rsidR="00E8337E" w:rsidRDefault="00E8337E" w:rsidP="00A06816">
      <w:pPr>
        <w:spacing w:after="160" w:line="259" w:lineRule="auto"/>
        <w:rPr>
          <w:rFonts w:asciiTheme="minorHAnsi" w:hAnsiTheme="minorHAnsi" w:cstheme="minorHAnsi"/>
          <w:szCs w:val="22"/>
        </w:rPr>
      </w:pPr>
    </w:p>
    <w:p w14:paraId="6BAE2FE9" w14:textId="77777777" w:rsidR="00E8337E" w:rsidRDefault="00E8337E" w:rsidP="00A06816">
      <w:pPr>
        <w:spacing w:after="160" w:line="259" w:lineRule="auto"/>
        <w:rPr>
          <w:rFonts w:asciiTheme="minorHAnsi" w:hAnsiTheme="minorHAnsi" w:cstheme="minorHAnsi"/>
          <w:szCs w:val="22"/>
        </w:rPr>
      </w:pPr>
    </w:p>
    <w:p w14:paraId="4D710375" w14:textId="77777777" w:rsidR="00E8337E" w:rsidRDefault="00E8337E" w:rsidP="00A06816">
      <w:pPr>
        <w:spacing w:after="160" w:line="259" w:lineRule="auto"/>
        <w:rPr>
          <w:rFonts w:asciiTheme="minorHAnsi" w:hAnsiTheme="minorHAnsi" w:cstheme="minorHAnsi"/>
          <w:szCs w:val="22"/>
        </w:rPr>
      </w:pPr>
    </w:p>
    <w:p w14:paraId="73E3BCA5" w14:textId="77777777" w:rsidR="00E8337E" w:rsidRDefault="00E8337E" w:rsidP="00A06816">
      <w:pPr>
        <w:spacing w:after="160" w:line="259" w:lineRule="auto"/>
        <w:rPr>
          <w:rFonts w:asciiTheme="minorHAnsi" w:hAnsiTheme="minorHAnsi" w:cstheme="minorHAnsi"/>
          <w:szCs w:val="22"/>
        </w:rPr>
      </w:pPr>
    </w:p>
    <w:p w14:paraId="71855339" w14:textId="77777777" w:rsidR="00E8337E" w:rsidRDefault="00E8337E" w:rsidP="00A06816">
      <w:pPr>
        <w:spacing w:after="160" w:line="259" w:lineRule="auto"/>
        <w:rPr>
          <w:rFonts w:asciiTheme="minorHAnsi" w:hAnsiTheme="minorHAnsi" w:cstheme="minorHAnsi"/>
          <w:szCs w:val="22"/>
        </w:rPr>
      </w:pPr>
    </w:p>
    <w:p w14:paraId="1ED65E88" w14:textId="77777777" w:rsidR="00E8337E" w:rsidRDefault="00E8337E" w:rsidP="00A06816">
      <w:pPr>
        <w:spacing w:after="160" w:line="259" w:lineRule="auto"/>
        <w:rPr>
          <w:rFonts w:asciiTheme="minorHAnsi" w:hAnsiTheme="minorHAnsi" w:cstheme="minorHAnsi"/>
          <w:szCs w:val="22"/>
        </w:rPr>
      </w:pPr>
    </w:p>
    <w:p w14:paraId="7AAA243A" w14:textId="77777777" w:rsidR="00E8337E" w:rsidRDefault="00E8337E" w:rsidP="00A06816">
      <w:pPr>
        <w:spacing w:after="160" w:line="259" w:lineRule="auto"/>
        <w:rPr>
          <w:rFonts w:asciiTheme="minorHAnsi" w:hAnsiTheme="minorHAnsi" w:cstheme="minorHAnsi"/>
          <w:szCs w:val="22"/>
        </w:rPr>
      </w:pPr>
    </w:p>
    <w:p w14:paraId="7293FE4F" w14:textId="77777777" w:rsidR="00E8337E" w:rsidRDefault="00E8337E" w:rsidP="00A06816">
      <w:pPr>
        <w:spacing w:after="160" w:line="259" w:lineRule="auto"/>
        <w:rPr>
          <w:rFonts w:asciiTheme="minorHAnsi" w:hAnsiTheme="minorHAnsi" w:cstheme="minorHAnsi"/>
          <w:szCs w:val="22"/>
        </w:rPr>
      </w:pPr>
    </w:p>
    <w:p w14:paraId="5C362CBC" w14:textId="77777777" w:rsidR="00E8337E" w:rsidRDefault="00E8337E" w:rsidP="00A06816">
      <w:pPr>
        <w:spacing w:after="160" w:line="259" w:lineRule="auto"/>
        <w:rPr>
          <w:rFonts w:asciiTheme="minorHAnsi" w:hAnsiTheme="minorHAnsi" w:cstheme="minorHAnsi"/>
          <w:szCs w:val="22"/>
        </w:rPr>
      </w:pPr>
    </w:p>
    <w:p w14:paraId="4AE4533D" w14:textId="77777777" w:rsidR="00E8337E" w:rsidRPr="004F2231" w:rsidRDefault="00E8337E" w:rsidP="00A06816">
      <w:pPr>
        <w:spacing w:after="160" w:line="259" w:lineRule="auto"/>
        <w:rPr>
          <w:rFonts w:asciiTheme="minorHAnsi" w:hAnsiTheme="minorHAnsi" w:cstheme="minorHAnsi"/>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BF1BC0" w14:paraId="72517C88" w14:textId="77777777" w:rsidTr="00A06816">
        <w:trPr>
          <w:trHeight w:val="660"/>
          <w:jc w:val="center"/>
        </w:trPr>
        <w:tc>
          <w:tcPr>
            <w:tcW w:w="10530" w:type="dxa"/>
            <w:gridSpan w:val="12"/>
            <w:shd w:val="clear" w:color="auto" w:fill="D9D9D9" w:themeFill="background1" w:themeFillShade="D9"/>
            <w:vAlign w:val="center"/>
          </w:tcPr>
          <w:p w14:paraId="50B95DD4" w14:textId="77777777" w:rsidR="00A06816" w:rsidRPr="004F2231" w:rsidRDefault="00A06816" w:rsidP="00A06816">
            <w:pPr>
              <w:rPr>
                <w:rFonts w:asciiTheme="minorHAnsi" w:hAnsiTheme="minorHAnsi" w:cstheme="minorHAnsi"/>
                <w:b/>
              </w:rPr>
            </w:pPr>
            <w:r w:rsidRPr="004F2231">
              <w:rPr>
                <w:rFonts w:asciiTheme="minorHAnsi" w:hAnsiTheme="minorHAnsi" w:cstheme="minorHAnsi"/>
                <w:b/>
              </w:rPr>
              <w:lastRenderedPageBreak/>
              <w:t>PROBATION AND TERMINA</w:t>
            </w:r>
            <w:r w:rsidRPr="004F2231">
              <w:rPr>
                <w:rFonts w:asciiTheme="minorHAnsi" w:hAnsiTheme="minorHAnsi" w:cstheme="minorHAnsi"/>
                <w:b/>
              </w:rPr>
              <w:softHyphen/>
              <w:t>TION POLICIES AND PROCEDURES (Up to 2 points)</w:t>
            </w:r>
          </w:p>
        </w:tc>
      </w:tr>
      <w:tr w:rsidR="00A06816" w:rsidRPr="00BF1BC0" w14:paraId="328FF600"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3B236A8A"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58BAF0CB"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0.5</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16B49296"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1</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28683B1E"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1.5</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41B0B156"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2</w:t>
            </w:r>
          </w:p>
        </w:tc>
      </w:tr>
      <w:tr w:rsidR="00A06816" w:rsidRPr="00BF1BC0" w14:paraId="2710665C"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684126473"/>
            <w15:appearance w15:val="hidden"/>
            <w14:checkbox>
              <w14:checked w14:val="0"/>
              <w14:checkedState w14:val="274E" w14:font="@Yu Gothic UI Semilight"/>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7DD3BF5"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D521DAA"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1672669932"/>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248DFAC"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0B985F4"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643589871"/>
            <w15:appearance w15:val="hidden"/>
            <w14:checkbox>
              <w14:checked w14:val="0"/>
              <w14:checkedState w14:val="274E" w14:font="@Yu Gothic UI Semilight"/>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854AB85"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344EAE7"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2089226549"/>
            <w15:appearance w15:val="hidden"/>
            <w14:checkbox>
              <w14:checked w14:val="0"/>
              <w14:checkedState w14:val="274E" w14:font="@Yu Gothic UI Semilight"/>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5F474BD"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E2F41D0"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1575556976"/>
            <w15:appearance w15:val="hidden"/>
            <w14:checkbox>
              <w14:checked w14:val="0"/>
              <w14:checkedState w14:val="274E" w14:font="@Yu Gothic UI Semilight"/>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5FCA986"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9002ECE"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5B18748C" w14:textId="77777777" w:rsidTr="00A06816">
        <w:trPr>
          <w:trHeight w:val="360"/>
          <w:jc w:val="center"/>
        </w:trPr>
        <w:tc>
          <w:tcPr>
            <w:tcW w:w="5211" w:type="dxa"/>
            <w:gridSpan w:val="6"/>
            <w:vAlign w:val="center"/>
          </w:tcPr>
          <w:p w14:paraId="3B33A2E0" w14:textId="77777777" w:rsidR="00A06816" w:rsidRPr="004F2231" w:rsidRDefault="00A06816" w:rsidP="00A06816">
            <w:pPr>
              <w:rPr>
                <w:rFonts w:asciiTheme="minorHAnsi" w:hAnsiTheme="minorHAnsi" w:cstheme="minorHAnsi"/>
                <w:b/>
                <w:szCs w:val="22"/>
              </w:rPr>
            </w:pPr>
          </w:p>
        </w:tc>
        <w:tc>
          <w:tcPr>
            <w:tcW w:w="1174" w:type="dxa"/>
            <w:vAlign w:val="center"/>
          </w:tcPr>
          <w:p w14:paraId="46FC41D8"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5676C679" w14:textId="77777777" w:rsidR="00A06816" w:rsidRPr="004F2231" w:rsidRDefault="00A06816" w:rsidP="00A06816">
            <w:pPr>
              <w:jc w:val="center"/>
              <w:rPr>
                <w:rFonts w:asciiTheme="minorHAnsi" w:hAnsiTheme="minorHAnsi" w:cstheme="minorHAnsi"/>
                <w:b/>
                <w:color w:val="FF0000"/>
                <w:szCs w:val="22"/>
                <w:u w:val="single"/>
              </w:rPr>
            </w:pPr>
          </w:p>
        </w:tc>
        <w:tc>
          <w:tcPr>
            <w:tcW w:w="2895" w:type="dxa"/>
            <w:gridSpan w:val="3"/>
            <w:tcBorders>
              <w:bottom w:val="single" w:sz="4" w:space="0" w:color="000000" w:themeColor="text1"/>
            </w:tcBorders>
            <w:vAlign w:val="center"/>
          </w:tcPr>
          <w:p w14:paraId="25A8E2FB"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2024AA23" w14:textId="77777777" w:rsidTr="00A06816">
        <w:trPr>
          <w:trHeight w:val="300"/>
          <w:jc w:val="center"/>
        </w:trPr>
        <w:tc>
          <w:tcPr>
            <w:tcW w:w="10530" w:type="dxa"/>
            <w:gridSpan w:val="12"/>
          </w:tcPr>
          <w:p w14:paraId="543C15FF"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A06816" w:rsidRPr="00BF1BC0" w14:paraId="66818B5D" w14:textId="77777777" w:rsidTr="00A06816">
        <w:trPr>
          <w:trHeight w:val="2897"/>
          <w:jc w:val="center"/>
        </w:trPr>
        <w:tc>
          <w:tcPr>
            <w:tcW w:w="10530" w:type="dxa"/>
            <w:gridSpan w:val="12"/>
          </w:tcPr>
          <w:p w14:paraId="399FB3AB" w14:textId="77777777" w:rsidR="00A06816" w:rsidRPr="004F2231" w:rsidRDefault="00A06816" w:rsidP="00A06816">
            <w:pPr>
              <w:rPr>
                <w:rFonts w:asciiTheme="minorHAnsi" w:hAnsiTheme="minorHAnsi" w:cstheme="minorHAnsi"/>
              </w:rPr>
            </w:pPr>
          </w:p>
          <w:p w14:paraId="3EBC6E61" w14:textId="77777777" w:rsidR="00A06816" w:rsidRPr="004F2231" w:rsidRDefault="00A06816" w:rsidP="00A06816">
            <w:pPr>
              <w:rPr>
                <w:rFonts w:asciiTheme="minorHAnsi" w:hAnsiTheme="minorHAnsi" w:cstheme="minorHAnsi"/>
              </w:rPr>
            </w:pPr>
            <w:r w:rsidRPr="004F2231">
              <w:rPr>
                <w:rFonts w:asciiTheme="minorHAnsi" w:hAnsiTheme="minorHAnsi" w:cstheme="minorHAnsi"/>
              </w:rPr>
              <w:t>A description of the probation and termination policies in place for both general admit students and HEOP students and their relation</w:t>
            </w:r>
            <w:r w:rsidRPr="004F2231">
              <w:rPr>
                <w:rFonts w:asciiTheme="minorHAnsi" w:hAnsiTheme="minorHAnsi" w:cstheme="minorHAnsi"/>
              </w:rPr>
              <w:softHyphen/>
              <w:t>ships to the SED-approved standard of academic progress chart for the IHE, including but not limited to:</w:t>
            </w:r>
          </w:p>
          <w:p w14:paraId="5DE34F1C" w14:textId="77777777" w:rsidR="00A06816" w:rsidRPr="004F2231" w:rsidRDefault="00A06816" w:rsidP="00A06816">
            <w:pPr>
              <w:rPr>
                <w:rFonts w:asciiTheme="minorHAnsi" w:hAnsiTheme="minorHAnsi" w:cstheme="minorHAnsi"/>
              </w:rPr>
            </w:pPr>
          </w:p>
          <w:p w14:paraId="745ED723" w14:textId="59D9BD5A" w:rsidR="00A06816" w:rsidRPr="004F2231" w:rsidRDefault="00A06816" w:rsidP="0053183D">
            <w:pPr>
              <w:numPr>
                <w:ilvl w:val="0"/>
                <w:numId w:val="75"/>
              </w:numPr>
              <w:ind w:left="251" w:hanging="270"/>
              <w:rPr>
                <w:rFonts w:asciiTheme="minorHAnsi" w:hAnsiTheme="minorHAnsi" w:cstheme="minorHAnsi"/>
              </w:rPr>
            </w:pPr>
            <w:r w:rsidRPr="004F2231">
              <w:rPr>
                <w:rFonts w:asciiTheme="minorHAnsi" w:hAnsiTheme="minorHAnsi" w:cstheme="minorHAnsi"/>
                <w:color w:val="000000"/>
              </w:rPr>
              <w:t>The HEOP staff's role in probation/dismissal decisions for HEOP students</w:t>
            </w:r>
            <w:r w:rsidR="0053183D">
              <w:rPr>
                <w:rFonts w:asciiTheme="minorHAnsi" w:hAnsiTheme="minorHAnsi" w:cstheme="minorHAnsi"/>
                <w:color w:val="000000"/>
              </w:rPr>
              <w:t>.</w:t>
            </w:r>
          </w:p>
          <w:p w14:paraId="75703E1E" w14:textId="77777777" w:rsidR="00A06816" w:rsidRPr="004F2231" w:rsidRDefault="00A06816" w:rsidP="00A06816">
            <w:pPr>
              <w:ind w:left="251" w:hanging="270"/>
              <w:rPr>
                <w:rFonts w:asciiTheme="minorHAnsi" w:hAnsiTheme="minorHAnsi" w:cstheme="minorHAnsi"/>
              </w:rPr>
            </w:pPr>
          </w:p>
          <w:p w14:paraId="6E0BEE05" w14:textId="7C0DC9ED" w:rsidR="00A06816" w:rsidRPr="004F2231" w:rsidRDefault="00A06816" w:rsidP="0053183D">
            <w:pPr>
              <w:numPr>
                <w:ilvl w:val="0"/>
                <w:numId w:val="75"/>
              </w:numPr>
              <w:ind w:left="251" w:hanging="270"/>
              <w:rPr>
                <w:rFonts w:asciiTheme="minorHAnsi" w:hAnsiTheme="minorHAnsi" w:cstheme="minorHAnsi"/>
              </w:rPr>
            </w:pPr>
            <w:r w:rsidRPr="004F2231">
              <w:rPr>
                <w:rFonts w:asciiTheme="minorHAnsi" w:hAnsiTheme="minorHAnsi" w:cstheme="minorHAnsi"/>
              </w:rPr>
              <w:t xml:space="preserve">Dismissal policies with HEOP student Exit counseling provided to HEOP </w:t>
            </w:r>
            <w:r w:rsidR="0053183D" w:rsidRPr="004F2231">
              <w:rPr>
                <w:rFonts w:asciiTheme="minorHAnsi" w:hAnsiTheme="minorHAnsi" w:cstheme="minorHAnsi"/>
              </w:rPr>
              <w:t>students.</w:t>
            </w:r>
          </w:p>
          <w:p w14:paraId="5AB73006" w14:textId="77777777" w:rsidR="00A06816" w:rsidRPr="004F2231" w:rsidRDefault="00A06816" w:rsidP="00A06816">
            <w:pPr>
              <w:ind w:left="251" w:hanging="270"/>
              <w:rPr>
                <w:rFonts w:asciiTheme="minorHAnsi" w:hAnsiTheme="minorHAnsi" w:cstheme="minorHAnsi"/>
              </w:rPr>
            </w:pPr>
          </w:p>
          <w:p w14:paraId="40BA39E9" w14:textId="7B907994" w:rsidR="00A06816" w:rsidRPr="004F2231" w:rsidRDefault="00A06816" w:rsidP="0053183D">
            <w:pPr>
              <w:numPr>
                <w:ilvl w:val="0"/>
                <w:numId w:val="75"/>
              </w:numPr>
              <w:ind w:left="251" w:hanging="270"/>
              <w:rPr>
                <w:rFonts w:asciiTheme="minorHAnsi" w:hAnsiTheme="minorHAnsi" w:cstheme="minorHAnsi"/>
              </w:rPr>
            </w:pPr>
            <w:r w:rsidRPr="004F2231">
              <w:rPr>
                <w:rFonts w:asciiTheme="minorHAnsi" w:hAnsiTheme="minorHAnsi" w:cstheme="minorHAnsi"/>
              </w:rPr>
              <w:t xml:space="preserve">The exit counseling provided to HEOP </w:t>
            </w:r>
            <w:r w:rsidR="0053183D" w:rsidRPr="004F2231">
              <w:rPr>
                <w:rFonts w:asciiTheme="minorHAnsi" w:hAnsiTheme="minorHAnsi" w:cstheme="minorHAnsi"/>
              </w:rPr>
              <w:t>students.</w:t>
            </w:r>
          </w:p>
          <w:p w14:paraId="434C706B" w14:textId="77777777" w:rsidR="00A06816" w:rsidRPr="004F2231" w:rsidRDefault="00A06816" w:rsidP="00A06816">
            <w:pPr>
              <w:rPr>
                <w:rFonts w:asciiTheme="minorHAnsi" w:hAnsiTheme="minorHAnsi" w:cstheme="minorHAnsi"/>
              </w:rPr>
            </w:pPr>
          </w:p>
        </w:tc>
      </w:tr>
    </w:tbl>
    <w:p w14:paraId="12CC6E77" w14:textId="4AC9D3B4" w:rsidR="00C42E55" w:rsidRPr="004F2231" w:rsidRDefault="00C42E55" w:rsidP="00A06816">
      <w:pPr>
        <w:spacing w:after="160" w:line="259" w:lineRule="auto"/>
        <w:rPr>
          <w:rFonts w:asciiTheme="minorHAnsi" w:hAnsiTheme="minorHAnsi" w:cstheme="minorHAnsi"/>
          <w:szCs w:val="22"/>
        </w:rPr>
      </w:pPr>
    </w:p>
    <w:p w14:paraId="47B6927D" w14:textId="3EE7E6A1" w:rsidR="00A06816" w:rsidRPr="004F2231" w:rsidRDefault="00C42E55" w:rsidP="008C5AF6">
      <w:pPr>
        <w:spacing w:after="160" w:line="259" w:lineRule="auto"/>
        <w:rPr>
          <w:rFonts w:asciiTheme="minorHAnsi" w:hAnsiTheme="minorHAnsi" w:cstheme="minorHAnsi"/>
          <w:b/>
        </w:rPr>
      </w:pPr>
      <w:r w:rsidRPr="004F2231">
        <w:rPr>
          <w:rFonts w:asciiTheme="minorHAnsi" w:hAnsiTheme="minorHAnsi" w:cstheme="minorHAnsi"/>
          <w:szCs w:val="22"/>
        </w:rPr>
        <w:br w:type="page"/>
      </w:r>
      <w:r w:rsidR="00A06816" w:rsidRPr="004F2231">
        <w:rPr>
          <w:rFonts w:asciiTheme="minorHAnsi" w:hAnsiTheme="minorHAnsi" w:cstheme="minorHAnsi"/>
          <w:b/>
        </w:rPr>
        <w:lastRenderedPageBreak/>
        <w:t>EXTRA CREDIT SECTION up to 5 points:</w:t>
      </w:r>
    </w:p>
    <w:p w14:paraId="421E9549" w14:textId="77777777" w:rsidR="00A06816" w:rsidRPr="004F2231" w:rsidRDefault="00A06816" w:rsidP="00A06816">
      <w:pPr>
        <w:rPr>
          <w:rFonts w:asciiTheme="minorHAnsi" w:hAnsiTheme="minorHAnsi" w:cstheme="minorHAnsi"/>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710"/>
        <w:gridCol w:w="1336"/>
        <w:gridCol w:w="728"/>
        <w:gridCol w:w="1231"/>
        <w:gridCol w:w="829"/>
        <w:gridCol w:w="320"/>
        <w:gridCol w:w="963"/>
        <w:gridCol w:w="691"/>
        <w:gridCol w:w="816"/>
        <w:gridCol w:w="438"/>
        <w:gridCol w:w="496"/>
        <w:gridCol w:w="1972"/>
      </w:tblGrid>
      <w:tr w:rsidR="00A06816" w:rsidRPr="00BF1BC0" w14:paraId="219CD2AB" w14:textId="77777777" w:rsidTr="1772880E">
        <w:trPr>
          <w:trHeight w:val="660"/>
          <w:jc w:val="center"/>
        </w:trPr>
        <w:tc>
          <w:tcPr>
            <w:tcW w:w="10530" w:type="dxa"/>
            <w:gridSpan w:val="12"/>
            <w:shd w:val="clear" w:color="auto" w:fill="D9D9D9" w:themeFill="background1" w:themeFillShade="D9"/>
            <w:vAlign w:val="center"/>
          </w:tcPr>
          <w:p w14:paraId="2A51DD20" w14:textId="77777777" w:rsidR="00A06816" w:rsidRPr="00BF1BC0" w:rsidRDefault="00A06816" w:rsidP="00A06816">
            <w:pPr>
              <w:rPr>
                <w:rFonts w:asciiTheme="minorHAnsi" w:hAnsiTheme="minorHAnsi" w:cstheme="minorHAnsi"/>
                <w:b/>
                <w:szCs w:val="24"/>
                <w:highlight w:val="yellow"/>
              </w:rPr>
            </w:pPr>
            <w:r w:rsidRPr="00BF1BC0">
              <w:rPr>
                <w:rFonts w:asciiTheme="minorHAnsi" w:hAnsiTheme="minorHAnsi" w:cstheme="minorHAnsi"/>
                <w:b/>
                <w:szCs w:val="24"/>
              </w:rPr>
              <w:t>Maximum loan limits (Up to 5 points)</w:t>
            </w:r>
          </w:p>
        </w:tc>
      </w:tr>
      <w:tr w:rsidR="00A06816" w:rsidRPr="00BF1BC0" w14:paraId="4EA78890" w14:textId="77777777" w:rsidTr="1772880E">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046" w:type="dxa"/>
            <w:gridSpan w:val="2"/>
            <w:tcBorders>
              <w:left w:val="single" w:sz="4" w:space="0" w:color="000000" w:themeColor="text1"/>
              <w:bottom w:val="single" w:sz="4" w:space="0" w:color="000000" w:themeColor="text1"/>
              <w:right w:val="single" w:sz="4" w:space="0" w:color="000000" w:themeColor="text1"/>
            </w:tcBorders>
          </w:tcPr>
          <w:p w14:paraId="184AACE3"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0</w:t>
            </w:r>
          </w:p>
        </w:tc>
        <w:tc>
          <w:tcPr>
            <w:tcW w:w="1959" w:type="dxa"/>
            <w:gridSpan w:val="2"/>
            <w:tcBorders>
              <w:left w:val="single" w:sz="4" w:space="0" w:color="000000" w:themeColor="text1"/>
              <w:bottom w:val="single" w:sz="4" w:space="0" w:color="000000" w:themeColor="text1"/>
              <w:right w:val="single" w:sz="4" w:space="0" w:color="000000" w:themeColor="text1"/>
            </w:tcBorders>
          </w:tcPr>
          <w:p w14:paraId="03D72DE0"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1</w:t>
            </w:r>
          </w:p>
        </w:tc>
        <w:tc>
          <w:tcPr>
            <w:tcW w:w="2112" w:type="dxa"/>
            <w:gridSpan w:val="3"/>
            <w:tcBorders>
              <w:left w:val="single" w:sz="4" w:space="0" w:color="000000" w:themeColor="text1"/>
              <w:bottom w:val="single" w:sz="4" w:space="0" w:color="000000" w:themeColor="text1"/>
              <w:right w:val="single" w:sz="4" w:space="0" w:color="000000" w:themeColor="text1"/>
            </w:tcBorders>
          </w:tcPr>
          <w:p w14:paraId="7107A0B2"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2</w:t>
            </w:r>
          </w:p>
        </w:tc>
        <w:tc>
          <w:tcPr>
            <w:tcW w:w="1945" w:type="dxa"/>
            <w:gridSpan w:val="3"/>
            <w:tcBorders>
              <w:left w:val="single" w:sz="4" w:space="0" w:color="000000" w:themeColor="text1"/>
              <w:bottom w:val="single" w:sz="4" w:space="0" w:color="000000" w:themeColor="text1"/>
              <w:right w:val="single" w:sz="4" w:space="0" w:color="000000" w:themeColor="text1"/>
            </w:tcBorders>
          </w:tcPr>
          <w:p w14:paraId="4CACC0F4"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3</w:t>
            </w:r>
          </w:p>
        </w:tc>
        <w:tc>
          <w:tcPr>
            <w:tcW w:w="2468" w:type="dxa"/>
            <w:gridSpan w:val="2"/>
            <w:tcBorders>
              <w:left w:val="single" w:sz="4" w:space="0" w:color="000000" w:themeColor="text1"/>
              <w:bottom w:val="single" w:sz="4" w:space="0" w:color="000000" w:themeColor="text1"/>
              <w:right w:val="single" w:sz="4" w:space="0" w:color="000000" w:themeColor="text1"/>
            </w:tcBorders>
          </w:tcPr>
          <w:p w14:paraId="1A7326E3"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5</w:t>
            </w:r>
          </w:p>
        </w:tc>
      </w:tr>
      <w:tr w:rsidR="00A06816" w:rsidRPr="00BF1BC0" w14:paraId="09FC1307" w14:textId="77777777" w:rsidTr="1772880E">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1599982997"/>
            <w15:appearance w15:val="hidden"/>
            <w14:checkbox>
              <w14:checked w14:val="0"/>
              <w14:checkedState w14:val="274E" w14:font="@Yu Gothic UI Semilight"/>
              <w14:uncheckedState w14:val="2610" w14:font="MS Gothic"/>
            </w14:checkbox>
          </w:sdtPr>
          <w:sdtEndPr/>
          <w:sdtContent>
            <w:tc>
              <w:tcPr>
                <w:tcW w:w="71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C2EDBB3"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36"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CAF1E44"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100%</w:t>
            </w:r>
          </w:p>
        </w:tc>
        <w:sdt>
          <w:sdtPr>
            <w:rPr>
              <w:rFonts w:asciiTheme="minorHAnsi" w:hAnsiTheme="minorHAnsi" w:cstheme="minorHAnsi"/>
              <w:szCs w:val="24"/>
            </w:rPr>
            <w:id w:val="801971510"/>
            <w15:appearance w15:val="hidden"/>
            <w14:checkbox>
              <w14:checked w14:val="0"/>
              <w14:checkedState w14:val="274E" w14:font="@Yu Gothic UI Semilight"/>
              <w14:uncheckedState w14:val="2610" w14:font="MS Gothic"/>
            </w14:checkbox>
          </w:sdtPr>
          <w:sdtEndPr/>
          <w:sdtContent>
            <w:tc>
              <w:tcPr>
                <w:tcW w:w="72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5291867"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23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49A1170"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90%</w:t>
            </w:r>
          </w:p>
        </w:tc>
        <w:sdt>
          <w:sdtPr>
            <w:rPr>
              <w:rFonts w:asciiTheme="minorHAnsi" w:hAnsiTheme="minorHAnsi" w:cstheme="minorHAnsi"/>
              <w:szCs w:val="24"/>
            </w:rPr>
            <w:id w:val="-611667892"/>
            <w15:appearance w15:val="hidden"/>
            <w14:checkbox>
              <w14:checked w14:val="0"/>
              <w14:checkedState w14:val="274E" w14:font="@Yu Gothic UI Semilight"/>
              <w14:uncheckedState w14:val="2610" w14:font="MS Gothic"/>
            </w14:checkbox>
          </w:sdtPr>
          <w:sdtEndPr/>
          <w:sdtContent>
            <w:tc>
              <w:tcPr>
                <w:tcW w:w="829"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59BF6B7"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283"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B549C3A"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80%</w:t>
            </w:r>
          </w:p>
        </w:tc>
        <w:sdt>
          <w:sdtPr>
            <w:rPr>
              <w:rFonts w:asciiTheme="minorHAnsi" w:hAnsiTheme="minorHAnsi" w:cstheme="minorHAnsi"/>
              <w:szCs w:val="24"/>
            </w:rPr>
            <w:id w:val="-1437435023"/>
            <w15:appearance w15:val="hidden"/>
            <w14:checkbox>
              <w14:checked w14:val="0"/>
              <w14:checkedState w14:val="274E" w14:font="@Yu Gothic UI Semilight"/>
              <w14:uncheckedState w14:val="2610" w14:font="MS Gothic"/>
            </w14:checkbox>
          </w:sdtPr>
          <w:sdtEndPr/>
          <w:sdtContent>
            <w:tc>
              <w:tcPr>
                <w:tcW w:w="691"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7FA3D6D"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254"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6136F11"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75%</w:t>
            </w:r>
          </w:p>
        </w:tc>
        <w:sdt>
          <w:sdtPr>
            <w:rPr>
              <w:rFonts w:asciiTheme="minorHAnsi" w:hAnsiTheme="minorHAnsi" w:cstheme="minorHAnsi"/>
              <w:szCs w:val="24"/>
            </w:rPr>
            <w:id w:val="-396134012"/>
            <w15:appearance w15:val="hidden"/>
            <w14:checkbox>
              <w14:checked w14:val="0"/>
              <w14:checkedState w14:val="274E" w14:font="@Yu Gothic UI Semilight"/>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2298AB4E"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972"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5F097CA"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50% or Less</w:t>
            </w:r>
          </w:p>
        </w:tc>
      </w:tr>
      <w:tr w:rsidR="00A06816" w:rsidRPr="00BF1BC0" w14:paraId="4F5AF9CE" w14:textId="77777777" w:rsidTr="1772880E">
        <w:trPr>
          <w:trHeight w:val="360"/>
          <w:jc w:val="center"/>
        </w:trPr>
        <w:tc>
          <w:tcPr>
            <w:tcW w:w="5154" w:type="dxa"/>
            <w:gridSpan w:val="6"/>
            <w:vAlign w:val="center"/>
          </w:tcPr>
          <w:p w14:paraId="2672A393" w14:textId="77777777" w:rsidR="00A06816" w:rsidRPr="004F2231" w:rsidRDefault="00A06816" w:rsidP="00A06816">
            <w:pPr>
              <w:rPr>
                <w:rFonts w:asciiTheme="minorHAnsi" w:hAnsiTheme="minorHAnsi" w:cstheme="minorHAnsi"/>
                <w:b/>
                <w:szCs w:val="22"/>
              </w:rPr>
            </w:pPr>
          </w:p>
        </w:tc>
        <w:tc>
          <w:tcPr>
            <w:tcW w:w="963" w:type="dxa"/>
            <w:vAlign w:val="center"/>
          </w:tcPr>
          <w:p w14:paraId="16FA0271"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507" w:type="dxa"/>
            <w:gridSpan w:val="2"/>
            <w:vAlign w:val="center"/>
          </w:tcPr>
          <w:p w14:paraId="103C59D5" w14:textId="77777777" w:rsidR="00A06816" w:rsidRPr="004F2231" w:rsidRDefault="00A06816" w:rsidP="00A06816">
            <w:pPr>
              <w:jc w:val="center"/>
              <w:rPr>
                <w:rFonts w:asciiTheme="minorHAnsi" w:hAnsiTheme="minorHAnsi" w:cstheme="minorHAnsi"/>
                <w:b/>
                <w:color w:val="FF0000"/>
                <w:szCs w:val="22"/>
                <w:u w:val="single"/>
              </w:rPr>
            </w:pPr>
          </w:p>
        </w:tc>
        <w:tc>
          <w:tcPr>
            <w:tcW w:w="2906" w:type="dxa"/>
            <w:gridSpan w:val="3"/>
            <w:tcBorders>
              <w:bottom w:val="single" w:sz="4" w:space="0" w:color="000000" w:themeColor="text1"/>
            </w:tcBorders>
            <w:vAlign w:val="center"/>
          </w:tcPr>
          <w:p w14:paraId="764EFD5E"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389AC080" w14:textId="77777777" w:rsidTr="1772880E">
        <w:trPr>
          <w:trHeight w:val="300"/>
          <w:jc w:val="center"/>
        </w:trPr>
        <w:tc>
          <w:tcPr>
            <w:tcW w:w="10530" w:type="dxa"/>
            <w:gridSpan w:val="12"/>
          </w:tcPr>
          <w:p w14:paraId="702E3B02" w14:textId="77777777" w:rsidR="00A06816" w:rsidRPr="00BF1BC0" w:rsidRDefault="00A06816" w:rsidP="00A06816">
            <w:pPr>
              <w:rPr>
                <w:rFonts w:asciiTheme="minorHAnsi" w:hAnsiTheme="minorHAnsi" w:cstheme="minorHAnsi"/>
                <w:i/>
                <w:szCs w:val="24"/>
              </w:rPr>
            </w:pPr>
          </w:p>
        </w:tc>
      </w:tr>
      <w:tr w:rsidR="00A06816" w:rsidRPr="00BF1BC0" w14:paraId="79AD37E4" w14:textId="77777777" w:rsidTr="1772880E">
        <w:trPr>
          <w:trHeight w:val="1151"/>
          <w:jc w:val="center"/>
        </w:trPr>
        <w:tc>
          <w:tcPr>
            <w:tcW w:w="10530" w:type="dxa"/>
            <w:gridSpan w:val="12"/>
            <w:shd w:val="clear" w:color="auto" w:fill="F2F2F2" w:themeFill="background1" w:themeFillShade="F2"/>
          </w:tcPr>
          <w:p w14:paraId="23D7C33F" w14:textId="77777777" w:rsidR="00A06816" w:rsidRPr="004F2231" w:rsidRDefault="00A06816" w:rsidP="00A06816">
            <w:pPr>
              <w:rPr>
                <w:rFonts w:asciiTheme="minorHAnsi" w:hAnsiTheme="minorHAnsi" w:cstheme="minorHAnsi"/>
              </w:rPr>
            </w:pPr>
          </w:p>
          <w:p w14:paraId="276A0C13" w14:textId="57E17AB4" w:rsidR="00A06816" w:rsidRPr="004F2231" w:rsidRDefault="00A06816" w:rsidP="1772880E">
            <w:pPr>
              <w:rPr>
                <w:rFonts w:asciiTheme="minorHAnsi" w:hAnsiTheme="minorHAnsi" w:cstheme="minorBidi"/>
              </w:rPr>
            </w:pPr>
            <w:r w:rsidRPr="1772880E">
              <w:rPr>
                <w:rFonts w:asciiTheme="minorHAnsi" w:hAnsiTheme="minorHAnsi" w:cstheme="minorBidi"/>
              </w:rPr>
              <w:t xml:space="preserve">Proposal describes how the program will provide financial aid packages that </w:t>
            </w:r>
            <w:r w:rsidR="22143D31" w:rsidRPr="1772880E">
              <w:rPr>
                <w:rFonts w:asciiTheme="minorHAnsi" w:hAnsiTheme="minorHAnsi" w:cstheme="minorBidi"/>
              </w:rPr>
              <w:t>keep</w:t>
            </w:r>
            <w:r w:rsidRPr="1772880E">
              <w:rPr>
                <w:rFonts w:asciiTheme="minorHAnsi" w:hAnsiTheme="minorHAnsi" w:cstheme="minorBidi"/>
              </w:rPr>
              <w:t xml:space="preserve"> the annual loans less than the maximum allowed.</w:t>
            </w:r>
            <w:r w:rsidR="5572A24E" w:rsidRPr="1772880E">
              <w:rPr>
                <w:rFonts w:asciiTheme="minorHAnsi" w:hAnsiTheme="minorHAnsi" w:cstheme="minorBidi"/>
              </w:rPr>
              <w:t xml:space="preserve"> This description of how the IHE will award financial a</w:t>
            </w:r>
            <w:r w:rsidR="368B1EFD" w:rsidRPr="1772880E">
              <w:rPr>
                <w:rFonts w:asciiTheme="minorHAnsi" w:hAnsiTheme="minorHAnsi" w:cstheme="minorBidi"/>
              </w:rPr>
              <w:t>i</w:t>
            </w:r>
            <w:r w:rsidR="5572A24E" w:rsidRPr="1772880E">
              <w:rPr>
                <w:rFonts w:asciiTheme="minorHAnsi" w:hAnsiTheme="minorHAnsi" w:cstheme="minorBidi"/>
              </w:rPr>
              <w:t xml:space="preserve">d packages for HEOP students is </w:t>
            </w:r>
            <w:r w:rsidR="766FC761" w:rsidRPr="1772880E">
              <w:rPr>
                <w:rFonts w:asciiTheme="minorHAnsi" w:hAnsiTheme="minorHAnsi" w:cstheme="minorBidi"/>
              </w:rPr>
              <w:t>needed</w:t>
            </w:r>
            <w:r w:rsidR="5572A24E" w:rsidRPr="1772880E">
              <w:rPr>
                <w:rFonts w:asciiTheme="minorHAnsi" w:hAnsiTheme="minorHAnsi" w:cstheme="minorBidi"/>
              </w:rPr>
              <w:t xml:space="preserve"> even if the applicant meets the RFP loan requirements.</w:t>
            </w:r>
          </w:p>
          <w:p w14:paraId="2A5DF39E" w14:textId="77777777" w:rsidR="00A06816" w:rsidRPr="004F2231" w:rsidRDefault="00A06816" w:rsidP="00A06816">
            <w:pPr>
              <w:tabs>
                <w:tab w:val="left" w:pos="4461"/>
              </w:tabs>
              <w:rPr>
                <w:rFonts w:asciiTheme="minorHAnsi" w:hAnsiTheme="minorHAnsi" w:cstheme="minorHAnsi"/>
              </w:rPr>
            </w:pPr>
          </w:p>
          <w:p w14:paraId="7157CF82" w14:textId="026B2983" w:rsidR="00A06816" w:rsidRPr="004F2231" w:rsidRDefault="00A06816" w:rsidP="0053183D">
            <w:pPr>
              <w:numPr>
                <w:ilvl w:val="1"/>
                <w:numId w:val="82"/>
              </w:numPr>
              <w:spacing w:after="200" w:line="360" w:lineRule="auto"/>
              <w:ind w:left="1061"/>
              <w:rPr>
                <w:rFonts w:asciiTheme="minorHAnsi" w:hAnsiTheme="minorHAnsi" w:cstheme="minorBidi"/>
              </w:rPr>
            </w:pPr>
            <w:r w:rsidRPr="5A92E643">
              <w:rPr>
                <w:rFonts w:asciiTheme="minorHAnsi" w:hAnsiTheme="minorHAnsi" w:cstheme="minorBidi"/>
              </w:rPr>
              <w:t>$</w:t>
            </w:r>
            <w:r w:rsidR="00742F68" w:rsidRPr="5A92E643">
              <w:rPr>
                <w:rFonts w:asciiTheme="minorHAnsi" w:hAnsiTheme="minorHAnsi" w:cstheme="minorBidi"/>
              </w:rPr>
              <w:t>6</w:t>
            </w:r>
            <w:r w:rsidRPr="5A92E643">
              <w:rPr>
                <w:rFonts w:asciiTheme="minorHAnsi" w:hAnsiTheme="minorHAnsi" w:cstheme="minorBidi"/>
              </w:rPr>
              <w:t>,000 for residential students and $</w:t>
            </w:r>
            <w:r w:rsidR="006C15B9" w:rsidRPr="5A92E643">
              <w:rPr>
                <w:rFonts w:asciiTheme="minorHAnsi" w:hAnsiTheme="minorHAnsi" w:cstheme="minorBidi"/>
              </w:rPr>
              <w:t>4</w:t>
            </w:r>
            <w:r w:rsidR="00C04908">
              <w:rPr>
                <w:rFonts w:asciiTheme="minorHAnsi" w:hAnsiTheme="minorHAnsi" w:cstheme="minorBidi"/>
              </w:rPr>
              <w:t>,8</w:t>
            </w:r>
            <w:r w:rsidRPr="5A92E643">
              <w:rPr>
                <w:rFonts w:asciiTheme="minorHAnsi" w:hAnsiTheme="minorHAnsi" w:cstheme="minorBidi"/>
              </w:rPr>
              <w:t>0</w:t>
            </w:r>
            <w:r w:rsidR="00491B3B" w:rsidRPr="5A92E643">
              <w:rPr>
                <w:rFonts w:asciiTheme="minorHAnsi" w:hAnsiTheme="minorHAnsi" w:cstheme="minorBidi"/>
              </w:rPr>
              <w:t>0</w:t>
            </w:r>
            <w:r w:rsidRPr="5A92E643">
              <w:rPr>
                <w:rFonts w:asciiTheme="minorHAnsi" w:hAnsiTheme="minorHAnsi" w:cstheme="minorBidi"/>
              </w:rPr>
              <w:t xml:space="preserve"> for commuter students – 0 points (100%)</w:t>
            </w:r>
          </w:p>
          <w:p w14:paraId="50C0A9A2" w14:textId="2AF97901" w:rsidR="00A06816" w:rsidRPr="004F2231" w:rsidRDefault="00A06816" w:rsidP="0053183D">
            <w:pPr>
              <w:numPr>
                <w:ilvl w:val="1"/>
                <w:numId w:val="82"/>
              </w:numPr>
              <w:spacing w:after="200" w:line="360" w:lineRule="auto"/>
              <w:ind w:left="1050"/>
              <w:rPr>
                <w:rFonts w:asciiTheme="minorHAnsi" w:hAnsiTheme="minorHAnsi" w:cstheme="minorHAnsi"/>
              </w:rPr>
            </w:pPr>
            <w:r w:rsidRPr="004F2231">
              <w:rPr>
                <w:rFonts w:asciiTheme="minorHAnsi" w:hAnsiTheme="minorHAnsi" w:cstheme="minorHAnsi"/>
              </w:rPr>
              <w:t>$</w:t>
            </w:r>
            <w:r w:rsidR="00AD3E06" w:rsidRPr="004F2231">
              <w:rPr>
                <w:rFonts w:asciiTheme="minorHAnsi" w:hAnsiTheme="minorHAnsi" w:cstheme="minorHAnsi"/>
              </w:rPr>
              <w:t>5,400</w:t>
            </w:r>
            <w:r w:rsidRPr="004F2231">
              <w:rPr>
                <w:rFonts w:asciiTheme="minorHAnsi" w:hAnsiTheme="minorHAnsi" w:cstheme="minorHAnsi"/>
              </w:rPr>
              <w:t xml:space="preserve"> for residential students and $</w:t>
            </w:r>
            <w:r w:rsidR="001A38F7" w:rsidRPr="004F2231">
              <w:rPr>
                <w:rFonts w:asciiTheme="minorHAnsi" w:hAnsiTheme="minorHAnsi" w:cstheme="minorHAnsi"/>
              </w:rPr>
              <w:t xml:space="preserve">4,320 </w:t>
            </w:r>
            <w:r w:rsidRPr="004F2231">
              <w:rPr>
                <w:rFonts w:asciiTheme="minorHAnsi" w:hAnsiTheme="minorHAnsi" w:cstheme="minorHAnsi"/>
              </w:rPr>
              <w:t>for commuter students – 1 point (90%)</w:t>
            </w:r>
          </w:p>
          <w:p w14:paraId="0A388BFD" w14:textId="7D947472" w:rsidR="00A06816" w:rsidRPr="004F2231" w:rsidRDefault="00A06816" w:rsidP="0053183D">
            <w:pPr>
              <w:numPr>
                <w:ilvl w:val="1"/>
                <w:numId w:val="82"/>
              </w:numPr>
              <w:spacing w:after="200" w:line="360" w:lineRule="auto"/>
              <w:ind w:left="1050"/>
              <w:rPr>
                <w:rFonts w:asciiTheme="minorHAnsi" w:hAnsiTheme="minorHAnsi" w:cstheme="minorHAnsi"/>
              </w:rPr>
            </w:pPr>
            <w:r w:rsidRPr="004F2231">
              <w:rPr>
                <w:rFonts w:asciiTheme="minorHAnsi" w:hAnsiTheme="minorHAnsi" w:cstheme="minorHAnsi"/>
              </w:rPr>
              <w:t>$</w:t>
            </w:r>
            <w:r w:rsidR="00C62A59" w:rsidRPr="004F2231">
              <w:rPr>
                <w:rFonts w:asciiTheme="minorHAnsi" w:hAnsiTheme="minorHAnsi" w:cstheme="minorHAnsi"/>
              </w:rPr>
              <w:t>4,800</w:t>
            </w:r>
            <w:r w:rsidRPr="004F2231">
              <w:rPr>
                <w:rFonts w:asciiTheme="minorHAnsi" w:hAnsiTheme="minorHAnsi" w:cstheme="minorHAnsi"/>
              </w:rPr>
              <w:t xml:space="preserve"> for residential students and $3,</w:t>
            </w:r>
            <w:r w:rsidR="00C27E03" w:rsidRPr="004F2231">
              <w:rPr>
                <w:rFonts w:asciiTheme="minorHAnsi" w:hAnsiTheme="minorHAnsi" w:cstheme="minorHAnsi"/>
              </w:rPr>
              <w:t>840</w:t>
            </w:r>
            <w:r w:rsidRPr="004F2231">
              <w:rPr>
                <w:rFonts w:asciiTheme="minorHAnsi" w:hAnsiTheme="minorHAnsi" w:cstheme="minorHAnsi"/>
              </w:rPr>
              <w:t xml:space="preserve"> for commuter students – 2 points (80%)</w:t>
            </w:r>
          </w:p>
          <w:p w14:paraId="365F1E1C" w14:textId="26A32C4F" w:rsidR="00A06816" w:rsidRPr="004F2231" w:rsidRDefault="00A06816" w:rsidP="0053183D">
            <w:pPr>
              <w:numPr>
                <w:ilvl w:val="1"/>
                <w:numId w:val="82"/>
              </w:numPr>
              <w:spacing w:after="200" w:line="360" w:lineRule="auto"/>
              <w:ind w:left="1050"/>
              <w:rPr>
                <w:rFonts w:asciiTheme="minorHAnsi" w:hAnsiTheme="minorHAnsi" w:cstheme="minorHAnsi"/>
              </w:rPr>
            </w:pPr>
            <w:r w:rsidRPr="004F2231">
              <w:rPr>
                <w:rFonts w:asciiTheme="minorHAnsi" w:hAnsiTheme="minorHAnsi" w:cstheme="minorHAnsi"/>
              </w:rPr>
              <w:t>$</w:t>
            </w:r>
            <w:r w:rsidR="00BC0BFC" w:rsidRPr="004F2231">
              <w:rPr>
                <w:rFonts w:asciiTheme="minorHAnsi" w:hAnsiTheme="minorHAnsi" w:cstheme="minorHAnsi"/>
              </w:rPr>
              <w:t>4</w:t>
            </w:r>
            <w:r w:rsidR="00491B3B" w:rsidRPr="004F2231">
              <w:rPr>
                <w:rFonts w:asciiTheme="minorHAnsi" w:hAnsiTheme="minorHAnsi" w:cstheme="minorHAnsi"/>
              </w:rPr>
              <w:t>,</w:t>
            </w:r>
            <w:r w:rsidR="00BC0BFC" w:rsidRPr="004F2231">
              <w:rPr>
                <w:rFonts w:asciiTheme="minorHAnsi" w:hAnsiTheme="minorHAnsi" w:cstheme="minorHAnsi"/>
              </w:rPr>
              <w:t>500</w:t>
            </w:r>
            <w:r w:rsidRPr="004F2231">
              <w:rPr>
                <w:rFonts w:asciiTheme="minorHAnsi" w:hAnsiTheme="minorHAnsi" w:cstheme="minorHAnsi"/>
              </w:rPr>
              <w:t xml:space="preserve"> for residential students and $3,</w:t>
            </w:r>
            <w:r w:rsidR="00BC0BFC" w:rsidRPr="004F2231">
              <w:rPr>
                <w:rFonts w:asciiTheme="minorHAnsi" w:hAnsiTheme="minorHAnsi" w:cstheme="minorHAnsi"/>
              </w:rPr>
              <w:t xml:space="preserve">600 </w:t>
            </w:r>
            <w:r w:rsidRPr="004F2231">
              <w:rPr>
                <w:rFonts w:asciiTheme="minorHAnsi" w:hAnsiTheme="minorHAnsi" w:cstheme="minorHAnsi"/>
              </w:rPr>
              <w:t>for commuter students – 3 points (75%)</w:t>
            </w:r>
          </w:p>
          <w:p w14:paraId="7A12F0A9" w14:textId="71751A9B" w:rsidR="00A06816" w:rsidRPr="004F2231" w:rsidRDefault="00A06816" w:rsidP="0053183D">
            <w:pPr>
              <w:numPr>
                <w:ilvl w:val="1"/>
                <w:numId w:val="82"/>
              </w:numPr>
              <w:spacing w:after="200" w:line="360" w:lineRule="auto"/>
              <w:ind w:left="1050"/>
              <w:rPr>
                <w:rFonts w:asciiTheme="minorHAnsi" w:hAnsiTheme="minorHAnsi" w:cstheme="minorHAnsi"/>
              </w:rPr>
            </w:pPr>
            <w:r w:rsidRPr="004F2231">
              <w:rPr>
                <w:rFonts w:asciiTheme="minorHAnsi" w:hAnsiTheme="minorHAnsi" w:cstheme="minorHAnsi"/>
              </w:rPr>
              <w:t>$</w:t>
            </w:r>
            <w:r w:rsidR="00796BE4" w:rsidRPr="004F2231">
              <w:rPr>
                <w:rFonts w:asciiTheme="minorHAnsi" w:hAnsiTheme="minorHAnsi" w:cstheme="minorHAnsi"/>
              </w:rPr>
              <w:t>3</w:t>
            </w:r>
            <w:r w:rsidR="00491B3B" w:rsidRPr="004F2231">
              <w:rPr>
                <w:rFonts w:asciiTheme="minorHAnsi" w:hAnsiTheme="minorHAnsi" w:cstheme="minorHAnsi"/>
              </w:rPr>
              <w:t>,</w:t>
            </w:r>
            <w:r w:rsidR="00796BE4" w:rsidRPr="004F2231">
              <w:rPr>
                <w:rFonts w:asciiTheme="minorHAnsi" w:hAnsiTheme="minorHAnsi" w:cstheme="minorHAnsi"/>
              </w:rPr>
              <w:t>000</w:t>
            </w:r>
            <w:r w:rsidRPr="004F2231">
              <w:rPr>
                <w:rFonts w:asciiTheme="minorHAnsi" w:hAnsiTheme="minorHAnsi" w:cstheme="minorHAnsi"/>
              </w:rPr>
              <w:t xml:space="preserve"> for residential students and $2,</w:t>
            </w:r>
            <w:r w:rsidR="00796BE4" w:rsidRPr="004F2231">
              <w:rPr>
                <w:rFonts w:asciiTheme="minorHAnsi" w:hAnsiTheme="minorHAnsi" w:cstheme="minorHAnsi"/>
              </w:rPr>
              <w:t xml:space="preserve">400 </w:t>
            </w:r>
            <w:r w:rsidRPr="004F2231">
              <w:rPr>
                <w:rFonts w:asciiTheme="minorHAnsi" w:hAnsiTheme="minorHAnsi" w:cstheme="minorHAnsi"/>
              </w:rPr>
              <w:t>for commuter students – 5 points (50% or less)</w:t>
            </w:r>
          </w:p>
          <w:p w14:paraId="43A77117" w14:textId="77777777" w:rsidR="00A06816" w:rsidRPr="004F2231" w:rsidRDefault="00A06816" w:rsidP="00A06816">
            <w:pPr>
              <w:spacing w:after="200" w:line="360" w:lineRule="auto"/>
              <w:ind w:left="690"/>
              <w:rPr>
                <w:rFonts w:asciiTheme="minorHAnsi" w:hAnsiTheme="minorHAnsi" w:cstheme="minorHAnsi"/>
                <w:b/>
                <w:u w:val="single"/>
              </w:rPr>
            </w:pPr>
            <w:r w:rsidRPr="004F2231">
              <w:rPr>
                <w:rFonts w:asciiTheme="minorHAnsi" w:hAnsiTheme="minorHAnsi" w:cstheme="minorHAnsi"/>
                <w:b/>
                <w:u w:val="single"/>
              </w:rPr>
              <w:t>For NYC region applicants:</w:t>
            </w:r>
          </w:p>
          <w:p w14:paraId="09AA5633" w14:textId="0189C51E" w:rsidR="00A06816" w:rsidRPr="004F2231" w:rsidRDefault="00A06816" w:rsidP="0053183D">
            <w:pPr>
              <w:numPr>
                <w:ilvl w:val="1"/>
                <w:numId w:val="76"/>
              </w:numPr>
              <w:spacing w:after="200" w:line="360" w:lineRule="auto"/>
              <w:ind w:left="1050"/>
              <w:rPr>
                <w:rFonts w:asciiTheme="minorHAnsi" w:hAnsiTheme="minorHAnsi" w:cstheme="minorHAnsi"/>
              </w:rPr>
            </w:pPr>
            <w:r w:rsidRPr="004F2231">
              <w:rPr>
                <w:rFonts w:asciiTheme="minorHAnsi" w:hAnsiTheme="minorHAnsi" w:cstheme="minorHAnsi"/>
              </w:rPr>
              <w:t>$</w:t>
            </w:r>
            <w:r w:rsidR="00013101" w:rsidRPr="004F2231">
              <w:rPr>
                <w:rFonts w:asciiTheme="minorHAnsi" w:hAnsiTheme="minorHAnsi" w:cstheme="minorHAnsi"/>
              </w:rPr>
              <w:t xml:space="preserve">7,200 </w:t>
            </w:r>
            <w:r w:rsidRPr="004F2231">
              <w:rPr>
                <w:rFonts w:asciiTheme="minorHAnsi" w:hAnsiTheme="minorHAnsi" w:cstheme="minorHAnsi"/>
              </w:rPr>
              <w:t>for residential students – 0 points (100%)</w:t>
            </w:r>
          </w:p>
          <w:p w14:paraId="66B9AA02" w14:textId="0F1FA271" w:rsidR="00A06816" w:rsidRPr="004F2231" w:rsidRDefault="00A06816" w:rsidP="0053183D">
            <w:pPr>
              <w:numPr>
                <w:ilvl w:val="1"/>
                <w:numId w:val="76"/>
              </w:numPr>
              <w:spacing w:after="200" w:line="360" w:lineRule="auto"/>
              <w:ind w:left="1050"/>
              <w:rPr>
                <w:rFonts w:asciiTheme="minorHAnsi" w:hAnsiTheme="minorHAnsi" w:cstheme="minorHAnsi"/>
              </w:rPr>
            </w:pPr>
            <w:r w:rsidRPr="004F2231">
              <w:rPr>
                <w:rFonts w:asciiTheme="minorHAnsi" w:hAnsiTheme="minorHAnsi" w:cstheme="minorHAnsi"/>
              </w:rPr>
              <w:t>$</w:t>
            </w:r>
            <w:r w:rsidR="004C0C55" w:rsidRPr="004F2231">
              <w:rPr>
                <w:rFonts w:asciiTheme="minorHAnsi" w:hAnsiTheme="minorHAnsi" w:cstheme="minorHAnsi"/>
              </w:rPr>
              <w:t>6,480</w:t>
            </w:r>
            <w:r w:rsidRPr="004F2231">
              <w:rPr>
                <w:rFonts w:asciiTheme="minorHAnsi" w:hAnsiTheme="minorHAnsi" w:cstheme="minorHAnsi"/>
              </w:rPr>
              <w:t xml:space="preserve"> for residential students – 1 point (90%)</w:t>
            </w:r>
          </w:p>
          <w:p w14:paraId="7BBBF380" w14:textId="7C8A5EB1" w:rsidR="00A06816" w:rsidRPr="004F2231" w:rsidRDefault="00A06816" w:rsidP="0053183D">
            <w:pPr>
              <w:numPr>
                <w:ilvl w:val="1"/>
                <w:numId w:val="76"/>
              </w:numPr>
              <w:spacing w:after="200" w:line="360" w:lineRule="auto"/>
              <w:ind w:left="1050"/>
              <w:rPr>
                <w:rFonts w:asciiTheme="minorHAnsi" w:hAnsiTheme="minorHAnsi" w:cstheme="minorHAnsi"/>
              </w:rPr>
            </w:pPr>
            <w:r w:rsidRPr="004F2231">
              <w:rPr>
                <w:rFonts w:asciiTheme="minorHAnsi" w:hAnsiTheme="minorHAnsi" w:cstheme="minorHAnsi"/>
              </w:rPr>
              <w:t>$</w:t>
            </w:r>
            <w:r w:rsidR="00A06619" w:rsidRPr="004F2231">
              <w:rPr>
                <w:rFonts w:asciiTheme="minorHAnsi" w:hAnsiTheme="minorHAnsi" w:cstheme="minorHAnsi"/>
              </w:rPr>
              <w:t>5,760</w:t>
            </w:r>
            <w:r w:rsidR="00491B3B" w:rsidRPr="004F2231">
              <w:rPr>
                <w:rFonts w:asciiTheme="minorHAnsi" w:hAnsiTheme="minorHAnsi" w:cstheme="minorHAnsi"/>
              </w:rPr>
              <w:t xml:space="preserve"> </w:t>
            </w:r>
            <w:r w:rsidRPr="004F2231">
              <w:rPr>
                <w:rFonts w:asciiTheme="minorHAnsi" w:hAnsiTheme="minorHAnsi" w:cstheme="minorHAnsi"/>
              </w:rPr>
              <w:t>for residential students – 2 points (80%)</w:t>
            </w:r>
          </w:p>
          <w:p w14:paraId="74798177" w14:textId="4F019111" w:rsidR="00A06816" w:rsidRPr="004F2231" w:rsidRDefault="00A06816" w:rsidP="0053183D">
            <w:pPr>
              <w:numPr>
                <w:ilvl w:val="1"/>
                <w:numId w:val="76"/>
              </w:numPr>
              <w:spacing w:after="200" w:line="360" w:lineRule="auto"/>
              <w:ind w:left="1050"/>
              <w:rPr>
                <w:rFonts w:asciiTheme="minorHAnsi" w:hAnsiTheme="minorHAnsi" w:cstheme="minorHAnsi"/>
              </w:rPr>
            </w:pPr>
            <w:r w:rsidRPr="004F2231">
              <w:rPr>
                <w:rFonts w:asciiTheme="minorHAnsi" w:hAnsiTheme="minorHAnsi" w:cstheme="minorHAnsi"/>
              </w:rPr>
              <w:t>$</w:t>
            </w:r>
            <w:r w:rsidR="004E52B8" w:rsidRPr="004F2231">
              <w:rPr>
                <w:rFonts w:asciiTheme="minorHAnsi" w:hAnsiTheme="minorHAnsi" w:cstheme="minorHAnsi"/>
              </w:rPr>
              <w:t>5,400</w:t>
            </w:r>
            <w:r w:rsidRPr="004F2231">
              <w:rPr>
                <w:rFonts w:asciiTheme="minorHAnsi" w:hAnsiTheme="minorHAnsi" w:cstheme="minorHAnsi"/>
              </w:rPr>
              <w:t xml:space="preserve"> for residential students – 3 points (75%)</w:t>
            </w:r>
          </w:p>
          <w:p w14:paraId="746897C1" w14:textId="0A272527" w:rsidR="00A06816" w:rsidRPr="004F2231" w:rsidRDefault="00A06816" w:rsidP="0053183D">
            <w:pPr>
              <w:numPr>
                <w:ilvl w:val="1"/>
                <w:numId w:val="76"/>
              </w:numPr>
              <w:spacing w:after="200" w:line="360" w:lineRule="auto"/>
              <w:ind w:left="1050"/>
              <w:rPr>
                <w:rFonts w:asciiTheme="minorHAnsi" w:hAnsiTheme="minorHAnsi" w:cstheme="minorHAnsi"/>
              </w:rPr>
            </w:pPr>
            <w:r w:rsidRPr="004F2231">
              <w:rPr>
                <w:rFonts w:asciiTheme="minorHAnsi" w:hAnsiTheme="minorHAnsi" w:cstheme="minorHAnsi"/>
              </w:rPr>
              <w:t>$</w:t>
            </w:r>
            <w:r w:rsidR="004E52B8" w:rsidRPr="004F2231">
              <w:rPr>
                <w:rFonts w:asciiTheme="minorHAnsi" w:hAnsiTheme="minorHAnsi" w:cstheme="minorHAnsi"/>
              </w:rPr>
              <w:t>3,600</w:t>
            </w:r>
            <w:r w:rsidRPr="004F2231">
              <w:rPr>
                <w:rFonts w:asciiTheme="minorHAnsi" w:hAnsiTheme="minorHAnsi" w:cstheme="minorHAnsi"/>
              </w:rPr>
              <w:t xml:space="preserve"> for residential students – 5 points (50% or less)</w:t>
            </w:r>
          </w:p>
          <w:p w14:paraId="6B92CC1C" w14:textId="77777777" w:rsidR="00A06816" w:rsidRPr="004F2231" w:rsidRDefault="00A06816" w:rsidP="00A06816">
            <w:pPr>
              <w:rPr>
                <w:rFonts w:asciiTheme="minorHAnsi" w:hAnsiTheme="minorHAnsi" w:cstheme="minorHAnsi"/>
              </w:rPr>
            </w:pPr>
          </w:p>
        </w:tc>
      </w:tr>
    </w:tbl>
    <w:p w14:paraId="0546316C" w14:textId="77777777" w:rsidR="00A06816" w:rsidRPr="004F2231" w:rsidRDefault="00A06816" w:rsidP="00A06816">
      <w:pPr>
        <w:rPr>
          <w:rFonts w:asciiTheme="minorHAnsi" w:hAnsiTheme="minorHAnsi" w:cstheme="minorHAnsi"/>
        </w:rPr>
      </w:pPr>
    </w:p>
    <w:tbl>
      <w:tblPr>
        <w:tblW w:w="10525" w:type="dxa"/>
        <w:jc w:val="center"/>
        <w:tblBorders>
          <w:top w:val="single" w:sz="4" w:space="0" w:color="000000" w:themeColor="text1"/>
        </w:tblBorders>
        <w:tblLayout w:type="fixed"/>
        <w:tblLook w:val="0000" w:firstRow="0" w:lastRow="0" w:firstColumn="0" w:lastColumn="0" w:noHBand="0" w:noVBand="0"/>
      </w:tblPr>
      <w:tblGrid>
        <w:gridCol w:w="10525"/>
      </w:tblGrid>
      <w:tr w:rsidR="00A06816" w:rsidRPr="00BF1BC0" w14:paraId="1FB88343" w14:textId="77777777" w:rsidTr="00A06816">
        <w:trPr>
          <w:trHeight w:val="620"/>
          <w:jc w:val="center"/>
        </w:trPr>
        <w:tc>
          <w:tcPr>
            <w:tcW w:w="10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bottom"/>
          </w:tcPr>
          <w:p w14:paraId="5A70429E" w14:textId="77777777" w:rsidR="00A06816" w:rsidRPr="004F2231" w:rsidRDefault="00A06816" w:rsidP="00A06816">
            <w:pPr>
              <w:pStyle w:val="Header"/>
              <w:tabs>
                <w:tab w:val="clear" w:pos="4680"/>
                <w:tab w:val="clear" w:pos="9360"/>
              </w:tabs>
              <w:spacing w:line="276" w:lineRule="auto"/>
              <w:rPr>
                <w:rFonts w:asciiTheme="minorHAnsi" w:hAnsiTheme="minorHAnsi" w:cstheme="minorHAnsi"/>
                <w:szCs w:val="22"/>
              </w:rPr>
            </w:pPr>
            <w:r w:rsidRPr="004F2231">
              <w:rPr>
                <w:rFonts w:asciiTheme="minorHAnsi" w:hAnsiTheme="minorHAnsi" w:cstheme="minorHAnsi"/>
                <w:szCs w:val="22"/>
              </w:rPr>
              <w:t>Total points Part I: ___ + (plus) extra credit points (if any) = Total Part I Score: _____</w:t>
            </w:r>
          </w:p>
        </w:tc>
      </w:tr>
    </w:tbl>
    <w:p w14:paraId="04906F58" w14:textId="77777777" w:rsidR="00A06816" w:rsidRPr="004F2231" w:rsidRDefault="00A06816" w:rsidP="00A06816">
      <w:pPr>
        <w:rPr>
          <w:rFonts w:asciiTheme="minorHAnsi" w:hAnsiTheme="minorHAnsi" w:cstheme="minorHAnsi"/>
        </w:rPr>
      </w:pPr>
    </w:p>
    <w:p w14:paraId="730C1375" w14:textId="77777777" w:rsidR="00A06816" w:rsidRPr="00BF1BC0" w:rsidRDefault="00A06816" w:rsidP="00A06816">
      <w:pPr>
        <w:spacing w:after="160" w:line="720" w:lineRule="auto"/>
        <w:rPr>
          <w:rFonts w:asciiTheme="minorHAnsi" w:hAnsiTheme="minorHAnsi" w:cstheme="minorHAnsi"/>
          <w:b/>
          <w:szCs w:val="24"/>
        </w:rPr>
      </w:pPr>
    </w:p>
    <w:p w14:paraId="315374F4" w14:textId="77777777" w:rsidR="00A06816" w:rsidRPr="00BF1BC0" w:rsidRDefault="00A06816" w:rsidP="00A06816">
      <w:pPr>
        <w:jc w:val="center"/>
        <w:rPr>
          <w:rFonts w:asciiTheme="minorHAnsi" w:hAnsiTheme="minorHAnsi" w:cstheme="minorHAnsi"/>
          <w:b/>
          <w:szCs w:val="24"/>
        </w:rPr>
      </w:pPr>
      <w:r w:rsidRPr="00BF1BC0">
        <w:rPr>
          <w:rFonts w:asciiTheme="minorHAnsi" w:hAnsiTheme="minorHAnsi" w:cstheme="minorHAnsi"/>
          <w:b/>
          <w:szCs w:val="24"/>
        </w:rPr>
        <w:lastRenderedPageBreak/>
        <w:t>PLEASE STOP YOUR REVIEW</w:t>
      </w:r>
    </w:p>
    <w:p w14:paraId="69BA7B72" w14:textId="77777777" w:rsidR="00A06816" w:rsidRPr="00BF1BC0" w:rsidRDefault="00A06816" w:rsidP="00A06816">
      <w:pPr>
        <w:spacing w:line="720" w:lineRule="auto"/>
        <w:jc w:val="center"/>
        <w:rPr>
          <w:rFonts w:asciiTheme="minorHAnsi" w:hAnsiTheme="minorHAnsi" w:cstheme="minorHAnsi"/>
          <w:b/>
          <w:szCs w:val="24"/>
        </w:rPr>
      </w:pPr>
    </w:p>
    <w:p w14:paraId="321EB735" w14:textId="77777777" w:rsidR="00A06816" w:rsidRPr="004F2231" w:rsidRDefault="00A06816" w:rsidP="00A06816">
      <w:pPr>
        <w:spacing w:line="720" w:lineRule="auto"/>
        <w:jc w:val="center"/>
        <w:rPr>
          <w:rFonts w:asciiTheme="minorHAnsi" w:hAnsiTheme="minorHAnsi" w:cstheme="minorHAnsi"/>
          <w:b/>
        </w:rPr>
      </w:pPr>
    </w:p>
    <w:p w14:paraId="5F672A38" w14:textId="77777777" w:rsidR="00A06816" w:rsidRPr="004F2231" w:rsidRDefault="00A06816" w:rsidP="00A06816">
      <w:pPr>
        <w:jc w:val="center"/>
        <w:rPr>
          <w:rFonts w:asciiTheme="minorHAnsi" w:hAnsiTheme="minorHAnsi" w:cstheme="minorHAnsi"/>
          <w:b/>
        </w:rPr>
      </w:pPr>
      <w:r w:rsidRPr="004F2231">
        <w:rPr>
          <w:rFonts w:asciiTheme="minorHAnsi" w:hAnsiTheme="minorHAnsi" w:cstheme="minorHAnsi"/>
          <w:b/>
        </w:rPr>
        <w:t>Is this a for-profit institution?</w:t>
      </w:r>
    </w:p>
    <w:p w14:paraId="13CB8881" w14:textId="77777777" w:rsidR="00A06816" w:rsidRPr="004F2231" w:rsidRDefault="00A06816" w:rsidP="00A06816">
      <w:pPr>
        <w:jc w:val="center"/>
        <w:rPr>
          <w:rFonts w:asciiTheme="minorHAnsi" w:hAnsiTheme="minorHAnsi" w:cstheme="minorHAnsi"/>
          <w:b/>
        </w:rPr>
      </w:pPr>
    </w:p>
    <w:p w14:paraId="02406E65" w14:textId="77777777" w:rsidR="00A06816" w:rsidRPr="004F2231" w:rsidRDefault="00A06816" w:rsidP="00A06816">
      <w:pPr>
        <w:jc w:val="center"/>
        <w:rPr>
          <w:rFonts w:asciiTheme="minorHAnsi" w:hAnsiTheme="minorHAnsi" w:cstheme="minorHAnsi"/>
          <w:b/>
        </w:rPr>
      </w:pPr>
    </w:p>
    <w:p w14:paraId="7CD7CEA3" w14:textId="77777777" w:rsidR="00A06816" w:rsidRPr="004F2231" w:rsidRDefault="00A06816" w:rsidP="00A06816">
      <w:pPr>
        <w:jc w:val="center"/>
        <w:rPr>
          <w:rFonts w:asciiTheme="minorHAnsi" w:hAnsiTheme="minorHAnsi" w:cstheme="minorHAnsi"/>
          <w:b/>
        </w:rPr>
      </w:pPr>
      <w:r w:rsidRPr="004F2231">
        <w:rPr>
          <w:rFonts w:asciiTheme="minorHAnsi" w:hAnsiTheme="minorHAnsi" w:cstheme="minorHAnsi"/>
          <w:b/>
        </w:rPr>
        <w:t xml:space="preserve">Yes or </w:t>
      </w:r>
      <w:proofErr w:type="gramStart"/>
      <w:r w:rsidRPr="004F2231">
        <w:rPr>
          <w:rFonts w:asciiTheme="minorHAnsi" w:hAnsiTheme="minorHAnsi" w:cstheme="minorHAnsi"/>
          <w:b/>
        </w:rPr>
        <w:t>No</w:t>
      </w:r>
      <w:proofErr w:type="gramEnd"/>
    </w:p>
    <w:p w14:paraId="7E1F3B06" w14:textId="77777777" w:rsidR="00A06816" w:rsidRPr="004F2231" w:rsidRDefault="00A06816" w:rsidP="00A06816">
      <w:pPr>
        <w:jc w:val="center"/>
        <w:rPr>
          <w:rFonts w:asciiTheme="minorHAnsi" w:hAnsiTheme="minorHAnsi" w:cstheme="minorHAnsi"/>
          <w:b/>
        </w:rPr>
      </w:pPr>
    </w:p>
    <w:p w14:paraId="0F285709" w14:textId="77777777" w:rsidR="00A06816" w:rsidRPr="004F2231" w:rsidRDefault="00A06816" w:rsidP="00A06816">
      <w:pPr>
        <w:jc w:val="center"/>
        <w:rPr>
          <w:rFonts w:asciiTheme="minorHAnsi" w:hAnsiTheme="minorHAnsi" w:cstheme="minorHAnsi"/>
          <w:b/>
        </w:rPr>
      </w:pPr>
      <w:r w:rsidRPr="004F2231">
        <w:rPr>
          <w:rFonts w:asciiTheme="minorHAnsi" w:hAnsiTheme="minorHAnsi" w:cstheme="minorHAnsi"/>
          <w:b/>
        </w:rPr>
        <w:t>IF NO, PROCEED WITH SCORING.</w:t>
      </w:r>
    </w:p>
    <w:p w14:paraId="199F9F81" w14:textId="77777777" w:rsidR="00A06816" w:rsidRPr="004F2231" w:rsidRDefault="00A06816" w:rsidP="00A06816">
      <w:pPr>
        <w:jc w:val="center"/>
        <w:rPr>
          <w:rFonts w:asciiTheme="minorHAnsi" w:hAnsiTheme="minorHAnsi" w:cstheme="minorHAnsi"/>
          <w:b/>
        </w:rPr>
      </w:pPr>
    </w:p>
    <w:p w14:paraId="1BB6EA49" w14:textId="77777777" w:rsidR="00A06816" w:rsidRPr="004F2231" w:rsidRDefault="00A06816" w:rsidP="00A06816">
      <w:pPr>
        <w:jc w:val="center"/>
        <w:rPr>
          <w:rFonts w:asciiTheme="minorHAnsi" w:hAnsiTheme="minorHAnsi" w:cstheme="minorHAnsi"/>
          <w:b/>
        </w:rPr>
      </w:pPr>
      <w:r w:rsidRPr="004F2231">
        <w:rPr>
          <w:rFonts w:asciiTheme="minorHAnsi" w:hAnsiTheme="minorHAnsi" w:cstheme="minorHAnsi"/>
          <w:b/>
        </w:rPr>
        <w:t>IF YES, STOP SCORING.</w:t>
      </w:r>
    </w:p>
    <w:p w14:paraId="5346C4DD" w14:textId="77777777" w:rsidR="00A06816" w:rsidRPr="004F2231" w:rsidRDefault="00A06816" w:rsidP="00A06816">
      <w:pPr>
        <w:jc w:val="center"/>
        <w:rPr>
          <w:rFonts w:asciiTheme="minorHAnsi" w:hAnsiTheme="minorHAnsi" w:cstheme="minorHAnsi"/>
          <w:b/>
        </w:rPr>
      </w:pPr>
    </w:p>
    <w:p w14:paraId="5CFB4406" w14:textId="77777777" w:rsidR="00A06816" w:rsidRPr="004F2231" w:rsidRDefault="00A06816" w:rsidP="00A06816">
      <w:pPr>
        <w:jc w:val="center"/>
        <w:rPr>
          <w:rFonts w:asciiTheme="minorHAnsi" w:hAnsiTheme="minorHAnsi" w:cstheme="minorHAnsi"/>
          <w:b/>
        </w:rPr>
      </w:pPr>
    </w:p>
    <w:p w14:paraId="2E6D900B" w14:textId="77777777" w:rsidR="00A06816" w:rsidRPr="004F2231" w:rsidRDefault="00A06816" w:rsidP="00A06816">
      <w:pPr>
        <w:jc w:val="center"/>
        <w:rPr>
          <w:rFonts w:asciiTheme="minorHAnsi" w:hAnsiTheme="minorHAnsi" w:cstheme="minorHAnsi"/>
          <w:b/>
        </w:rPr>
      </w:pPr>
      <w:r w:rsidRPr="004F2231">
        <w:rPr>
          <w:rFonts w:asciiTheme="minorHAnsi" w:hAnsiTheme="minorHAnsi" w:cstheme="minorHAnsi"/>
          <w:b/>
        </w:rPr>
        <w:t>Fiscal Viability Scores (Part 2) and total scores for all for-profit applicants will be determined by the SEDs Contract Administration Unit.</w:t>
      </w:r>
    </w:p>
    <w:p w14:paraId="3C3BC51F" w14:textId="77777777" w:rsidR="00A06816" w:rsidRPr="004F2231" w:rsidRDefault="00A06816" w:rsidP="00A06816">
      <w:pPr>
        <w:spacing w:after="160" w:line="259" w:lineRule="auto"/>
        <w:rPr>
          <w:rFonts w:asciiTheme="minorHAnsi" w:hAnsiTheme="minorHAnsi" w:cstheme="minorHAnsi"/>
          <w:szCs w:val="22"/>
        </w:rPr>
      </w:pPr>
      <w:r w:rsidRPr="004F2231">
        <w:rPr>
          <w:rFonts w:asciiTheme="minorHAnsi" w:hAnsiTheme="minorHAnsi" w:cstheme="minorHAnsi"/>
          <w:szCs w:val="22"/>
        </w:rPr>
        <w:br w:type="page"/>
      </w:r>
    </w:p>
    <w:p w14:paraId="5C0608E8"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lastRenderedPageBreak/>
        <w:t>Part II</w:t>
      </w:r>
    </w:p>
    <w:p w14:paraId="6E909388" w14:textId="77777777" w:rsidR="00A06816" w:rsidRPr="004F2231" w:rsidRDefault="00A06816" w:rsidP="00A06816">
      <w:pPr>
        <w:rPr>
          <w:rFonts w:asciiTheme="minorHAnsi" w:hAnsiTheme="minorHAnsi" w:cstheme="minorHAnsi"/>
          <w:b/>
          <w:szCs w:val="22"/>
        </w:rPr>
      </w:pPr>
    </w:p>
    <w:p w14:paraId="3B78ADC9" w14:textId="77777777" w:rsidR="00A06816" w:rsidRPr="004F2231" w:rsidRDefault="00A06816" w:rsidP="00A06816">
      <w:pPr>
        <w:rPr>
          <w:rFonts w:asciiTheme="minorHAnsi" w:hAnsiTheme="minorHAnsi" w:cstheme="minorHAnsi"/>
          <w:szCs w:val="22"/>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154"/>
        <w:gridCol w:w="963"/>
        <w:gridCol w:w="4413"/>
      </w:tblGrid>
      <w:tr w:rsidR="00A06816" w:rsidRPr="00BF1BC0" w14:paraId="5D27844A" w14:textId="77777777" w:rsidTr="1772880E">
        <w:trPr>
          <w:trHeight w:val="660"/>
          <w:jc w:val="center"/>
        </w:trPr>
        <w:tc>
          <w:tcPr>
            <w:tcW w:w="10530" w:type="dxa"/>
            <w:gridSpan w:val="3"/>
            <w:shd w:val="clear" w:color="auto" w:fill="D9D9D9" w:themeFill="background1" w:themeFillShade="D9"/>
            <w:vAlign w:val="center"/>
          </w:tcPr>
          <w:p w14:paraId="1FAFC8B8" w14:textId="77777777" w:rsidR="00A06816" w:rsidRPr="00BF1BC0" w:rsidRDefault="00A06816" w:rsidP="00A06816">
            <w:pPr>
              <w:rPr>
                <w:rFonts w:asciiTheme="minorHAnsi" w:hAnsiTheme="minorHAnsi" w:cstheme="minorHAnsi"/>
                <w:b/>
                <w:szCs w:val="24"/>
              </w:rPr>
            </w:pPr>
            <w:r w:rsidRPr="00BF1BC0">
              <w:rPr>
                <w:rFonts w:asciiTheme="minorHAnsi" w:hAnsiTheme="minorHAnsi" w:cstheme="minorHAnsi"/>
                <w:b/>
                <w:szCs w:val="24"/>
              </w:rPr>
              <w:t>BUDGET AND BUDGET NARRATIVE SCORING (Up to 20 points) for not-for-profit IHEs</w:t>
            </w:r>
          </w:p>
          <w:p w14:paraId="35B4065F" w14:textId="77777777" w:rsidR="00A06816" w:rsidRPr="00BF1BC0" w:rsidRDefault="00A06816" w:rsidP="00A06816">
            <w:pPr>
              <w:rPr>
                <w:rFonts w:asciiTheme="minorHAnsi" w:hAnsiTheme="minorHAnsi" w:cstheme="minorHAnsi"/>
                <w:b/>
                <w:szCs w:val="24"/>
              </w:rPr>
            </w:pPr>
          </w:p>
          <w:p w14:paraId="566547F2" w14:textId="476C0D27" w:rsidR="00A06816" w:rsidRPr="00BF1BC0" w:rsidRDefault="00A06816" w:rsidP="2E66B7D1">
            <w:pPr>
              <w:rPr>
                <w:rFonts w:asciiTheme="minorHAnsi" w:hAnsiTheme="minorHAnsi" w:cstheme="minorHAnsi"/>
                <w:b/>
                <w:bCs/>
                <w:color w:val="000000" w:themeColor="text1"/>
                <w:szCs w:val="24"/>
              </w:rPr>
            </w:pPr>
            <w:r w:rsidRPr="00BF1BC0">
              <w:rPr>
                <w:rFonts w:asciiTheme="minorHAnsi" w:hAnsiTheme="minorHAnsi" w:cstheme="minorHAnsi"/>
                <w:b/>
                <w:bCs/>
                <w:color w:val="000000" w:themeColor="text1"/>
                <w:szCs w:val="24"/>
              </w:rPr>
              <w:t>NOTE: Applicants who submit a budget and budget narrative that requests awards over $</w:t>
            </w:r>
            <w:r w:rsidR="7F5D1BC7" w:rsidRPr="00BF1BC0">
              <w:rPr>
                <w:rFonts w:asciiTheme="minorHAnsi" w:hAnsiTheme="minorHAnsi" w:cstheme="minorHAnsi"/>
                <w:b/>
                <w:bCs/>
                <w:color w:val="000000" w:themeColor="text1"/>
                <w:szCs w:val="24"/>
              </w:rPr>
              <w:t>6</w:t>
            </w:r>
            <w:r w:rsidR="1E35332D" w:rsidRPr="00BF1BC0">
              <w:rPr>
                <w:rFonts w:asciiTheme="minorHAnsi" w:hAnsiTheme="minorHAnsi" w:cstheme="minorHAnsi"/>
                <w:b/>
                <w:bCs/>
                <w:color w:val="000000" w:themeColor="text1"/>
                <w:szCs w:val="24"/>
              </w:rPr>
              <w:t>,</w:t>
            </w:r>
            <w:r w:rsidR="5F6697A0" w:rsidRPr="00BF1BC0">
              <w:rPr>
                <w:rFonts w:asciiTheme="minorHAnsi" w:hAnsiTheme="minorHAnsi" w:cstheme="minorHAnsi"/>
                <w:b/>
                <w:bCs/>
                <w:color w:val="000000" w:themeColor="text1"/>
                <w:szCs w:val="24"/>
              </w:rPr>
              <w:t>565,000</w:t>
            </w:r>
            <w:r w:rsidR="2631000E" w:rsidRPr="00BF1BC0">
              <w:rPr>
                <w:rFonts w:asciiTheme="minorHAnsi" w:hAnsiTheme="minorHAnsi" w:cstheme="minorHAnsi"/>
                <w:b/>
                <w:bCs/>
                <w:color w:val="000000" w:themeColor="text1"/>
                <w:szCs w:val="24"/>
              </w:rPr>
              <w:t xml:space="preserve"> </w:t>
            </w:r>
            <w:r w:rsidRPr="00BF1BC0">
              <w:rPr>
                <w:rFonts w:asciiTheme="minorHAnsi" w:hAnsiTheme="minorHAnsi" w:cstheme="minorHAnsi"/>
                <w:b/>
                <w:bCs/>
                <w:color w:val="000000" w:themeColor="text1"/>
                <w:szCs w:val="24"/>
              </w:rPr>
              <w:t xml:space="preserve">total per application and/or </w:t>
            </w:r>
            <w:r w:rsidR="61BE813D" w:rsidRPr="00BF1BC0">
              <w:rPr>
                <w:rFonts w:asciiTheme="minorHAnsi" w:hAnsiTheme="minorHAnsi" w:cstheme="minorHAnsi"/>
                <w:b/>
                <w:bCs/>
                <w:color w:val="000000" w:themeColor="text1"/>
                <w:szCs w:val="24"/>
              </w:rPr>
              <w:t>$9,550 per FTE ($10,100 per FTE</w:t>
            </w:r>
            <w:r w:rsidR="0ED4A6D4" w:rsidRPr="00BF1BC0">
              <w:rPr>
                <w:rFonts w:asciiTheme="minorHAnsi" w:hAnsiTheme="minorHAnsi" w:cstheme="minorHAnsi"/>
                <w:b/>
                <w:bCs/>
                <w:color w:val="000000" w:themeColor="text1"/>
                <w:szCs w:val="24"/>
              </w:rPr>
              <w:t xml:space="preserve"> for NYC Region</w:t>
            </w:r>
            <w:r w:rsidR="61BE813D" w:rsidRPr="00BF1BC0">
              <w:rPr>
                <w:rFonts w:asciiTheme="minorHAnsi" w:hAnsiTheme="minorHAnsi" w:cstheme="minorHAnsi"/>
                <w:b/>
                <w:bCs/>
                <w:color w:val="000000" w:themeColor="text1"/>
                <w:szCs w:val="24"/>
              </w:rPr>
              <w:t xml:space="preserve">) </w:t>
            </w:r>
            <w:r w:rsidRPr="00BF1BC0">
              <w:rPr>
                <w:rFonts w:asciiTheme="minorHAnsi" w:hAnsiTheme="minorHAnsi" w:cstheme="minorHAnsi"/>
                <w:b/>
                <w:bCs/>
                <w:color w:val="000000" w:themeColor="text1"/>
                <w:szCs w:val="24"/>
              </w:rPr>
              <w:t>will have the budget reduced and their score will be reflected accordingly.</w:t>
            </w:r>
          </w:p>
          <w:p w14:paraId="0685FC2A" w14:textId="77777777" w:rsidR="00A06816" w:rsidRPr="00BF1BC0" w:rsidRDefault="00A06816" w:rsidP="00A06816">
            <w:pPr>
              <w:rPr>
                <w:rFonts w:asciiTheme="minorHAnsi" w:hAnsiTheme="minorHAnsi" w:cstheme="minorHAnsi"/>
                <w:b/>
                <w:szCs w:val="24"/>
                <w:highlight w:val="yellow"/>
              </w:rPr>
            </w:pPr>
          </w:p>
        </w:tc>
      </w:tr>
      <w:tr w:rsidR="00A06816" w:rsidRPr="00BF1BC0" w14:paraId="701BC752" w14:textId="77777777" w:rsidTr="1772880E">
        <w:trPr>
          <w:trHeight w:val="360"/>
          <w:jc w:val="center"/>
        </w:trPr>
        <w:tc>
          <w:tcPr>
            <w:tcW w:w="5154" w:type="dxa"/>
          </w:tcPr>
          <w:p w14:paraId="500AEB17" w14:textId="3F17656B" w:rsidR="00A06816" w:rsidRPr="00BF1BC0" w:rsidRDefault="009A2CE8" w:rsidP="2F0D3FF0">
            <w:pPr>
              <w:spacing w:line="276" w:lineRule="auto"/>
              <w:rPr>
                <w:rFonts w:asciiTheme="minorHAnsi" w:hAnsiTheme="minorHAnsi" w:cstheme="minorHAnsi"/>
                <w:szCs w:val="24"/>
              </w:rPr>
            </w:pPr>
            <w:sdt>
              <w:sdtPr>
                <w:rPr>
                  <w:rFonts w:asciiTheme="minorHAnsi" w:hAnsiTheme="minorHAnsi" w:cstheme="minorHAnsi"/>
                  <w:szCs w:val="24"/>
                </w:rPr>
                <w:id w:val="960461326"/>
                <w:placeholder>
                  <w:docPart w:val="BC0701940F5444F3979A5C7139ECEC83"/>
                </w:placeholder>
                <w15:appearance w15:val="hidden"/>
                <w14:checkbox>
                  <w14:checked w14:val="0"/>
                  <w14:checkedState w14:val="274E" w14:font="Tahoma"/>
                  <w14:uncheckedState w14:val="2610" w14:font="MS Gothic"/>
                </w14:checkbox>
              </w:sdtPr>
              <w:sdtEndPr/>
              <w:sdtContent>
                <w:r w:rsidR="00A06816" w:rsidRPr="00BF1BC0">
                  <w:rPr>
                    <w:rFonts w:asciiTheme="minorHAnsi" w:hAnsiTheme="minorHAnsi" w:cstheme="minorHAnsi"/>
                    <w:szCs w:val="24"/>
                  </w:rPr>
                  <w:t>A</w:t>
                </w:r>
              </w:sdtContent>
            </w:sdt>
            <w:r w:rsidR="00A06816" w:rsidRPr="00BF1BC0">
              <w:rPr>
                <w:rFonts w:asciiTheme="minorHAnsi" w:hAnsiTheme="minorHAnsi" w:cstheme="minorHAnsi"/>
                <w:szCs w:val="24"/>
              </w:rPr>
              <w:t xml:space="preserve">re the requested awards amounts over the </w:t>
            </w:r>
            <w:r w:rsidR="00A06816" w:rsidRPr="00BF1BC0">
              <w:rPr>
                <w:rFonts w:asciiTheme="minorHAnsi" w:hAnsiTheme="minorHAnsi" w:cstheme="minorHAnsi"/>
                <w:b/>
                <w:bCs/>
                <w:szCs w:val="24"/>
              </w:rPr>
              <w:t>$</w:t>
            </w:r>
            <w:r w:rsidR="5F11F1B7" w:rsidRPr="00BF1BC0">
              <w:rPr>
                <w:rFonts w:asciiTheme="minorHAnsi" w:hAnsiTheme="minorHAnsi" w:cstheme="minorHAnsi"/>
                <w:b/>
                <w:bCs/>
                <w:szCs w:val="24"/>
              </w:rPr>
              <w:t>6,</w:t>
            </w:r>
            <w:r w:rsidR="4A11201E" w:rsidRPr="00BF1BC0">
              <w:rPr>
                <w:rFonts w:asciiTheme="minorHAnsi" w:hAnsiTheme="minorHAnsi" w:cstheme="minorHAnsi"/>
                <w:b/>
                <w:bCs/>
                <w:szCs w:val="24"/>
              </w:rPr>
              <w:t>565</w:t>
            </w:r>
            <w:r w:rsidR="5F11F1B7" w:rsidRPr="00BF1BC0">
              <w:rPr>
                <w:rFonts w:asciiTheme="minorHAnsi" w:hAnsiTheme="minorHAnsi" w:cstheme="minorHAnsi"/>
                <w:b/>
                <w:bCs/>
                <w:szCs w:val="24"/>
              </w:rPr>
              <w:t>,000</w:t>
            </w:r>
            <w:r w:rsidR="00A06816" w:rsidRPr="00BF1BC0">
              <w:rPr>
                <w:rFonts w:asciiTheme="minorHAnsi" w:hAnsiTheme="minorHAnsi" w:cstheme="minorHAnsi"/>
                <w:b/>
                <w:bCs/>
                <w:szCs w:val="24"/>
              </w:rPr>
              <w:t xml:space="preserve"> </w:t>
            </w:r>
            <w:r w:rsidR="00A06816" w:rsidRPr="00BF1BC0">
              <w:rPr>
                <w:rFonts w:asciiTheme="minorHAnsi" w:hAnsiTheme="minorHAnsi" w:cstheme="minorHAnsi"/>
                <w:szCs w:val="24"/>
              </w:rPr>
              <w:t>total per application ($</w:t>
            </w:r>
            <w:r w:rsidR="5F11F1B7" w:rsidRPr="00BF1BC0">
              <w:rPr>
                <w:rFonts w:asciiTheme="minorHAnsi" w:hAnsiTheme="minorHAnsi" w:cstheme="minorHAnsi"/>
                <w:szCs w:val="24"/>
              </w:rPr>
              <w:t>6,</w:t>
            </w:r>
            <w:r w:rsidR="0454FEA0" w:rsidRPr="00BF1BC0">
              <w:rPr>
                <w:rFonts w:asciiTheme="minorHAnsi" w:hAnsiTheme="minorHAnsi" w:cstheme="minorHAnsi"/>
                <w:szCs w:val="24"/>
              </w:rPr>
              <w:t>207</w:t>
            </w:r>
            <w:r w:rsidR="5F11F1B7" w:rsidRPr="00BF1BC0">
              <w:rPr>
                <w:rFonts w:asciiTheme="minorHAnsi" w:hAnsiTheme="minorHAnsi" w:cstheme="minorHAnsi"/>
                <w:szCs w:val="24"/>
              </w:rPr>
              <w:t>,</w:t>
            </w:r>
            <w:r w:rsidR="36683938" w:rsidRPr="00BF1BC0">
              <w:rPr>
                <w:rFonts w:asciiTheme="minorHAnsi" w:hAnsiTheme="minorHAnsi" w:cstheme="minorHAnsi"/>
                <w:szCs w:val="24"/>
              </w:rPr>
              <w:t>5</w:t>
            </w:r>
            <w:r w:rsidR="5F11F1B7" w:rsidRPr="00BF1BC0">
              <w:rPr>
                <w:rFonts w:asciiTheme="minorHAnsi" w:hAnsiTheme="minorHAnsi" w:cstheme="minorHAnsi"/>
                <w:szCs w:val="24"/>
              </w:rPr>
              <w:t>00</w:t>
            </w:r>
            <w:r w:rsidR="00A06816" w:rsidRPr="00BF1BC0">
              <w:rPr>
                <w:rFonts w:asciiTheme="minorHAnsi" w:hAnsiTheme="minorHAnsi" w:cstheme="minorHAnsi"/>
                <w:szCs w:val="24"/>
              </w:rPr>
              <w:t xml:space="preserve"> for IHEs that are not in NYC region) and/or the </w:t>
            </w:r>
            <w:r w:rsidR="77F5F3BE" w:rsidRPr="00BF1BC0">
              <w:rPr>
                <w:rFonts w:asciiTheme="minorHAnsi" w:hAnsiTheme="minorHAnsi" w:cstheme="minorHAnsi"/>
                <w:szCs w:val="24"/>
              </w:rPr>
              <w:t>$9,550 ($10,100 for NYC Region</w:t>
            </w:r>
            <w:r w:rsidR="00A06816" w:rsidRPr="00BF1BC0">
              <w:rPr>
                <w:rFonts w:asciiTheme="minorHAnsi" w:hAnsiTheme="minorHAnsi" w:cstheme="minorHAnsi"/>
                <w:szCs w:val="24"/>
              </w:rPr>
              <w:t>) total per FTE?</w:t>
            </w:r>
          </w:p>
          <w:p w14:paraId="4DE9B3E3" w14:textId="77777777" w:rsidR="00A06816" w:rsidRPr="00BF1BC0" w:rsidRDefault="00A06816" w:rsidP="2E66B7D1">
            <w:pPr>
              <w:rPr>
                <w:rFonts w:asciiTheme="minorHAnsi" w:hAnsiTheme="minorHAnsi" w:cstheme="minorHAnsi"/>
                <w:b/>
                <w:bCs/>
                <w:szCs w:val="24"/>
              </w:rPr>
            </w:pPr>
            <w:r w:rsidRPr="00BF1BC0">
              <w:rPr>
                <w:rFonts w:asciiTheme="minorHAnsi" w:hAnsiTheme="minorHAnsi" w:cstheme="minorHAnsi"/>
                <w:b/>
                <w:bCs/>
                <w:szCs w:val="24"/>
              </w:rPr>
              <w:t xml:space="preserve">NOTE: If YES, note and score accordingly  </w:t>
            </w:r>
          </w:p>
          <w:p w14:paraId="19A6DFD6" w14:textId="77777777" w:rsidR="00A06816" w:rsidRPr="00BF1BC0" w:rsidRDefault="00A06816" w:rsidP="2E66B7D1">
            <w:pPr>
              <w:rPr>
                <w:rFonts w:asciiTheme="minorHAnsi" w:hAnsiTheme="minorHAnsi" w:cstheme="minorHAnsi"/>
                <w:b/>
                <w:bCs/>
                <w:szCs w:val="24"/>
              </w:rPr>
            </w:pPr>
          </w:p>
        </w:tc>
        <w:tc>
          <w:tcPr>
            <w:tcW w:w="963" w:type="dxa"/>
          </w:tcPr>
          <w:p w14:paraId="31E5DC73" w14:textId="77777777" w:rsidR="00A06816" w:rsidRPr="004F2231" w:rsidRDefault="00A06816" w:rsidP="2E66B7D1">
            <w:pPr>
              <w:jc w:val="center"/>
              <w:rPr>
                <w:rFonts w:asciiTheme="minorHAnsi" w:hAnsiTheme="minorHAnsi" w:cstheme="minorBidi"/>
                <w:b/>
              </w:rPr>
            </w:pPr>
            <w:r w:rsidRPr="2E66B7D1">
              <w:rPr>
                <w:rFonts w:asciiTheme="minorHAnsi" w:hAnsiTheme="minorHAnsi" w:cstheme="minorBidi"/>
                <w:b/>
              </w:rPr>
              <w:t>Yes/No</w:t>
            </w:r>
          </w:p>
        </w:tc>
        <w:tc>
          <w:tcPr>
            <w:tcW w:w="4413" w:type="dxa"/>
          </w:tcPr>
          <w:p w14:paraId="5A46FB19" w14:textId="77777777" w:rsidR="00A06816" w:rsidRPr="004F2231" w:rsidRDefault="00A06816" w:rsidP="2F0D3FF0">
            <w:pPr>
              <w:rPr>
                <w:rFonts w:asciiTheme="minorHAnsi" w:hAnsiTheme="minorHAnsi" w:cstheme="minorBidi"/>
                <w:b/>
              </w:rPr>
            </w:pPr>
            <w:r w:rsidRPr="2E66B7D1">
              <w:rPr>
                <w:rFonts w:asciiTheme="minorHAnsi" w:hAnsiTheme="minorHAnsi" w:cstheme="minorBidi"/>
                <w:b/>
              </w:rPr>
              <w:t>Explanation of Score:</w:t>
            </w:r>
            <w:r w:rsidRPr="00BF1BC0">
              <w:rPr>
                <w:rFonts w:asciiTheme="minorHAnsi" w:hAnsiTheme="minorHAnsi" w:cstheme="minorHAnsi"/>
                <w:szCs w:val="24"/>
              </w:rPr>
              <w:br/>
            </w:r>
            <w:r w:rsidRPr="00BF1BC0">
              <w:rPr>
                <w:rFonts w:asciiTheme="minorHAnsi" w:hAnsiTheme="minorHAnsi" w:cstheme="minorHAnsi"/>
                <w:szCs w:val="24"/>
              </w:rPr>
              <w:br/>
            </w:r>
            <w:r w:rsidRPr="2E66B7D1">
              <w:rPr>
                <w:rFonts w:asciiTheme="minorHAnsi" w:hAnsiTheme="minorHAnsi" w:cstheme="minorBidi"/>
                <w:b/>
              </w:rPr>
              <w:t>Strengths:</w:t>
            </w:r>
            <w:r w:rsidRPr="00BF1BC0">
              <w:rPr>
                <w:rFonts w:asciiTheme="minorHAnsi" w:hAnsiTheme="minorHAnsi" w:cstheme="minorHAnsi"/>
                <w:szCs w:val="24"/>
              </w:rPr>
              <w:br/>
            </w:r>
            <w:r w:rsidRPr="00BF1BC0">
              <w:rPr>
                <w:rFonts w:asciiTheme="minorHAnsi" w:hAnsiTheme="minorHAnsi" w:cstheme="minorHAnsi"/>
                <w:szCs w:val="24"/>
              </w:rPr>
              <w:br/>
            </w:r>
            <w:r w:rsidRPr="2E66B7D1">
              <w:rPr>
                <w:rFonts w:asciiTheme="minorHAnsi" w:hAnsiTheme="minorHAnsi" w:cstheme="minorBidi"/>
                <w:b/>
              </w:rPr>
              <w:t>Weaknesses:</w:t>
            </w:r>
          </w:p>
        </w:tc>
      </w:tr>
      <w:tr w:rsidR="00A06816" w:rsidRPr="00BF1BC0" w14:paraId="311E7232" w14:textId="77777777" w:rsidTr="1772880E">
        <w:trPr>
          <w:trHeight w:val="300"/>
          <w:jc w:val="center"/>
        </w:trPr>
        <w:tc>
          <w:tcPr>
            <w:tcW w:w="10530" w:type="dxa"/>
            <w:gridSpan w:val="3"/>
          </w:tcPr>
          <w:p w14:paraId="74BA7B70" w14:textId="4A298155" w:rsidR="00A06816" w:rsidRPr="00BF1BC0" w:rsidRDefault="008E7F64" w:rsidP="00A06816">
            <w:pPr>
              <w:rPr>
                <w:rFonts w:asciiTheme="minorHAnsi" w:hAnsiTheme="minorHAnsi" w:cstheme="minorHAnsi"/>
                <w:i/>
                <w:szCs w:val="24"/>
              </w:rPr>
            </w:pPr>
            <w:r w:rsidRPr="004F2231">
              <w:rPr>
                <w:rFonts w:asciiTheme="minorHAnsi" w:hAnsiTheme="minorHAnsi" w:cstheme="minorHAnsi"/>
                <w:i/>
              </w:rPr>
              <w:t>Overall,</w:t>
            </w:r>
            <w:r w:rsidR="00A06816" w:rsidRPr="004F2231">
              <w:rPr>
                <w:rFonts w:asciiTheme="minorHAnsi" w:hAnsiTheme="minorHAnsi" w:cstheme="minorHAnsi"/>
                <w:i/>
              </w:rPr>
              <w:t xml:space="preserve"> this section should include:</w:t>
            </w:r>
          </w:p>
        </w:tc>
      </w:tr>
      <w:tr w:rsidR="00A06816" w:rsidRPr="00BF1BC0" w14:paraId="3F4975CE" w14:textId="77777777" w:rsidTr="1772880E">
        <w:trPr>
          <w:trHeight w:val="2897"/>
          <w:jc w:val="center"/>
        </w:trPr>
        <w:tc>
          <w:tcPr>
            <w:tcW w:w="10530" w:type="dxa"/>
            <w:gridSpan w:val="3"/>
            <w:shd w:val="clear" w:color="auto" w:fill="F2F2F2" w:themeFill="background1" w:themeFillShade="F2"/>
          </w:tcPr>
          <w:p w14:paraId="780FC167" w14:textId="7B5E6C0F" w:rsidR="00A06816" w:rsidRPr="00BF1BC0" w:rsidRDefault="00A06816" w:rsidP="0053183D">
            <w:pPr>
              <w:pStyle w:val="ListParagraph"/>
              <w:numPr>
                <w:ilvl w:val="0"/>
                <w:numId w:val="77"/>
              </w:numPr>
              <w:spacing w:line="276" w:lineRule="auto"/>
              <w:rPr>
                <w:rFonts w:asciiTheme="minorHAnsi" w:hAnsiTheme="minorHAnsi" w:cstheme="minorHAnsi"/>
                <w:szCs w:val="24"/>
              </w:rPr>
            </w:pPr>
            <w:r w:rsidRPr="00BF1BC0">
              <w:rPr>
                <w:rFonts w:asciiTheme="minorHAnsi" w:hAnsiTheme="minorHAnsi" w:cstheme="minorHAnsi"/>
                <w:szCs w:val="24"/>
              </w:rPr>
              <w:t xml:space="preserve">A complete FS-10 form that shows in detail all expenses requested from the Higher Education Opportunity Program funds during the </w:t>
            </w:r>
            <w:r w:rsidR="00CB5947" w:rsidRPr="00BF1BC0">
              <w:rPr>
                <w:rFonts w:asciiTheme="minorHAnsi" w:hAnsiTheme="minorHAnsi" w:cstheme="minorHAnsi"/>
                <w:szCs w:val="24"/>
              </w:rPr>
              <w:t>2024-2029</w:t>
            </w:r>
            <w:r w:rsidRPr="00BF1BC0">
              <w:rPr>
                <w:rFonts w:asciiTheme="minorHAnsi" w:hAnsiTheme="minorHAnsi" w:cstheme="minorHAnsi"/>
                <w:szCs w:val="24"/>
              </w:rPr>
              <w:t xml:space="preserve"> grant cycle is provided. </w:t>
            </w:r>
          </w:p>
          <w:p w14:paraId="0F7B7313" w14:textId="77777777" w:rsidR="00A06816" w:rsidRPr="00BF1BC0" w:rsidRDefault="00A06816" w:rsidP="0053183D">
            <w:pPr>
              <w:numPr>
                <w:ilvl w:val="0"/>
                <w:numId w:val="77"/>
              </w:numPr>
              <w:spacing w:line="276" w:lineRule="auto"/>
              <w:rPr>
                <w:rFonts w:asciiTheme="minorHAnsi" w:hAnsiTheme="minorHAnsi" w:cstheme="minorHAnsi"/>
                <w:szCs w:val="24"/>
              </w:rPr>
            </w:pPr>
            <w:r w:rsidRPr="00BF1BC0">
              <w:rPr>
                <w:rFonts w:asciiTheme="minorHAnsi" w:hAnsiTheme="minorHAnsi" w:cstheme="minorHAnsi"/>
                <w:szCs w:val="24"/>
              </w:rPr>
              <w:t>A budget that presents expenses that are allowable, realistic, accurate, cost-efficient, and clearly relate to and reflect project activities, objectives, and outcomes.</w:t>
            </w:r>
          </w:p>
          <w:p w14:paraId="0DFA4DB0" w14:textId="77777777" w:rsidR="00A06816" w:rsidRPr="00BF1BC0" w:rsidRDefault="00A06816" w:rsidP="0053183D">
            <w:pPr>
              <w:numPr>
                <w:ilvl w:val="0"/>
                <w:numId w:val="77"/>
              </w:numPr>
              <w:spacing w:line="276" w:lineRule="auto"/>
              <w:rPr>
                <w:rFonts w:asciiTheme="minorHAnsi" w:hAnsiTheme="minorHAnsi" w:cstheme="minorHAnsi"/>
                <w:szCs w:val="24"/>
              </w:rPr>
            </w:pPr>
            <w:r w:rsidRPr="00BF1BC0">
              <w:rPr>
                <w:rFonts w:asciiTheme="minorHAnsi" w:hAnsiTheme="minorHAnsi" w:cstheme="minorHAnsi"/>
                <w:szCs w:val="24"/>
              </w:rPr>
              <w:t>Costs that are reasonable in relation to the objectives, design, and potential significance of the proposed project.</w:t>
            </w:r>
          </w:p>
          <w:p w14:paraId="56830BBD" w14:textId="77777777" w:rsidR="00A06816" w:rsidRPr="00BF1BC0" w:rsidRDefault="00A06816" w:rsidP="0053183D">
            <w:pPr>
              <w:numPr>
                <w:ilvl w:val="0"/>
                <w:numId w:val="77"/>
              </w:numPr>
              <w:spacing w:line="276" w:lineRule="auto"/>
              <w:rPr>
                <w:rFonts w:asciiTheme="minorHAnsi" w:hAnsiTheme="minorHAnsi" w:cstheme="minorHAnsi"/>
                <w:szCs w:val="24"/>
              </w:rPr>
            </w:pPr>
            <w:r w:rsidRPr="00BF1BC0">
              <w:rPr>
                <w:rFonts w:asciiTheme="minorHAnsi" w:hAnsiTheme="minorHAnsi" w:cstheme="minorHAnsi"/>
                <w:szCs w:val="24"/>
              </w:rPr>
              <w:t>The estimated number of HEOP students to be served in each IHE is stated, and the costs per FTE are reasonable and cost-efficient.</w:t>
            </w:r>
          </w:p>
          <w:p w14:paraId="7C663157" w14:textId="77777777" w:rsidR="00A06816" w:rsidRPr="00BF1BC0" w:rsidRDefault="00A06816" w:rsidP="0053183D">
            <w:pPr>
              <w:numPr>
                <w:ilvl w:val="0"/>
                <w:numId w:val="77"/>
              </w:numPr>
              <w:spacing w:line="276" w:lineRule="auto"/>
              <w:rPr>
                <w:rFonts w:asciiTheme="minorHAnsi" w:hAnsiTheme="minorHAnsi" w:cstheme="minorHAnsi"/>
                <w:szCs w:val="24"/>
              </w:rPr>
            </w:pPr>
            <w:r w:rsidRPr="00BF1BC0">
              <w:rPr>
                <w:rFonts w:asciiTheme="minorHAnsi" w:eastAsia="MS Gothic" w:hAnsiTheme="minorHAnsi" w:cstheme="minorHAnsi"/>
                <w:szCs w:val="24"/>
              </w:rPr>
              <w:t>A HEOP composite budget form that identifies the amount of requested HEOP funds, institutional funds, and other funds being used in each of the allowable cost categories.</w:t>
            </w:r>
          </w:p>
          <w:p w14:paraId="7E1E77D8" w14:textId="1E71BE92" w:rsidR="00A06816" w:rsidRPr="00BF1BC0" w:rsidRDefault="00A06816" w:rsidP="0053183D">
            <w:pPr>
              <w:numPr>
                <w:ilvl w:val="0"/>
                <w:numId w:val="77"/>
              </w:numPr>
              <w:spacing w:line="276" w:lineRule="auto"/>
              <w:rPr>
                <w:rFonts w:asciiTheme="minorHAnsi" w:hAnsiTheme="minorHAnsi" w:cstheme="minorBidi"/>
              </w:rPr>
            </w:pPr>
            <w:r w:rsidRPr="1772880E">
              <w:rPr>
                <w:rFonts w:asciiTheme="minorHAnsi" w:hAnsiTheme="minorHAnsi" w:cstheme="minorBidi"/>
              </w:rPr>
              <w:t xml:space="preserve">An institutional match that is </w:t>
            </w:r>
            <w:r w:rsidR="5AE72E64" w:rsidRPr="1772880E">
              <w:rPr>
                <w:rFonts w:asciiTheme="minorHAnsi" w:hAnsiTheme="minorHAnsi" w:cstheme="minorBidi"/>
              </w:rPr>
              <w:t>equal to</w:t>
            </w:r>
            <w:r w:rsidRPr="1772880E">
              <w:rPr>
                <w:rFonts w:asciiTheme="minorHAnsi" w:hAnsiTheme="minorHAnsi" w:cstheme="minorBidi"/>
              </w:rPr>
              <w:t xml:space="preserve"> or greater than </w:t>
            </w:r>
            <w:r w:rsidR="5B182E74" w:rsidRPr="1772880E">
              <w:rPr>
                <w:rFonts w:asciiTheme="minorHAnsi" w:hAnsiTheme="minorHAnsi" w:cstheme="minorBidi"/>
              </w:rPr>
              <w:t>2</w:t>
            </w:r>
            <w:r w:rsidRPr="1772880E">
              <w:rPr>
                <w:rFonts w:asciiTheme="minorHAnsi" w:hAnsiTheme="minorHAnsi" w:cstheme="minorBidi"/>
              </w:rPr>
              <w:t>5%.</w:t>
            </w:r>
          </w:p>
          <w:p w14:paraId="0042D0EE" w14:textId="5CCD6BD5" w:rsidR="00A06816" w:rsidRPr="00BF1BC0" w:rsidRDefault="00A06816" w:rsidP="0053183D">
            <w:pPr>
              <w:pStyle w:val="ListParagraph"/>
              <w:numPr>
                <w:ilvl w:val="0"/>
                <w:numId w:val="77"/>
              </w:numPr>
              <w:spacing w:line="276" w:lineRule="auto"/>
              <w:rPr>
                <w:rFonts w:asciiTheme="minorHAnsi" w:hAnsiTheme="minorHAnsi" w:cstheme="minorHAnsi"/>
                <w:szCs w:val="24"/>
              </w:rPr>
            </w:pPr>
            <w:r w:rsidRPr="00BF1BC0">
              <w:rPr>
                <w:rFonts w:asciiTheme="minorHAnsi" w:hAnsiTheme="minorHAnsi" w:cstheme="minorHAnsi"/>
                <w:szCs w:val="24"/>
              </w:rPr>
              <w:t xml:space="preserve">A complete </w:t>
            </w:r>
            <w:r w:rsidR="001E0B95" w:rsidRPr="00BF1BC0">
              <w:rPr>
                <w:rFonts w:asciiTheme="minorHAnsi" w:hAnsiTheme="minorHAnsi" w:cstheme="minorHAnsi"/>
                <w:szCs w:val="24"/>
              </w:rPr>
              <w:t>Budget N</w:t>
            </w:r>
            <w:r w:rsidRPr="00BF1BC0">
              <w:rPr>
                <w:rFonts w:asciiTheme="minorHAnsi" w:hAnsiTheme="minorHAnsi" w:cstheme="minorHAnsi"/>
                <w:szCs w:val="24"/>
              </w:rPr>
              <w:t xml:space="preserve">arrative that justifies all proposed expenditures </w:t>
            </w:r>
            <w:r w:rsidR="001E0B95" w:rsidRPr="00BF1BC0">
              <w:rPr>
                <w:rFonts w:asciiTheme="minorHAnsi" w:hAnsiTheme="minorHAnsi" w:cstheme="minorHAnsi"/>
                <w:szCs w:val="24"/>
              </w:rPr>
              <w:t xml:space="preserve">included in the FS-10 and in the composite budget </w:t>
            </w:r>
            <w:r w:rsidRPr="00BF1BC0">
              <w:rPr>
                <w:rFonts w:asciiTheme="minorHAnsi" w:hAnsiTheme="minorHAnsi" w:cstheme="minorHAnsi"/>
                <w:szCs w:val="24"/>
              </w:rPr>
              <w:t>and indicates the basis of calculation for each cost is provided. The information in a manner that will allow the reviewers to clearly understand the basis of calculation for each proposed expenditure. The budget narrative expenditure descriptions should also include a description of any institutional and other source contributions.</w:t>
            </w:r>
          </w:p>
          <w:p w14:paraId="1E55E70C" w14:textId="77777777" w:rsidR="00A06816" w:rsidRPr="00BF1BC0" w:rsidRDefault="00A06816" w:rsidP="0053183D">
            <w:pPr>
              <w:numPr>
                <w:ilvl w:val="0"/>
                <w:numId w:val="77"/>
              </w:numPr>
              <w:spacing w:line="276" w:lineRule="auto"/>
              <w:rPr>
                <w:rFonts w:asciiTheme="minorHAnsi" w:hAnsiTheme="minorHAnsi" w:cstheme="minorBidi"/>
              </w:rPr>
            </w:pPr>
            <w:r w:rsidRPr="1772880E">
              <w:rPr>
                <w:rFonts w:asciiTheme="minorHAnsi" w:hAnsiTheme="minorHAnsi" w:cstheme="minorBidi"/>
              </w:rPr>
              <w:t xml:space="preserve">A description of how the proposed expenditures </w:t>
            </w:r>
            <w:bookmarkStart w:id="76" w:name="_Int_YAaCDfb6"/>
            <w:proofErr w:type="gramStart"/>
            <w:r w:rsidRPr="1772880E">
              <w:rPr>
                <w:rFonts w:asciiTheme="minorHAnsi" w:hAnsiTheme="minorHAnsi" w:cstheme="minorBidi"/>
              </w:rPr>
              <w:t>are</w:t>
            </w:r>
            <w:bookmarkEnd w:id="76"/>
            <w:proofErr w:type="gramEnd"/>
            <w:r w:rsidRPr="1772880E">
              <w:rPr>
                <w:rFonts w:asciiTheme="minorHAnsi" w:hAnsiTheme="minorHAnsi" w:cstheme="minorBidi"/>
              </w:rPr>
              <w:t xml:space="preserve"> appropriate, reasonable and necessary to support the project activities and goals.</w:t>
            </w:r>
          </w:p>
          <w:p w14:paraId="608D6DC2" w14:textId="77777777" w:rsidR="00A06816" w:rsidRPr="00BF1BC0" w:rsidRDefault="00A06816" w:rsidP="0053183D">
            <w:pPr>
              <w:numPr>
                <w:ilvl w:val="0"/>
                <w:numId w:val="77"/>
              </w:numPr>
              <w:spacing w:line="276" w:lineRule="auto"/>
              <w:rPr>
                <w:rFonts w:asciiTheme="minorHAnsi" w:hAnsiTheme="minorHAnsi" w:cstheme="minorHAnsi"/>
                <w:szCs w:val="24"/>
              </w:rPr>
            </w:pPr>
            <w:r w:rsidRPr="00BF1BC0">
              <w:rPr>
                <w:rFonts w:asciiTheme="minorHAnsi" w:hAnsiTheme="minorHAnsi" w:cstheme="minorHAnsi"/>
                <w:szCs w:val="24"/>
              </w:rPr>
              <w:t>A description of how the expenditures and activities are supplemental to and do not supplant or duplicate services currently provided.</w:t>
            </w:r>
          </w:p>
          <w:p w14:paraId="2CB88EC2" w14:textId="07A39989" w:rsidR="00A06816" w:rsidRPr="004F2231" w:rsidRDefault="00A06816" w:rsidP="0053183D">
            <w:pPr>
              <w:pStyle w:val="ListParagraph"/>
              <w:numPr>
                <w:ilvl w:val="0"/>
                <w:numId w:val="77"/>
              </w:numPr>
              <w:spacing w:line="276" w:lineRule="auto"/>
              <w:rPr>
                <w:rFonts w:asciiTheme="minorHAnsi" w:hAnsiTheme="minorHAnsi" w:cstheme="minorBidi"/>
              </w:rPr>
            </w:pPr>
            <w:r w:rsidRPr="00BF1BC0">
              <w:rPr>
                <w:rFonts w:asciiTheme="minorHAnsi" w:hAnsiTheme="minorHAnsi" w:cstheme="minorHAnsi"/>
                <w:szCs w:val="24"/>
              </w:rPr>
              <w:t xml:space="preserve">The required personnel, professional and technical services, and/or travel for the proposed </w:t>
            </w:r>
            <w:r w:rsidR="611DCD8A" w:rsidRPr="00BF1BC0">
              <w:rPr>
                <w:rFonts w:asciiTheme="minorHAnsi" w:hAnsiTheme="minorHAnsi" w:cstheme="minorHAnsi"/>
                <w:szCs w:val="24"/>
              </w:rPr>
              <w:t>project</w:t>
            </w:r>
            <w:r w:rsidRPr="00BF1BC0">
              <w:rPr>
                <w:rFonts w:asciiTheme="minorHAnsi" w:hAnsiTheme="minorHAnsi" w:cstheme="minorHAnsi"/>
                <w:szCs w:val="24"/>
              </w:rPr>
              <w:t xml:space="preserve"> are clearly explained.</w:t>
            </w:r>
          </w:p>
        </w:tc>
      </w:tr>
    </w:tbl>
    <w:p w14:paraId="003924B3" w14:textId="67823234" w:rsidR="00A06816" w:rsidRPr="004F2231" w:rsidRDefault="00A06816" w:rsidP="00A06816">
      <w:pPr>
        <w:rPr>
          <w:rFonts w:asciiTheme="minorHAnsi" w:hAnsiTheme="minorHAnsi" w:cstheme="minorHAnsi"/>
        </w:rPr>
      </w:pPr>
    </w:p>
    <w:p w14:paraId="08CCE55D" w14:textId="3787C68D" w:rsidR="00C42E55" w:rsidRPr="004F2231" w:rsidRDefault="00C42E55" w:rsidP="00A06816">
      <w:pPr>
        <w:rPr>
          <w:rFonts w:asciiTheme="minorHAnsi" w:hAnsiTheme="minorHAnsi" w:cstheme="minorHAnsi"/>
        </w:rPr>
      </w:pPr>
    </w:p>
    <w:p w14:paraId="75E52621" w14:textId="77777777" w:rsidR="00EC2418" w:rsidRDefault="00EC2418" w:rsidP="00A06816">
      <w:pPr>
        <w:rPr>
          <w:rFonts w:asciiTheme="minorHAnsi" w:hAnsiTheme="minorHAnsi" w:cstheme="minorHAnsi"/>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BF1BC0" w14:paraId="0E66BD53" w14:textId="77777777" w:rsidTr="0485C7FE">
        <w:trPr>
          <w:trHeight w:val="660"/>
          <w:jc w:val="center"/>
        </w:trPr>
        <w:tc>
          <w:tcPr>
            <w:tcW w:w="10530" w:type="dxa"/>
            <w:gridSpan w:val="12"/>
            <w:shd w:val="clear" w:color="auto" w:fill="D9D9D9" w:themeFill="background1" w:themeFillShade="D9"/>
            <w:vAlign w:val="center"/>
          </w:tcPr>
          <w:p w14:paraId="2B4197BB" w14:textId="77777777" w:rsidR="00A06816" w:rsidRPr="004F2231" w:rsidRDefault="00A06816" w:rsidP="00A06816">
            <w:pPr>
              <w:rPr>
                <w:rFonts w:asciiTheme="minorHAnsi" w:hAnsiTheme="minorHAnsi" w:cstheme="minorHAnsi"/>
                <w:b/>
              </w:rPr>
            </w:pPr>
            <w:r w:rsidRPr="004F2231">
              <w:rPr>
                <w:rFonts w:asciiTheme="minorHAnsi" w:hAnsiTheme="minorHAnsi" w:cstheme="minorHAnsi"/>
                <w:b/>
              </w:rPr>
              <w:lastRenderedPageBreak/>
              <w:t>FS-10 Budget/ Composite Budget/ Budget Narrative (Up to 5 points)</w:t>
            </w:r>
          </w:p>
        </w:tc>
      </w:tr>
      <w:tr w:rsidR="00A06816" w:rsidRPr="00BF1BC0" w14:paraId="01EDD8E0" w14:textId="77777777" w:rsidTr="0485C7FE">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1679D998"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5B9D57C9"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3E3DA35F"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5DB135D2"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726AAFF9"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5</w:t>
            </w:r>
          </w:p>
        </w:tc>
      </w:tr>
      <w:tr w:rsidR="00A06816" w:rsidRPr="00BF1BC0" w14:paraId="5402E507" w14:textId="77777777" w:rsidTr="0485C7FE">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1144962338"/>
            <w15:appearance w15:val="hidden"/>
            <w14:checkbox>
              <w14:checked w14:val="0"/>
              <w14:checkedState w14:val="274E" w14:font="Tahoma"/>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CA5AEC4"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B2E612F"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1694217777"/>
            <w15:appearance w15:val="hidden"/>
            <w14:checkbox>
              <w14:checked w14:val="0"/>
              <w14:checkedState w14:val="274E" w14:font="Tahoma"/>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5D531998"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809CE09"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792283487"/>
            <w15:appearance w15:val="hidden"/>
            <w14:checkbox>
              <w14:checked w14:val="0"/>
              <w14:checkedState w14:val="274E" w14:font="Tahoma"/>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B3205BE"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912EEAB"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1619982201"/>
            <w15:appearance w15:val="hidden"/>
            <w14:checkbox>
              <w14:checked w14:val="0"/>
              <w14:checkedState w14:val="274E" w14:font="Tahoma"/>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65AC2C8"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62EF3005"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1882053063"/>
            <w15:appearance w15:val="hidden"/>
            <w14:checkbox>
              <w14:checked w14:val="0"/>
              <w14:checkedState w14:val="274E" w14:font="Tahoma"/>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D1226F5"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C6D3124"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5E59CCFE" w14:textId="77777777" w:rsidTr="0485C7FE">
        <w:trPr>
          <w:trHeight w:val="360"/>
          <w:jc w:val="center"/>
        </w:trPr>
        <w:tc>
          <w:tcPr>
            <w:tcW w:w="5211" w:type="dxa"/>
            <w:gridSpan w:val="6"/>
            <w:vAlign w:val="center"/>
          </w:tcPr>
          <w:p w14:paraId="0E192B2B" w14:textId="77777777" w:rsidR="00A06816" w:rsidRPr="004F2231" w:rsidRDefault="00A06816" w:rsidP="00A06816">
            <w:pPr>
              <w:rPr>
                <w:rFonts w:asciiTheme="minorHAnsi" w:hAnsiTheme="minorHAnsi" w:cstheme="minorHAnsi"/>
                <w:b/>
                <w:szCs w:val="22"/>
              </w:rPr>
            </w:pPr>
          </w:p>
        </w:tc>
        <w:tc>
          <w:tcPr>
            <w:tcW w:w="1174" w:type="dxa"/>
            <w:vAlign w:val="center"/>
          </w:tcPr>
          <w:p w14:paraId="7699BA21"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028675F5" w14:textId="77777777" w:rsidR="00A06816" w:rsidRPr="004F2231" w:rsidRDefault="00A06816" w:rsidP="00A06816">
            <w:pPr>
              <w:jc w:val="center"/>
              <w:rPr>
                <w:rFonts w:asciiTheme="minorHAnsi" w:hAnsiTheme="minorHAnsi" w:cstheme="minorHAnsi"/>
                <w:b/>
                <w:color w:val="FF0000"/>
                <w:szCs w:val="22"/>
                <w:u w:val="single"/>
              </w:rPr>
            </w:pPr>
          </w:p>
        </w:tc>
        <w:tc>
          <w:tcPr>
            <w:tcW w:w="2895" w:type="dxa"/>
            <w:gridSpan w:val="3"/>
            <w:tcBorders>
              <w:bottom w:val="single" w:sz="4" w:space="0" w:color="000000" w:themeColor="text1"/>
            </w:tcBorders>
            <w:vAlign w:val="center"/>
          </w:tcPr>
          <w:p w14:paraId="7B67F61E"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2157C1F7" w14:textId="77777777" w:rsidTr="0485C7FE">
        <w:trPr>
          <w:trHeight w:val="300"/>
          <w:jc w:val="center"/>
        </w:trPr>
        <w:tc>
          <w:tcPr>
            <w:tcW w:w="10530" w:type="dxa"/>
            <w:gridSpan w:val="12"/>
          </w:tcPr>
          <w:p w14:paraId="361A1300"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A06816" w:rsidRPr="00BF1BC0" w14:paraId="14574BA6" w14:textId="77777777" w:rsidTr="0485C7FE">
        <w:trPr>
          <w:trHeight w:val="1871"/>
          <w:jc w:val="center"/>
        </w:trPr>
        <w:tc>
          <w:tcPr>
            <w:tcW w:w="10530" w:type="dxa"/>
            <w:gridSpan w:val="12"/>
          </w:tcPr>
          <w:p w14:paraId="3EB8E7D6" w14:textId="77777777" w:rsidR="00A06816" w:rsidRPr="004F2231" w:rsidRDefault="00A06816" w:rsidP="00A06816">
            <w:pPr>
              <w:rPr>
                <w:rFonts w:asciiTheme="minorHAnsi" w:hAnsiTheme="minorHAnsi" w:cstheme="minorHAnsi"/>
              </w:rPr>
            </w:pPr>
          </w:p>
          <w:p w14:paraId="56A2E50B" w14:textId="19C470CB" w:rsidR="00A06816" w:rsidRPr="00BF1BC0" w:rsidRDefault="00A06816" w:rsidP="0485C7FE">
            <w:pPr>
              <w:rPr>
                <w:rFonts w:asciiTheme="minorHAnsi" w:hAnsiTheme="minorHAnsi" w:cstheme="minorHAnsi"/>
                <w:color w:val="212121"/>
                <w:szCs w:val="24"/>
                <w:shd w:val="clear" w:color="auto" w:fill="FFFFFF"/>
              </w:rPr>
            </w:pPr>
            <w:r w:rsidRPr="00BF1BC0">
              <w:rPr>
                <w:rFonts w:asciiTheme="minorHAnsi" w:hAnsiTheme="minorHAnsi" w:cstheme="minorHAnsi"/>
                <w:color w:val="212121"/>
                <w:szCs w:val="24"/>
                <w:shd w:val="clear" w:color="auto" w:fill="FFFFFF"/>
              </w:rPr>
              <w:t xml:space="preserve">The FS-10, Composite Budget, and Budget Narrative outline all expenditures for the program period and all calculations, descriptions, and amounts correspond. </w:t>
            </w:r>
            <w:r w:rsidR="35C9D732" w:rsidRPr="00BF1BC0">
              <w:rPr>
                <w:rFonts w:asciiTheme="minorHAnsi" w:hAnsiTheme="minorHAnsi" w:cstheme="minorHAnsi"/>
                <w:color w:val="212121"/>
                <w:szCs w:val="24"/>
                <w:shd w:val="clear" w:color="auto" w:fill="FFFFFF"/>
              </w:rPr>
              <w:t>The amount</w:t>
            </w:r>
            <w:r w:rsidRPr="00BF1BC0">
              <w:rPr>
                <w:rFonts w:asciiTheme="minorHAnsi" w:hAnsiTheme="minorHAnsi" w:cstheme="minorHAnsi"/>
                <w:color w:val="212121"/>
                <w:szCs w:val="24"/>
                <w:shd w:val="clear" w:color="auto" w:fill="FFFFFF"/>
              </w:rPr>
              <w:t xml:space="preserve"> requested is not over the maximum allowable amount.</w:t>
            </w:r>
          </w:p>
          <w:p w14:paraId="4239AAD7" w14:textId="77777777" w:rsidR="00A06816" w:rsidRPr="00BF1BC0" w:rsidRDefault="00A06816" w:rsidP="00A06816">
            <w:pPr>
              <w:rPr>
                <w:rFonts w:asciiTheme="minorHAnsi" w:hAnsiTheme="minorHAnsi" w:cstheme="minorHAnsi"/>
                <w:color w:val="212121"/>
                <w:szCs w:val="24"/>
                <w:shd w:val="clear" w:color="auto" w:fill="FFFFFF"/>
              </w:rPr>
            </w:pPr>
          </w:p>
          <w:p w14:paraId="395BDDC3" w14:textId="77777777" w:rsidR="00A06816" w:rsidRPr="004F2231" w:rsidRDefault="00A06816" w:rsidP="00A06816">
            <w:pPr>
              <w:rPr>
                <w:rFonts w:asciiTheme="minorHAnsi" w:hAnsiTheme="minorHAnsi" w:cstheme="minorHAnsi"/>
              </w:rPr>
            </w:pPr>
          </w:p>
        </w:tc>
      </w:tr>
    </w:tbl>
    <w:p w14:paraId="73FDCF8E" w14:textId="77777777" w:rsidR="00A06816" w:rsidRPr="004F2231" w:rsidRDefault="00A06816" w:rsidP="00A06816">
      <w:pPr>
        <w:rPr>
          <w:rFonts w:asciiTheme="minorHAnsi" w:hAnsiTheme="minorHAnsi" w:cstheme="minorHAnsi"/>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BF1BC0" w14:paraId="7220EAAE" w14:textId="77777777" w:rsidTr="00A06816">
        <w:trPr>
          <w:trHeight w:val="660"/>
          <w:jc w:val="center"/>
        </w:trPr>
        <w:tc>
          <w:tcPr>
            <w:tcW w:w="10530" w:type="dxa"/>
            <w:gridSpan w:val="12"/>
            <w:shd w:val="clear" w:color="auto" w:fill="D9D9D9" w:themeFill="background1" w:themeFillShade="D9"/>
            <w:vAlign w:val="center"/>
          </w:tcPr>
          <w:p w14:paraId="6B1079E3" w14:textId="77777777" w:rsidR="00A06816" w:rsidRPr="004F2231" w:rsidRDefault="00A06816" w:rsidP="00A06816">
            <w:pPr>
              <w:rPr>
                <w:rFonts w:asciiTheme="minorHAnsi" w:hAnsiTheme="minorHAnsi" w:cstheme="minorHAnsi"/>
                <w:b/>
              </w:rPr>
            </w:pPr>
            <w:r w:rsidRPr="004F2231">
              <w:rPr>
                <w:rFonts w:asciiTheme="minorHAnsi" w:hAnsiTheme="minorHAnsi" w:cstheme="minorHAnsi"/>
                <w:b/>
              </w:rPr>
              <w:t>FS-10 Budget/ Composite Budget/ Budget Narrative (Up to 5 points)</w:t>
            </w:r>
          </w:p>
        </w:tc>
      </w:tr>
      <w:tr w:rsidR="00A06816" w:rsidRPr="00BF1BC0" w14:paraId="3FE06546"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73D800BB"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40A0F8F3"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7A7B5538"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68814877"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42C5F8A3"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5</w:t>
            </w:r>
          </w:p>
        </w:tc>
      </w:tr>
      <w:tr w:rsidR="00A06816" w:rsidRPr="00BF1BC0" w14:paraId="6227B1ED"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708413542"/>
            <w15:appearance w15:val="hidden"/>
            <w14:checkbox>
              <w14:checked w14:val="0"/>
              <w14:checkedState w14:val="274E" w14:font="Tahoma"/>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E9A0307"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572D9CB"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1495100802"/>
            <w15:appearance w15:val="hidden"/>
            <w14:checkbox>
              <w14:checked w14:val="0"/>
              <w14:checkedState w14:val="274E" w14:font="Tahoma"/>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21A07B3"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6BA65EC0"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1521824904"/>
            <w15:appearance w15:val="hidden"/>
            <w14:checkbox>
              <w14:checked w14:val="0"/>
              <w14:checkedState w14:val="274E" w14:font="Tahoma"/>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88DEE59"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27FDBD40"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2087826794"/>
            <w15:appearance w15:val="hidden"/>
            <w14:checkbox>
              <w14:checked w14:val="0"/>
              <w14:checkedState w14:val="274E" w14:font="Tahoma"/>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C520FD3"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335E7C0"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1030873249"/>
            <w15:appearance w15:val="hidden"/>
            <w14:checkbox>
              <w14:checked w14:val="0"/>
              <w14:checkedState w14:val="274E" w14:font="Tahoma"/>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60858E9"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947CA46"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22F18921" w14:textId="77777777" w:rsidTr="00A06816">
        <w:trPr>
          <w:trHeight w:val="360"/>
          <w:jc w:val="center"/>
        </w:trPr>
        <w:tc>
          <w:tcPr>
            <w:tcW w:w="5211" w:type="dxa"/>
            <w:gridSpan w:val="6"/>
            <w:vAlign w:val="center"/>
          </w:tcPr>
          <w:p w14:paraId="27E1AA6A" w14:textId="77777777" w:rsidR="00A06816" w:rsidRPr="004F2231" w:rsidRDefault="00A06816" w:rsidP="00A06816">
            <w:pPr>
              <w:rPr>
                <w:rFonts w:asciiTheme="minorHAnsi" w:hAnsiTheme="minorHAnsi" w:cstheme="minorHAnsi"/>
                <w:b/>
                <w:szCs w:val="22"/>
              </w:rPr>
            </w:pPr>
          </w:p>
        </w:tc>
        <w:tc>
          <w:tcPr>
            <w:tcW w:w="1174" w:type="dxa"/>
            <w:vAlign w:val="center"/>
          </w:tcPr>
          <w:p w14:paraId="17536BC4"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765A0E13" w14:textId="77777777" w:rsidR="00A06816" w:rsidRPr="004F2231" w:rsidRDefault="00A06816" w:rsidP="00A06816">
            <w:pPr>
              <w:jc w:val="center"/>
              <w:rPr>
                <w:rFonts w:asciiTheme="minorHAnsi" w:hAnsiTheme="minorHAnsi" w:cstheme="minorHAnsi"/>
                <w:b/>
                <w:color w:val="FF0000"/>
                <w:szCs w:val="22"/>
                <w:u w:val="single"/>
              </w:rPr>
            </w:pPr>
          </w:p>
        </w:tc>
        <w:tc>
          <w:tcPr>
            <w:tcW w:w="2895" w:type="dxa"/>
            <w:gridSpan w:val="3"/>
            <w:tcBorders>
              <w:bottom w:val="single" w:sz="4" w:space="0" w:color="000000" w:themeColor="text1"/>
            </w:tcBorders>
            <w:vAlign w:val="center"/>
          </w:tcPr>
          <w:p w14:paraId="77DAE0DD"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0B27C25E" w14:textId="77777777" w:rsidTr="00A06816">
        <w:trPr>
          <w:trHeight w:val="300"/>
          <w:jc w:val="center"/>
        </w:trPr>
        <w:tc>
          <w:tcPr>
            <w:tcW w:w="10530" w:type="dxa"/>
            <w:gridSpan w:val="12"/>
          </w:tcPr>
          <w:p w14:paraId="272680CB"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A06816" w:rsidRPr="00BF1BC0" w14:paraId="2D07CB4B" w14:textId="77777777" w:rsidTr="00A06816">
        <w:trPr>
          <w:trHeight w:val="1619"/>
          <w:jc w:val="center"/>
        </w:trPr>
        <w:tc>
          <w:tcPr>
            <w:tcW w:w="10530" w:type="dxa"/>
            <w:gridSpan w:val="12"/>
          </w:tcPr>
          <w:p w14:paraId="0F5842BA" w14:textId="77777777" w:rsidR="00A06816" w:rsidRPr="00BF1BC0" w:rsidRDefault="00A06816" w:rsidP="00A06816">
            <w:pPr>
              <w:spacing w:line="276" w:lineRule="auto"/>
              <w:rPr>
                <w:rFonts w:asciiTheme="minorHAnsi" w:eastAsia="MS Gothic" w:hAnsiTheme="minorHAnsi" w:cstheme="minorHAnsi"/>
                <w:szCs w:val="24"/>
              </w:rPr>
            </w:pPr>
          </w:p>
          <w:p w14:paraId="4804A459" w14:textId="77777777" w:rsidR="00A06816" w:rsidRPr="00BF1BC0" w:rsidRDefault="00A06816" w:rsidP="00A06816">
            <w:pPr>
              <w:spacing w:line="276" w:lineRule="auto"/>
              <w:rPr>
                <w:rFonts w:asciiTheme="minorHAnsi" w:hAnsiTheme="minorHAnsi" w:cstheme="minorHAnsi"/>
                <w:color w:val="212121"/>
                <w:szCs w:val="24"/>
                <w:shd w:val="clear" w:color="auto" w:fill="FFFFFF"/>
              </w:rPr>
            </w:pPr>
            <w:r w:rsidRPr="00BF1BC0">
              <w:rPr>
                <w:rFonts w:asciiTheme="minorHAnsi" w:hAnsiTheme="minorHAnsi" w:cstheme="minorHAnsi"/>
                <w:color w:val="212121"/>
                <w:szCs w:val="24"/>
                <w:shd w:val="clear" w:color="auto" w:fill="FFFFFF"/>
              </w:rPr>
              <w:t>Expenditures are reasonable and necessary to support the plan presented in the application. Budget items are clear and obvious about how they directly relate to the goals and objectives of this program.</w:t>
            </w:r>
          </w:p>
          <w:p w14:paraId="7521CECF" w14:textId="77777777" w:rsidR="00A06816" w:rsidRPr="00BF1BC0" w:rsidRDefault="00A06816" w:rsidP="00A06816">
            <w:pPr>
              <w:spacing w:line="276" w:lineRule="auto"/>
              <w:rPr>
                <w:rFonts w:asciiTheme="minorHAnsi" w:eastAsia="MS Gothic" w:hAnsiTheme="minorHAnsi" w:cstheme="minorHAnsi"/>
                <w:szCs w:val="24"/>
              </w:rPr>
            </w:pPr>
          </w:p>
        </w:tc>
      </w:tr>
    </w:tbl>
    <w:p w14:paraId="1F0ECBE6" w14:textId="77777777" w:rsidR="00A06816" w:rsidRPr="004F2231" w:rsidRDefault="00A06816" w:rsidP="00A06816">
      <w:pPr>
        <w:rPr>
          <w:rFonts w:asciiTheme="minorHAnsi" w:hAnsiTheme="minorHAnsi" w:cstheme="minorHAnsi"/>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BF1BC0" w14:paraId="4BE1867A" w14:textId="77777777" w:rsidTr="00A06816">
        <w:trPr>
          <w:trHeight w:val="660"/>
          <w:jc w:val="center"/>
        </w:trPr>
        <w:tc>
          <w:tcPr>
            <w:tcW w:w="10530" w:type="dxa"/>
            <w:gridSpan w:val="12"/>
            <w:shd w:val="clear" w:color="auto" w:fill="D9D9D9" w:themeFill="background1" w:themeFillShade="D9"/>
            <w:vAlign w:val="center"/>
          </w:tcPr>
          <w:p w14:paraId="444FFE74" w14:textId="77777777" w:rsidR="00A06816" w:rsidRPr="004F2231" w:rsidRDefault="00A06816" w:rsidP="00A06816">
            <w:pPr>
              <w:rPr>
                <w:rFonts w:asciiTheme="minorHAnsi" w:hAnsiTheme="minorHAnsi" w:cstheme="minorHAnsi"/>
                <w:b/>
              </w:rPr>
            </w:pPr>
            <w:r w:rsidRPr="004F2231">
              <w:rPr>
                <w:rFonts w:asciiTheme="minorHAnsi" w:hAnsiTheme="minorHAnsi" w:cstheme="minorHAnsi"/>
                <w:b/>
              </w:rPr>
              <w:t>FS-10 Budget/ Composite Budget/ Budget Narrative (Up to 5 points)</w:t>
            </w:r>
          </w:p>
        </w:tc>
      </w:tr>
      <w:tr w:rsidR="00A06816" w:rsidRPr="00BF1BC0" w14:paraId="32B8B307"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25F0C419"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209FBB64"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2AE4A9AC"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214DE3C2"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44274CC3"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5</w:t>
            </w:r>
          </w:p>
        </w:tc>
      </w:tr>
      <w:tr w:rsidR="00A06816" w:rsidRPr="00BF1BC0" w14:paraId="6339BF35" w14:textId="77777777" w:rsidTr="00A06816">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1663889803"/>
            <w15:appearance w15:val="hidden"/>
            <w14:checkbox>
              <w14:checked w14:val="0"/>
              <w14:checkedState w14:val="274E" w14:font="Tahoma"/>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2B8D361"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7922726" w14:textId="77777777"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No Evidence</w:t>
            </w:r>
          </w:p>
        </w:tc>
        <w:sdt>
          <w:sdtPr>
            <w:rPr>
              <w:rFonts w:asciiTheme="minorHAnsi" w:hAnsiTheme="minorHAnsi" w:cstheme="minorHAnsi"/>
              <w:szCs w:val="24"/>
            </w:rPr>
            <w:id w:val="-975368383"/>
            <w15:appearance w15:val="hidden"/>
            <w14:checkbox>
              <w14:checked w14:val="0"/>
              <w14:checkedState w14:val="274E" w14:font="Tahoma"/>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CF4C0D5"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54969806"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Poor</w:t>
            </w:r>
          </w:p>
        </w:tc>
        <w:sdt>
          <w:sdtPr>
            <w:rPr>
              <w:rFonts w:asciiTheme="minorHAnsi" w:hAnsiTheme="minorHAnsi" w:cstheme="minorHAnsi"/>
              <w:szCs w:val="24"/>
            </w:rPr>
            <w:id w:val="1982963254"/>
            <w15:appearance w15:val="hidden"/>
            <w14:checkbox>
              <w14:checked w14:val="0"/>
              <w14:checkedState w14:val="274E" w14:font="Tahoma"/>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305306B5"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7C351023"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Fair</w:t>
            </w:r>
          </w:p>
        </w:tc>
        <w:sdt>
          <w:sdtPr>
            <w:rPr>
              <w:rFonts w:asciiTheme="minorHAnsi" w:hAnsiTheme="minorHAnsi" w:cstheme="minorHAnsi"/>
              <w:szCs w:val="24"/>
            </w:rPr>
            <w:id w:val="-752822404"/>
            <w15:appearance w15:val="hidden"/>
            <w14:checkbox>
              <w14:checked w14:val="0"/>
              <w14:checkedState w14:val="274E" w14:font="Tahoma"/>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AB90C5F"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81C6384"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Good</w:t>
            </w:r>
          </w:p>
        </w:tc>
        <w:sdt>
          <w:sdtPr>
            <w:rPr>
              <w:rFonts w:asciiTheme="minorHAnsi" w:hAnsiTheme="minorHAnsi" w:cstheme="minorHAnsi"/>
              <w:szCs w:val="24"/>
            </w:rPr>
            <w:id w:val="125981144"/>
            <w15:appearance w15:val="hidden"/>
            <w14:checkbox>
              <w14:checked w14:val="0"/>
              <w14:checkedState w14:val="274E" w14:font="Tahoma"/>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042291FA"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D46E130"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Very Good</w:t>
            </w:r>
          </w:p>
        </w:tc>
      </w:tr>
      <w:tr w:rsidR="00A06816" w:rsidRPr="00BF1BC0" w14:paraId="17DAE30F" w14:textId="77777777" w:rsidTr="00A06816">
        <w:trPr>
          <w:trHeight w:val="360"/>
          <w:jc w:val="center"/>
        </w:trPr>
        <w:tc>
          <w:tcPr>
            <w:tcW w:w="5211" w:type="dxa"/>
            <w:gridSpan w:val="6"/>
            <w:vAlign w:val="center"/>
          </w:tcPr>
          <w:p w14:paraId="39694D1D" w14:textId="77777777" w:rsidR="00A06816" w:rsidRPr="004F2231" w:rsidRDefault="00A06816" w:rsidP="00A06816">
            <w:pPr>
              <w:rPr>
                <w:rFonts w:asciiTheme="minorHAnsi" w:hAnsiTheme="minorHAnsi" w:cstheme="minorHAnsi"/>
                <w:b/>
                <w:szCs w:val="22"/>
              </w:rPr>
            </w:pPr>
          </w:p>
        </w:tc>
        <w:tc>
          <w:tcPr>
            <w:tcW w:w="1174" w:type="dxa"/>
            <w:vAlign w:val="center"/>
          </w:tcPr>
          <w:p w14:paraId="17C02ADA"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4238B474" w14:textId="77777777" w:rsidR="00A06816" w:rsidRPr="004F2231" w:rsidRDefault="00A06816" w:rsidP="00A06816">
            <w:pPr>
              <w:jc w:val="center"/>
              <w:rPr>
                <w:rFonts w:asciiTheme="minorHAnsi" w:hAnsiTheme="minorHAnsi" w:cstheme="minorHAnsi"/>
                <w:b/>
                <w:color w:val="FF0000"/>
                <w:szCs w:val="22"/>
                <w:u w:val="single"/>
              </w:rPr>
            </w:pPr>
          </w:p>
        </w:tc>
        <w:tc>
          <w:tcPr>
            <w:tcW w:w="2895" w:type="dxa"/>
            <w:gridSpan w:val="3"/>
            <w:tcBorders>
              <w:bottom w:val="single" w:sz="4" w:space="0" w:color="000000" w:themeColor="text1"/>
            </w:tcBorders>
            <w:vAlign w:val="center"/>
          </w:tcPr>
          <w:p w14:paraId="146F9604"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5A92C889" w14:textId="77777777" w:rsidTr="00A06816">
        <w:trPr>
          <w:trHeight w:val="300"/>
          <w:jc w:val="center"/>
        </w:trPr>
        <w:tc>
          <w:tcPr>
            <w:tcW w:w="10530" w:type="dxa"/>
            <w:gridSpan w:val="12"/>
          </w:tcPr>
          <w:p w14:paraId="4345747D" w14:textId="77777777" w:rsidR="00A06816" w:rsidRPr="00BF1BC0" w:rsidRDefault="00A06816" w:rsidP="00A06816">
            <w:pPr>
              <w:rPr>
                <w:rFonts w:asciiTheme="minorHAnsi" w:hAnsiTheme="minorHAnsi" w:cstheme="minorHAnsi"/>
                <w:i/>
                <w:szCs w:val="24"/>
              </w:rPr>
            </w:pPr>
            <w:r w:rsidRPr="004F2231">
              <w:rPr>
                <w:rFonts w:asciiTheme="minorHAnsi" w:hAnsiTheme="minorHAnsi" w:cstheme="minorHAnsi"/>
                <w:i/>
              </w:rPr>
              <w:t>This section should include:</w:t>
            </w:r>
          </w:p>
        </w:tc>
      </w:tr>
      <w:tr w:rsidR="00A06816" w:rsidRPr="00BF1BC0" w14:paraId="0C54C338" w14:textId="77777777" w:rsidTr="00A06816">
        <w:trPr>
          <w:trHeight w:val="1637"/>
          <w:jc w:val="center"/>
        </w:trPr>
        <w:tc>
          <w:tcPr>
            <w:tcW w:w="10530" w:type="dxa"/>
            <w:gridSpan w:val="12"/>
          </w:tcPr>
          <w:p w14:paraId="4C24038A" w14:textId="77777777" w:rsidR="00A06816" w:rsidRPr="00BF1BC0" w:rsidRDefault="00A06816" w:rsidP="00A06816">
            <w:pPr>
              <w:spacing w:line="276" w:lineRule="auto"/>
              <w:rPr>
                <w:rFonts w:asciiTheme="minorHAnsi" w:eastAsia="MS Gothic" w:hAnsiTheme="minorHAnsi" w:cstheme="minorHAnsi"/>
                <w:szCs w:val="24"/>
              </w:rPr>
            </w:pPr>
          </w:p>
          <w:p w14:paraId="1CA8A1D2" w14:textId="1511C16B" w:rsidR="00A06816" w:rsidRPr="00BF1BC0" w:rsidRDefault="00A06816" w:rsidP="00A06816">
            <w:pPr>
              <w:spacing w:line="276" w:lineRule="auto"/>
              <w:rPr>
                <w:rFonts w:asciiTheme="minorHAnsi" w:eastAsia="MS Gothic" w:hAnsiTheme="minorHAnsi" w:cstheme="minorHAnsi"/>
                <w:szCs w:val="24"/>
              </w:rPr>
            </w:pPr>
            <w:r w:rsidRPr="00BF1BC0">
              <w:rPr>
                <w:rFonts w:asciiTheme="minorHAnsi" w:hAnsiTheme="minorHAnsi" w:cstheme="minorHAnsi"/>
                <w:color w:val="212121"/>
                <w:szCs w:val="24"/>
                <w:shd w:val="clear" w:color="auto" w:fill="FFFFFF"/>
              </w:rPr>
              <w:t>Budget items are supplemental to and do not supplant or duplicate expenses and activities supported by other funding sources</w:t>
            </w:r>
            <w:r w:rsidR="001D4C37" w:rsidRPr="00BF1BC0">
              <w:rPr>
                <w:rFonts w:asciiTheme="minorHAnsi" w:hAnsiTheme="minorHAnsi" w:cstheme="minorHAnsi"/>
                <w:color w:val="212121"/>
                <w:szCs w:val="24"/>
                <w:shd w:val="clear" w:color="auto" w:fill="FFFFFF"/>
              </w:rPr>
              <w:t xml:space="preserve">. </w:t>
            </w:r>
          </w:p>
        </w:tc>
      </w:tr>
    </w:tbl>
    <w:p w14:paraId="2AD1EB39" w14:textId="77777777" w:rsidR="00A06816" w:rsidRPr="004F2231" w:rsidRDefault="00A06816" w:rsidP="00A06816">
      <w:pPr>
        <w:rPr>
          <w:rFonts w:asciiTheme="minorHAnsi" w:hAnsiTheme="minorHAnsi" w:cstheme="minorHAnsi"/>
        </w:rPr>
      </w:pPr>
    </w:p>
    <w:p w14:paraId="5239C62B" w14:textId="043F0B60" w:rsidR="00A06816" w:rsidRPr="004F2231" w:rsidRDefault="00A06816" w:rsidP="00A06816">
      <w:pPr>
        <w:rPr>
          <w:rFonts w:asciiTheme="minorHAnsi" w:hAnsiTheme="minorHAnsi" w:cstheme="minorHAnsi"/>
        </w:rPr>
      </w:pPr>
    </w:p>
    <w:p w14:paraId="01A416B4" w14:textId="77777777" w:rsidR="00C42E55" w:rsidRPr="004F2231" w:rsidRDefault="00C42E55" w:rsidP="00A06816">
      <w:pPr>
        <w:rPr>
          <w:rFonts w:asciiTheme="minorHAnsi" w:hAnsiTheme="minorHAnsi" w:cstheme="minorHAnsi"/>
        </w:rPr>
      </w:pPr>
    </w:p>
    <w:p w14:paraId="0D743F02" w14:textId="77777777" w:rsidR="00A06816" w:rsidRPr="004F2231" w:rsidRDefault="00A06816" w:rsidP="00A06816">
      <w:pPr>
        <w:rPr>
          <w:rFonts w:asciiTheme="minorHAnsi" w:hAnsiTheme="minorHAnsi" w:cstheme="minorHAnsi"/>
        </w:rPr>
      </w:pPr>
    </w:p>
    <w:tbl>
      <w:tblPr>
        <w:tblW w:w="105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498"/>
        <w:gridCol w:w="1657"/>
        <w:gridCol w:w="720"/>
        <w:gridCol w:w="1440"/>
        <w:gridCol w:w="720"/>
        <w:gridCol w:w="176"/>
        <w:gridCol w:w="1174"/>
        <w:gridCol w:w="586"/>
        <w:gridCol w:w="664"/>
        <w:gridCol w:w="808"/>
        <w:gridCol w:w="496"/>
        <w:gridCol w:w="1591"/>
      </w:tblGrid>
      <w:tr w:rsidR="00A06816" w:rsidRPr="00BF1BC0" w14:paraId="41E6646E" w14:textId="77777777" w:rsidTr="0485C7FE">
        <w:trPr>
          <w:trHeight w:val="660"/>
          <w:jc w:val="center"/>
        </w:trPr>
        <w:tc>
          <w:tcPr>
            <w:tcW w:w="10530" w:type="dxa"/>
            <w:gridSpan w:val="12"/>
            <w:shd w:val="clear" w:color="auto" w:fill="D9D9D9" w:themeFill="background1" w:themeFillShade="D9"/>
            <w:vAlign w:val="center"/>
          </w:tcPr>
          <w:p w14:paraId="3FA1EBF8" w14:textId="77777777" w:rsidR="00A06816" w:rsidRPr="004F2231" w:rsidRDefault="00A06816" w:rsidP="00A06816">
            <w:pPr>
              <w:rPr>
                <w:rFonts w:asciiTheme="minorHAnsi" w:hAnsiTheme="minorHAnsi" w:cstheme="minorHAnsi"/>
                <w:b/>
              </w:rPr>
            </w:pPr>
            <w:r w:rsidRPr="004F2231">
              <w:rPr>
                <w:rFonts w:asciiTheme="minorHAnsi" w:hAnsiTheme="minorHAnsi" w:cstheme="minorHAnsi"/>
                <w:b/>
              </w:rPr>
              <w:t>Institutional Match (Up to 5 points)</w:t>
            </w:r>
          </w:p>
        </w:tc>
      </w:tr>
      <w:tr w:rsidR="00A06816" w:rsidRPr="00BF1BC0" w14:paraId="437EE4AD" w14:textId="77777777" w:rsidTr="0485C7FE">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2155" w:type="dxa"/>
            <w:gridSpan w:val="2"/>
            <w:tcBorders>
              <w:left w:val="single" w:sz="4" w:space="0" w:color="000000" w:themeColor="text1"/>
              <w:bottom w:val="single" w:sz="4" w:space="0" w:color="000000" w:themeColor="text1"/>
              <w:right w:val="single" w:sz="4" w:space="0" w:color="000000" w:themeColor="text1"/>
            </w:tcBorders>
          </w:tcPr>
          <w:p w14:paraId="3EA7B9E9"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0</w:t>
            </w:r>
          </w:p>
        </w:tc>
        <w:tc>
          <w:tcPr>
            <w:tcW w:w="2160" w:type="dxa"/>
            <w:gridSpan w:val="2"/>
            <w:tcBorders>
              <w:left w:val="single" w:sz="4" w:space="0" w:color="000000" w:themeColor="text1"/>
              <w:bottom w:val="single" w:sz="4" w:space="0" w:color="000000" w:themeColor="text1"/>
              <w:right w:val="single" w:sz="4" w:space="0" w:color="000000" w:themeColor="text1"/>
            </w:tcBorders>
          </w:tcPr>
          <w:p w14:paraId="4393F357"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2</w:t>
            </w:r>
          </w:p>
        </w:tc>
        <w:tc>
          <w:tcPr>
            <w:tcW w:w="2070" w:type="dxa"/>
            <w:gridSpan w:val="3"/>
            <w:tcBorders>
              <w:left w:val="single" w:sz="4" w:space="0" w:color="000000" w:themeColor="text1"/>
              <w:bottom w:val="single" w:sz="4" w:space="0" w:color="000000" w:themeColor="text1"/>
              <w:right w:val="single" w:sz="4" w:space="0" w:color="000000" w:themeColor="text1"/>
            </w:tcBorders>
          </w:tcPr>
          <w:p w14:paraId="1DEB2653"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3</w:t>
            </w:r>
          </w:p>
        </w:tc>
        <w:tc>
          <w:tcPr>
            <w:tcW w:w="2058" w:type="dxa"/>
            <w:gridSpan w:val="3"/>
            <w:tcBorders>
              <w:left w:val="single" w:sz="4" w:space="0" w:color="000000" w:themeColor="text1"/>
              <w:bottom w:val="single" w:sz="4" w:space="0" w:color="000000" w:themeColor="text1"/>
              <w:right w:val="single" w:sz="4" w:space="0" w:color="000000" w:themeColor="text1"/>
            </w:tcBorders>
          </w:tcPr>
          <w:p w14:paraId="612A1032"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4</w:t>
            </w:r>
          </w:p>
        </w:tc>
        <w:tc>
          <w:tcPr>
            <w:tcW w:w="2087" w:type="dxa"/>
            <w:gridSpan w:val="2"/>
            <w:tcBorders>
              <w:left w:val="single" w:sz="4" w:space="0" w:color="000000" w:themeColor="text1"/>
              <w:bottom w:val="single" w:sz="4" w:space="0" w:color="000000" w:themeColor="text1"/>
              <w:right w:val="single" w:sz="4" w:space="0" w:color="000000" w:themeColor="text1"/>
            </w:tcBorders>
          </w:tcPr>
          <w:p w14:paraId="25BC4A66" w14:textId="77777777" w:rsidR="00A06816" w:rsidRPr="00BF1BC0" w:rsidRDefault="00A06816" w:rsidP="00A06816">
            <w:pPr>
              <w:spacing w:line="276" w:lineRule="auto"/>
              <w:jc w:val="center"/>
              <w:rPr>
                <w:rFonts w:asciiTheme="minorHAnsi" w:hAnsiTheme="minorHAnsi" w:cstheme="minorHAnsi"/>
                <w:b/>
                <w:szCs w:val="24"/>
              </w:rPr>
            </w:pPr>
            <w:r w:rsidRPr="00BF1BC0">
              <w:rPr>
                <w:rFonts w:asciiTheme="minorHAnsi" w:hAnsiTheme="minorHAnsi" w:cstheme="minorHAnsi"/>
                <w:b/>
                <w:szCs w:val="24"/>
              </w:rPr>
              <w:t>5</w:t>
            </w:r>
          </w:p>
        </w:tc>
      </w:tr>
      <w:tr w:rsidR="00A06816" w:rsidRPr="00BF1BC0" w14:paraId="70765FFB" w14:textId="77777777" w:rsidTr="0485C7FE">
        <w:tblPrEx>
          <w:tblBorders>
            <w:left w:val="none" w:sz="0" w:space="0" w:color="auto"/>
            <w:bottom w:val="none" w:sz="0" w:space="0" w:color="auto"/>
            <w:right w:val="none" w:sz="0" w:space="0" w:color="auto"/>
            <w:insideH w:val="none" w:sz="0" w:space="0" w:color="auto"/>
            <w:insideV w:val="none" w:sz="0" w:space="0" w:color="auto"/>
          </w:tblBorders>
        </w:tblPrEx>
        <w:trPr>
          <w:trHeight w:val="620"/>
          <w:jc w:val="center"/>
        </w:trPr>
        <w:sdt>
          <w:sdtPr>
            <w:rPr>
              <w:rFonts w:asciiTheme="minorHAnsi" w:hAnsiTheme="minorHAnsi" w:cstheme="minorHAnsi"/>
              <w:szCs w:val="24"/>
            </w:rPr>
            <w:id w:val="-493493842"/>
            <w15:appearance w15:val="hidden"/>
            <w14:checkbox>
              <w14:checked w14:val="0"/>
              <w14:checkedState w14:val="274E" w14:font="Tahoma"/>
              <w14:uncheckedState w14:val="2610" w14:font="MS Gothic"/>
            </w14:checkbox>
          </w:sdtPr>
          <w:sdtEndPr/>
          <w:sdtContent>
            <w:tc>
              <w:tcPr>
                <w:tcW w:w="498"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76178E78"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657"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00C198B2" w14:textId="67CD4C80" w:rsidR="00A06816" w:rsidRPr="004F2231" w:rsidRDefault="00A06816" w:rsidP="00A06816">
            <w:pPr>
              <w:spacing w:line="276" w:lineRule="auto"/>
              <w:jc w:val="both"/>
              <w:rPr>
                <w:rFonts w:asciiTheme="minorHAnsi" w:hAnsiTheme="minorHAnsi" w:cstheme="minorHAnsi"/>
                <w:szCs w:val="22"/>
              </w:rPr>
            </w:pPr>
            <w:r w:rsidRPr="004F2231">
              <w:rPr>
                <w:rFonts w:asciiTheme="minorHAnsi" w:hAnsiTheme="minorHAnsi" w:cstheme="minorHAnsi"/>
                <w:szCs w:val="22"/>
              </w:rPr>
              <w:t>&lt;</w:t>
            </w:r>
            <w:r w:rsidR="002F1C1C" w:rsidRPr="004F2231">
              <w:rPr>
                <w:rFonts w:asciiTheme="minorHAnsi" w:hAnsiTheme="minorHAnsi" w:cstheme="minorHAnsi"/>
                <w:szCs w:val="22"/>
              </w:rPr>
              <w:t>2</w:t>
            </w:r>
            <w:r w:rsidRPr="004F2231">
              <w:rPr>
                <w:rFonts w:asciiTheme="minorHAnsi" w:hAnsiTheme="minorHAnsi" w:cstheme="minorHAnsi"/>
                <w:szCs w:val="22"/>
              </w:rPr>
              <w:t>5%</w:t>
            </w:r>
          </w:p>
        </w:tc>
        <w:sdt>
          <w:sdtPr>
            <w:rPr>
              <w:rFonts w:asciiTheme="minorHAnsi" w:hAnsiTheme="minorHAnsi" w:cstheme="minorHAnsi"/>
              <w:szCs w:val="24"/>
            </w:rPr>
            <w:id w:val="1223251471"/>
            <w15:appearance w15:val="hidden"/>
            <w14:checkbox>
              <w14:checked w14:val="0"/>
              <w14:checkedState w14:val="274E" w14:font="Tahoma"/>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1E0B84F6"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40"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3AF88FDC" w14:textId="26F99423" w:rsidR="00A06816" w:rsidRPr="004F2231" w:rsidRDefault="002F1C1C" w:rsidP="00A06816">
            <w:pPr>
              <w:spacing w:line="276" w:lineRule="auto"/>
              <w:rPr>
                <w:rFonts w:asciiTheme="minorHAnsi" w:hAnsiTheme="minorHAnsi" w:cstheme="minorHAnsi"/>
                <w:szCs w:val="22"/>
              </w:rPr>
            </w:pPr>
            <w:r w:rsidRPr="004F2231">
              <w:rPr>
                <w:rFonts w:asciiTheme="minorHAnsi" w:hAnsiTheme="minorHAnsi" w:cstheme="minorHAnsi"/>
                <w:szCs w:val="22"/>
              </w:rPr>
              <w:t>2</w:t>
            </w:r>
            <w:r w:rsidR="00A06816" w:rsidRPr="004F2231">
              <w:rPr>
                <w:rFonts w:asciiTheme="minorHAnsi" w:hAnsiTheme="minorHAnsi" w:cstheme="minorHAnsi"/>
                <w:szCs w:val="22"/>
              </w:rPr>
              <w:t>5-</w:t>
            </w:r>
            <w:r w:rsidR="00197771" w:rsidRPr="004F2231">
              <w:rPr>
                <w:rFonts w:asciiTheme="minorHAnsi" w:hAnsiTheme="minorHAnsi" w:cstheme="minorHAnsi"/>
                <w:szCs w:val="22"/>
              </w:rPr>
              <w:t>5</w:t>
            </w:r>
            <w:r w:rsidR="00A06816" w:rsidRPr="004F2231">
              <w:rPr>
                <w:rFonts w:asciiTheme="minorHAnsi" w:hAnsiTheme="minorHAnsi" w:cstheme="minorHAnsi"/>
                <w:szCs w:val="22"/>
              </w:rPr>
              <w:t>0%</w:t>
            </w:r>
          </w:p>
        </w:tc>
        <w:sdt>
          <w:sdtPr>
            <w:rPr>
              <w:rFonts w:asciiTheme="minorHAnsi" w:hAnsiTheme="minorHAnsi" w:cstheme="minorHAnsi"/>
              <w:szCs w:val="24"/>
            </w:rPr>
            <w:id w:val="-553321496"/>
            <w15:appearance w15:val="hidden"/>
            <w14:checkbox>
              <w14:checked w14:val="0"/>
              <w14:checkedState w14:val="274E" w14:font="Tahoma"/>
              <w14:uncheckedState w14:val="2610" w14:font="MS Gothic"/>
            </w14:checkbox>
          </w:sdtPr>
          <w:sdtEndPr/>
          <w:sdtContent>
            <w:tc>
              <w:tcPr>
                <w:tcW w:w="72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CB3BCA1"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350"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6585C95" w14:textId="4FDC181F" w:rsidR="00A06816" w:rsidRPr="004F2231" w:rsidRDefault="00197771" w:rsidP="00A06816">
            <w:pPr>
              <w:spacing w:line="276" w:lineRule="auto"/>
              <w:rPr>
                <w:rFonts w:asciiTheme="minorHAnsi" w:hAnsiTheme="minorHAnsi" w:cstheme="minorHAnsi"/>
                <w:szCs w:val="22"/>
              </w:rPr>
            </w:pPr>
            <w:r w:rsidRPr="004F2231">
              <w:rPr>
                <w:rFonts w:asciiTheme="minorHAnsi" w:hAnsiTheme="minorHAnsi" w:cstheme="minorHAnsi"/>
                <w:szCs w:val="22"/>
              </w:rPr>
              <w:t>5</w:t>
            </w:r>
            <w:r w:rsidR="00A06816" w:rsidRPr="004F2231">
              <w:rPr>
                <w:rFonts w:asciiTheme="minorHAnsi" w:hAnsiTheme="minorHAnsi" w:cstheme="minorHAnsi"/>
                <w:szCs w:val="22"/>
              </w:rPr>
              <w:t>0.1-7</w:t>
            </w:r>
            <w:r w:rsidRPr="004F2231">
              <w:rPr>
                <w:rFonts w:asciiTheme="minorHAnsi" w:hAnsiTheme="minorHAnsi" w:cstheme="minorHAnsi"/>
                <w:szCs w:val="22"/>
              </w:rPr>
              <w:t>5</w:t>
            </w:r>
            <w:r w:rsidR="00A06816" w:rsidRPr="004F2231">
              <w:rPr>
                <w:rFonts w:asciiTheme="minorHAnsi" w:hAnsiTheme="minorHAnsi" w:cstheme="minorHAnsi"/>
                <w:szCs w:val="22"/>
              </w:rPr>
              <w:t>%</w:t>
            </w:r>
          </w:p>
        </w:tc>
        <w:sdt>
          <w:sdtPr>
            <w:rPr>
              <w:rFonts w:asciiTheme="minorHAnsi" w:hAnsiTheme="minorHAnsi" w:cstheme="minorHAnsi"/>
              <w:szCs w:val="24"/>
            </w:rPr>
            <w:id w:val="1637298961"/>
            <w15:appearance w15:val="hidden"/>
            <w14:checkbox>
              <w14:checked w14:val="0"/>
              <w14:checkedState w14:val="274E" w14:font="Tahoma"/>
              <w14:uncheckedState w14:val="2610" w14:font="MS Gothic"/>
            </w14:checkbox>
          </w:sdtPr>
          <w:sdtEndPr/>
          <w:sdtContent>
            <w:tc>
              <w:tcPr>
                <w:tcW w:w="58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46E48FC7"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472"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496CA25B" w14:textId="6CD70A0D"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7</w:t>
            </w:r>
            <w:r w:rsidR="00325A14" w:rsidRPr="004F2231">
              <w:rPr>
                <w:rFonts w:asciiTheme="minorHAnsi" w:hAnsiTheme="minorHAnsi" w:cstheme="minorHAnsi"/>
                <w:szCs w:val="22"/>
              </w:rPr>
              <w:t>5</w:t>
            </w:r>
            <w:r w:rsidRPr="004F2231">
              <w:rPr>
                <w:rFonts w:asciiTheme="minorHAnsi" w:hAnsiTheme="minorHAnsi" w:cstheme="minorHAnsi"/>
                <w:szCs w:val="22"/>
              </w:rPr>
              <w:t>.1 -100%</w:t>
            </w:r>
          </w:p>
        </w:tc>
        <w:sdt>
          <w:sdtPr>
            <w:rPr>
              <w:rFonts w:asciiTheme="minorHAnsi" w:hAnsiTheme="minorHAnsi" w:cstheme="minorHAnsi"/>
              <w:szCs w:val="24"/>
            </w:rPr>
            <w:id w:val="1860083476"/>
            <w15:appearance w15:val="hidden"/>
            <w14:checkbox>
              <w14:checked w14:val="0"/>
              <w14:checkedState w14:val="274E" w14:font="Tahoma"/>
              <w14:uncheckedState w14:val="2610" w14:font="MS Gothic"/>
            </w14:checkbox>
          </w:sdtPr>
          <w:sdtEndPr/>
          <w:sdtContent>
            <w:tc>
              <w:tcPr>
                <w:tcW w:w="49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center"/>
              </w:tcPr>
              <w:p w14:paraId="679D4776" w14:textId="77777777" w:rsidR="00A06816" w:rsidRPr="004F2231" w:rsidRDefault="00A06816" w:rsidP="00A06816">
                <w:pPr>
                  <w:spacing w:line="276" w:lineRule="auto"/>
                  <w:rPr>
                    <w:rFonts w:asciiTheme="minorHAnsi" w:hAnsiTheme="minorHAnsi" w:cstheme="minorHAnsi"/>
                    <w:szCs w:val="22"/>
                  </w:rPr>
                </w:pPr>
                <w:r w:rsidRPr="00BF1BC0">
                  <w:rPr>
                    <w:rFonts w:ascii="Segoe UI Symbol" w:eastAsia="MS Gothic" w:hAnsi="Segoe UI Symbol" w:cs="Segoe UI Symbol"/>
                    <w:szCs w:val="24"/>
                  </w:rPr>
                  <w:t>☐</w:t>
                </w:r>
              </w:p>
            </w:tc>
          </w:sdtContent>
        </w:sdt>
        <w:tc>
          <w:tcPr>
            <w:tcW w:w="159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vAlign w:val="center"/>
          </w:tcPr>
          <w:p w14:paraId="17CB61DF"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100%+</w:t>
            </w:r>
          </w:p>
        </w:tc>
      </w:tr>
      <w:tr w:rsidR="00A06816" w:rsidRPr="00BF1BC0" w14:paraId="50A4C285" w14:textId="77777777" w:rsidTr="0485C7FE">
        <w:trPr>
          <w:trHeight w:val="360"/>
          <w:jc w:val="center"/>
        </w:trPr>
        <w:tc>
          <w:tcPr>
            <w:tcW w:w="5211" w:type="dxa"/>
            <w:gridSpan w:val="6"/>
            <w:vAlign w:val="center"/>
          </w:tcPr>
          <w:p w14:paraId="084D1454" w14:textId="77777777" w:rsidR="00A06816" w:rsidRPr="004F2231" w:rsidRDefault="00A06816" w:rsidP="00A06816">
            <w:pPr>
              <w:rPr>
                <w:rFonts w:asciiTheme="minorHAnsi" w:hAnsiTheme="minorHAnsi" w:cstheme="minorHAnsi"/>
                <w:b/>
                <w:szCs w:val="22"/>
              </w:rPr>
            </w:pPr>
          </w:p>
        </w:tc>
        <w:tc>
          <w:tcPr>
            <w:tcW w:w="1174" w:type="dxa"/>
            <w:vAlign w:val="center"/>
          </w:tcPr>
          <w:p w14:paraId="10117C9C" w14:textId="77777777" w:rsidR="00A06816" w:rsidRPr="004F2231" w:rsidRDefault="00A06816" w:rsidP="00A06816">
            <w:pPr>
              <w:jc w:val="right"/>
              <w:rPr>
                <w:rFonts w:asciiTheme="minorHAnsi" w:hAnsiTheme="minorHAnsi" w:cstheme="minorHAnsi"/>
                <w:b/>
                <w:szCs w:val="22"/>
              </w:rPr>
            </w:pPr>
            <w:r w:rsidRPr="004F2231">
              <w:rPr>
                <w:rFonts w:asciiTheme="minorHAnsi" w:hAnsiTheme="minorHAnsi" w:cstheme="minorHAnsi"/>
                <w:b/>
                <w:szCs w:val="22"/>
              </w:rPr>
              <w:t>Score:</w:t>
            </w:r>
          </w:p>
        </w:tc>
        <w:tc>
          <w:tcPr>
            <w:tcW w:w="1250" w:type="dxa"/>
            <w:gridSpan w:val="2"/>
            <w:vAlign w:val="center"/>
          </w:tcPr>
          <w:p w14:paraId="09E638F4" w14:textId="77777777" w:rsidR="00A06816" w:rsidRPr="004F2231" w:rsidRDefault="00A06816" w:rsidP="00A06816">
            <w:pPr>
              <w:jc w:val="center"/>
              <w:rPr>
                <w:rFonts w:asciiTheme="minorHAnsi" w:hAnsiTheme="minorHAnsi" w:cstheme="minorHAnsi"/>
                <w:b/>
                <w:color w:val="FF0000"/>
                <w:szCs w:val="22"/>
                <w:u w:val="single"/>
              </w:rPr>
            </w:pPr>
          </w:p>
        </w:tc>
        <w:tc>
          <w:tcPr>
            <w:tcW w:w="2895" w:type="dxa"/>
            <w:gridSpan w:val="3"/>
            <w:tcBorders>
              <w:bottom w:val="single" w:sz="4" w:space="0" w:color="000000" w:themeColor="text1"/>
            </w:tcBorders>
            <w:vAlign w:val="center"/>
          </w:tcPr>
          <w:p w14:paraId="602398AB" w14:textId="77777777" w:rsidR="00A06816" w:rsidRPr="004F2231" w:rsidRDefault="00A06816" w:rsidP="00A06816">
            <w:pPr>
              <w:rPr>
                <w:rFonts w:asciiTheme="minorHAnsi" w:hAnsiTheme="minorHAnsi" w:cstheme="minorHAnsi"/>
                <w:b/>
                <w:szCs w:val="22"/>
              </w:rPr>
            </w:pPr>
            <w:r w:rsidRPr="004F2231">
              <w:rPr>
                <w:rFonts w:asciiTheme="minorHAnsi" w:hAnsiTheme="minorHAnsi" w:cstheme="minorHAnsi"/>
                <w:b/>
                <w:szCs w:val="22"/>
              </w:rPr>
              <w:t>Explanation of Score:</w:t>
            </w:r>
          </w:p>
        </w:tc>
      </w:tr>
      <w:tr w:rsidR="00A06816" w:rsidRPr="00BF1BC0" w14:paraId="64012011" w14:textId="77777777" w:rsidTr="0485C7FE">
        <w:trPr>
          <w:trHeight w:val="922"/>
          <w:jc w:val="center"/>
        </w:trPr>
        <w:tc>
          <w:tcPr>
            <w:tcW w:w="10530" w:type="dxa"/>
            <w:gridSpan w:val="12"/>
          </w:tcPr>
          <w:p w14:paraId="5BC73F75" w14:textId="77777777" w:rsidR="00A06816" w:rsidRPr="004F2231" w:rsidRDefault="00A06816" w:rsidP="00A06816">
            <w:pPr>
              <w:rPr>
                <w:rFonts w:asciiTheme="minorHAnsi" w:hAnsiTheme="minorHAnsi" w:cstheme="minorHAnsi"/>
                <w:i/>
              </w:rPr>
            </w:pPr>
          </w:p>
          <w:p w14:paraId="05DA4EDD" w14:textId="0EA9025A" w:rsidR="00A06816" w:rsidRPr="004F2231" w:rsidRDefault="00A06816" w:rsidP="0485C7FE">
            <w:pPr>
              <w:rPr>
                <w:rFonts w:asciiTheme="minorHAnsi" w:hAnsiTheme="minorHAnsi" w:cstheme="minorBidi"/>
                <w:i/>
              </w:rPr>
            </w:pPr>
            <w:r w:rsidRPr="0485C7FE">
              <w:rPr>
                <w:rFonts w:asciiTheme="minorHAnsi" w:hAnsiTheme="minorHAnsi" w:cstheme="minorBidi"/>
                <w:i/>
              </w:rPr>
              <w:t xml:space="preserve">This section must show an </w:t>
            </w:r>
            <w:r w:rsidRPr="0485C7FE">
              <w:rPr>
                <w:rFonts w:asciiTheme="minorHAnsi" w:hAnsiTheme="minorHAnsi" w:cstheme="minorBidi"/>
                <w:i/>
                <w:szCs w:val="24"/>
              </w:rPr>
              <w:t xml:space="preserve">institutional match that is </w:t>
            </w:r>
            <w:r w:rsidR="236BE325" w:rsidRPr="0485C7FE">
              <w:rPr>
                <w:rFonts w:asciiTheme="minorHAnsi" w:hAnsiTheme="minorHAnsi" w:cstheme="minorBidi"/>
                <w:i/>
                <w:szCs w:val="24"/>
              </w:rPr>
              <w:t>equal to</w:t>
            </w:r>
            <w:r w:rsidRPr="0485C7FE">
              <w:rPr>
                <w:rFonts w:asciiTheme="minorHAnsi" w:hAnsiTheme="minorHAnsi" w:cstheme="minorBidi"/>
                <w:i/>
                <w:szCs w:val="24"/>
              </w:rPr>
              <w:t xml:space="preserve"> or greater than </w:t>
            </w:r>
            <w:r w:rsidR="7DB11EF4" w:rsidRPr="0485C7FE">
              <w:rPr>
                <w:rFonts w:asciiTheme="minorHAnsi" w:hAnsiTheme="minorHAnsi" w:cstheme="minorBidi"/>
                <w:i/>
                <w:szCs w:val="24"/>
              </w:rPr>
              <w:t>2</w:t>
            </w:r>
            <w:r w:rsidRPr="0485C7FE">
              <w:rPr>
                <w:rFonts w:asciiTheme="minorHAnsi" w:hAnsiTheme="minorHAnsi" w:cstheme="minorBidi"/>
                <w:i/>
                <w:szCs w:val="24"/>
              </w:rPr>
              <w:t>5%.</w:t>
            </w:r>
          </w:p>
          <w:p w14:paraId="23102238" w14:textId="77777777" w:rsidR="00A06816" w:rsidRPr="00BF1BC0" w:rsidRDefault="00A06816" w:rsidP="00A06816">
            <w:pPr>
              <w:spacing w:line="276" w:lineRule="auto"/>
              <w:rPr>
                <w:rFonts w:asciiTheme="minorHAnsi" w:eastAsia="MS Gothic" w:hAnsiTheme="minorHAnsi" w:cstheme="minorHAnsi"/>
                <w:szCs w:val="24"/>
              </w:rPr>
            </w:pPr>
          </w:p>
          <w:p w14:paraId="3CFD7F15" w14:textId="77777777" w:rsidR="00A06816" w:rsidRPr="00BF1BC0" w:rsidRDefault="00A06816" w:rsidP="00A06816">
            <w:pPr>
              <w:spacing w:line="276" w:lineRule="auto"/>
              <w:rPr>
                <w:rFonts w:asciiTheme="minorHAnsi" w:hAnsiTheme="minorHAnsi" w:cstheme="minorHAnsi"/>
                <w:i/>
                <w:szCs w:val="24"/>
              </w:rPr>
            </w:pPr>
          </w:p>
        </w:tc>
      </w:tr>
    </w:tbl>
    <w:p w14:paraId="1A382B68" w14:textId="77777777" w:rsidR="00A06816" w:rsidRPr="004F2231" w:rsidRDefault="00A06816" w:rsidP="00A06816">
      <w:pPr>
        <w:rPr>
          <w:rFonts w:asciiTheme="minorHAnsi" w:hAnsiTheme="minorHAnsi" w:cstheme="minorHAnsi"/>
        </w:rPr>
      </w:pPr>
    </w:p>
    <w:p w14:paraId="77E5F897" w14:textId="77777777" w:rsidR="00A06816" w:rsidRPr="004F2231" w:rsidRDefault="00A06816" w:rsidP="00A06816">
      <w:pPr>
        <w:rPr>
          <w:rFonts w:asciiTheme="minorHAnsi" w:hAnsiTheme="minorHAnsi" w:cstheme="minorHAnsi"/>
        </w:rPr>
      </w:pPr>
    </w:p>
    <w:tbl>
      <w:tblPr>
        <w:tblW w:w="10525" w:type="dxa"/>
        <w:jc w:val="center"/>
        <w:tblBorders>
          <w:top w:val="single" w:sz="4" w:space="0" w:color="000000" w:themeColor="text1"/>
        </w:tblBorders>
        <w:tblLayout w:type="fixed"/>
        <w:tblLook w:val="0000" w:firstRow="0" w:lastRow="0" w:firstColumn="0" w:lastColumn="0" w:noHBand="0" w:noVBand="0"/>
      </w:tblPr>
      <w:tblGrid>
        <w:gridCol w:w="10525"/>
      </w:tblGrid>
      <w:tr w:rsidR="00A06816" w:rsidRPr="00BF1BC0" w14:paraId="3104CEDC" w14:textId="77777777" w:rsidTr="00A06816">
        <w:trPr>
          <w:trHeight w:val="620"/>
          <w:jc w:val="center"/>
        </w:trPr>
        <w:tc>
          <w:tcPr>
            <w:tcW w:w="10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bottom"/>
          </w:tcPr>
          <w:p w14:paraId="4C7EA174" w14:textId="77777777" w:rsidR="00A06816" w:rsidRPr="004F2231" w:rsidRDefault="00A06816" w:rsidP="00A06816">
            <w:pPr>
              <w:pStyle w:val="Header"/>
              <w:tabs>
                <w:tab w:val="clear" w:pos="4680"/>
                <w:tab w:val="clear" w:pos="9360"/>
              </w:tabs>
              <w:spacing w:line="276" w:lineRule="auto"/>
              <w:rPr>
                <w:rFonts w:asciiTheme="minorHAnsi" w:hAnsiTheme="minorHAnsi" w:cstheme="minorHAnsi"/>
                <w:szCs w:val="22"/>
              </w:rPr>
            </w:pPr>
            <w:r w:rsidRPr="004F2231">
              <w:rPr>
                <w:rFonts w:asciiTheme="minorHAnsi" w:hAnsiTheme="minorHAnsi" w:cstheme="minorHAnsi"/>
                <w:szCs w:val="22"/>
              </w:rPr>
              <w:t>Total Part II points: ___ + Part I points______= Total Score: _____</w:t>
            </w:r>
          </w:p>
        </w:tc>
      </w:tr>
      <w:tr w:rsidR="00A06816" w:rsidRPr="00BF1BC0" w14:paraId="01B0E107" w14:textId="77777777" w:rsidTr="00A06816">
        <w:trPr>
          <w:trHeight w:val="620"/>
          <w:jc w:val="center"/>
        </w:trPr>
        <w:tc>
          <w:tcPr>
            <w:tcW w:w="10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80A118" w14:textId="77777777" w:rsidR="00A06816" w:rsidRPr="00BF1BC0" w:rsidRDefault="00A06816" w:rsidP="00A06816">
            <w:pPr>
              <w:pStyle w:val="CommentText"/>
              <w:spacing w:line="276" w:lineRule="auto"/>
              <w:rPr>
                <w:rFonts w:asciiTheme="minorHAnsi" w:eastAsia="MS Gothic" w:hAnsiTheme="minorHAnsi" w:cstheme="minorHAnsi"/>
                <w:sz w:val="24"/>
                <w:szCs w:val="24"/>
              </w:rPr>
            </w:pPr>
            <w:r w:rsidRPr="00BF1BC0">
              <w:rPr>
                <w:rFonts w:asciiTheme="minorHAnsi" w:eastAsia="MS Gothic" w:hAnsiTheme="minorHAnsi" w:cstheme="minorHAnsi"/>
                <w:sz w:val="24"/>
                <w:szCs w:val="24"/>
              </w:rPr>
              <w:t>Number of Students Served (from application cover page) per year: ____</w:t>
            </w:r>
          </w:p>
        </w:tc>
      </w:tr>
      <w:tr w:rsidR="00A06816" w:rsidRPr="00BF1BC0" w14:paraId="3FF1F85D" w14:textId="77777777" w:rsidTr="00A06816">
        <w:trPr>
          <w:trHeight w:val="503"/>
          <w:jc w:val="center"/>
        </w:trPr>
        <w:tc>
          <w:tcPr>
            <w:tcW w:w="10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B56BB5" w14:textId="77777777" w:rsidR="00A06816" w:rsidRPr="00BF1BC0" w:rsidRDefault="00A06816" w:rsidP="00A06816">
            <w:pPr>
              <w:pStyle w:val="CommentText"/>
              <w:spacing w:line="276" w:lineRule="auto"/>
              <w:rPr>
                <w:rFonts w:asciiTheme="minorHAnsi" w:eastAsia="MS Gothic" w:hAnsiTheme="minorHAnsi" w:cstheme="minorHAnsi"/>
                <w:sz w:val="24"/>
                <w:szCs w:val="24"/>
              </w:rPr>
            </w:pPr>
            <w:r w:rsidRPr="00BF1BC0">
              <w:rPr>
                <w:rFonts w:asciiTheme="minorHAnsi" w:eastAsia="MS Gothic" w:hAnsiTheme="minorHAnsi" w:cstheme="minorHAnsi"/>
                <w:sz w:val="24"/>
                <w:szCs w:val="24"/>
              </w:rPr>
              <w:t>Total Budget Requested (from application cover page): ____</w:t>
            </w:r>
          </w:p>
        </w:tc>
      </w:tr>
    </w:tbl>
    <w:p w14:paraId="5119AE28" w14:textId="59EDC621" w:rsidR="007E5A89" w:rsidRDefault="007E5A89" w:rsidP="00A06816">
      <w:pPr>
        <w:rPr>
          <w:rFonts w:asciiTheme="minorHAnsi" w:hAnsiTheme="minorHAnsi" w:cstheme="minorHAnsi"/>
          <w:szCs w:val="22"/>
        </w:rPr>
      </w:pPr>
      <w:r>
        <w:rPr>
          <w:rFonts w:asciiTheme="minorHAnsi" w:hAnsiTheme="minorHAnsi" w:cstheme="minorHAnsi"/>
          <w:szCs w:val="22"/>
        </w:rPr>
        <w:br w:type="page"/>
      </w:r>
    </w:p>
    <w:p w14:paraId="11D6B423" w14:textId="77777777" w:rsidR="00A06816" w:rsidRPr="004F2231" w:rsidRDefault="00A06816" w:rsidP="00A06816">
      <w:pPr>
        <w:rPr>
          <w:rFonts w:asciiTheme="minorHAnsi" w:hAnsiTheme="minorHAnsi" w:cstheme="minorHAnsi"/>
          <w:szCs w:val="22"/>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2015"/>
        <w:gridCol w:w="40"/>
        <w:gridCol w:w="2214"/>
        <w:gridCol w:w="1890"/>
        <w:gridCol w:w="2757"/>
      </w:tblGrid>
      <w:tr w:rsidR="00A06816" w:rsidRPr="00BF1BC0" w14:paraId="3E652CDB" w14:textId="77777777" w:rsidTr="1772880E">
        <w:trPr>
          <w:trHeight w:val="1367"/>
          <w:jc w:val="center"/>
        </w:trPr>
        <w:tc>
          <w:tcPr>
            <w:tcW w:w="10525" w:type="dxa"/>
            <w:gridSpan w:val="6"/>
          </w:tcPr>
          <w:p w14:paraId="613B08F9" w14:textId="58C4F5B9" w:rsidR="00A06816" w:rsidRPr="004F2231" w:rsidRDefault="00A06816" w:rsidP="00A06816">
            <w:pPr>
              <w:spacing w:line="276" w:lineRule="auto"/>
              <w:rPr>
                <w:rFonts w:asciiTheme="minorHAnsi" w:hAnsiTheme="minorHAnsi" w:cstheme="minorHAnsi"/>
                <w:b/>
                <w:szCs w:val="22"/>
              </w:rPr>
            </w:pPr>
            <w:r w:rsidRPr="004F2231">
              <w:rPr>
                <w:rFonts w:asciiTheme="minorHAnsi" w:hAnsiTheme="minorHAnsi" w:cstheme="minorHAnsi"/>
                <w:b/>
                <w:szCs w:val="22"/>
              </w:rPr>
              <w:t xml:space="preserve">Fiscal Viability </w:t>
            </w:r>
            <w:r w:rsidR="001C6A9D">
              <w:rPr>
                <w:rFonts w:asciiTheme="minorHAnsi" w:hAnsiTheme="minorHAnsi" w:cstheme="minorHAnsi"/>
                <w:b/>
                <w:szCs w:val="22"/>
              </w:rPr>
              <w:t xml:space="preserve">(Up to </w:t>
            </w:r>
            <w:r w:rsidRPr="004F2231">
              <w:rPr>
                <w:rFonts w:asciiTheme="minorHAnsi" w:hAnsiTheme="minorHAnsi" w:cstheme="minorHAnsi"/>
                <w:b/>
                <w:szCs w:val="22"/>
              </w:rPr>
              <w:t>20 Points</w:t>
            </w:r>
            <w:r w:rsidR="001C6A9D">
              <w:rPr>
                <w:rFonts w:asciiTheme="minorHAnsi" w:hAnsiTheme="minorHAnsi" w:cstheme="minorHAnsi"/>
                <w:b/>
                <w:szCs w:val="22"/>
              </w:rPr>
              <w:t>)</w:t>
            </w:r>
          </w:p>
          <w:p w14:paraId="30D42D7F" w14:textId="77777777" w:rsidR="00A06816" w:rsidRPr="004F2231" w:rsidRDefault="00A06816" w:rsidP="00A06816">
            <w:pPr>
              <w:spacing w:line="276" w:lineRule="auto"/>
              <w:rPr>
                <w:rFonts w:asciiTheme="minorHAnsi" w:hAnsiTheme="minorHAnsi" w:cstheme="minorHAnsi"/>
                <w:b/>
                <w:szCs w:val="22"/>
              </w:rPr>
            </w:pPr>
            <w:r w:rsidRPr="004F2231">
              <w:rPr>
                <w:rFonts w:asciiTheme="minorHAnsi" w:hAnsiTheme="minorHAnsi" w:cstheme="minorHAnsi"/>
                <w:b/>
                <w:szCs w:val="22"/>
              </w:rPr>
              <w:t>APPLIES TO FOR-PROFIT INSTITUTIONS ONLY</w:t>
            </w:r>
          </w:p>
          <w:p w14:paraId="56E23056" w14:textId="77777777" w:rsidR="00A06816" w:rsidRPr="004F2231" w:rsidRDefault="00A06816" w:rsidP="00A06816">
            <w:pPr>
              <w:spacing w:line="276" w:lineRule="auto"/>
              <w:rPr>
                <w:rFonts w:asciiTheme="minorHAnsi" w:hAnsiTheme="minorHAnsi" w:cstheme="minorHAnsi"/>
                <w:b/>
                <w:szCs w:val="22"/>
              </w:rPr>
            </w:pPr>
            <w:r w:rsidRPr="004F2231">
              <w:rPr>
                <w:rFonts w:asciiTheme="minorHAnsi" w:hAnsiTheme="minorHAnsi" w:cstheme="minorHAnsi"/>
                <w:b/>
                <w:szCs w:val="22"/>
                <w:u w:val="single"/>
              </w:rPr>
              <w:t>Best Value Determination</w:t>
            </w:r>
            <w:r w:rsidRPr="004F2231">
              <w:rPr>
                <w:rFonts w:asciiTheme="minorHAnsi" w:hAnsiTheme="minorHAnsi" w:cstheme="minorHAnsi"/>
                <w:szCs w:val="22"/>
                <w:u w:val="single"/>
              </w:rPr>
              <w:t xml:space="preserve"> (as calculated using the information submitted via FS10 and Composite Budget)</w:t>
            </w:r>
            <w:r w:rsidRPr="004F2231">
              <w:rPr>
                <w:rFonts w:asciiTheme="minorHAnsi" w:hAnsiTheme="minorHAnsi" w:cstheme="minorHAnsi"/>
                <w:szCs w:val="22"/>
              </w:rPr>
              <w:t xml:space="preserve">  </w:t>
            </w:r>
          </w:p>
        </w:tc>
      </w:tr>
      <w:tr w:rsidR="00A06816" w:rsidRPr="00BF1BC0" w14:paraId="466535B1" w14:textId="77777777" w:rsidTr="1772880E">
        <w:tblPrEx>
          <w:tblLook w:val="01E0" w:firstRow="1" w:lastRow="1" w:firstColumn="1" w:lastColumn="1" w:noHBand="0" w:noVBand="0"/>
        </w:tblPrEx>
        <w:trPr>
          <w:trHeight w:val="611"/>
          <w:jc w:val="center"/>
        </w:trPr>
        <w:tc>
          <w:tcPr>
            <w:tcW w:w="10525" w:type="dxa"/>
            <w:gridSpan w:val="6"/>
            <w:shd w:val="clear" w:color="auto" w:fill="auto"/>
          </w:tcPr>
          <w:p w14:paraId="4A76B0B0" w14:textId="17C7B036" w:rsidR="00A06816" w:rsidRPr="004F2231" w:rsidRDefault="00E55FB4" w:rsidP="004C7E65">
            <w:pPr>
              <w:spacing w:line="276" w:lineRule="auto"/>
              <w:rPr>
                <w:rFonts w:asciiTheme="minorHAnsi" w:hAnsiTheme="minorHAnsi" w:cstheme="minorHAnsi"/>
                <w:szCs w:val="22"/>
              </w:rPr>
            </w:pPr>
            <w:r>
              <w:rPr>
                <w:rFonts w:asciiTheme="minorHAnsi" w:hAnsiTheme="minorHAnsi" w:cstheme="minorHAnsi"/>
                <w:b/>
              </w:rPr>
              <w:t xml:space="preserve">Requesting </w:t>
            </w:r>
            <w:r w:rsidR="004C7E65">
              <w:rPr>
                <w:rFonts w:asciiTheme="minorHAnsi" w:hAnsiTheme="minorHAnsi" w:cstheme="minorHAnsi"/>
                <w:b/>
              </w:rPr>
              <w:t xml:space="preserve">the </w:t>
            </w:r>
            <w:r w:rsidR="0098145B">
              <w:rPr>
                <w:rFonts w:asciiTheme="minorHAnsi" w:hAnsiTheme="minorHAnsi" w:cstheme="minorHAnsi"/>
                <w:b/>
                <w:szCs w:val="22"/>
                <w:u w:val="single"/>
              </w:rPr>
              <w:t>l</w:t>
            </w:r>
            <w:r w:rsidR="0098145B" w:rsidRPr="004F2231">
              <w:rPr>
                <w:rFonts w:asciiTheme="minorHAnsi" w:hAnsiTheme="minorHAnsi" w:cstheme="minorHAnsi"/>
                <w:b/>
                <w:szCs w:val="22"/>
                <w:u w:val="single"/>
              </w:rPr>
              <w:t xml:space="preserve">owest </w:t>
            </w:r>
            <w:r w:rsidR="00A06816" w:rsidRPr="004F2231">
              <w:rPr>
                <w:rFonts w:asciiTheme="minorHAnsi" w:hAnsiTheme="minorHAnsi" w:cstheme="minorHAnsi"/>
                <w:b/>
                <w:szCs w:val="22"/>
                <w:u w:val="single"/>
              </w:rPr>
              <w:t xml:space="preserve">HEOP Tuition Assistance </w:t>
            </w:r>
            <w:r w:rsidR="004C7E65">
              <w:rPr>
                <w:rFonts w:asciiTheme="minorHAnsi" w:hAnsiTheme="minorHAnsi" w:cstheme="minorHAnsi"/>
                <w:b/>
                <w:szCs w:val="22"/>
                <w:u w:val="single"/>
              </w:rPr>
              <w:t xml:space="preserve">reimbursement </w:t>
            </w:r>
            <w:r w:rsidR="00A06816" w:rsidRPr="004F2231">
              <w:rPr>
                <w:rFonts w:asciiTheme="minorHAnsi" w:hAnsiTheme="minorHAnsi" w:cstheme="minorHAnsi"/>
                <w:b/>
                <w:szCs w:val="22"/>
                <w:u w:val="single"/>
              </w:rPr>
              <w:t xml:space="preserve">per Academic Year FTE (10 Points total) </w:t>
            </w:r>
            <w:r w:rsidR="00A06816" w:rsidRPr="004F2231">
              <w:rPr>
                <w:rFonts w:asciiTheme="minorHAnsi" w:hAnsiTheme="minorHAnsi" w:cstheme="minorHAnsi"/>
                <w:szCs w:val="22"/>
              </w:rPr>
              <w:t>Check one:</w:t>
            </w:r>
          </w:p>
        </w:tc>
      </w:tr>
      <w:tr w:rsidR="00A06816" w:rsidRPr="00BF1BC0" w14:paraId="2F003ED6" w14:textId="77777777" w:rsidTr="1772880E">
        <w:tblPrEx>
          <w:tblLook w:val="01E0" w:firstRow="1" w:lastRow="1" w:firstColumn="1" w:lastColumn="1" w:noHBand="0" w:noVBand="0"/>
        </w:tblPrEx>
        <w:trPr>
          <w:trHeight w:val="292"/>
          <w:jc w:val="center"/>
        </w:trPr>
        <w:tc>
          <w:tcPr>
            <w:tcW w:w="1609" w:type="dxa"/>
            <w:shd w:val="clear" w:color="auto" w:fill="auto"/>
          </w:tcPr>
          <w:p w14:paraId="33C99467" w14:textId="77777777" w:rsidR="00A06816" w:rsidRPr="004F2231" w:rsidRDefault="00A06816" w:rsidP="00A06816">
            <w:pPr>
              <w:spacing w:line="276" w:lineRule="auto"/>
              <w:rPr>
                <w:rFonts w:asciiTheme="minorHAnsi" w:hAnsiTheme="minorHAnsi" w:cstheme="minorHAnsi"/>
                <w:szCs w:val="22"/>
              </w:rPr>
            </w:pPr>
          </w:p>
        </w:tc>
        <w:tc>
          <w:tcPr>
            <w:tcW w:w="2055" w:type="dxa"/>
            <w:gridSpan w:val="2"/>
            <w:shd w:val="clear" w:color="auto" w:fill="auto"/>
          </w:tcPr>
          <w:p w14:paraId="574F09BC" w14:textId="656D096D" w:rsidR="00A06816" w:rsidRPr="004F2231" w:rsidRDefault="00A06816" w:rsidP="1772880E">
            <w:pPr>
              <w:spacing w:line="276" w:lineRule="auto"/>
              <w:rPr>
                <w:rFonts w:asciiTheme="minorHAnsi" w:hAnsiTheme="minorHAnsi" w:cstheme="minorBidi"/>
              </w:rPr>
            </w:pPr>
            <w:r w:rsidRPr="1772880E">
              <w:rPr>
                <w:rFonts w:asciiTheme="minorHAnsi" w:hAnsiTheme="minorHAnsi" w:cstheme="minorBidi"/>
              </w:rPr>
              <w:t>$</w:t>
            </w:r>
            <w:r w:rsidR="3FFE40CE" w:rsidRPr="1772880E">
              <w:rPr>
                <w:rFonts w:asciiTheme="minorHAnsi" w:hAnsiTheme="minorHAnsi" w:cstheme="minorBidi"/>
              </w:rPr>
              <w:t>2,000 and</w:t>
            </w:r>
            <w:r w:rsidRPr="1772880E">
              <w:rPr>
                <w:rFonts w:asciiTheme="minorHAnsi" w:hAnsiTheme="minorHAnsi" w:cstheme="minorBidi"/>
              </w:rPr>
              <w:t xml:space="preserve"> under</w:t>
            </w:r>
          </w:p>
        </w:tc>
        <w:tc>
          <w:tcPr>
            <w:tcW w:w="6861" w:type="dxa"/>
            <w:gridSpan w:val="3"/>
            <w:shd w:val="clear" w:color="auto" w:fill="auto"/>
          </w:tcPr>
          <w:p w14:paraId="0E3554BB"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10 points</w:t>
            </w:r>
          </w:p>
        </w:tc>
      </w:tr>
      <w:tr w:rsidR="00A06816" w:rsidRPr="00BF1BC0" w14:paraId="4FCBAC81" w14:textId="77777777" w:rsidTr="1772880E">
        <w:tblPrEx>
          <w:tblLook w:val="01E0" w:firstRow="1" w:lastRow="1" w:firstColumn="1" w:lastColumn="1" w:noHBand="0" w:noVBand="0"/>
        </w:tblPrEx>
        <w:trPr>
          <w:trHeight w:val="273"/>
          <w:jc w:val="center"/>
        </w:trPr>
        <w:tc>
          <w:tcPr>
            <w:tcW w:w="1609" w:type="dxa"/>
            <w:shd w:val="clear" w:color="auto" w:fill="auto"/>
          </w:tcPr>
          <w:p w14:paraId="3777545C" w14:textId="77777777" w:rsidR="00A06816" w:rsidRPr="004F2231" w:rsidRDefault="00A06816" w:rsidP="00A06816">
            <w:pPr>
              <w:spacing w:line="276" w:lineRule="auto"/>
              <w:rPr>
                <w:rFonts w:asciiTheme="minorHAnsi" w:hAnsiTheme="minorHAnsi" w:cstheme="minorHAnsi"/>
                <w:szCs w:val="22"/>
              </w:rPr>
            </w:pPr>
          </w:p>
        </w:tc>
        <w:tc>
          <w:tcPr>
            <w:tcW w:w="2055" w:type="dxa"/>
            <w:gridSpan w:val="2"/>
            <w:shd w:val="clear" w:color="auto" w:fill="auto"/>
          </w:tcPr>
          <w:p w14:paraId="77EC253C" w14:textId="47E06005" w:rsidR="00A06816" w:rsidRPr="004F2231" w:rsidRDefault="00A06816" w:rsidP="00A06816">
            <w:pPr>
              <w:spacing w:line="276" w:lineRule="auto"/>
              <w:rPr>
                <w:rFonts w:asciiTheme="minorHAnsi" w:hAnsiTheme="minorHAnsi" w:cstheme="minorBidi"/>
              </w:rPr>
            </w:pPr>
            <w:r w:rsidRPr="731FDD74">
              <w:rPr>
                <w:rFonts w:asciiTheme="minorHAnsi" w:hAnsiTheme="minorHAnsi" w:cstheme="minorBidi"/>
              </w:rPr>
              <w:t>$</w:t>
            </w:r>
            <w:r w:rsidR="00E5543F" w:rsidRPr="731FDD74">
              <w:rPr>
                <w:rFonts w:asciiTheme="minorHAnsi" w:hAnsiTheme="minorHAnsi" w:cstheme="minorBidi"/>
              </w:rPr>
              <w:t>2,00</w:t>
            </w:r>
            <w:r w:rsidR="692C7827" w:rsidRPr="731FDD74">
              <w:rPr>
                <w:rFonts w:asciiTheme="minorHAnsi" w:hAnsiTheme="minorHAnsi" w:cstheme="minorBidi"/>
              </w:rPr>
              <w:t>1</w:t>
            </w:r>
            <w:r w:rsidRPr="731FDD74">
              <w:rPr>
                <w:rFonts w:asciiTheme="minorHAnsi" w:hAnsiTheme="minorHAnsi" w:cstheme="minorBidi"/>
              </w:rPr>
              <w:t xml:space="preserve"> – 2,</w:t>
            </w:r>
            <w:r w:rsidR="00666E77" w:rsidRPr="731FDD74">
              <w:rPr>
                <w:rFonts w:asciiTheme="minorHAnsi" w:hAnsiTheme="minorHAnsi" w:cstheme="minorBidi"/>
              </w:rPr>
              <w:t>3</w:t>
            </w:r>
            <w:r w:rsidRPr="731FDD74">
              <w:rPr>
                <w:rFonts w:asciiTheme="minorHAnsi" w:hAnsiTheme="minorHAnsi" w:cstheme="minorBidi"/>
              </w:rPr>
              <w:t>00</w:t>
            </w:r>
          </w:p>
        </w:tc>
        <w:tc>
          <w:tcPr>
            <w:tcW w:w="6861" w:type="dxa"/>
            <w:gridSpan w:val="3"/>
            <w:shd w:val="clear" w:color="auto" w:fill="auto"/>
          </w:tcPr>
          <w:p w14:paraId="395D6A81"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8 points</w:t>
            </w:r>
          </w:p>
        </w:tc>
      </w:tr>
      <w:tr w:rsidR="00A06816" w:rsidRPr="00BF1BC0" w14:paraId="1708E0FD" w14:textId="77777777" w:rsidTr="1772880E">
        <w:tblPrEx>
          <w:tblLook w:val="01E0" w:firstRow="1" w:lastRow="1" w:firstColumn="1" w:lastColumn="1" w:noHBand="0" w:noVBand="0"/>
        </w:tblPrEx>
        <w:trPr>
          <w:trHeight w:val="273"/>
          <w:jc w:val="center"/>
        </w:trPr>
        <w:tc>
          <w:tcPr>
            <w:tcW w:w="1609" w:type="dxa"/>
            <w:shd w:val="clear" w:color="auto" w:fill="auto"/>
          </w:tcPr>
          <w:p w14:paraId="53A5C24E" w14:textId="77777777" w:rsidR="00A06816" w:rsidRPr="004F2231" w:rsidRDefault="00A06816" w:rsidP="00A06816">
            <w:pPr>
              <w:spacing w:line="276" w:lineRule="auto"/>
              <w:rPr>
                <w:rFonts w:asciiTheme="minorHAnsi" w:hAnsiTheme="minorHAnsi" w:cstheme="minorHAnsi"/>
                <w:szCs w:val="22"/>
              </w:rPr>
            </w:pPr>
          </w:p>
        </w:tc>
        <w:tc>
          <w:tcPr>
            <w:tcW w:w="2055" w:type="dxa"/>
            <w:gridSpan w:val="2"/>
            <w:shd w:val="clear" w:color="auto" w:fill="auto"/>
          </w:tcPr>
          <w:p w14:paraId="191C0454" w14:textId="0A9F2AC0"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$2,</w:t>
            </w:r>
            <w:r w:rsidR="00666E77">
              <w:rPr>
                <w:rFonts w:asciiTheme="minorHAnsi" w:hAnsiTheme="minorHAnsi" w:cstheme="minorHAnsi"/>
                <w:szCs w:val="22"/>
              </w:rPr>
              <w:t>3</w:t>
            </w:r>
            <w:r w:rsidR="00666E77" w:rsidRPr="004F2231">
              <w:rPr>
                <w:rFonts w:asciiTheme="minorHAnsi" w:hAnsiTheme="minorHAnsi" w:cstheme="minorHAnsi"/>
                <w:szCs w:val="22"/>
              </w:rPr>
              <w:t xml:space="preserve">01 </w:t>
            </w:r>
            <w:r w:rsidRPr="004F2231">
              <w:rPr>
                <w:rFonts w:asciiTheme="minorHAnsi" w:hAnsiTheme="minorHAnsi" w:cstheme="minorHAnsi"/>
                <w:szCs w:val="22"/>
              </w:rPr>
              <w:t>– 2,</w:t>
            </w:r>
            <w:r w:rsidR="00666E77">
              <w:rPr>
                <w:rFonts w:asciiTheme="minorHAnsi" w:hAnsiTheme="minorHAnsi" w:cstheme="minorHAnsi"/>
                <w:szCs w:val="22"/>
              </w:rPr>
              <w:t>6</w:t>
            </w:r>
            <w:r w:rsidRPr="004F2231">
              <w:rPr>
                <w:rFonts w:asciiTheme="minorHAnsi" w:hAnsiTheme="minorHAnsi" w:cstheme="minorHAnsi"/>
                <w:szCs w:val="22"/>
              </w:rPr>
              <w:t>00</w:t>
            </w:r>
          </w:p>
        </w:tc>
        <w:tc>
          <w:tcPr>
            <w:tcW w:w="6861" w:type="dxa"/>
            <w:gridSpan w:val="3"/>
            <w:shd w:val="clear" w:color="auto" w:fill="auto"/>
          </w:tcPr>
          <w:p w14:paraId="62DEC3C2"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6 points</w:t>
            </w:r>
          </w:p>
        </w:tc>
      </w:tr>
      <w:tr w:rsidR="00A06816" w:rsidRPr="00BF1BC0" w14:paraId="607E80F3" w14:textId="77777777" w:rsidTr="1772880E">
        <w:tblPrEx>
          <w:tblLook w:val="01E0" w:firstRow="1" w:lastRow="1" w:firstColumn="1" w:lastColumn="1" w:noHBand="0" w:noVBand="0"/>
        </w:tblPrEx>
        <w:trPr>
          <w:trHeight w:val="273"/>
          <w:jc w:val="center"/>
        </w:trPr>
        <w:tc>
          <w:tcPr>
            <w:tcW w:w="1609" w:type="dxa"/>
            <w:shd w:val="clear" w:color="auto" w:fill="auto"/>
          </w:tcPr>
          <w:p w14:paraId="4AAC18E2" w14:textId="77777777" w:rsidR="00A06816" w:rsidRPr="004F2231" w:rsidRDefault="00A06816" w:rsidP="00A06816">
            <w:pPr>
              <w:spacing w:line="276" w:lineRule="auto"/>
              <w:rPr>
                <w:rFonts w:asciiTheme="minorHAnsi" w:hAnsiTheme="minorHAnsi" w:cstheme="minorHAnsi"/>
                <w:szCs w:val="22"/>
              </w:rPr>
            </w:pPr>
          </w:p>
        </w:tc>
        <w:tc>
          <w:tcPr>
            <w:tcW w:w="2055" w:type="dxa"/>
            <w:gridSpan w:val="2"/>
            <w:shd w:val="clear" w:color="auto" w:fill="auto"/>
          </w:tcPr>
          <w:p w14:paraId="4743812D" w14:textId="5644945D"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$2,</w:t>
            </w:r>
            <w:r w:rsidR="00666E77">
              <w:rPr>
                <w:rFonts w:asciiTheme="minorHAnsi" w:hAnsiTheme="minorHAnsi" w:cstheme="minorHAnsi"/>
                <w:szCs w:val="22"/>
              </w:rPr>
              <w:t>6</w:t>
            </w:r>
            <w:r w:rsidRPr="004F2231">
              <w:rPr>
                <w:rFonts w:asciiTheme="minorHAnsi" w:hAnsiTheme="minorHAnsi" w:cstheme="minorHAnsi"/>
                <w:szCs w:val="22"/>
              </w:rPr>
              <w:t xml:space="preserve">01 – </w:t>
            </w:r>
            <w:r w:rsidR="00706BC6">
              <w:rPr>
                <w:rFonts w:asciiTheme="minorHAnsi" w:hAnsiTheme="minorHAnsi" w:cstheme="minorHAnsi"/>
                <w:szCs w:val="22"/>
              </w:rPr>
              <w:t>3,000</w:t>
            </w:r>
          </w:p>
        </w:tc>
        <w:tc>
          <w:tcPr>
            <w:tcW w:w="6861" w:type="dxa"/>
            <w:gridSpan w:val="3"/>
            <w:shd w:val="clear" w:color="auto" w:fill="auto"/>
          </w:tcPr>
          <w:p w14:paraId="03BF647B"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4 points</w:t>
            </w:r>
          </w:p>
        </w:tc>
      </w:tr>
      <w:tr w:rsidR="00A06816" w:rsidRPr="00BF1BC0" w14:paraId="35394A41" w14:textId="77777777" w:rsidTr="1772880E">
        <w:tblPrEx>
          <w:tblLook w:val="01E0" w:firstRow="1" w:lastRow="1" w:firstColumn="1" w:lastColumn="1" w:noHBand="0" w:noVBand="0"/>
        </w:tblPrEx>
        <w:trPr>
          <w:trHeight w:val="292"/>
          <w:jc w:val="center"/>
        </w:trPr>
        <w:tc>
          <w:tcPr>
            <w:tcW w:w="1609" w:type="dxa"/>
            <w:shd w:val="clear" w:color="auto" w:fill="auto"/>
          </w:tcPr>
          <w:p w14:paraId="7025C1F1" w14:textId="77777777" w:rsidR="00A06816" w:rsidRPr="004F2231" w:rsidRDefault="00A06816" w:rsidP="00A06816">
            <w:pPr>
              <w:spacing w:line="276" w:lineRule="auto"/>
              <w:rPr>
                <w:rFonts w:asciiTheme="minorHAnsi" w:hAnsiTheme="minorHAnsi" w:cstheme="minorHAnsi"/>
                <w:szCs w:val="22"/>
              </w:rPr>
            </w:pPr>
          </w:p>
        </w:tc>
        <w:tc>
          <w:tcPr>
            <w:tcW w:w="2055" w:type="dxa"/>
            <w:gridSpan w:val="2"/>
            <w:shd w:val="clear" w:color="auto" w:fill="auto"/>
          </w:tcPr>
          <w:p w14:paraId="738E2851" w14:textId="56BE9354"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Above $</w:t>
            </w:r>
            <w:r w:rsidR="00F32125">
              <w:rPr>
                <w:rFonts w:asciiTheme="minorHAnsi" w:hAnsiTheme="minorHAnsi" w:cstheme="minorHAnsi"/>
                <w:szCs w:val="22"/>
              </w:rPr>
              <w:t>3</w:t>
            </w:r>
            <w:r w:rsidRPr="004F2231">
              <w:rPr>
                <w:rFonts w:asciiTheme="minorHAnsi" w:hAnsiTheme="minorHAnsi" w:cstheme="minorHAnsi"/>
                <w:szCs w:val="22"/>
              </w:rPr>
              <w:t>,</w:t>
            </w:r>
            <w:r w:rsidR="00F32125">
              <w:rPr>
                <w:rFonts w:asciiTheme="minorHAnsi" w:hAnsiTheme="minorHAnsi" w:cstheme="minorHAnsi"/>
                <w:szCs w:val="22"/>
              </w:rPr>
              <w:t>0</w:t>
            </w:r>
            <w:r w:rsidRPr="004F2231">
              <w:rPr>
                <w:rFonts w:asciiTheme="minorHAnsi" w:hAnsiTheme="minorHAnsi" w:cstheme="minorHAnsi"/>
                <w:szCs w:val="22"/>
              </w:rPr>
              <w:t>00</w:t>
            </w:r>
          </w:p>
        </w:tc>
        <w:tc>
          <w:tcPr>
            <w:tcW w:w="6861" w:type="dxa"/>
            <w:gridSpan w:val="3"/>
            <w:shd w:val="clear" w:color="auto" w:fill="auto"/>
          </w:tcPr>
          <w:p w14:paraId="2FADAFAD"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0 points</w:t>
            </w:r>
          </w:p>
        </w:tc>
      </w:tr>
      <w:tr w:rsidR="00A06816" w:rsidRPr="00BF1BC0" w14:paraId="14B9B296" w14:textId="77777777" w:rsidTr="1772880E">
        <w:tblPrEx>
          <w:tblLook w:val="01E0" w:firstRow="1" w:lastRow="1" w:firstColumn="1" w:lastColumn="1" w:noHBand="0" w:noVBand="0"/>
        </w:tblPrEx>
        <w:trPr>
          <w:trHeight w:val="629"/>
          <w:jc w:val="center"/>
        </w:trPr>
        <w:tc>
          <w:tcPr>
            <w:tcW w:w="10525" w:type="dxa"/>
            <w:gridSpan w:val="6"/>
            <w:shd w:val="clear" w:color="auto" w:fill="auto"/>
          </w:tcPr>
          <w:p w14:paraId="71E2613F" w14:textId="1AD38914" w:rsidR="00A06816" w:rsidRPr="004F2231" w:rsidRDefault="004C7E65" w:rsidP="003E0A65">
            <w:pPr>
              <w:spacing w:line="276" w:lineRule="auto"/>
              <w:rPr>
                <w:rFonts w:asciiTheme="minorHAnsi" w:hAnsiTheme="minorHAnsi" w:cstheme="minorHAnsi"/>
                <w:szCs w:val="22"/>
              </w:rPr>
            </w:pPr>
            <w:r w:rsidRPr="004C7E65">
              <w:rPr>
                <w:rFonts w:asciiTheme="minorHAnsi" w:hAnsiTheme="minorHAnsi" w:cstheme="minorHAnsi"/>
                <w:b/>
                <w:szCs w:val="22"/>
                <w:u w:val="single"/>
              </w:rPr>
              <w:t xml:space="preserve">Requesting the lowest </w:t>
            </w:r>
            <w:r w:rsidR="00A06816" w:rsidRPr="004F2231">
              <w:rPr>
                <w:rFonts w:asciiTheme="minorHAnsi" w:hAnsiTheme="minorHAnsi" w:cstheme="minorHAnsi"/>
                <w:b/>
                <w:szCs w:val="22"/>
                <w:u w:val="single"/>
              </w:rPr>
              <w:t xml:space="preserve">HEOP Academic Support Services </w:t>
            </w:r>
            <w:r w:rsidRPr="004C7E65">
              <w:rPr>
                <w:rFonts w:asciiTheme="minorHAnsi" w:hAnsiTheme="minorHAnsi" w:cstheme="minorHAnsi"/>
                <w:b/>
                <w:szCs w:val="22"/>
                <w:u w:val="single"/>
              </w:rPr>
              <w:t xml:space="preserve">reimbursement </w:t>
            </w:r>
            <w:r w:rsidR="00A06816" w:rsidRPr="004F2231">
              <w:rPr>
                <w:rFonts w:asciiTheme="minorHAnsi" w:hAnsiTheme="minorHAnsi" w:cstheme="minorHAnsi"/>
                <w:b/>
                <w:szCs w:val="22"/>
                <w:u w:val="single"/>
              </w:rPr>
              <w:t xml:space="preserve">per Academic Year FTE (5 Points total) </w:t>
            </w:r>
            <w:r w:rsidR="00A06816" w:rsidRPr="004F2231">
              <w:rPr>
                <w:rFonts w:asciiTheme="minorHAnsi" w:hAnsiTheme="minorHAnsi" w:cstheme="minorHAnsi"/>
                <w:szCs w:val="22"/>
              </w:rPr>
              <w:t>Check one:</w:t>
            </w:r>
          </w:p>
        </w:tc>
      </w:tr>
      <w:tr w:rsidR="00A06816" w:rsidRPr="00BF1BC0" w14:paraId="48557AD1" w14:textId="77777777" w:rsidTr="1772880E">
        <w:tblPrEx>
          <w:tblLook w:val="01E0" w:firstRow="1" w:lastRow="1" w:firstColumn="1" w:lastColumn="1" w:noHBand="0" w:noVBand="0"/>
        </w:tblPrEx>
        <w:trPr>
          <w:trHeight w:val="292"/>
          <w:jc w:val="center"/>
        </w:trPr>
        <w:tc>
          <w:tcPr>
            <w:tcW w:w="1609" w:type="dxa"/>
            <w:shd w:val="clear" w:color="auto" w:fill="auto"/>
          </w:tcPr>
          <w:p w14:paraId="3304F258" w14:textId="77777777" w:rsidR="00A06816" w:rsidRPr="004F2231" w:rsidRDefault="00A06816" w:rsidP="00A06816">
            <w:pPr>
              <w:spacing w:line="276" w:lineRule="auto"/>
              <w:rPr>
                <w:rFonts w:asciiTheme="minorHAnsi" w:hAnsiTheme="minorHAnsi" w:cstheme="minorHAnsi"/>
                <w:szCs w:val="22"/>
              </w:rPr>
            </w:pPr>
          </w:p>
        </w:tc>
        <w:tc>
          <w:tcPr>
            <w:tcW w:w="2055" w:type="dxa"/>
            <w:gridSpan w:val="2"/>
            <w:shd w:val="clear" w:color="auto" w:fill="auto"/>
          </w:tcPr>
          <w:p w14:paraId="5FD1E93E" w14:textId="62C34B65" w:rsidR="00A06816" w:rsidRPr="004F2231" w:rsidRDefault="00A06816" w:rsidP="00A06816">
            <w:pPr>
              <w:spacing w:line="276" w:lineRule="auto"/>
              <w:rPr>
                <w:rFonts w:asciiTheme="minorHAnsi" w:hAnsiTheme="minorHAnsi" w:cstheme="minorBidi"/>
              </w:rPr>
            </w:pPr>
            <w:r w:rsidRPr="731FDD74">
              <w:rPr>
                <w:rFonts w:asciiTheme="minorHAnsi" w:hAnsiTheme="minorHAnsi" w:cstheme="minorBidi"/>
              </w:rPr>
              <w:t>$</w:t>
            </w:r>
            <w:r w:rsidR="00135F00" w:rsidRPr="731FDD74">
              <w:rPr>
                <w:rFonts w:asciiTheme="minorHAnsi" w:hAnsiTheme="minorHAnsi" w:cstheme="minorBidi"/>
              </w:rPr>
              <w:t>2</w:t>
            </w:r>
            <w:r w:rsidR="4ED017AC" w:rsidRPr="731FDD74">
              <w:rPr>
                <w:rFonts w:asciiTheme="minorHAnsi" w:hAnsiTheme="minorHAnsi" w:cstheme="minorBidi"/>
              </w:rPr>
              <w:t>,</w:t>
            </w:r>
            <w:r w:rsidRPr="731FDD74">
              <w:rPr>
                <w:rFonts w:asciiTheme="minorHAnsi" w:hAnsiTheme="minorHAnsi" w:cstheme="minorBidi"/>
              </w:rPr>
              <w:t>10</w:t>
            </w:r>
            <w:r w:rsidR="00B63806" w:rsidRPr="731FDD74">
              <w:rPr>
                <w:rFonts w:asciiTheme="minorHAnsi" w:hAnsiTheme="minorHAnsi" w:cstheme="minorBidi"/>
              </w:rPr>
              <w:t>0</w:t>
            </w:r>
            <w:r w:rsidRPr="731FDD74">
              <w:rPr>
                <w:rFonts w:asciiTheme="minorHAnsi" w:hAnsiTheme="minorHAnsi" w:cstheme="minorBidi"/>
              </w:rPr>
              <w:t xml:space="preserve"> and under</w:t>
            </w:r>
          </w:p>
        </w:tc>
        <w:tc>
          <w:tcPr>
            <w:tcW w:w="6861" w:type="dxa"/>
            <w:gridSpan w:val="3"/>
            <w:shd w:val="clear" w:color="auto" w:fill="auto"/>
          </w:tcPr>
          <w:p w14:paraId="12EDD01C"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5 points</w:t>
            </w:r>
          </w:p>
        </w:tc>
      </w:tr>
      <w:tr w:rsidR="00A06816" w:rsidRPr="00BF1BC0" w14:paraId="718931C1" w14:textId="77777777" w:rsidTr="1772880E">
        <w:tblPrEx>
          <w:tblLook w:val="01E0" w:firstRow="1" w:lastRow="1" w:firstColumn="1" w:lastColumn="1" w:noHBand="0" w:noVBand="0"/>
        </w:tblPrEx>
        <w:trPr>
          <w:trHeight w:val="273"/>
          <w:jc w:val="center"/>
        </w:trPr>
        <w:tc>
          <w:tcPr>
            <w:tcW w:w="1609" w:type="dxa"/>
            <w:shd w:val="clear" w:color="auto" w:fill="auto"/>
          </w:tcPr>
          <w:p w14:paraId="12558A0E" w14:textId="77777777" w:rsidR="00A06816" w:rsidRPr="004F2231" w:rsidRDefault="00A06816" w:rsidP="00A06816">
            <w:pPr>
              <w:spacing w:line="276" w:lineRule="auto"/>
              <w:rPr>
                <w:rFonts w:asciiTheme="minorHAnsi" w:hAnsiTheme="minorHAnsi" w:cstheme="minorHAnsi"/>
                <w:szCs w:val="22"/>
              </w:rPr>
            </w:pPr>
          </w:p>
        </w:tc>
        <w:tc>
          <w:tcPr>
            <w:tcW w:w="2055" w:type="dxa"/>
            <w:gridSpan w:val="2"/>
            <w:shd w:val="clear" w:color="auto" w:fill="auto"/>
          </w:tcPr>
          <w:p w14:paraId="769E04AA" w14:textId="6118195F"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w:t>
            </w:r>
            <w:r w:rsidR="00B63806">
              <w:rPr>
                <w:rFonts w:asciiTheme="minorHAnsi" w:hAnsiTheme="minorHAnsi" w:cstheme="minorHAnsi"/>
                <w:szCs w:val="22"/>
              </w:rPr>
              <w:t>2</w:t>
            </w:r>
            <w:r w:rsidRPr="004F2231">
              <w:rPr>
                <w:rFonts w:asciiTheme="minorHAnsi" w:hAnsiTheme="minorHAnsi" w:cstheme="minorHAnsi"/>
                <w:szCs w:val="22"/>
              </w:rPr>
              <w:t>,</w:t>
            </w:r>
            <w:r w:rsidR="00B63806">
              <w:rPr>
                <w:rFonts w:asciiTheme="minorHAnsi" w:hAnsiTheme="minorHAnsi" w:cstheme="minorHAnsi"/>
                <w:szCs w:val="22"/>
              </w:rPr>
              <w:t>1</w:t>
            </w:r>
            <w:r w:rsidR="00B63806" w:rsidRPr="004F2231">
              <w:rPr>
                <w:rFonts w:asciiTheme="minorHAnsi" w:hAnsiTheme="minorHAnsi" w:cstheme="minorHAnsi"/>
                <w:szCs w:val="22"/>
              </w:rPr>
              <w:t xml:space="preserve">01 </w:t>
            </w:r>
            <w:r w:rsidRPr="004F2231">
              <w:rPr>
                <w:rFonts w:asciiTheme="minorHAnsi" w:hAnsiTheme="minorHAnsi" w:cstheme="minorHAnsi"/>
                <w:szCs w:val="22"/>
              </w:rPr>
              <w:t>– 2,</w:t>
            </w:r>
            <w:r w:rsidR="00B63806">
              <w:rPr>
                <w:rFonts w:asciiTheme="minorHAnsi" w:hAnsiTheme="minorHAnsi" w:cstheme="minorHAnsi"/>
                <w:szCs w:val="22"/>
              </w:rPr>
              <w:t>4</w:t>
            </w:r>
            <w:r w:rsidRPr="004F2231">
              <w:rPr>
                <w:rFonts w:asciiTheme="minorHAnsi" w:hAnsiTheme="minorHAnsi" w:cstheme="minorHAnsi"/>
                <w:szCs w:val="22"/>
              </w:rPr>
              <w:t>00</w:t>
            </w:r>
          </w:p>
        </w:tc>
        <w:tc>
          <w:tcPr>
            <w:tcW w:w="6861" w:type="dxa"/>
            <w:gridSpan w:val="3"/>
            <w:shd w:val="clear" w:color="auto" w:fill="auto"/>
          </w:tcPr>
          <w:p w14:paraId="2725D5D6"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4 points</w:t>
            </w:r>
          </w:p>
        </w:tc>
      </w:tr>
      <w:tr w:rsidR="00A06816" w:rsidRPr="00BF1BC0" w14:paraId="1F6E993F" w14:textId="77777777" w:rsidTr="1772880E">
        <w:tblPrEx>
          <w:tblLook w:val="01E0" w:firstRow="1" w:lastRow="1" w:firstColumn="1" w:lastColumn="1" w:noHBand="0" w:noVBand="0"/>
        </w:tblPrEx>
        <w:trPr>
          <w:trHeight w:val="273"/>
          <w:jc w:val="center"/>
        </w:trPr>
        <w:tc>
          <w:tcPr>
            <w:tcW w:w="1609" w:type="dxa"/>
            <w:shd w:val="clear" w:color="auto" w:fill="auto"/>
          </w:tcPr>
          <w:p w14:paraId="3746B01A" w14:textId="77777777" w:rsidR="00A06816" w:rsidRPr="004F2231" w:rsidRDefault="00A06816" w:rsidP="00A06816">
            <w:pPr>
              <w:spacing w:line="276" w:lineRule="auto"/>
              <w:rPr>
                <w:rFonts w:asciiTheme="minorHAnsi" w:hAnsiTheme="minorHAnsi" w:cstheme="minorHAnsi"/>
                <w:szCs w:val="22"/>
              </w:rPr>
            </w:pPr>
          </w:p>
        </w:tc>
        <w:tc>
          <w:tcPr>
            <w:tcW w:w="2055" w:type="dxa"/>
            <w:gridSpan w:val="2"/>
            <w:shd w:val="clear" w:color="auto" w:fill="auto"/>
          </w:tcPr>
          <w:p w14:paraId="2DDE9A02" w14:textId="2BEE2FCF"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$2,</w:t>
            </w:r>
            <w:r w:rsidR="00B63806">
              <w:rPr>
                <w:rFonts w:asciiTheme="minorHAnsi" w:hAnsiTheme="minorHAnsi" w:cstheme="minorHAnsi"/>
                <w:szCs w:val="22"/>
              </w:rPr>
              <w:t>4</w:t>
            </w:r>
            <w:r w:rsidR="00B63806" w:rsidRPr="004F2231">
              <w:rPr>
                <w:rFonts w:asciiTheme="minorHAnsi" w:hAnsiTheme="minorHAnsi" w:cstheme="minorHAnsi"/>
                <w:szCs w:val="22"/>
              </w:rPr>
              <w:t xml:space="preserve">01 </w:t>
            </w:r>
            <w:r w:rsidRPr="004F2231">
              <w:rPr>
                <w:rFonts w:asciiTheme="minorHAnsi" w:hAnsiTheme="minorHAnsi" w:cstheme="minorHAnsi"/>
                <w:szCs w:val="22"/>
              </w:rPr>
              <w:t>– 2,</w:t>
            </w:r>
            <w:r w:rsidR="00B63806">
              <w:rPr>
                <w:rFonts w:asciiTheme="minorHAnsi" w:hAnsiTheme="minorHAnsi" w:cstheme="minorHAnsi"/>
                <w:szCs w:val="22"/>
              </w:rPr>
              <w:t>7</w:t>
            </w:r>
            <w:r w:rsidR="00B63806" w:rsidRPr="004F2231">
              <w:rPr>
                <w:rFonts w:asciiTheme="minorHAnsi" w:hAnsiTheme="minorHAnsi" w:cstheme="minorHAnsi"/>
                <w:szCs w:val="22"/>
              </w:rPr>
              <w:t>00</w:t>
            </w:r>
          </w:p>
        </w:tc>
        <w:tc>
          <w:tcPr>
            <w:tcW w:w="6861" w:type="dxa"/>
            <w:gridSpan w:val="3"/>
            <w:shd w:val="clear" w:color="auto" w:fill="auto"/>
          </w:tcPr>
          <w:p w14:paraId="4FC6F9EB"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3 points</w:t>
            </w:r>
          </w:p>
        </w:tc>
      </w:tr>
      <w:tr w:rsidR="00A06816" w:rsidRPr="00BF1BC0" w14:paraId="46E82A61" w14:textId="77777777" w:rsidTr="1772880E">
        <w:tblPrEx>
          <w:tblLook w:val="01E0" w:firstRow="1" w:lastRow="1" w:firstColumn="1" w:lastColumn="1" w:noHBand="0" w:noVBand="0"/>
        </w:tblPrEx>
        <w:trPr>
          <w:trHeight w:val="273"/>
          <w:jc w:val="center"/>
        </w:trPr>
        <w:tc>
          <w:tcPr>
            <w:tcW w:w="1609" w:type="dxa"/>
            <w:shd w:val="clear" w:color="auto" w:fill="auto"/>
          </w:tcPr>
          <w:p w14:paraId="70F9B670" w14:textId="77777777" w:rsidR="00A06816" w:rsidRPr="004F2231" w:rsidRDefault="00A06816" w:rsidP="00A06816">
            <w:pPr>
              <w:spacing w:line="276" w:lineRule="auto"/>
              <w:rPr>
                <w:rFonts w:asciiTheme="minorHAnsi" w:hAnsiTheme="minorHAnsi" w:cstheme="minorHAnsi"/>
                <w:szCs w:val="22"/>
              </w:rPr>
            </w:pPr>
          </w:p>
        </w:tc>
        <w:tc>
          <w:tcPr>
            <w:tcW w:w="2055" w:type="dxa"/>
            <w:gridSpan w:val="2"/>
            <w:shd w:val="clear" w:color="auto" w:fill="auto"/>
          </w:tcPr>
          <w:p w14:paraId="36D8DB80" w14:textId="4086F3EF"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$2,</w:t>
            </w:r>
            <w:r w:rsidR="00B63806">
              <w:rPr>
                <w:rFonts w:asciiTheme="minorHAnsi" w:hAnsiTheme="minorHAnsi" w:cstheme="minorHAnsi"/>
                <w:szCs w:val="22"/>
              </w:rPr>
              <w:t>7</w:t>
            </w:r>
            <w:r w:rsidR="00B63806" w:rsidRPr="004F2231">
              <w:rPr>
                <w:rFonts w:asciiTheme="minorHAnsi" w:hAnsiTheme="minorHAnsi" w:cstheme="minorHAnsi"/>
                <w:szCs w:val="22"/>
              </w:rPr>
              <w:t xml:space="preserve">01 </w:t>
            </w:r>
            <w:r w:rsidRPr="004F2231">
              <w:rPr>
                <w:rFonts w:asciiTheme="minorHAnsi" w:hAnsiTheme="minorHAnsi" w:cstheme="minorHAnsi"/>
                <w:szCs w:val="22"/>
              </w:rPr>
              <w:t xml:space="preserve">– </w:t>
            </w:r>
            <w:r w:rsidR="00DD460F" w:rsidRPr="00DD460F">
              <w:rPr>
                <w:rFonts w:asciiTheme="minorHAnsi" w:hAnsiTheme="minorHAnsi" w:cstheme="minorHAnsi"/>
                <w:szCs w:val="22"/>
              </w:rPr>
              <w:t>3,000</w:t>
            </w:r>
          </w:p>
        </w:tc>
        <w:tc>
          <w:tcPr>
            <w:tcW w:w="6861" w:type="dxa"/>
            <w:gridSpan w:val="3"/>
            <w:shd w:val="clear" w:color="auto" w:fill="auto"/>
          </w:tcPr>
          <w:p w14:paraId="38699E3C"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2 points</w:t>
            </w:r>
          </w:p>
        </w:tc>
      </w:tr>
      <w:tr w:rsidR="00A06816" w:rsidRPr="00BF1BC0" w14:paraId="1B230005" w14:textId="77777777" w:rsidTr="1772880E">
        <w:tblPrEx>
          <w:tblLook w:val="01E0" w:firstRow="1" w:lastRow="1" w:firstColumn="1" w:lastColumn="1" w:noHBand="0" w:noVBand="0"/>
        </w:tblPrEx>
        <w:trPr>
          <w:trHeight w:val="292"/>
          <w:jc w:val="center"/>
        </w:trPr>
        <w:tc>
          <w:tcPr>
            <w:tcW w:w="1609" w:type="dxa"/>
            <w:shd w:val="clear" w:color="auto" w:fill="auto"/>
          </w:tcPr>
          <w:p w14:paraId="53AEA91F" w14:textId="77777777" w:rsidR="00A06816" w:rsidRPr="004F2231" w:rsidRDefault="00A06816" w:rsidP="00A06816">
            <w:pPr>
              <w:spacing w:line="276" w:lineRule="auto"/>
              <w:rPr>
                <w:rFonts w:asciiTheme="minorHAnsi" w:hAnsiTheme="minorHAnsi" w:cstheme="minorHAnsi"/>
                <w:szCs w:val="22"/>
              </w:rPr>
            </w:pPr>
          </w:p>
        </w:tc>
        <w:tc>
          <w:tcPr>
            <w:tcW w:w="2055" w:type="dxa"/>
            <w:gridSpan w:val="2"/>
            <w:shd w:val="clear" w:color="auto" w:fill="auto"/>
          </w:tcPr>
          <w:p w14:paraId="6E9AFAF4" w14:textId="1672F6F1"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Above $</w:t>
            </w:r>
            <w:r w:rsidR="00B63806">
              <w:rPr>
                <w:rFonts w:asciiTheme="minorHAnsi" w:hAnsiTheme="minorHAnsi" w:cstheme="minorHAnsi"/>
                <w:szCs w:val="22"/>
              </w:rPr>
              <w:t>3,000</w:t>
            </w:r>
          </w:p>
        </w:tc>
        <w:tc>
          <w:tcPr>
            <w:tcW w:w="6861" w:type="dxa"/>
            <w:gridSpan w:val="3"/>
            <w:shd w:val="clear" w:color="auto" w:fill="auto"/>
          </w:tcPr>
          <w:p w14:paraId="4A9A43AC" w14:textId="77777777" w:rsidR="00A06816" w:rsidRPr="004F2231" w:rsidRDefault="00A06816" w:rsidP="00A06816">
            <w:pPr>
              <w:spacing w:line="276" w:lineRule="auto"/>
              <w:rPr>
                <w:rFonts w:asciiTheme="minorHAnsi" w:hAnsiTheme="minorHAnsi" w:cstheme="minorHAnsi"/>
                <w:szCs w:val="22"/>
              </w:rPr>
            </w:pPr>
            <w:r w:rsidRPr="004F2231">
              <w:rPr>
                <w:rFonts w:asciiTheme="minorHAnsi" w:hAnsiTheme="minorHAnsi" w:cstheme="minorHAnsi"/>
                <w:szCs w:val="22"/>
              </w:rPr>
              <w:t>0 points</w:t>
            </w:r>
          </w:p>
        </w:tc>
      </w:tr>
      <w:tr w:rsidR="00A06816" w:rsidRPr="00BF1BC0" w14:paraId="12B5FF5D" w14:textId="77777777" w:rsidTr="1772880E">
        <w:tblPrEx>
          <w:tblLook w:val="01E0" w:firstRow="1" w:lastRow="1" w:firstColumn="1" w:lastColumn="1" w:noHBand="0" w:noVBand="0"/>
        </w:tblPrEx>
        <w:trPr>
          <w:trHeight w:val="620"/>
          <w:jc w:val="center"/>
        </w:trPr>
        <w:tc>
          <w:tcPr>
            <w:tcW w:w="10525" w:type="dxa"/>
            <w:gridSpan w:val="6"/>
            <w:shd w:val="clear" w:color="auto" w:fill="auto"/>
          </w:tcPr>
          <w:p w14:paraId="5D7F8679" w14:textId="77777777" w:rsidR="005C4A4B" w:rsidRDefault="005C4A4B" w:rsidP="003E0A65">
            <w:pPr>
              <w:spacing w:line="276" w:lineRule="auto"/>
              <w:rPr>
                <w:rFonts w:asciiTheme="minorHAnsi" w:hAnsiTheme="minorHAnsi" w:cstheme="minorHAnsi"/>
                <w:b/>
                <w:szCs w:val="22"/>
                <w:u w:val="single"/>
              </w:rPr>
            </w:pPr>
          </w:p>
          <w:p w14:paraId="28C46DD3" w14:textId="44892C91" w:rsidR="00A06816" w:rsidRPr="004F2231" w:rsidRDefault="004C7E65" w:rsidP="003E0A65">
            <w:pPr>
              <w:spacing w:line="276" w:lineRule="auto"/>
              <w:rPr>
                <w:rFonts w:asciiTheme="minorHAnsi" w:hAnsiTheme="minorHAnsi" w:cstheme="minorHAnsi"/>
                <w:szCs w:val="22"/>
              </w:rPr>
            </w:pPr>
            <w:r w:rsidRPr="004C7E65">
              <w:rPr>
                <w:rFonts w:asciiTheme="minorHAnsi" w:hAnsiTheme="minorHAnsi" w:cstheme="minorHAnsi"/>
                <w:b/>
                <w:szCs w:val="22"/>
                <w:u w:val="single"/>
              </w:rPr>
              <w:t xml:space="preserve">Requesting the lowest </w:t>
            </w:r>
            <w:r w:rsidR="00A06816" w:rsidRPr="004F2231">
              <w:rPr>
                <w:rFonts w:asciiTheme="minorHAnsi" w:hAnsiTheme="minorHAnsi" w:cstheme="minorHAnsi"/>
                <w:b/>
                <w:szCs w:val="22"/>
                <w:u w:val="single"/>
              </w:rPr>
              <w:t>HEOP Supplemental Financial Assistance</w:t>
            </w:r>
            <w:r>
              <w:rPr>
                <w:rFonts w:asciiTheme="minorHAnsi" w:hAnsiTheme="minorHAnsi" w:cstheme="minorHAnsi"/>
                <w:b/>
                <w:szCs w:val="22"/>
                <w:u w:val="single"/>
              </w:rPr>
              <w:t xml:space="preserve"> </w:t>
            </w:r>
            <w:r w:rsidRPr="004C7E65">
              <w:rPr>
                <w:rFonts w:asciiTheme="minorHAnsi" w:hAnsiTheme="minorHAnsi" w:cstheme="minorHAnsi"/>
                <w:b/>
                <w:szCs w:val="22"/>
                <w:u w:val="single"/>
              </w:rPr>
              <w:t>reimbursement</w:t>
            </w:r>
            <w:r w:rsidR="00A06816" w:rsidRPr="004F2231">
              <w:rPr>
                <w:rFonts w:asciiTheme="minorHAnsi" w:hAnsiTheme="minorHAnsi" w:cstheme="minorHAnsi"/>
                <w:b/>
                <w:szCs w:val="22"/>
                <w:u w:val="single"/>
              </w:rPr>
              <w:t xml:space="preserve"> per Academic Year FTE (5 points total) </w:t>
            </w:r>
            <w:r w:rsidR="00A06816" w:rsidRPr="004F2231">
              <w:rPr>
                <w:rFonts w:asciiTheme="minorHAnsi" w:hAnsiTheme="minorHAnsi" w:cstheme="minorHAnsi"/>
                <w:szCs w:val="22"/>
              </w:rPr>
              <w:t>Check one:</w:t>
            </w:r>
          </w:p>
        </w:tc>
      </w:tr>
      <w:tr w:rsidR="00B63806" w:rsidRPr="00BF1BC0" w14:paraId="22B99124" w14:textId="77777777" w:rsidTr="1772880E">
        <w:tblPrEx>
          <w:tblLook w:val="01E0" w:firstRow="1" w:lastRow="1" w:firstColumn="1" w:lastColumn="1" w:noHBand="0" w:noVBand="0"/>
        </w:tblPrEx>
        <w:trPr>
          <w:trHeight w:val="292"/>
          <w:jc w:val="center"/>
        </w:trPr>
        <w:tc>
          <w:tcPr>
            <w:tcW w:w="1609" w:type="dxa"/>
            <w:shd w:val="clear" w:color="auto" w:fill="auto"/>
          </w:tcPr>
          <w:p w14:paraId="6B123FBD" w14:textId="77777777" w:rsidR="00B63806" w:rsidRPr="004F2231" w:rsidRDefault="00B63806" w:rsidP="00B63806">
            <w:pPr>
              <w:spacing w:line="276" w:lineRule="auto"/>
              <w:rPr>
                <w:rFonts w:asciiTheme="minorHAnsi" w:hAnsiTheme="minorHAnsi" w:cstheme="minorHAnsi"/>
                <w:szCs w:val="22"/>
              </w:rPr>
            </w:pPr>
          </w:p>
        </w:tc>
        <w:tc>
          <w:tcPr>
            <w:tcW w:w="2015" w:type="dxa"/>
            <w:shd w:val="clear" w:color="auto" w:fill="auto"/>
          </w:tcPr>
          <w:p w14:paraId="36243544" w14:textId="14490094" w:rsidR="00B63806" w:rsidRPr="004F2231" w:rsidRDefault="00B63806" w:rsidP="00B63806">
            <w:pPr>
              <w:spacing w:line="276" w:lineRule="auto"/>
              <w:rPr>
                <w:rFonts w:asciiTheme="minorHAnsi" w:hAnsiTheme="minorHAnsi" w:cstheme="minorBidi"/>
              </w:rPr>
            </w:pPr>
            <w:r w:rsidRPr="731FDD74">
              <w:rPr>
                <w:rFonts w:asciiTheme="minorHAnsi" w:hAnsiTheme="minorHAnsi" w:cstheme="minorBidi"/>
              </w:rPr>
              <w:t>$2</w:t>
            </w:r>
            <w:r w:rsidR="51016EF9" w:rsidRPr="731FDD74">
              <w:rPr>
                <w:rFonts w:asciiTheme="minorHAnsi" w:hAnsiTheme="minorHAnsi" w:cstheme="minorBidi"/>
              </w:rPr>
              <w:t>,</w:t>
            </w:r>
            <w:r w:rsidRPr="731FDD74">
              <w:rPr>
                <w:rFonts w:asciiTheme="minorHAnsi" w:hAnsiTheme="minorHAnsi" w:cstheme="minorBidi"/>
              </w:rPr>
              <w:t>100 and under</w:t>
            </w:r>
          </w:p>
        </w:tc>
        <w:tc>
          <w:tcPr>
            <w:tcW w:w="6901" w:type="dxa"/>
            <w:gridSpan w:val="4"/>
            <w:shd w:val="clear" w:color="auto" w:fill="auto"/>
          </w:tcPr>
          <w:p w14:paraId="261C3212" w14:textId="77777777" w:rsidR="00B63806" w:rsidRPr="004F2231" w:rsidRDefault="00B63806" w:rsidP="00B63806">
            <w:pPr>
              <w:spacing w:line="276" w:lineRule="auto"/>
              <w:rPr>
                <w:rFonts w:asciiTheme="minorHAnsi" w:hAnsiTheme="minorHAnsi" w:cstheme="minorHAnsi"/>
                <w:szCs w:val="22"/>
              </w:rPr>
            </w:pPr>
            <w:r w:rsidRPr="004F2231">
              <w:rPr>
                <w:rFonts w:asciiTheme="minorHAnsi" w:hAnsiTheme="minorHAnsi" w:cstheme="minorHAnsi"/>
                <w:szCs w:val="22"/>
              </w:rPr>
              <w:t>5 points</w:t>
            </w:r>
          </w:p>
        </w:tc>
      </w:tr>
      <w:tr w:rsidR="00B63806" w:rsidRPr="00BF1BC0" w14:paraId="68B11C7F" w14:textId="77777777" w:rsidTr="1772880E">
        <w:tblPrEx>
          <w:tblLook w:val="01E0" w:firstRow="1" w:lastRow="1" w:firstColumn="1" w:lastColumn="1" w:noHBand="0" w:noVBand="0"/>
        </w:tblPrEx>
        <w:trPr>
          <w:trHeight w:val="273"/>
          <w:jc w:val="center"/>
        </w:trPr>
        <w:tc>
          <w:tcPr>
            <w:tcW w:w="1609" w:type="dxa"/>
            <w:shd w:val="clear" w:color="auto" w:fill="auto"/>
          </w:tcPr>
          <w:p w14:paraId="4401D92F" w14:textId="77777777" w:rsidR="00B63806" w:rsidRPr="004F2231" w:rsidRDefault="00B63806" w:rsidP="00B63806">
            <w:pPr>
              <w:spacing w:line="276" w:lineRule="auto"/>
              <w:rPr>
                <w:rFonts w:asciiTheme="minorHAnsi" w:hAnsiTheme="minorHAnsi" w:cstheme="minorHAnsi"/>
                <w:szCs w:val="22"/>
              </w:rPr>
            </w:pPr>
          </w:p>
        </w:tc>
        <w:tc>
          <w:tcPr>
            <w:tcW w:w="2015" w:type="dxa"/>
            <w:shd w:val="clear" w:color="auto" w:fill="auto"/>
          </w:tcPr>
          <w:p w14:paraId="15F5C861" w14:textId="38696179" w:rsidR="00B63806" w:rsidRPr="004F2231" w:rsidRDefault="00B63806" w:rsidP="00B63806">
            <w:pPr>
              <w:spacing w:line="276" w:lineRule="auto"/>
              <w:rPr>
                <w:rFonts w:asciiTheme="minorHAnsi" w:hAnsiTheme="minorHAnsi" w:cstheme="minorHAnsi"/>
                <w:szCs w:val="22"/>
              </w:rPr>
            </w:pPr>
            <w:r w:rsidRPr="004F2231">
              <w:rPr>
                <w:rFonts w:asciiTheme="minorHAnsi" w:hAnsiTheme="minorHAnsi" w:cstheme="minorHAnsi"/>
                <w:szCs w:val="22"/>
              </w:rPr>
              <w:t>$</w:t>
            </w:r>
            <w:r>
              <w:rPr>
                <w:rFonts w:asciiTheme="minorHAnsi" w:hAnsiTheme="minorHAnsi" w:cstheme="minorHAnsi"/>
                <w:szCs w:val="22"/>
              </w:rPr>
              <w:t>2</w:t>
            </w:r>
            <w:r w:rsidRPr="004F2231">
              <w:rPr>
                <w:rFonts w:asciiTheme="minorHAnsi" w:hAnsiTheme="minorHAnsi" w:cstheme="minorHAnsi"/>
                <w:szCs w:val="22"/>
              </w:rPr>
              <w:t>,</w:t>
            </w:r>
            <w:r>
              <w:rPr>
                <w:rFonts w:asciiTheme="minorHAnsi" w:hAnsiTheme="minorHAnsi" w:cstheme="minorHAnsi"/>
                <w:szCs w:val="22"/>
              </w:rPr>
              <w:t>1</w:t>
            </w:r>
            <w:r w:rsidRPr="004F2231">
              <w:rPr>
                <w:rFonts w:asciiTheme="minorHAnsi" w:hAnsiTheme="minorHAnsi" w:cstheme="minorHAnsi"/>
                <w:szCs w:val="22"/>
              </w:rPr>
              <w:t>01 – 2,</w:t>
            </w:r>
            <w:r>
              <w:rPr>
                <w:rFonts w:asciiTheme="minorHAnsi" w:hAnsiTheme="minorHAnsi" w:cstheme="minorHAnsi"/>
                <w:szCs w:val="22"/>
              </w:rPr>
              <w:t>4</w:t>
            </w:r>
            <w:r w:rsidRPr="004F2231">
              <w:rPr>
                <w:rFonts w:asciiTheme="minorHAnsi" w:hAnsiTheme="minorHAnsi" w:cstheme="minorHAnsi"/>
                <w:szCs w:val="22"/>
              </w:rPr>
              <w:t>00</w:t>
            </w:r>
          </w:p>
        </w:tc>
        <w:tc>
          <w:tcPr>
            <w:tcW w:w="6901" w:type="dxa"/>
            <w:gridSpan w:val="4"/>
            <w:shd w:val="clear" w:color="auto" w:fill="auto"/>
          </w:tcPr>
          <w:p w14:paraId="1114DEB9" w14:textId="77777777" w:rsidR="00B63806" w:rsidRPr="004F2231" w:rsidRDefault="00B63806" w:rsidP="00B63806">
            <w:pPr>
              <w:spacing w:line="276" w:lineRule="auto"/>
              <w:rPr>
                <w:rFonts w:asciiTheme="minorHAnsi" w:hAnsiTheme="minorHAnsi" w:cstheme="minorHAnsi"/>
                <w:szCs w:val="22"/>
              </w:rPr>
            </w:pPr>
            <w:r w:rsidRPr="004F2231">
              <w:rPr>
                <w:rFonts w:asciiTheme="minorHAnsi" w:hAnsiTheme="minorHAnsi" w:cstheme="minorHAnsi"/>
                <w:szCs w:val="22"/>
              </w:rPr>
              <w:t>4 points</w:t>
            </w:r>
          </w:p>
        </w:tc>
      </w:tr>
      <w:tr w:rsidR="00B63806" w:rsidRPr="00BF1BC0" w14:paraId="51172DE8" w14:textId="77777777" w:rsidTr="1772880E">
        <w:tblPrEx>
          <w:tblLook w:val="01E0" w:firstRow="1" w:lastRow="1" w:firstColumn="1" w:lastColumn="1" w:noHBand="0" w:noVBand="0"/>
        </w:tblPrEx>
        <w:trPr>
          <w:trHeight w:val="273"/>
          <w:jc w:val="center"/>
        </w:trPr>
        <w:tc>
          <w:tcPr>
            <w:tcW w:w="1609" w:type="dxa"/>
            <w:shd w:val="clear" w:color="auto" w:fill="auto"/>
          </w:tcPr>
          <w:p w14:paraId="6D9F244D" w14:textId="77777777" w:rsidR="00B63806" w:rsidRPr="004F2231" w:rsidRDefault="00B63806" w:rsidP="00B63806">
            <w:pPr>
              <w:spacing w:line="276" w:lineRule="auto"/>
              <w:rPr>
                <w:rFonts w:asciiTheme="minorHAnsi" w:hAnsiTheme="minorHAnsi" w:cstheme="minorHAnsi"/>
                <w:szCs w:val="22"/>
              </w:rPr>
            </w:pPr>
          </w:p>
        </w:tc>
        <w:tc>
          <w:tcPr>
            <w:tcW w:w="2015" w:type="dxa"/>
            <w:shd w:val="clear" w:color="auto" w:fill="auto"/>
          </w:tcPr>
          <w:p w14:paraId="0D409AF5" w14:textId="3DCD252A" w:rsidR="00B63806" w:rsidRPr="004F2231" w:rsidRDefault="00B63806" w:rsidP="00B63806">
            <w:pPr>
              <w:spacing w:line="276" w:lineRule="auto"/>
              <w:rPr>
                <w:rFonts w:asciiTheme="minorHAnsi" w:hAnsiTheme="minorHAnsi" w:cstheme="minorHAnsi"/>
                <w:szCs w:val="22"/>
              </w:rPr>
            </w:pPr>
            <w:r w:rsidRPr="004F2231">
              <w:rPr>
                <w:rFonts w:asciiTheme="minorHAnsi" w:hAnsiTheme="minorHAnsi" w:cstheme="minorHAnsi"/>
                <w:szCs w:val="22"/>
              </w:rPr>
              <w:t>$2,</w:t>
            </w:r>
            <w:r>
              <w:rPr>
                <w:rFonts w:asciiTheme="minorHAnsi" w:hAnsiTheme="minorHAnsi" w:cstheme="minorHAnsi"/>
                <w:szCs w:val="22"/>
              </w:rPr>
              <w:t>4</w:t>
            </w:r>
            <w:r w:rsidRPr="004F2231">
              <w:rPr>
                <w:rFonts w:asciiTheme="minorHAnsi" w:hAnsiTheme="minorHAnsi" w:cstheme="minorHAnsi"/>
                <w:szCs w:val="22"/>
              </w:rPr>
              <w:t>01 – 2,</w:t>
            </w:r>
            <w:r>
              <w:rPr>
                <w:rFonts w:asciiTheme="minorHAnsi" w:hAnsiTheme="minorHAnsi" w:cstheme="minorHAnsi"/>
                <w:szCs w:val="22"/>
              </w:rPr>
              <w:t>7</w:t>
            </w:r>
            <w:r w:rsidRPr="004F2231">
              <w:rPr>
                <w:rFonts w:asciiTheme="minorHAnsi" w:hAnsiTheme="minorHAnsi" w:cstheme="minorHAnsi"/>
                <w:szCs w:val="22"/>
              </w:rPr>
              <w:t>00</w:t>
            </w:r>
          </w:p>
        </w:tc>
        <w:tc>
          <w:tcPr>
            <w:tcW w:w="6901" w:type="dxa"/>
            <w:gridSpan w:val="4"/>
            <w:shd w:val="clear" w:color="auto" w:fill="auto"/>
          </w:tcPr>
          <w:p w14:paraId="02855B96" w14:textId="77777777" w:rsidR="00B63806" w:rsidRPr="004F2231" w:rsidRDefault="00B63806" w:rsidP="00B63806">
            <w:pPr>
              <w:spacing w:line="276" w:lineRule="auto"/>
              <w:rPr>
                <w:rFonts w:asciiTheme="minorHAnsi" w:hAnsiTheme="minorHAnsi" w:cstheme="minorHAnsi"/>
                <w:szCs w:val="22"/>
              </w:rPr>
            </w:pPr>
            <w:r w:rsidRPr="004F2231">
              <w:rPr>
                <w:rFonts w:asciiTheme="minorHAnsi" w:hAnsiTheme="minorHAnsi" w:cstheme="minorHAnsi"/>
                <w:szCs w:val="22"/>
              </w:rPr>
              <w:t>3 points</w:t>
            </w:r>
          </w:p>
        </w:tc>
      </w:tr>
      <w:tr w:rsidR="00B63806" w:rsidRPr="00BF1BC0" w14:paraId="12FCCBE6" w14:textId="77777777" w:rsidTr="1772880E">
        <w:tblPrEx>
          <w:tblLook w:val="01E0" w:firstRow="1" w:lastRow="1" w:firstColumn="1" w:lastColumn="1" w:noHBand="0" w:noVBand="0"/>
        </w:tblPrEx>
        <w:trPr>
          <w:trHeight w:val="273"/>
          <w:jc w:val="center"/>
        </w:trPr>
        <w:tc>
          <w:tcPr>
            <w:tcW w:w="1609" w:type="dxa"/>
            <w:shd w:val="clear" w:color="auto" w:fill="auto"/>
          </w:tcPr>
          <w:p w14:paraId="014901C4" w14:textId="77777777" w:rsidR="00B63806" w:rsidRPr="004F2231" w:rsidRDefault="00B63806" w:rsidP="00B63806">
            <w:pPr>
              <w:spacing w:line="276" w:lineRule="auto"/>
              <w:rPr>
                <w:rFonts w:asciiTheme="minorHAnsi" w:hAnsiTheme="minorHAnsi" w:cstheme="minorHAnsi"/>
                <w:szCs w:val="22"/>
              </w:rPr>
            </w:pPr>
          </w:p>
        </w:tc>
        <w:tc>
          <w:tcPr>
            <w:tcW w:w="2015" w:type="dxa"/>
            <w:shd w:val="clear" w:color="auto" w:fill="auto"/>
          </w:tcPr>
          <w:p w14:paraId="68D57692" w14:textId="6FD71C45" w:rsidR="00B63806" w:rsidRPr="004F2231" w:rsidRDefault="00B63806" w:rsidP="00B63806">
            <w:pPr>
              <w:spacing w:line="276" w:lineRule="auto"/>
              <w:rPr>
                <w:rFonts w:asciiTheme="minorHAnsi" w:hAnsiTheme="minorHAnsi" w:cstheme="minorHAnsi"/>
                <w:szCs w:val="22"/>
              </w:rPr>
            </w:pPr>
            <w:r w:rsidRPr="004F2231">
              <w:rPr>
                <w:rFonts w:asciiTheme="minorHAnsi" w:hAnsiTheme="minorHAnsi" w:cstheme="minorHAnsi"/>
                <w:szCs w:val="22"/>
              </w:rPr>
              <w:t>$2,</w:t>
            </w:r>
            <w:r>
              <w:rPr>
                <w:rFonts w:asciiTheme="minorHAnsi" w:hAnsiTheme="minorHAnsi" w:cstheme="minorHAnsi"/>
                <w:szCs w:val="22"/>
              </w:rPr>
              <w:t>7</w:t>
            </w:r>
            <w:r w:rsidRPr="004F2231">
              <w:rPr>
                <w:rFonts w:asciiTheme="minorHAnsi" w:hAnsiTheme="minorHAnsi" w:cstheme="minorHAnsi"/>
                <w:szCs w:val="22"/>
              </w:rPr>
              <w:t xml:space="preserve">01 – </w:t>
            </w:r>
            <w:r w:rsidR="004C7E65" w:rsidRPr="004C7E65">
              <w:rPr>
                <w:rFonts w:asciiTheme="minorHAnsi" w:hAnsiTheme="minorHAnsi" w:cstheme="minorHAnsi"/>
                <w:szCs w:val="22"/>
              </w:rPr>
              <w:t>3,000</w:t>
            </w:r>
          </w:p>
        </w:tc>
        <w:tc>
          <w:tcPr>
            <w:tcW w:w="6901" w:type="dxa"/>
            <w:gridSpan w:val="4"/>
            <w:shd w:val="clear" w:color="auto" w:fill="auto"/>
          </w:tcPr>
          <w:p w14:paraId="6032ABFC" w14:textId="77777777" w:rsidR="00B63806" w:rsidRPr="004F2231" w:rsidRDefault="00B63806" w:rsidP="00B63806">
            <w:pPr>
              <w:spacing w:line="276" w:lineRule="auto"/>
              <w:rPr>
                <w:rFonts w:asciiTheme="minorHAnsi" w:hAnsiTheme="minorHAnsi" w:cstheme="minorHAnsi"/>
                <w:szCs w:val="22"/>
              </w:rPr>
            </w:pPr>
            <w:r w:rsidRPr="004F2231">
              <w:rPr>
                <w:rFonts w:asciiTheme="minorHAnsi" w:hAnsiTheme="minorHAnsi" w:cstheme="minorHAnsi"/>
                <w:szCs w:val="22"/>
              </w:rPr>
              <w:t>2 points</w:t>
            </w:r>
          </w:p>
        </w:tc>
      </w:tr>
      <w:tr w:rsidR="00B63806" w:rsidRPr="00BF1BC0" w14:paraId="326415FB" w14:textId="77777777" w:rsidTr="1772880E">
        <w:tblPrEx>
          <w:tblLook w:val="01E0" w:firstRow="1" w:lastRow="1" w:firstColumn="1" w:lastColumn="1" w:noHBand="0" w:noVBand="0"/>
        </w:tblPrEx>
        <w:trPr>
          <w:trHeight w:val="292"/>
          <w:jc w:val="center"/>
        </w:trPr>
        <w:tc>
          <w:tcPr>
            <w:tcW w:w="1609" w:type="dxa"/>
            <w:shd w:val="clear" w:color="auto" w:fill="auto"/>
          </w:tcPr>
          <w:p w14:paraId="0726F8DF" w14:textId="77777777" w:rsidR="00B63806" w:rsidRPr="004F2231" w:rsidRDefault="00B63806" w:rsidP="00B63806">
            <w:pPr>
              <w:spacing w:line="276" w:lineRule="auto"/>
              <w:rPr>
                <w:rFonts w:asciiTheme="minorHAnsi" w:hAnsiTheme="minorHAnsi" w:cstheme="minorHAnsi"/>
                <w:szCs w:val="22"/>
              </w:rPr>
            </w:pPr>
          </w:p>
        </w:tc>
        <w:tc>
          <w:tcPr>
            <w:tcW w:w="2015" w:type="dxa"/>
            <w:shd w:val="clear" w:color="auto" w:fill="auto"/>
          </w:tcPr>
          <w:p w14:paraId="7D262CF8" w14:textId="5F0861B1" w:rsidR="00B63806" w:rsidRPr="004F2231" w:rsidRDefault="00B63806" w:rsidP="00B63806">
            <w:pPr>
              <w:spacing w:line="276" w:lineRule="auto"/>
              <w:rPr>
                <w:rFonts w:asciiTheme="minorHAnsi" w:hAnsiTheme="minorHAnsi" w:cstheme="minorHAnsi"/>
                <w:szCs w:val="22"/>
              </w:rPr>
            </w:pPr>
            <w:r w:rsidRPr="004F2231">
              <w:rPr>
                <w:rFonts w:asciiTheme="minorHAnsi" w:hAnsiTheme="minorHAnsi" w:cstheme="minorHAnsi"/>
                <w:szCs w:val="22"/>
              </w:rPr>
              <w:t>Above $</w:t>
            </w:r>
            <w:r>
              <w:rPr>
                <w:rFonts w:asciiTheme="minorHAnsi" w:hAnsiTheme="minorHAnsi" w:cstheme="minorHAnsi"/>
                <w:szCs w:val="22"/>
              </w:rPr>
              <w:t>3,000</w:t>
            </w:r>
          </w:p>
        </w:tc>
        <w:tc>
          <w:tcPr>
            <w:tcW w:w="6901" w:type="dxa"/>
            <w:gridSpan w:val="4"/>
            <w:shd w:val="clear" w:color="auto" w:fill="auto"/>
          </w:tcPr>
          <w:p w14:paraId="3C981B82" w14:textId="77777777" w:rsidR="00B63806" w:rsidRPr="004F2231" w:rsidRDefault="00B63806" w:rsidP="00B63806">
            <w:pPr>
              <w:spacing w:line="276" w:lineRule="auto"/>
              <w:rPr>
                <w:rFonts w:asciiTheme="minorHAnsi" w:hAnsiTheme="minorHAnsi" w:cstheme="minorHAnsi"/>
                <w:szCs w:val="22"/>
              </w:rPr>
            </w:pPr>
            <w:r w:rsidRPr="004F2231">
              <w:rPr>
                <w:rFonts w:asciiTheme="minorHAnsi" w:hAnsiTheme="minorHAnsi" w:cstheme="minorHAnsi"/>
                <w:szCs w:val="22"/>
              </w:rPr>
              <w:t>0 points</w:t>
            </w:r>
          </w:p>
        </w:tc>
      </w:tr>
      <w:tr w:rsidR="00B63806" w:rsidRPr="00BF1BC0" w14:paraId="531A6E34" w14:textId="77777777" w:rsidTr="1772880E">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top w:val="single" w:sz="4" w:space="0" w:color="auto"/>
              <w:left w:val="single" w:sz="4" w:space="0" w:color="auto"/>
              <w:bottom w:val="nil"/>
            </w:tcBorders>
            <w:shd w:val="clear" w:color="auto" w:fill="FFFFFF" w:themeFill="background1"/>
          </w:tcPr>
          <w:p w14:paraId="44AC0A29" w14:textId="77777777" w:rsidR="00B63806" w:rsidRPr="004F2231" w:rsidRDefault="00B63806" w:rsidP="00B63806">
            <w:pPr>
              <w:spacing w:line="276" w:lineRule="auto"/>
              <w:rPr>
                <w:rFonts w:asciiTheme="minorHAnsi" w:hAnsiTheme="minorHAnsi" w:cstheme="minorHAnsi"/>
                <w:b/>
                <w:szCs w:val="22"/>
              </w:rPr>
            </w:pPr>
          </w:p>
        </w:tc>
        <w:tc>
          <w:tcPr>
            <w:tcW w:w="1890" w:type="dxa"/>
            <w:tcBorders>
              <w:top w:val="single" w:sz="4" w:space="0" w:color="auto"/>
              <w:bottom w:val="nil"/>
            </w:tcBorders>
            <w:shd w:val="clear" w:color="auto" w:fill="FFFFFF" w:themeFill="background1"/>
          </w:tcPr>
          <w:p w14:paraId="170EA7C8" w14:textId="77777777" w:rsidR="00B63806" w:rsidRPr="004F2231" w:rsidRDefault="00B63806" w:rsidP="00B63806">
            <w:pPr>
              <w:rPr>
                <w:rFonts w:asciiTheme="minorHAnsi" w:hAnsiTheme="minorHAnsi" w:cstheme="minorHAnsi"/>
                <w:b/>
                <w:szCs w:val="22"/>
              </w:rPr>
            </w:pPr>
          </w:p>
        </w:tc>
        <w:tc>
          <w:tcPr>
            <w:tcW w:w="2757" w:type="dxa"/>
            <w:tcBorders>
              <w:top w:val="single" w:sz="4" w:space="0" w:color="auto"/>
              <w:bottom w:val="nil"/>
              <w:right w:val="single" w:sz="4" w:space="0" w:color="auto"/>
            </w:tcBorders>
            <w:shd w:val="clear" w:color="auto" w:fill="FFFFFF" w:themeFill="background1"/>
          </w:tcPr>
          <w:p w14:paraId="284751D0" w14:textId="77777777" w:rsidR="00B63806" w:rsidRPr="004F2231" w:rsidRDefault="00B63806" w:rsidP="00B63806">
            <w:pPr>
              <w:rPr>
                <w:rFonts w:asciiTheme="minorHAnsi" w:hAnsiTheme="minorHAnsi" w:cstheme="minorHAnsi"/>
                <w:b/>
                <w:szCs w:val="22"/>
              </w:rPr>
            </w:pPr>
          </w:p>
        </w:tc>
      </w:tr>
      <w:tr w:rsidR="00B63806" w:rsidRPr="00BF1BC0" w14:paraId="52240920" w14:textId="77777777" w:rsidTr="1772880E">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top w:val="single" w:sz="12" w:space="0" w:color="auto"/>
              <w:left w:val="single" w:sz="4" w:space="0" w:color="auto"/>
              <w:bottom w:val="nil"/>
            </w:tcBorders>
            <w:shd w:val="clear" w:color="auto" w:fill="FFFFFF" w:themeFill="background1"/>
          </w:tcPr>
          <w:p w14:paraId="3802B255" w14:textId="77777777" w:rsidR="00B63806" w:rsidRPr="004F2231" w:rsidRDefault="00B63806" w:rsidP="00B63806">
            <w:pPr>
              <w:spacing w:line="276" w:lineRule="auto"/>
              <w:rPr>
                <w:rFonts w:asciiTheme="minorHAnsi" w:hAnsiTheme="minorHAnsi" w:cstheme="minorHAnsi"/>
                <w:b/>
                <w:szCs w:val="22"/>
              </w:rPr>
            </w:pPr>
          </w:p>
        </w:tc>
        <w:tc>
          <w:tcPr>
            <w:tcW w:w="1890" w:type="dxa"/>
            <w:tcBorders>
              <w:top w:val="single" w:sz="12" w:space="0" w:color="auto"/>
              <w:bottom w:val="nil"/>
            </w:tcBorders>
            <w:shd w:val="clear" w:color="auto" w:fill="FFFFFF" w:themeFill="background1"/>
          </w:tcPr>
          <w:p w14:paraId="5A8040DE" w14:textId="77777777" w:rsidR="00B63806" w:rsidRPr="004F2231" w:rsidRDefault="00B63806" w:rsidP="00B63806">
            <w:pPr>
              <w:rPr>
                <w:rFonts w:asciiTheme="minorHAnsi" w:hAnsiTheme="minorHAnsi" w:cstheme="minorHAnsi"/>
                <w:b/>
                <w:szCs w:val="22"/>
              </w:rPr>
            </w:pPr>
          </w:p>
        </w:tc>
        <w:tc>
          <w:tcPr>
            <w:tcW w:w="2757" w:type="dxa"/>
            <w:tcBorders>
              <w:top w:val="single" w:sz="12" w:space="0" w:color="auto"/>
              <w:bottom w:val="nil"/>
              <w:right w:val="single" w:sz="4" w:space="0" w:color="auto"/>
            </w:tcBorders>
            <w:shd w:val="clear" w:color="auto" w:fill="FFFFFF" w:themeFill="background1"/>
          </w:tcPr>
          <w:p w14:paraId="05456443" w14:textId="77777777" w:rsidR="00B63806" w:rsidRPr="004F2231" w:rsidRDefault="00B63806" w:rsidP="00B63806">
            <w:pPr>
              <w:rPr>
                <w:rFonts w:asciiTheme="minorHAnsi" w:hAnsiTheme="minorHAnsi" w:cstheme="minorHAnsi"/>
                <w:b/>
                <w:szCs w:val="22"/>
              </w:rPr>
            </w:pPr>
          </w:p>
        </w:tc>
      </w:tr>
      <w:tr w:rsidR="00B63806" w:rsidRPr="00BF1BC0" w14:paraId="6CB05A85" w14:textId="77777777" w:rsidTr="1772880E">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top w:val="nil"/>
            </w:tcBorders>
            <w:shd w:val="clear" w:color="auto" w:fill="FFFFFF" w:themeFill="background1"/>
          </w:tcPr>
          <w:p w14:paraId="4B7EDF99" w14:textId="1D4F8D1C" w:rsidR="00B63806" w:rsidRPr="004F2231" w:rsidRDefault="00B63806" w:rsidP="00B63806">
            <w:pPr>
              <w:spacing w:line="276" w:lineRule="auto"/>
              <w:rPr>
                <w:rFonts w:asciiTheme="minorHAnsi" w:hAnsiTheme="minorHAnsi" w:cstheme="minorHAnsi"/>
                <w:b/>
                <w:szCs w:val="22"/>
              </w:rPr>
            </w:pPr>
            <w:r w:rsidRPr="004F2231">
              <w:rPr>
                <w:rFonts w:asciiTheme="minorHAnsi" w:hAnsiTheme="minorHAnsi" w:cstheme="minorHAnsi"/>
                <w:b/>
                <w:szCs w:val="22"/>
              </w:rPr>
              <w:t>PART 3 FISCAL VIABILITY FOR</w:t>
            </w:r>
            <w:r w:rsidR="00430E1D">
              <w:rPr>
                <w:rFonts w:asciiTheme="minorHAnsi" w:hAnsiTheme="minorHAnsi" w:cstheme="minorHAnsi"/>
                <w:b/>
                <w:szCs w:val="22"/>
              </w:rPr>
              <w:t>-</w:t>
            </w:r>
            <w:r w:rsidRPr="004F2231">
              <w:rPr>
                <w:rFonts w:asciiTheme="minorHAnsi" w:hAnsiTheme="minorHAnsi" w:cstheme="minorHAnsi"/>
                <w:b/>
                <w:szCs w:val="22"/>
              </w:rPr>
              <w:t>PROFIT INSTITUTIONS [20]</w:t>
            </w:r>
          </w:p>
        </w:tc>
        <w:tc>
          <w:tcPr>
            <w:tcW w:w="1890" w:type="dxa"/>
            <w:tcBorders>
              <w:top w:val="nil"/>
            </w:tcBorders>
            <w:shd w:val="clear" w:color="auto" w:fill="FFFFFF" w:themeFill="background1"/>
          </w:tcPr>
          <w:p w14:paraId="5D54DBA7" w14:textId="77777777" w:rsidR="00B63806" w:rsidRPr="004F2231" w:rsidRDefault="00B63806" w:rsidP="00B63806">
            <w:pPr>
              <w:rPr>
                <w:rFonts w:asciiTheme="minorHAnsi" w:hAnsiTheme="minorHAnsi" w:cstheme="minorHAnsi"/>
                <w:b/>
                <w:szCs w:val="22"/>
              </w:rPr>
            </w:pPr>
            <w:r w:rsidRPr="004F2231">
              <w:rPr>
                <w:rFonts w:asciiTheme="minorHAnsi" w:hAnsiTheme="minorHAnsi" w:cstheme="minorHAnsi"/>
                <w:b/>
                <w:szCs w:val="22"/>
              </w:rPr>
              <w:t>Possible Points</w:t>
            </w:r>
          </w:p>
        </w:tc>
        <w:tc>
          <w:tcPr>
            <w:tcW w:w="2757" w:type="dxa"/>
            <w:tcBorders>
              <w:top w:val="nil"/>
            </w:tcBorders>
            <w:shd w:val="clear" w:color="auto" w:fill="FFFFFF" w:themeFill="background1"/>
          </w:tcPr>
          <w:p w14:paraId="1B7B852A" w14:textId="77777777" w:rsidR="00B63806" w:rsidRPr="004F2231" w:rsidRDefault="00B63806" w:rsidP="00B63806">
            <w:pPr>
              <w:rPr>
                <w:rFonts w:asciiTheme="minorHAnsi" w:hAnsiTheme="minorHAnsi" w:cstheme="minorHAnsi"/>
                <w:b/>
                <w:szCs w:val="22"/>
              </w:rPr>
            </w:pPr>
            <w:r w:rsidRPr="004F2231">
              <w:rPr>
                <w:rFonts w:asciiTheme="minorHAnsi" w:hAnsiTheme="minorHAnsi" w:cstheme="minorHAnsi"/>
                <w:b/>
                <w:szCs w:val="22"/>
              </w:rPr>
              <w:t>Score</w:t>
            </w:r>
          </w:p>
        </w:tc>
      </w:tr>
      <w:tr w:rsidR="00B63806" w:rsidRPr="00BF1BC0" w14:paraId="58E00419" w14:textId="77777777" w:rsidTr="1772880E">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shd w:val="clear" w:color="auto" w:fill="FFFFFF" w:themeFill="background1"/>
          </w:tcPr>
          <w:p w14:paraId="448D9E59" w14:textId="77777777" w:rsidR="00B63806" w:rsidRPr="004F2231" w:rsidRDefault="00B63806" w:rsidP="00B63806">
            <w:pPr>
              <w:spacing w:line="276" w:lineRule="auto"/>
              <w:rPr>
                <w:rFonts w:asciiTheme="minorHAnsi" w:hAnsiTheme="minorHAnsi" w:cstheme="minorHAnsi"/>
                <w:b/>
                <w:szCs w:val="22"/>
              </w:rPr>
            </w:pPr>
            <w:r w:rsidRPr="004F2231">
              <w:rPr>
                <w:rFonts w:asciiTheme="minorHAnsi" w:hAnsiTheme="minorHAnsi" w:cstheme="minorHAnsi"/>
                <w:b/>
                <w:szCs w:val="22"/>
              </w:rPr>
              <w:t xml:space="preserve">Best Value Tuition Assistance  </w:t>
            </w:r>
          </w:p>
        </w:tc>
        <w:tc>
          <w:tcPr>
            <w:tcW w:w="1890" w:type="dxa"/>
            <w:shd w:val="clear" w:color="auto" w:fill="FFFFFF" w:themeFill="background1"/>
          </w:tcPr>
          <w:p w14:paraId="080083E4" w14:textId="77777777" w:rsidR="00B63806" w:rsidRPr="004F2231" w:rsidRDefault="00B63806" w:rsidP="00B63806">
            <w:pPr>
              <w:rPr>
                <w:rFonts w:asciiTheme="minorHAnsi" w:hAnsiTheme="minorHAnsi" w:cstheme="minorHAnsi"/>
                <w:b/>
                <w:szCs w:val="22"/>
              </w:rPr>
            </w:pPr>
            <w:r w:rsidRPr="004F2231">
              <w:rPr>
                <w:rFonts w:asciiTheme="minorHAnsi" w:hAnsiTheme="minorHAnsi" w:cstheme="minorHAnsi"/>
                <w:b/>
                <w:szCs w:val="22"/>
              </w:rPr>
              <w:t>10</w:t>
            </w:r>
          </w:p>
        </w:tc>
        <w:tc>
          <w:tcPr>
            <w:tcW w:w="2757" w:type="dxa"/>
            <w:shd w:val="clear" w:color="auto" w:fill="FFFFFF" w:themeFill="background1"/>
          </w:tcPr>
          <w:p w14:paraId="16D08737" w14:textId="77777777" w:rsidR="00B63806" w:rsidRPr="004F2231" w:rsidRDefault="00B63806" w:rsidP="00B63806">
            <w:pPr>
              <w:rPr>
                <w:rFonts w:asciiTheme="minorHAnsi" w:hAnsiTheme="minorHAnsi" w:cstheme="minorHAnsi"/>
                <w:szCs w:val="22"/>
              </w:rPr>
            </w:pPr>
          </w:p>
        </w:tc>
      </w:tr>
      <w:tr w:rsidR="00B63806" w:rsidRPr="00BF1BC0" w14:paraId="32FA4CDB" w14:textId="77777777" w:rsidTr="1772880E">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shd w:val="clear" w:color="auto" w:fill="FFFFFF" w:themeFill="background1"/>
          </w:tcPr>
          <w:p w14:paraId="250A18FD" w14:textId="77777777" w:rsidR="00B63806" w:rsidRPr="004F2231" w:rsidRDefault="00B63806" w:rsidP="00B63806">
            <w:pPr>
              <w:spacing w:line="276" w:lineRule="auto"/>
              <w:rPr>
                <w:rFonts w:asciiTheme="minorHAnsi" w:hAnsiTheme="minorHAnsi" w:cstheme="minorHAnsi"/>
                <w:b/>
                <w:szCs w:val="22"/>
              </w:rPr>
            </w:pPr>
            <w:r w:rsidRPr="004F2231">
              <w:rPr>
                <w:rFonts w:asciiTheme="minorHAnsi" w:hAnsiTheme="minorHAnsi" w:cstheme="minorHAnsi"/>
                <w:b/>
                <w:szCs w:val="22"/>
              </w:rPr>
              <w:t>Best Value Academic Support Services</w:t>
            </w:r>
          </w:p>
        </w:tc>
        <w:tc>
          <w:tcPr>
            <w:tcW w:w="1890" w:type="dxa"/>
            <w:shd w:val="clear" w:color="auto" w:fill="FFFFFF" w:themeFill="background1"/>
          </w:tcPr>
          <w:p w14:paraId="0F6D5697" w14:textId="77777777" w:rsidR="00B63806" w:rsidRPr="004F2231" w:rsidRDefault="00B63806" w:rsidP="00B63806">
            <w:pPr>
              <w:rPr>
                <w:rFonts w:asciiTheme="minorHAnsi" w:hAnsiTheme="minorHAnsi" w:cstheme="minorHAnsi"/>
                <w:b/>
                <w:szCs w:val="22"/>
              </w:rPr>
            </w:pPr>
            <w:r w:rsidRPr="004F2231">
              <w:rPr>
                <w:rFonts w:asciiTheme="minorHAnsi" w:hAnsiTheme="minorHAnsi" w:cstheme="minorHAnsi"/>
                <w:b/>
                <w:szCs w:val="22"/>
              </w:rPr>
              <w:t>5</w:t>
            </w:r>
          </w:p>
        </w:tc>
        <w:tc>
          <w:tcPr>
            <w:tcW w:w="2757" w:type="dxa"/>
            <w:shd w:val="clear" w:color="auto" w:fill="FFFFFF" w:themeFill="background1"/>
          </w:tcPr>
          <w:p w14:paraId="709F8691" w14:textId="77777777" w:rsidR="00B63806" w:rsidRPr="004F2231" w:rsidRDefault="00B63806" w:rsidP="00B63806">
            <w:pPr>
              <w:rPr>
                <w:rFonts w:asciiTheme="minorHAnsi" w:hAnsiTheme="minorHAnsi" w:cstheme="minorHAnsi"/>
                <w:szCs w:val="22"/>
              </w:rPr>
            </w:pPr>
          </w:p>
        </w:tc>
      </w:tr>
      <w:tr w:rsidR="00B63806" w:rsidRPr="00BF1BC0" w14:paraId="77E82196" w14:textId="77777777" w:rsidTr="1772880E">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bottom w:val="nil"/>
            </w:tcBorders>
            <w:shd w:val="clear" w:color="auto" w:fill="FFFFFF" w:themeFill="background1"/>
          </w:tcPr>
          <w:p w14:paraId="476341DA" w14:textId="77777777" w:rsidR="00B63806" w:rsidRPr="004F2231" w:rsidRDefault="00B63806" w:rsidP="00B63806">
            <w:pPr>
              <w:spacing w:line="276" w:lineRule="auto"/>
              <w:rPr>
                <w:rFonts w:asciiTheme="minorHAnsi" w:hAnsiTheme="minorHAnsi" w:cstheme="minorHAnsi"/>
                <w:b/>
                <w:szCs w:val="22"/>
              </w:rPr>
            </w:pPr>
            <w:r w:rsidRPr="004F2231">
              <w:rPr>
                <w:rFonts w:asciiTheme="minorHAnsi" w:hAnsiTheme="minorHAnsi" w:cstheme="minorHAnsi"/>
                <w:b/>
                <w:szCs w:val="22"/>
              </w:rPr>
              <w:t>Best Value Supplemental Financial Assistance per Student</w:t>
            </w:r>
          </w:p>
        </w:tc>
        <w:tc>
          <w:tcPr>
            <w:tcW w:w="1890" w:type="dxa"/>
            <w:tcBorders>
              <w:bottom w:val="nil"/>
            </w:tcBorders>
            <w:shd w:val="clear" w:color="auto" w:fill="FFFFFF" w:themeFill="background1"/>
          </w:tcPr>
          <w:p w14:paraId="45E22F4C" w14:textId="77777777" w:rsidR="00B63806" w:rsidRPr="004F2231" w:rsidRDefault="00B63806" w:rsidP="00B63806">
            <w:pPr>
              <w:rPr>
                <w:rFonts w:asciiTheme="minorHAnsi" w:hAnsiTheme="minorHAnsi" w:cstheme="minorHAnsi"/>
                <w:b/>
                <w:szCs w:val="22"/>
              </w:rPr>
            </w:pPr>
            <w:r w:rsidRPr="004F2231">
              <w:rPr>
                <w:rFonts w:asciiTheme="minorHAnsi" w:hAnsiTheme="minorHAnsi" w:cstheme="minorHAnsi"/>
                <w:b/>
                <w:szCs w:val="22"/>
              </w:rPr>
              <w:t>5</w:t>
            </w:r>
          </w:p>
        </w:tc>
        <w:tc>
          <w:tcPr>
            <w:tcW w:w="2757" w:type="dxa"/>
            <w:tcBorders>
              <w:bottom w:val="nil"/>
            </w:tcBorders>
            <w:shd w:val="clear" w:color="auto" w:fill="FFFFFF" w:themeFill="background1"/>
          </w:tcPr>
          <w:p w14:paraId="113D4E0E" w14:textId="77777777" w:rsidR="00B63806" w:rsidRPr="004F2231" w:rsidRDefault="00B63806" w:rsidP="00B63806">
            <w:pPr>
              <w:rPr>
                <w:rFonts w:asciiTheme="minorHAnsi" w:hAnsiTheme="minorHAnsi" w:cstheme="minorHAnsi"/>
                <w:szCs w:val="22"/>
              </w:rPr>
            </w:pPr>
          </w:p>
        </w:tc>
      </w:tr>
      <w:tr w:rsidR="00B63806" w:rsidRPr="00BF1BC0" w14:paraId="1CDBF05B" w14:textId="77777777" w:rsidTr="1772880E">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top w:val="nil"/>
              <w:bottom w:val="single" w:sz="12" w:space="0" w:color="auto"/>
            </w:tcBorders>
            <w:shd w:val="clear" w:color="auto" w:fill="FFFFFF" w:themeFill="background1"/>
          </w:tcPr>
          <w:p w14:paraId="1F5D61AB" w14:textId="5D3E0F0C" w:rsidR="00B63806" w:rsidRPr="004F2231" w:rsidRDefault="00B63806" w:rsidP="00B63806">
            <w:pPr>
              <w:spacing w:line="276" w:lineRule="auto"/>
              <w:rPr>
                <w:rFonts w:asciiTheme="minorHAnsi" w:hAnsiTheme="minorHAnsi" w:cstheme="minorHAnsi"/>
                <w:b/>
                <w:szCs w:val="22"/>
              </w:rPr>
            </w:pPr>
            <w:r w:rsidRPr="004F2231">
              <w:rPr>
                <w:rFonts w:asciiTheme="minorHAnsi" w:hAnsiTheme="minorHAnsi" w:cstheme="minorHAnsi"/>
                <w:b/>
                <w:szCs w:val="22"/>
              </w:rPr>
              <w:t>Total Part 3 Fiscal Viability F</w:t>
            </w:r>
            <w:r w:rsidR="00430E1D">
              <w:rPr>
                <w:rFonts w:asciiTheme="minorHAnsi" w:hAnsiTheme="minorHAnsi" w:cstheme="minorHAnsi"/>
                <w:b/>
                <w:szCs w:val="22"/>
              </w:rPr>
              <w:t>OR-PROFIT</w:t>
            </w:r>
            <w:r w:rsidRPr="004F2231">
              <w:rPr>
                <w:rFonts w:asciiTheme="minorHAnsi" w:hAnsiTheme="minorHAnsi" w:cstheme="minorHAnsi"/>
                <w:b/>
                <w:szCs w:val="22"/>
              </w:rPr>
              <w:t xml:space="preserve"> INSTITUTIONS</w:t>
            </w:r>
          </w:p>
        </w:tc>
        <w:tc>
          <w:tcPr>
            <w:tcW w:w="1890" w:type="dxa"/>
            <w:tcBorders>
              <w:top w:val="nil"/>
              <w:bottom w:val="single" w:sz="12" w:space="0" w:color="auto"/>
            </w:tcBorders>
            <w:shd w:val="clear" w:color="auto" w:fill="FFFFFF" w:themeFill="background1"/>
          </w:tcPr>
          <w:p w14:paraId="5C789F6E" w14:textId="77777777" w:rsidR="00B63806" w:rsidRPr="004F2231" w:rsidRDefault="00B63806" w:rsidP="00B63806">
            <w:pPr>
              <w:rPr>
                <w:rFonts w:asciiTheme="minorHAnsi" w:hAnsiTheme="minorHAnsi" w:cstheme="minorHAnsi"/>
                <w:b/>
                <w:szCs w:val="22"/>
              </w:rPr>
            </w:pPr>
            <w:r w:rsidRPr="004F2231">
              <w:rPr>
                <w:rFonts w:asciiTheme="minorHAnsi" w:hAnsiTheme="minorHAnsi" w:cstheme="minorHAnsi"/>
                <w:b/>
                <w:szCs w:val="22"/>
              </w:rPr>
              <w:t>20</w:t>
            </w:r>
          </w:p>
        </w:tc>
        <w:tc>
          <w:tcPr>
            <w:tcW w:w="2757" w:type="dxa"/>
            <w:tcBorders>
              <w:top w:val="nil"/>
              <w:bottom w:val="single" w:sz="12" w:space="0" w:color="auto"/>
            </w:tcBorders>
            <w:shd w:val="clear" w:color="auto" w:fill="FFFFFF" w:themeFill="background1"/>
          </w:tcPr>
          <w:p w14:paraId="1A8935A6" w14:textId="77777777" w:rsidR="00B63806" w:rsidRPr="004F2231" w:rsidRDefault="00B63806" w:rsidP="00B63806">
            <w:pPr>
              <w:rPr>
                <w:rFonts w:asciiTheme="minorHAnsi" w:hAnsiTheme="minorHAnsi" w:cstheme="minorHAnsi"/>
                <w:b/>
                <w:szCs w:val="22"/>
              </w:rPr>
            </w:pPr>
            <w:r w:rsidRPr="004F2231">
              <w:rPr>
                <w:rFonts w:asciiTheme="minorHAnsi" w:hAnsiTheme="minorHAnsi" w:cstheme="minorHAnsi"/>
                <w:b/>
                <w:szCs w:val="22"/>
              </w:rPr>
              <w:t>_______</w:t>
            </w:r>
          </w:p>
        </w:tc>
      </w:tr>
      <w:tr w:rsidR="00B63806" w:rsidRPr="00BF1BC0" w14:paraId="669F15C4" w14:textId="77777777" w:rsidTr="1772880E">
        <w:tblPrEx>
          <w:tblBorders>
            <w:insideH w:val="none" w:sz="0" w:space="0" w:color="auto"/>
            <w:insideV w:val="none" w:sz="0" w:space="0" w:color="auto"/>
          </w:tblBorders>
          <w:tblLook w:val="00A0" w:firstRow="1" w:lastRow="0" w:firstColumn="1" w:lastColumn="0" w:noHBand="0" w:noVBand="0"/>
        </w:tblPrEx>
        <w:trPr>
          <w:trHeight w:val="432"/>
          <w:jc w:val="center"/>
        </w:trPr>
        <w:tc>
          <w:tcPr>
            <w:tcW w:w="5878" w:type="dxa"/>
            <w:gridSpan w:val="4"/>
            <w:tcBorders>
              <w:top w:val="single" w:sz="12" w:space="0" w:color="auto"/>
              <w:left w:val="single" w:sz="12" w:space="0" w:color="auto"/>
              <w:bottom w:val="single" w:sz="12" w:space="0" w:color="auto"/>
            </w:tcBorders>
            <w:shd w:val="clear" w:color="auto" w:fill="FFFFFF" w:themeFill="background1"/>
            <w:vAlign w:val="center"/>
          </w:tcPr>
          <w:p w14:paraId="3CA09EBD" w14:textId="57ABD7E7" w:rsidR="00B63806" w:rsidRPr="004F2231" w:rsidRDefault="00B63806" w:rsidP="00B63806">
            <w:pPr>
              <w:spacing w:line="276" w:lineRule="auto"/>
              <w:rPr>
                <w:rFonts w:asciiTheme="minorHAnsi" w:hAnsiTheme="minorHAnsi" w:cstheme="minorHAnsi"/>
                <w:b/>
                <w:szCs w:val="22"/>
              </w:rPr>
            </w:pPr>
            <w:r w:rsidRPr="004F2231">
              <w:rPr>
                <w:rFonts w:asciiTheme="minorHAnsi" w:hAnsiTheme="minorHAnsi" w:cstheme="minorHAnsi"/>
                <w:b/>
                <w:szCs w:val="22"/>
              </w:rPr>
              <w:t>Total Part 3 Fiscal Viability</w:t>
            </w:r>
          </w:p>
        </w:tc>
        <w:tc>
          <w:tcPr>
            <w:tcW w:w="1890" w:type="dxa"/>
            <w:tcBorders>
              <w:top w:val="single" w:sz="12" w:space="0" w:color="auto"/>
              <w:bottom w:val="single" w:sz="12" w:space="0" w:color="auto"/>
            </w:tcBorders>
            <w:shd w:val="clear" w:color="auto" w:fill="FFFFFF" w:themeFill="background1"/>
            <w:vAlign w:val="center"/>
          </w:tcPr>
          <w:p w14:paraId="78F67DAA" w14:textId="77777777" w:rsidR="00B63806" w:rsidRPr="004F2231" w:rsidRDefault="00B63806" w:rsidP="00B63806">
            <w:pPr>
              <w:rPr>
                <w:rFonts w:asciiTheme="minorHAnsi" w:hAnsiTheme="minorHAnsi" w:cstheme="minorHAnsi"/>
                <w:b/>
                <w:szCs w:val="22"/>
              </w:rPr>
            </w:pPr>
            <w:r w:rsidRPr="004F2231">
              <w:rPr>
                <w:rFonts w:asciiTheme="minorHAnsi" w:hAnsiTheme="minorHAnsi" w:cstheme="minorHAnsi"/>
                <w:b/>
                <w:szCs w:val="22"/>
              </w:rPr>
              <w:t>20</w:t>
            </w:r>
          </w:p>
        </w:tc>
        <w:tc>
          <w:tcPr>
            <w:tcW w:w="2757" w:type="dxa"/>
            <w:tcBorders>
              <w:top w:val="single" w:sz="12" w:space="0" w:color="auto"/>
              <w:bottom w:val="single" w:sz="12" w:space="0" w:color="auto"/>
              <w:right w:val="single" w:sz="12" w:space="0" w:color="auto"/>
            </w:tcBorders>
            <w:shd w:val="clear" w:color="auto" w:fill="FFFFFF" w:themeFill="background1"/>
            <w:vAlign w:val="center"/>
          </w:tcPr>
          <w:p w14:paraId="233FEE20" w14:textId="77777777" w:rsidR="00B63806" w:rsidRPr="004F2231" w:rsidRDefault="00B63806" w:rsidP="00B63806">
            <w:pPr>
              <w:rPr>
                <w:rFonts w:asciiTheme="minorHAnsi" w:hAnsiTheme="minorHAnsi" w:cstheme="minorHAnsi"/>
                <w:szCs w:val="22"/>
              </w:rPr>
            </w:pPr>
          </w:p>
        </w:tc>
      </w:tr>
    </w:tbl>
    <w:p w14:paraId="446285D5" w14:textId="77777777" w:rsidR="00AC1A33" w:rsidRDefault="00AC1A33" w:rsidP="1D0E4087">
      <w:pPr>
        <w:jc w:val="center"/>
        <w:rPr>
          <w:rFonts w:asciiTheme="minorHAnsi" w:hAnsiTheme="minorHAnsi" w:cstheme="minorBidi"/>
          <w:b/>
        </w:rPr>
        <w:sectPr w:rsidR="00AC1A33" w:rsidSect="00EF1E84">
          <w:headerReference w:type="even" r:id="rId53"/>
          <w:footerReference w:type="even" r:id="rId54"/>
          <w:footerReference w:type="default" r:id="rId55"/>
          <w:footerReference w:type="first" r:id="rId56"/>
          <w:pgSz w:w="12240" w:h="15840" w:code="1"/>
          <w:pgMar w:top="990" w:right="720" w:bottom="1080" w:left="720" w:header="720" w:footer="720" w:gutter="0"/>
          <w:cols w:space="720"/>
          <w:docGrid w:linePitch="360"/>
        </w:sectPr>
      </w:pPr>
    </w:p>
    <w:p w14:paraId="1FA85F10" w14:textId="7DE0BB50" w:rsidR="00AC1A33" w:rsidRDefault="00AC1A33" w:rsidP="00AC1A33">
      <w:pPr>
        <w:pStyle w:val="Heading1"/>
        <w:spacing w:line="276" w:lineRule="auto"/>
        <w:ind w:left="966" w:right="680"/>
        <w:rPr>
          <w:rFonts w:asciiTheme="minorHAnsi" w:eastAsiaTheme="minorEastAsia" w:hAnsiTheme="minorHAnsi" w:cstheme="minorBidi"/>
          <w:sz w:val="24"/>
          <w:szCs w:val="24"/>
        </w:rPr>
      </w:pPr>
      <w:r w:rsidRPr="058B480E">
        <w:rPr>
          <w:rFonts w:asciiTheme="minorHAnsi" w:eastAsiaTheme="minorEastAsia" w:hAnsiTheme="minorHAnsi" w:cstheme="minorBidi"/>
          <w:sz w:val="24"/>
          <w:szCs w:val="24"/>
        </w:rPr>
        <w:lastRenderedPageBreak/>
        <w:t>ATTACHMENT R</w:t>
      </w:r>
    </w:p>
    <w:p w14:paraId="19539D0A" w14:textId="77777777" w:rsidR="00AC1A33" w:rsidRDefault="00AC1A33" w:rsidP="00AC1A33">
      <w:pPr>
        <w:pStyle w:val="Heading1"/>
        <w:spacing w:line="276" w:lineRule="auto"/>
        <w:ind w:left="966" w:right="680"/>
        <w:rPr>
          <w:rFonts w:asciiTheme="minorHAnsi" w:eastAsiaTheme="minorEastAsia" w:hAnsiTheme="minorHAnsi" w:cstheme="minorBidi"/>
          <w:b w:val="0"/>
          <w:sz w:val="24"/>
          <w:szCs w:val="24"/>
        </w:rPr>
      </w:pPr>
      <w:r w:rsidRPr="6BA02838">
        <w:rPr>
          <w:rFonts w:asciiTheme="minorHAnsi" w:eastAsiaTheme="minorEastAsia" w:hAnsiTheme="minorHAnsi" w:cstheme="minorBidi"/>
          <w:b w:val="0"/>
          <w:sz w:val="24"/>
          <w:szCs w:val="24"/>
        </w:rPr>
        <w:t>NEW YORK STATE EDUCATION DEPARTMENT’S</w:t>
      </w:r>
    </w:p>
    <w:p w14:paraId="37BC5343" w14:textId="77777777" w:rsidR="00AC1A33" w:rsidRPr="007719CD" w:rsidRDefault="00AC1A33" w:rsidP="00AC1A33">
      <w:pPr>
        <w:pStyle w:val="Heading1"/>
        <w:spacing w:line="276" w:lineRule="auto"/>
        <w:ind w:left="966" w:right="680"/>
        <w:rPr>
          <w:rFonts w:asciiTheme="minorHAnsi" w:eastAsiaTheme="minorEastAsia" w:hAnsiTheme="minorHAnsi" w:cstheme="minorBidi"/>
          <w:b w:val="0"/>
          <w:sz w:val="24"/>
          <w:szCs w:val="24"/>
        </w:rPr>
      </w:pPr>
      <w:r w:rsidRPr="6BA02838">
        <w:rPr>
          <w:rFonts w:asciiTheme="minorHAnsi" w:eastAsiaTheme="minorEastAsia" w:hAnsiTheme="minorHAnsi" w:cstheme="minorBidi"/>
          <w:b w:val="0"/>
          <w:sz w:val="24"/>
          <w:szCs w:val="24"/>
        </w:rPr>
        <w:t>DATA PRIVACY APPENDIX FOR GRANT CONTRACTS</w:t>
      </w:r>
    </w:p>
    <w:p w14:paraId="4ED307E2" w14:textId="77777777" w:rsidR="00AC1A33" w:rsidRPr="000063AB" w:rsidRDefault="00AC1A33" w:rsidP="00AC1A33">
      <w:pPr>
        <w:spacing w:line="276" w:lineRule="auto"/>
        <w:rPr>
          <w:rFonts w:asciiTheme="minorHAnsi" w:eastAsiaTheme="minorEastAsia" w:hAnsiTheme="minorHAnsi" w:cstheme="minorBidi"/>
          <w:szCs w:val="24"/>
        </w:rPr>
      </w:pPr>
    </w:p>
    <w:p w14:paraId="10E23B14" w14:textId="77777777" w:rsidR="00AC1A33" w:rsidRPr="00C46909" w:rsidRDefault="00AC1A33" w:rsidP="00AC1A33">
      <w:pPr>
        <w:pStyle w:val="Heading1"/>
        <w:spacing w:line="276" w:lineRule="auto"/>
        <w:ind w:right="680"/>
        <w:rPr>
          <w:rFonts w:asciiTheme="minorHAnsi" w:eastAsiaTheme="minorEastAsia" w:hAnsiTheme="minorHAnsi" w:cstheme="minorBidi"/>
          <w:b w:val="0"/>
          <w:sz w:val="24"/>
          <w:szCs w:val="24"/>
        </w:rPr>
      </w:pPr>
    </w:p>
    <w:p w14:paraId="520116CD" w14:textId="77777777" w:rsidR="00AC1A33" w:rsidRPr="00F42F37" w:rsidRDefault="00AC1A33" w:rsidP="00AC1A33">
      <w:pPr>
        <w:pStyle w:val="Heading1"/>
        <w:spacing w:line="276" w:lineRule="auto"/>
        <w:rPr>
          <w:rFonts w:asciiTheme="minorHAnsi" w:eastAsiaTheme="minorEastAsia" w:hAnsiTheme="minorHAnsi" w:cstheme="minorBidi"/>
          <w:b w:val="0"/>
          <w:sz w:val="24"/>
          <w:szCs w:val="24"/>
        </w:rPr>
      </w:pPr>
      <w:r w:rsidRPr="6BA02838">
        <w:rPr>
          <w:rFonts w:asciiTheme="minorHAnsi" w:eastAsiaTheme="minorEastAsia" w:hAnsiTheme="minorHAnsi" w:cstheme="minorBidi"/>
          <w:b w:val="0"/>
          <w:sz w:val="24"/>
          <w:szCs w:val="24"/>
        </w:rPr>
        <w:t>ARTICLE I: DEFINITIONS</w:t>
      </w:r>
    </w:p>
    <w:p w14:paraId="0ED49A95" w14:textId="77777777" w:rsidR="00AC1A33" w:rsidRPr="00C46909" w:rsidRDefault="00AC1A33" w:rsidP="00AC1A33">
      <w:pPr>
        <w:pStyle w:val="Heading1"/>
        <w:spacing w:line="276" w:lineRule="auto"/>
        <w:ind w:right="680"/>
        <w:rPr>
          <w:rFonts w:asciiTheme="minorHAnsi" w:eastAsiaTheme="minorEastAsia" w:hAnsiTheme="minorHAnsi" w:cstheme="minorBidi"/>
          <w:sz w:val="24"/>
          <w:szCs w:val="24"/>
        </w:rPr>
      </w:pPr>
    </w:p>
    <w:p w14:paraId="0D3AED05" w14:textId="77777777" w:rsidR="00AC1A33" w:rsidRPr="000F4E57" w:rsidRDefault="00AC1A33" w:rsidP="00AC1A33">
      <w:pPr>
        <w:spacing w:after="240" w:line="276" w:lineRule="auto"/>
        <w:rPr>
          <w:rFonts w:asciiTheme="minorHAnsi" w:eastAsiaTheme="minorEastAsia" w:hAnsiTheme="minorHAnsi" w:cstheme="minorBidi"/>
          <w:szCs w:val="24"/>
        </w:rPr>
      </w:pPr>
      <w:r w:rsidRPr="6BA02838">
        <w:rPr>
          <w:rFonts w:asciiTheme="minorHAnsi" w:eastAsiaTheme="minorEastAsia" w:hAnsiTheme="minorHAnsi" w:cstheme="minorBidi"/>
          <w:szCs w:val="24"/>
        </w:rPr>
        <w:t>As used in this Data Privacy Appendix (“DPA”), the following terms shall have the following meanings:</w:t>
      </w:r>
    </w:p>
    <w:p w14:paraId="28A396B5" w14:textId="77777777" w:rsidR="00AC1A33" w:rsidRPr="00810614" w:rsidRDefault="00AC1A33" w:rsidP="0053183D">
      <w:pPr>
        <w:pStyle w:val="ListParagraph"/>
        <w:numPr>
          <w:ilvl w:val="0"/>
          <w:numId w:val="91"/>
        </w:numPr>
        <w:spacing w:after="240" w:line="276" w:lineRule="auto"/>
        <w:ind w:left="900" w:right="680"/>
        <w:rPr>
          <w:rFonts w:asciiTheme="minorHAnsi" w:eastAsiaTheme="minorEastAsia" w:hAnsiTheme="minorHAnsi" w:cstheme="minorBidi"/>
          <w:b/>
          <w:bCs/>
        </w:rPr>
      </w:pPr>
      <w:r w:rsidRPr="1772880E">
        <w:rPr>
          <w:rFonts w:asciiTheme="minorHAnsi" w:eastAsiaTheme="minorEastAsia" w:hAnsiTheme="minorHAnsi" w:cstheme="minorBidi"/>
          <w:b/>
          <w:bCs/>
        </w:rPr>
        <w:t>Access</w:t>
      </w:r>
      <w:bookmarkStart w:id="77" w:name="_Int_WaGKWZQU"/>
      <w:r w:rsidRPr="1772880E">
        <w:rPr>
          <w:rFonts w:asciiTheme="minorHAnsi" w:eastAsiaTheme="minorEastAsia" w:hAnsiTheme="minorHAnsi" w:cstheme="minorBidi"/>
          <w:b/>
          <w:bCs/>
        </w:rPr>
        <w:t>:</w:t>
      </w:r>
      <w:r w:rsidRPr="1772880E">
        <w:rPr>
          <w:rFonts w:asciiTheme="minorHAnsi" w:eastAsiaTheme="minorEastAsia" w:hAnsiTheme="minorHAnsi" w:cstheme="minorBidi"/>
        </w:rPr>
        <w:t xml:space="preserve">  The</w:t>
      </w:r>
      <w:bookmarkEnd w:id="77"/>
      <w:r w:rsidRPr="1772880E">
        <w:rPr>
          <w:rFonts w:asciiTheme="minorHAnsi" w:eastAsiaTheme="minorEastAsia" w:hAnsiTheme="minorHAnsi" w:cstheme="minorBidi"/>
        </w:rPr>
        <w:t xml:space="preserve"> ability to view or otherwise obtain, but not copy or save, data arising from the on-site use of an information system or from a personal meeting.</w:t>
      </w:r>
    </w:p>
    <w:p w14:paraId="26D978F2" w14:textId="77777777" w:rsidR="00AC1A33" w:rsidRPr="00420371" w:rsidRDefault="00AC1A33" w:rsidP="0053183D">
      <w:pPr>
        <w:pStyle w:val="ListParagraph"/>
        <w:numPr>
          <w:ilvl w:val="0"/>
          <w:numId w:val="91"/>
        </w:numPr>
        <w:spacing w:after="240" w:line="276" w:lineRule="auto"/>
        <w:ind w:left="900" w:right="680"/>
        <w:rPr>
          <w:rFonts w:asciiTheme="minorHAnsi" w:eastAsiaTheme="minorEastAsia" w:hAnsiTheme="minorHAnsi" w:cstheme="minorBidi"/>
          <w:szCs w:val="24"/>
        </w:rPr>
      </w:pPr>
      <w:r w:rsidRPr="6BA02838">
        <w:rPr>
          <w:rFonts w:asciiTheme="minorHAnsi" w:eastAsiaTheme="minorEastAsia" w:hAnsiTheme="minorHAnsi" w:cstheme="minorBidi"/>
          <w:b/>
          <w:szCs w:val="24"/>
        </w:rPr>
        <w:t>Breach:</w:t>
      </w:r>
      <w:r w:rsidRPr="6BA02838">
        <w:rPr>
          <w:rFonts w:asciiTheme="minorHAnsi" w:eastAsiaTheme="minorEastAsia" w:hAnsiTheme="minorHAnsi" w:cstheme="minorBidi"/>
          <w:szCs w:val="24"/>
        </w:rPr>
        <w:t xml:space="preserve"> The unauthorized Access, acquisition, use, or Disclosure of Personal Information that is (a) accomplished in a manner not permitted by New York State and federal laws, rules, and regulations, or in a manner that compromises its security or privacy, (b) executed by or provided to a person not authorized to acquire, access, use, or receive it, or (c) a Breach of Contractor’s or Subcontractor’s security that leads to the accidental or unlawful destruction, loss, alteration,  Access to or Disclosure of, Personal Information.</w:t>
      </w:r>
    </w:p>
    <w:p w14:paraId="00019191" w14:textId="77777777" w:rsidR="00AC1A33" w:rsidRPr="00810B00" w:rsidRDefault="00AC1A33" w:rsidP="0053183D">
      <w:pPr>
        <w:pStyle w:val="ListParagraph"/>
        <w:numPr>
          <w:ilvl w:val="0"/>
          <w:numId w:val="91"/>
        </w:numPr>
        <w:spacing w:after="240" w:line="276" w:lineRule="auto"/>
        <w:ind w:left="900" w:right="680"/>
        <w:rPr>
          <w:rFonts w:asciiTheme="minorHAnsi" w:eastAsiaTheme="minorEastAsia" w:hAnsiTheme="minorHAnsi" w:cstheme="minorBidi"/>
          <w:i/>
          <w:szCs w:val="24"/>
        </w:rPr>
      </w:pPr>
      <w:r w:rsidRPr="6BA02838">
        <w:rPr>
          <w:rFonts w:asciiTheme="minorHAnsi" w:eastAsiaTheme="minorEastAsia" w:hAnsiTheme="minorHAnsi" w:cstheme="minorBidi"/>
          <w:b/>
          <w:szCs w:val="24"/>
        </w:rPr>
        <w:t>Disclose or Disclosure</w:t>
      </w:r>
      <w:r w:rsidRPr="6BA02838">
        <w:rPr>
          <w:rFonts w:asciiTheme="minorHAnsi" w:eastAsiaTheme="minorEastAsia" w:hAnsiTheme="minorHAnsi" w:cstheme="minorBidi"/>
          <w:szCs w:val="24"/>
        </w:rPr>
        <w:t xml:space="preserve">: The intentional or unintentional release, transfer, or communication of Personal Information by any means, including oral, written, or electronic. </w:t>
      </w:r>
    </w:p>
    <w:p w14:paraId="573A1D40" w14:textId="77777777" w:rsidR="00AC1A33" w:rsidRPr="008456D4" w:rsidRDefault="00AC1A33" w:rsidP="0053183D">
      <w:pPr>
        <w:pStyle w:val="ListParagraph"/>
        <w:numPr>
          <w:ilvl w:val="0"/>
          <w:numId w:val="91"/>
        </w:numPr>
        <w:spacing w:after="240" w:line="276" w:lineRule="auto"/>
        <w:ind w:left="900" w:right="680"/>
        <w:rPr>
          <w:rFonts w:asciiTheme="minorHAnsi" w:eastAsiaTheme="minorEastAsia" w:hAnsiTheme="minorHAnsi" w:cstheme="minorBidi"/>
        </w:rPr>
      </w:pPr>
      <w:r w:rsidRPr="1772880E">
        <w:rPr>
          <w:rFonts w:asciiTheme="minorHAnsi" w:eastAsiaTheme="minorEastAsia" w:hAnsiTheme="minorHAnsi" w:cstheme="minorBidi"/>
          <w:b/>
          <w:bCs/>
        </w:rPr>
        <w:t>Personal Information</w:t>
      </w:r>
      <w:bookmarkStart w:id="78" w:name="_Int_dHxABQdB"/>
      <w:r w:rsidRPr="1772880E">
        <w:rPr>
          <w:rFonts w:asciiTheme="minorHAnsi" w:eastAsiaTheme="minorEastAsia" w:hAnsiTheme="minorHAnsi" w:cstheme="minorBidi"/>
          <w:b/>
          <w:bCs/>
        </w:rPr>
        <w:t xml:space="preserve">: </w:t>
      </w:r>
      <w:r w:rsidRPr="1772880E">
        <w:rPr>
          <w:rFonts w:asciiTheme="minorHAnsi" w:eastAsiaTheme="minorEastAsia" w:hAnsiTheme="minorHAnsi" w:cstheme="minorBidi"/>
        </w:rPr>
        <w:t xml:space="preserve"> Information</w:t>
      </w:r>
      <w:bookmarkEnd w:id="78"/>
      <w:r w:rsidRPr="1772880E">
        <w:rPr>
          <w:rFonts w:asciiTheme="minorHAnsi" w:eastAsiaTheme="minorEastAsia" w:hAnsiTheme="minorHAnsi" w:cstheme="minorBidi"/>
        </w:rPr>
        <w:t xml:space="preserve"> concerning a natural person which, because of name, number, personal mark, or </w:t>
      </w:r>
      <w:bookmarkStart w:id="79" w:name="_Int_ecbqRKJK"/>
      <w:proofErr w:type="gramStart"/>
      <w:r w:rsidRPr="1772880E">
        <w:rPr>
          <w:rFonts w:asciiTheme="minorHAnsi" w:eastAsiaTheme="minorEastAsia" w:hAnsiTheme="minorHAnsi" w:cstheme="minorBidi"/>
        </w:rPr>
        <w:t>other</w:t>
      </w:r>
      <w:bookmarkEnd w:id="79"/>
      <w:proofErr w:type="gramEnd"/>
      <w:r w:rsidRPr="1772880E">
        <w:rPr>
          <w:rFonts w:asciiTheme="minorHAnsi" w:eastAsiaTheme="minorEastAsia" w:hAnsiTheme="minorHAnsi" w:cstheme="minorBidi"/>
        </w:rPr>
        <w:t xml:space="preserve"> identifier, can be used to identify such </w:t>
      </w:r>
      <w:bookmarkStart w:id="80" w:name="_Int_j1eJR63Q"/>
      <w:r w:rsidRPr="1772880E">
        <w:rPr>
          <w:rFonts w:asciiTheme="minorHAnsi" w:eastAsiaTheme="minorEastAsia" w:hAnsiTheme="minorHAnsi" w:cstheme="minorBidi"/>
        </w:rPr>
        <w:t>natural</w:t>
      </w:r>
      <w:bookmarkEnd w:id="80"/>
      <w:r w:rsidRPr="1772880E">
        <w:rPr>
          <w:rFonts w:asciiTheme="minorHAnsi" w:eastAsiaTheme="minorEastAsia" w:hAnsiTheme="minorHAnsi" w:cstheme="minorBidi"/>
        </w:rPr>
        <w:t xml:space="preserve"> person. </w:t>
      </w:r>
    </w:p>
    <w:p w14:paraId="6B80F538" w14:textId="77777777" w:rsidR="00AC1A33" w:rsidRPr="00432725" w:rsidRDefault="00AC1A33" w:rsidP="0053183D">
      <w:pPr>
        <w:pStyle w:val="ListParagraph"/>
        <w:numPr>
          <w:ilvl w:val="0"/>
          <w:numId w:val="91"/>
        </w:numPr>
        <w:spacing w:after="240" w:line="276" w:lineRule="auto"/>
        <w:ind w:left="900" w:right="680"/>
        <w:rPr>
          <w:rFonts w:asciiTheme="minorHAnsi" w:eastAsiaTheme="minorEastAsia" w:hAnsiTheme="minorHAnsi" w:cstheme="minorBidi"/>
          <w:szCs w:val="24"/>
        </w:rPr>
      </w:pPr>
      <w:r w:rsidRPr="6BA02838">
        <w:rPr>
          <w:rFonts w:asciiTheme="minorHAnsi" w:eastAsiaTheme="minorEastAsia" w:hAnsiTheme="minorHAnsi" w:cstheme="minorBidi"/>
          <w:b/>
          <w:szCs w:val="24"/>
        </w:rPr>
        <w:t xml:space="preserve">Services: </w:t>
      </w:r>
      <w:r w:rsidRPr="6BA02838">
        <w:rPr>
          <w:rFonts w:asciiTheme="minorHAnsi" w:eastAsiaTheme="minorEastAsia" w:hAnsiTheme="minorHAnsi" w:cstheme="minorBidi"/>
          <w:szCs w:val="24"/>
        </w:rPr>
        <w:t>Services provided by Contractor pursuant to this Contract with the New York State Education Department (“NYSED”) to which this DPA is attached and incorporated.</w:t>
      </w:r>
    </w:p>
    <w:p w14:paraId="4D4C4C4B" w14:textId="77777777" w:rsidR="00AC1A33" w:rsidRPr="00A571E0" w:rsidRDefault="00AC1A33" w:rsidP="0053183D">
      <w:pPr>
        <w:pStyle w:val="ListParagraph"/>
        <w:numPr>
          <w:ilvl w:val="0"/>
          <w:numId w:val="91"/>
        </w:numPr>
        <w:spacing w:after="80" w:line="276" w:lineRule="auto"/>
        <w:ind w:left="900"/>
        <w:rPr>
          <w:rFonts w:asciiTheme="minorHAnsi" w:eastAsiaTheme="minorEastAsia" w:hAnsiTheme="minorHAnsi" w:cstheme="minorBidi"/>
        </w:rPr>
      </w:pPr>
      <w:r w:rsidRPr="1772880E">
        <w:rPr>
          <w:rFonts w:asciiTheme="minorHAnsi" w:eastAsiaTheme="minorEastAsia" w:hAnsiTheme="minorHAnsi" w:cstheme="minorBidi"/>
          <w:b/>
          <w:bCs/>
        </w:rPr>
        <w:t>Subcontractor:</w:t>
      </w:r>
      <w:r w:rsidRPr="1772880E">
        <w:rPr>
          <w:rFonts w:asciiTheme="minorHAnsi" w:eastAsiaTheme="minorEastAsia" w:hAnsiTheme="minorHAnsi" w:cstheme="minorBidi"/>
        </w:rPr>
        <w:t xml:space="preserve"> Contractor’s non-employee agents, consultants, volunteers, including student interns, </w:t>
      </w:r>
      <w:bookmarkStart w:id="81" w:name="_Hlk87622977"/>
      <w:r w:rsidRPr="1772880E">
        <w:rPr>
          <w:rFonts w:asciiTheme="minorHAnsi" w:eastAsiaTheme="minorEastAsia" w:hAnsiTheme="minorHAnsi" w:cstheme="minorBidi"/>
        </w:rPr>
        <w:t xml:space="preserve">who </w:t>
      </w:r>
      <w:bookmarkStart w:id="82" w:name="_Int_nRNyk2h1"/>
      <w:r w:rsidRPr="1772880E">
        <w:rPr>
          <w:rFonts w:asciiTheme="minorHAnsi" w:eastAsiaTheme="minorEastAsia" w:hAnsiTheme="minorHAnsi" w:cstheme="minorBidi"/>
        </w:rPr>
        <w:t>is</w:t>
      </w:r>
      <w:bookmarkEnd w:id="82"/>
      <w:r w:rsidRPr="1772880E">
        <w:rPr>
          <w:rFonts w:asciiTheme="minorHAnsi" w:eastAsiaTheme="minorEastAsia" w:hAnsiTheme="minorHAnsi" w:cstheme="minorBidi"/>
        </w:rPr>
        <w:t xml:space="preserve"> </w:t>
      </w:r>
      <w:bookmarkEnd w:id="81"/>
      <w:r w:rsidRPr="1772880E">
        <w:rPr>
          <w:rFonts w:asciiTheme="minorHAnsi" w:eastAsiaTheme="minorEastAsia" w:hAnsiTheme="minorHAnsi" w:cstheme="minorBidi"/>
        </w:rPr>
        <w:t xml:space="preserve">engaged in the provision of Services </w:t>
      </w:r>
      <w:bookmarkStart w:id="83" w:name="_Hlk87623031"/>
      <w:r w:rsidRPr="1772880E">
        <w:rPr>
          <w:rFonts w:asciiTheme="minorHAnsi" w:eastAsiaTheme="minorEastAsia" w:hAnsiTheme="minorHAnsi" w:cstheme="minorBidi"/>
        </w:rPr>
        <w:t>pursuant to an agreement with or at the direction of the Contractor</w:t>
      </w:r>
      <w:bookmarkEnd w:id="83"/>
      <w:r w:rsidRPr="1772880E">
        <w:rPr>
          <w:rFonts w:asciiTheme="minorHAnsi" w:eastAsiaTheme="minorEastAsia" w:hAnsiTheme="minorHAnsi" w:cstheme="minorBidi"/>
        </w:rPr>
        <w:t xml:space="preserve">. </w:t>
      </w:r>
    </w:p>
    <w:p w14:paraId="0317C945" w14:textId="77777777" w:rsidR="00AC1A33" w:rsidRDefault="00AC1A33" w:rsidP="00AC1A33">
      <w:pPr>
        <w:pStyle w:val="ListParagraph"/>
        <w:spacing w:line="276" w:lineRule="auto"/>
        <w:rPr>
          <w:rFonts w:asciiTheme="minorHAnsi" w:eastAsiaTheme="minorEastAsia" w:hAnsiTheme="minorHAnsi" w:cstheme="minorBidi"/>
          <w:szCs w:val="24"/>
        </w:rPr>
      </w:pPr>
    </w:p>
    <w:p w14:paraId="4290FE62" w14:textId="77777777" w:rsidR="00AC1A33" w:rsidRPr="006B6A83" w:rsidRDefault="00AC1A33" w:rsidP="00AC1A33">
      <w:pPr>
        <w:pStyle w:val="Heading1"/>
        <w:spacing w:line="276" w:lineRule="auto"/>
        <w:rPr>
          <w:rFonts w:asciiTheme="minorHAnsi" w:eastAsiaTheme="minorEastAsia" w:hAnsiTheme="minorHAnsi" w:cstheme="minorBidi"/>
          <w:sz w:val="24"/>
          <w:szCs w:val="24"/>
        </w:rPr>
      </w:pPr>
      <w:r w:rsidRPr="6BA02838">
        <w:rPr>
          <w:rFonts w:asciiTheme="minorHAnsi" w:eastAsiaTheme="minorEastAsia" w:hAnsiTheme="minorHAnsi" w:cstheme="minorBidi"/>
          <w:b w:val="0"/>
          <w:sz w:val="24"/>
          <w:szCs w:val="24"/>
        </w:rPr>
        <w:t>ARTICLE II: PRIVACY AND SECURITY OF PERSONAL INFORMATION</w:t>
      </w:r>
      <w:r w:rsidRPr="00BF1BC0">
        <w:rPr>
          <w:rFonts w:asciiTheme="minorHAnsi" w:hAnsiTheme="minorHAnsi" w:cstheme="minorHAnsi"/>
          <w:sz w:val="24"/>
          <w:szCs w:val="24"/>
        </w:rPr>
        <w:br/>
      </w:r>
    </w:p>
    <w:p w14:paraId="4F7BD6C9" w14:textId="77777777" w:rsidR="00AC1A33" w:rsidRDefault="00AC1A33" w:rsidP="0053183D">
      <w:pPr>
        <w:pStyle w:val="BodyText"/>
        <w:numPr>
          <w:ilvl w:val="0"/>
          <w:numId w:val="90"/>
        </w:numPr>
        <w:spacing w:after="0" w:line="276" w:lineRule="auto"/>
        <w:rPr>
          <w:rFonts w:asciiTheme="minorHAnsi" w:eastAsiaTheme="minorEastAsia" w:hAnsiTheme="minorHAnsi" w:cstheme="minorBidi"/>
          <w:szCs w:val="24"/>
        </w:rPr>
      </w:pPr>
      <w:bookmarkStart w:id="84" w:name="_Hlk39489106"/>
      <w:r w:rsidRPr="6BA02838">
        <w:rPr>
          <w:rFonts w:asciiTheme="minorHAnsi" w:eastAsiaTheme="minorEastAsia" w:hAnsiTheme="minorHAnsi" w:cstheme="minorBidi"/>
          <w:b/>
          <w:szCs w:val="24"/>
        </w:rPr>
        <w:t>Compliance with Law.</w:t>
      </w:r>
      <w:r w:rsidRPr="6BA02838">
        <w:rPr>
          <w:rFonts w:asciiTheme="minorHAnsi" w:eastAsiaTheme="minorEastAsia" w:hAnsiTheme="minorHAnsi" w:cstheme="minorBidi"/>
          <w:szCs w:val="24"/>
        </w:rPr>
        <w:t xml:space="preserve"> </w:t>
      </w:r>
    </w:p>
    <w:p w14:paraId="5CEBBE0D" w14:textId="77777777" w:rsidR="00AC1A33" w:rsidRDefault="00AC1A33" w:rsidP="00AC1A33">
      <w:pPr>
        <w:pStyle w:val="BodyText"/>
        <w:spacing w:after="0" w:line="276" w:lineRule="auto"/>
        <w:ind w:left="920"/>
        <w:rPr>
          <w:rFonts w:asciiTheme="minorHAnsi" w:eastAsiaTheme="minorEastAsia" w:hAnsiTheme="minorHAnsi" w:cstheme="minorBidi"/>
          <w:szCs w:val="24"/>
        </w:rPr>
      </w:pPr>
      <w:r w:rsidRPr="6BA02838">
        <w:rPr>
          <w:rFonts w:asciiTheme="minorHAnsi" w:eastAsiaTheme="minorEastAsia" w:hAnsiTheme="minorHAnsi" w:cstheme="minorBidi"/>
          <w:szCs w:val="24"/>
        </w:rPr>
        <w:t xml:space="preserve">When providing Services pursuant to this Contract, Contractor may receive and/or have Access to Personal Information regulated by one or more New York and/or federal laws and regulations, </w:t>
      </w:r>
      <w:bookmarkStart w:id="85" w:name="_Hlk41479513"/>
      <w:r w:rsidRPr="6BA02838">
        <w:rPr>
          <w:rFonts w:asciiTheme="minorHAnsi" w:eastAsiaTheme="minorEastAsia" w:hAnsiTheme="minorHAnsi" w:cstheme="minorBidi"/>
          <w:szCs w:val="24"/>
        </w:rPr>
        <w:t>including, but not limited to, the Family Educational Rights and Privacy Act at 12 U.S.C. § 1232g (34 CFR Part 99); Children's Online Privacy Protection Act at 15 U.S.C. §§ 6501-6502 (16 CFR Part 312); Protection of Pupil Rights Amendment at 20 U.S.C. § 1232h (34 CFR Part 98); the Individuals with Disabilities Education Act at 20 U.S.C. § 1400 et seq. (34 CFR Part 300); the New York Education Law at § 2-d (8 NYCRR Part 121); the New York General Business Law at article 39-F; and the New York Personal Privacy Protection Law at Public Officers Law article 6-A.</w:t>
      </w:r>
      <w:bookmarkEnd w:id="85"/>
      <w:r w:rsidRPr="6BA02838">
        <w:rPr>
          <w:rFonts w:asciiTheme="minorHAnsi" w:eastAsiaTheme="minorEastAsia" w:hAnsiTheme="minorHAnsi" w:cstheme="minorBidi"/>
          <w:szCs w:val="24"/>
        </w:rPr>
        <w:t xml:space="preserve"> Contractor agrees to maintain the confidentiality and security of Personal Information in accordance with applicable New York, federal and local laws, rules and regulations.      </w:t>
      </w:r>
    </w:p>
    <w:p w14:paraId="5AE6DB2D" w14:textId="77777777" w:rsidR="00AC1A33" w:rsidRDefault="00AC1A33" w:rsidP="00AC1A33">
      <w:pPr>
        <w:pStyle w:val="BodyText"/>
        <w:spacing w:after="0" w:line="276" w:lineRule="auto"/>
        <w:ind w:left="920"/>
        <w:rPr>
          <w:rFonts w:asciiTheme="minorHAnsi" w:eastAsiaTheme="minorEastAsia" w:hAnsiTheme="minorHAnsi" w:cstheme="minorBidi"/>
          <w:szCs w:val="24"/>
        </w:rPr>
      </w:pPr>
    </w:p>
    <w:p w14:paraId="6573411C" w14:textId="2EC1BA99" w:rsidR="00AC1A33" w:rsidRDefault="00AC1A33" w:rsidP="00AC1A33">
      <w:pPr>
        <w:pStyle w:val="BodyText"/>
        <w:spacing w:after="0" w:line="276" w:lineRule="auto"/>
        <w:ind w:left="920"/>
        <w:rPr>
          <w:rFonts w:asciiTheme="minorHAnsi" w:eastAsiaTheme="minorEastAsia" w:hAnsiTheme="minorHAnsi" w:cstheme="minorBidi"/>
          <w:szCs w:val="24"/>
        </w:rPr>
      </w:pPr>
    </w:p>
    <w:p w14:paraId="1195C15E" w14:textId="77777777" w:rsidR="00AC1A33" w:rsidRDefault="00AC1A33" w:rsidP="0053183D">
      <w:pPr>
        <w:pStyle w:val="ListParagraph"/>
        <w:numPr>
          <w:ilvl w:val="0"/>
          <w:numId w:val="90"/>
        </w:numPr>
        <w:tabs>
          <w:tab w:val="left" w:pos="921"/>
        </w:tabs>
        <w:spacing w:after="240" w:line="276" w:lineRule="auto"/>
        <w:ind w:right="680"/>
        <w:rPr>
          <w:rFonts w:asciiTheme="minorHAnsi" w:eastAsiaTheme="minorEastAsia" w:hAnsiTheme="minorHAnsi" w:cstheme="minorBidi"/>
          <w:szCs w:val="24"/>
        </w:rPr>
      </w:pPr>
      <w:bookmarkStart w:id="86" w:name="_Hlk56438263"/>
      <w:bookmarkEnd w:id="84"/>
      <w:r w:rsidRPr="6BA02838">
        <w:rPr>
          <w:rFonts w:asciiTheme="minorHAnsi" w:eastAsiaTheme="minorEastAsia" w:hAnsiTheme="minorHAnsi" w:cstheme="minorBidi"/>
          <w:b/>
          <w:szCs w:val="24"/>
        </w:rPr>
        <w:lastRenderedPageBreak/>
        <w:t>Data Privacy and Security</w:t>
      </w:r>
      <w:r w:rsidRPr="6BA02838">
        <w:rPr>
          <w:rFonts w:asciiTheme="minorHAnsi" w:eastAsiaTheme="minorEastAsia" w:hAnsiTheme="minorHAnsi" w:cstheme="minorBidi"/>
          <w:szCs w:val="24"/>
        </w:rPr>
        <w:t xml:space="preserve">. </w:t>
      </w:r>
    </w:p>
    <w:p w14:paraId="3927DFBB" w14:textId="77777777" w:rsidR="00AC1A33" w:rsidRPr="00653C7F" w:rsidRDefault="00AC1A33" w:rsidP="0053183D">
      <w:pPr>
        <w:pStyle w:val="ListParagraph"/>
        <w:numPr>
          <w:ilvl w:val="1"/>
          <w:numId w:val="90"/>
        </w:numPr>
        <w:spacing w:after="80"/>
        <w:ind w:hanging="914"/>
        <w:rPr>
          <w:rFonts w:asciiTheme="minorHAnsi" w:eastAsiaTheme="minorEastAsia" w:hAnsiTheme="minorHAnsi" w:cstheme="minorBidi"/>
        </w:rPr>
      </w:pPr>
      <w:r w:rsidRPr="1772880E">
        <w:rPr>
          <w:rFonts w:asciiTheme="minorHAnsi" w:eastAsiaTheme="minorEastAsia" w:hAnsiTheme="minorHAnsi" w:cstheme="minorBidi"/>
        </w:rPr>
        <w:t xml:space="preserve">Contractor agrees and understands that Contractor has no property, licensing, or ownership rights or claims to Personal Information Accessed by or Disclosed to 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Personal Information received or </w:t>
      </w:r>
      <w:bookmarkStart w:id="87" w:name="_Int_9bCPA9dx"/>
      <w:r w:rsidRPr="1772880E">
        <w:rPr>
          <w:rFonts w:asciiTheme="minorHAnsi" w:eastAsiaTheme="minorEastAsia" w:hAnsiTheme="minorHAnsi" w:cstheme="minorBidi"/>
        </w:rPr>
        <w:t>Accessed</w:t>
      </w:r>
      <w:bookmarkEnd w:id="87"/>
      <w:r w:rsidRPr="1772880E">
        <w:rPr>
          <w:rFonts w:asciiTheme="minorHAnsi" w:eastAsiaTheme="minorEastAsia" w:hAnsiTheme="minorHAnsi" w:cstheme="minorBidi"/>
        </w:rPr>
        <w:t xml:space="preserve"> by or Disclosed to Subcontractor for the purpose of assisting Contractor in providing Services.</w:t>
      </w:r>
    </w:p>
    <w:p w14:paraId="49BEE5B2" w14:textId="77777777" w:rsidR="00AC1A33" w:rsidRDefault="00AC1A33" w:rsidP="0053183D">
      <w:pPr>
        <w:pStyle w:val="ListParagraph"/>
        <w:numPr>
          <w:ilvl w:val="1"/>
          <w:numId w:val="90"/>
        </w:numPr>
        <w:tabs>
          <w:tab w:val="left" w:pos="921"/>
        </w:tabs>
        <w:spacing w:after="240" w:line="276" w:lineRule="auto"/>
        <w:ind w:right="680" w:hanging="914"/>
        <w:rPr>
          <w:rFonts w:asciiTheme="minorHAnsi" w:eastAsiaTheme="minorEastAsia" w:hAnsiTheme="minorHAnsi" w:cstheme="minorBidi"/>
          <w:szCs w:val="24"/>
        </w:rPr>
      </w:pPr>
      <w:r w:rsidRPr="6BA02838">
        <w:rPr>
          <w:rFonts w:asciiTheme="minorHAnsi" w:eastAsiaTheme="minorEastAsia" w:hAnsiTheme="minorHAnsi" w:cstheme="minorBidi"/>
          <w:szCs w:val="24"/>
        </w:rPr>
        <w:t xml:space="preserve">Contractor shall adopt and maintain reasonable safeguards to protect the security, confidentiality, and integrity of Personal Information in a manner that complies with General Business Law section 899-bb and other applicable New York State, federal and local laws, rules and regulations. </w:t>
      </w:r>
      <w:bookmarkEnd w:id="86"/>
    </w:p>
    <w:p w14:paraId="3B7EB28F" w14:textId="77777777" w:rsidR="00AC1A33" w:rsidRPr="008033D9" w:rsidRDefault="00AC1A33" w:rsidP="0053183D">
      <w:pPr>
        <w:pStyle w:val="ListParagraph"/>
        <w:numPr>
          <w:ilvl w:val="1"/>
          <w:numId w:val="90"/>
        </w:numPr>
        <w:tabs>
          <w:tab w:val="left" w:pos="921"/>
        </w:tabs>
        <w:spacing w:after="240" w:line="276" w:lineRule="auto"/>
        <w:ind w:right="680" w:hanging="914"/>
        <w:rPr>
          <w:rFonts w:asciiTheme="minorHAnsi" w:eastAsiaTheme="minorEastAsia" w:hAnsiTheme="minorHAnsi" w:cstheme="minorBidi"/>
          <w:szCs w:val="24"/>
        </w:rPr>
      </w:pPr>
      <w:r w:rsidRPr="6BA02838">
        <w:rPr>
          <w:rFonts w:asciiTheme="minorHAnsi" w:eastAsiaTheme="minorEastAsia" w:hAnsiTheme="minorHAnsi" w:cstheme="minorBidi"/>
          <w:szCs w:val="24"/>
        </w:rPr>
        <w:t xml:space="preserve">Upon NYSED’s request, 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0694EA13" w14:textId="77777777" w:rsidR="00AC1A33" w:rsidRPr="00B9453A" w:rsidRDefault="00AC1A33" w:rsidP="00AC1A33">
      <w:pPr>
        <w:pStyle w:val="ListParagraph"/>
        <w:tabs>
          <w:tab w:val="left" w:pos="921"/>
        </w:tabs>
        <w:spacing w:after="240" w:line="276" w:lineRule="auto"/>
        <w:ind w:left="920" w:right="680"/>
        <w:rPr>
          <w:rFonts w:asciiTheme="minorHAnsi" w:eastAsiaTheme="minorEastAsia" w:hAnsiTheme="minorHAnsi" w:cstheme="minorBidi"/>
          <w:szCs w:val="24"/>
        </w:rPr>
      </w:pPr>
    </w:p>
    <w:p w14:paraId="19E49161" w14:textId="77777777" w:rsidR="00AC1A33" w:rsidRDefault="00AC1A33" w:rsidP="0053183D">
      <w:pPr>
        <w:pStyle w:val="ListParagraph"/>
        <w:numPr>
          <w:ilvl w:val="0"/>
          <w:numId w:val="90"/>
        </w:numPr>
        <w:tabs>
          <w:tab w:val="left" w:pos="921"/>
        </w:tabs>
        <w:spacing w:after="240" w:line="276" w:lineRule="auto"/>
        <w:ind w:right="677"/>
        <w:rPr>
          <w:rFonts w:asciiTheme="minorHAnsi" w:eastAsiaTheme="minorEastAsia" w:hAnsiTheme="minorHAnsi" w:cstheme="minorBidi"/>
          <w:szCs w:val="24"/>
        </w:rPr>
      </w:pPr>
      <w:r w:rsidRPr="6BA02838">
        <w:rPr>
          <w:rFonts w:asciiTheme="minorHAnsi" w:eastAsiaTheme="minorEastAsia" w:hAnsiTheme="minorHAnsi" w:cstheme="minorBidi"/>
          <w:b/>
          <w:szCs w:val="24"/>
        </w:rPr>
        <w:t>Contractor’s Employees and Subcontractors</w:t>
      </w:r>
      <w:r w:rsidRPr="6BA02838">
        <w:rPr>
          <w:rFonts w:asciiTheme="minorHAnsi" w:eastAsiaTheme="minorEastAsia" w:hAnsiTheme="minorHAnsi" w:cstheme="minorBidi"/>
          <w:szCs w:val="24"/>
        </w:rPr>
        <w:t xml:space="preserve">. </w:t>
      </w:r>
    </w:p>
    <w:p w14:paraId="70A9EBBC" w14:textId="77777777" w:rsidR="00AC1A33" w:rsidRDefault="00AC1A33" w:rsidP="0053183D">
      <w:pPr>
        <w:pStyle w:val="ListParagraph"/>
        <w:numPr>
          <w:ilvl w:val="1"/>
          <w:numId w:val="90"/>
        </w:numPr>
        <w:tabs>
          <w:tab w:val="left" w:pos="921"/>
        </w:tabs>
        <w:spacing w:after="240" w:line="276" w:lineRule="auto"/>
        <w:ind w:right="677" w:hanging="914"/>
        <w:rPr>
          <w:rFonts w:asciiTheme="minorHAnsi" w:eastAsiaTheme="minorEastAsia" w:hAnsiTheme="minorHAnsi" w:cstheme="minorBidi"/>
          <w:szCs w:val="24"/>
        </w:rPr>
      </w:pPr>
      <w:r w:rsidRPr="6BA02838">
        <w:rPr>
          <w:rFonts w:asciiTheme="minorHAnsi" w:eastAsiaTheme="minorEastAsia" w:hAnsiTheme="minorHAnsi" w:cstheme="minorBidi"/>
          <w:szCs w:val="24"/>
        </w:rPr>
        <w:t>Access to or Disclosure of Personal Information shall only be provided to Contractor’s employees and Subcontractors who need to know the Personal Information to provide the Services and such Access and/or Disclosure of Personal Information shall be limited to the extent necessary to provide such Services.  Contractor shall ensure that all such employees and Subcontractors comply with the terms of this DPA.</w:t>
      </w:r>
    </w:p>
    <w:p w14:paraId="41C57FA9" w14:textId="77777777" w:rsidR="00AC1A33" w:rsidRDefault="00AC1A33" w:rsidP="0053183D">
      <w:pPr>
        <w:pStyle w:val="ListParagraph"/>
        <w:numPr>
          <w:ilvl w:val="1"/>
          <w:numId w:val="90"/>
        </w:numPr>
        <w:tabs>
          <w:tab w:val="left" w:pos="921"/>
        </w:tabs>
        <w:spacing w:after="240" w:line="276" w:lineRule="auto"/>
        <w:ind w:right="677" w:hanging="914"/>
        <w:rPr>
          <w:rFonts w:asciiTheme="minorHAnsi" w:eastAsiaTheme="minorEastAsia" w:hAnsiTheme="minorHAnsi" w:cstheme="minorBidi"/>
          <w:szCs w:val="24"/>
        </w:rPr>
      </w:pPr>
      <w:r w:rsidRPr="6BA02838">
        <w:rPr>
          <w:rFonts w:asciiTheme="minorHAnsi" w:eastAsiaTheme="minorEastAsia" w:hAnsiTheme="minorHAnsi" w:cstheme="minorBidi"/>
          <w:szCs w:val="24"/>
        </w:rPr>
        <w:t xml:space="preserve">Contractor must ensure that each Subcontractor performing Services where the Subcontractor will have Access to and/or receive Disclosed Personal Information is contractually bound by a written agreement that includes confidentiality and data security obligations equivalent to, consistent with, and no less protective than, those found in this DPA. </w:t>
      </w:r>
    </w:p>
    <w:p w14:paraId="50BF53AE" w14:textId="77777777" w:rsidR="00AC1A33" w:rsidRDefault="00AC1A33" w:rsidP="0053183D">
      <w:pPr>
        <w:pStyle w:val="ListParagraph"/>
        <w:numPr>
          <w:ilvl w:val="1"/>
          <w:numId w:val="90"/>
        </w:numPr>
        <w:tabs>
          <w:tab w:val="left" w:pos="921"/>
        </w:tabs>
        <w:spacing w:after="240" w:line="276" w:lineRule="auto"/>
        <w:ind w:right="677" w:hanging="914"/>
        <w:rPr>
          <w:rFonts w:asciiTheme="minorHAnsi" w:eastAsiaTheme="minorEastAsia" w:hAnsiTheme="minorHAnsi" w:cstheme="minorBidi"/>
        </w:rPr>
      </w:pPr>
      <w:bookmarkStart w:id="88" w:name="_Int_0GqXMFfx"/>
      <w:r w:rsidRPr="1772880E">
        <w:rPr>
          <w:rFonts w:asciiTheme="minorHAnsi" w:eastAsiaTheme="minorEastAsia" w:hAnsiTheme="minorHAnsi" w:cstheme="minorBidi"/>
        </w:rPr>
        <w:t>Contractor</w:t>
      </w:r>
      <w:bookmarkEnd w:id="88"/>
      <w:r w:rsidRPr="1772880E">
        <w:rPr>
          <w:rFonts w:asciiTheme="minorHAnsi" w:eastAsiaTheme="minorEastAsia" w:hAnsiTheme="minorHAnsi" w:cstheme="minorBidi"/>
        </w:rPr>
        <w:t xml:space="preserve"> shall examine the data privacy and security measures of its Subcontractors. If at any point a Subcontractor fails to materially comply with the requirements of this DPA, Contractor shall (i) notify NYSED, (ii) as applicable, remove such Subcontractor’s Access to Personal Information; and (iii) as applicable, retrieve all Personal Information received or stored by such Subcontractor and/or ensure that such Personal Information has been securely deleted or securely destroyed in accordance with this DPA. In the event there is an incident in which Personal Information held, possessed, or stored by the Subcontractor is compromised, unlawfully Accessed, or unlawfully Disclosed, Contractor shall follow the Data Breach reporting requirements set forth in Section 5 of this DPA. </w:t>
      </w:r>
    </w:p>
    <w:p w14:paraId="56FA1985" w14:textId="77777777" w:rsidR="00AC1A33" w:rsidRDefault="00AC1A33" w:rsidP="0053183D">
      <w:pPr>
        <w:pStyle w:val="ListParagraph"/>
        <w:numPr>
          <w:ilvl w:val="1"/>
          <w:numId w:val="90"/>
        </w:numPr>
        <w:tabs>
          <w:tab w:val="left" w:pos="921"/>
        </w:tabs>
        <w:spacing w:after="240" w:line="276" w:lineRule="auto"/>
        <w:ind w:right="677" w:hanging="914"/>
        <w:rPr>
          <w:rFonts w:asciiTheme="minorHAnsi" w:eastAsiaTheme="minorEastAsia" w:hAnsiTheme="minorHAnsi" w:cstheme="minorBidi"/>
          <w:szCs w:val="24"/>
        </w:rPr>
      </w:pPr>
      <w:r w:rsidRPr="6BA02838">
        <w:rPr>
          <w:rFonts w:asciiTheme="minorHAnsi" w:eastAsiaTheme="minorEastAsia" w:hAnsiTheme="minorHAnsi" w:cstheme="minorBidi"/>
          <w:szCs w:val="24"/>
        </w:rPr>
        <w:t>Contractor shall take full responsibility for the acts and omissions of its employees and Subcontractors.</w:t>
      </w:r>
    </w:p>
    <w:p w14:paraId="53B1DEF4" w14:textId="77777777" w:rsidR="00AC1A33" w:rsidRDefault="00AC1A33" w:rsidP="0053183D">
      <w:pPr>
        <w:pStyle w:val="ListParagraph"/>
        <w:numPr>
          <w:ilvl w:val="1"/>
          <w:numId w:val="90"/>
        </w:numPr>
        <w:tabs>
          <w:tab w:val="left" w:pos="921"/>
        </w:tabs>
        <w:spacing w:after="240" w:line="276" w:lineRule="auto"/>
        <w:ind w:right="677" w:hanging="914"/>
        <w:rPr>
          <w:rFonts w:asciiTheme="minorHAnsi" w:eastAsiaTheme="minorEastAsia" w:hAnsiTheme="minorHAnsi" w:cstheme="minorBidi"/>
          <w:szCs w:val="24"/>
        </w:rPr>
      </w:pPr>
      <w:bookmarkStart w:id="89" w:name="_Hlk87628497"/>
      <w:r w:rsidRPr="6BA02838">
        <w:rPr>
          <w:rFonts w:asciiTheme="minorHAnsi" w:eastAsiaTheme="minorEastAsia" w:hAnsiTheme="minorHAnsi" w:cstheme="minorBidi"/>
          <w:szCs w:val="24"/>
        </w:rPr>
        <w:lastRenderedPageBreak/>
        <w:t xml:space="preserve">Other than Contractor’s employees and Subcontractors who have a need to know the Personal Information, Contractor must not </w:t>
      </w:r>
      <w:bookmarkStart w:id="90" w:name="_Hlk87429990"/>
      <w:r w:rsidRPr="6BA02838">
        <w:rPr>
          <w:rFonts w:asciiTheme="minorHAnsi" w:eastAsiaTheme="minorEastAsia" w:hAnsiTheme="minorHAnsi" w:cstheme="minorBidi"/>
          <w:szCs w:val="24"/>
        </w:rPr>
        <w:t xml:space="preserve">provide Access to or Disclose Personal Information to any other party unless such Disclosure is required by statute, court order or subpoena, and Contractor </w:t>
      </w:r>
      <w:bookmarkEnd w:id="90"/>
      <w:r w:rsidRPr="6BA02838">
        <w:rPr>
          <w:rFonts w:asciiTheme="minorHAnsi" w:eastAsiaTheme="minorEastAsia" w:hAnsiTheme="minorHAnsi" w:cstheme="minorBidi"/>
          <w:szCs w:val="24"/>
        </w:rPr>
        <w:t>notifies NYSED of the court order or subpoena no later than the time the Personal Information is Disclosed, unless such Disclosure to NYSED is expressly prohibited by the statute, court order or subpoena. Notification shall be made in accordance with the Notice provisions of this r Contract and shall also be provided to the Office of the Chief Privacy Officer, NYS Education Department, 89 Washington Avenue, Albany, New York 12234.</w:t>
      </w:r>
    </w:p>
    <w:p w14:paraId="69C31619" w14:textId="77777777" w:rsidR="00AC1A33" w:rsidRDefault="00AC1A33" w:rsidP="0053183D">
      <w:pPr>
        <w:pStyle w:val="ListParagraph"/>
        <w:numPr>
          <w:ilvl w:val="1"/>
          <w:numId w:val="90"/>
        </w:numPr>
        <w:tabs>
          <w:tab w:val="left" w:pos="921"/>
        </w:tabs>
        <w:spacing w:after="240" w:line="276" w:lineRule="auto"/>
        <w:ind w:right="677" w:hanging="914"/>
        <w:rPr>
          <w:rFonts w:asciiTheme="minorHAnsi" w:eastAsiaTheme="minorEastAsia" w:hAnsiTheme="minorHAnsi" w:cstheme="minorBidi"/>
          <w:szCs w:val="24"/>
        </w:rPr>
      </w:pPr>
      <w:r w:rsidRPr="6BA02838">
        <w:rPr>
          <w:rFonts w:asciiTheme="minorHAnsi" w:eastAsiaTheme="minorEastAsia" w:hAnsiTheme="minorHAnsi" w:cstheme="minorBidi"/>
          <w:szCs w:val="24"/>
        </w:rPr>
        <w:t xml:space="preserve">Contractor shall ensure that its Subcontractors know that they cannot provide Access to or Disclose Personal Information to any other party unless such Disclosure is required by statute, court order or subpoena. 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89"/>
    <w:p w14:paraId="7C33A6A7" w14:textId="77777777" w:rsidR="00AC1A33" w:rsidRPr="008033D9" w:rsidRDefault="00AC1A33" w:rsidP="0053183D">
      <w:pPr>
        <w:pStyle w:val="ListParagraph"/>
        <w:numPr>
          <w:ilvl w:val="1"/>
          <w:numId w:val="90"/>
        </w:numPr>
        <w:tabs>
          <w:tab w:val="left" w:pos="921"/>
        </w:tabs>
        <w:spacing w:after="240" w:line="276" w:lineRule="auto"/>
        <w:ind w:right="677" w:hanging="914"/>
        <w:rPr>
          <w:rFonts w:asciiTheme="minorHAnsi" w:eastAsiaTheme="minorEastAsia" w:hAnsiTheme="minorHAnsi" w:cstheme="minorBidi"/>
          <w:color w:val="1A1A1A"/>
        </w:rPr>
      </w:pPr>
      <w:r w:rsidRPr="1772880E">
        <w:rPr>
          <w:rFonts w:asciiTheme="minorHAnsi" w:eastAsiaTheme="minorEastAsia" w:hAnsiTheme="minorHAnsi" w:cstheme="minorBidi"/>
          <w:color w:val="1A1A1A"/>
        </w:rPr>
        <w:t xml:space="preserve">Contactor shall ensure that all its employees and Subcontractors who will receive Personal Information will be trained </w:t>
      </w:r>
      <w:bookmarkStart w:id="91" w:name="_Int_EuRfGf8w"/>
      <w:r w:rsidRPr="1772880E">
        <w:rPr>
          <w:rFonts w:asciiTheme="minorHAnsi" w:eastAsiaTheme="minorEastAsia" w:hAnsiTheme="minorHAnsi" w:cstheme="minorBidi"/>
          <w:color w:val="1A1A1A"/>
        </w:rPr>
        <w:t>on</w:t>
      </w:r>
      <w:bookmarkEnd w:id="91"/>
      <w:r w:rsidRPr="1772880E">
        <w:rPr>
          <w:rFonts w:asciiTheme="minorHAnsi" w:eastAsiaTheme="minorEastAsia" w:hAnsiTheme="minorHAnsi" w:cstheme="minorBidi"/>
          <w:color w:val="1A1A1A"/>
        </w:rPr>
        <w:t xml:space="preserve"> the federal and state laws governing confidentiality of such data prior to receipt.</w:t>
      </w:r>
    </w:p>
    <w:p w14:paraId="648D523F" w14:textId="77777777" w:rsidR="00AC1A33" w:rsidRPr="006B6A83" w:rsidRDefault="00AC1A33" w:rsidP="00AC1A33">
      <w:pPr>
        <w:pStyle w:val="ListParagraph"/>
        <w:tabs>
          <w:tab w:val="left" w:pos="921"/>
        </w:tabs>
        <w:spacing w:after="240" w:line="276" w:lineRule="auto"/>
        <w:ind w:left="920" w:right="680"/>
        <w:rPr>
          <w:rFonts w:asciiTheme="minorHAnsi" w:eastAsiaTheme="minorEastAsia" w:hAnsiTheme="minorHAnsi" w:cstheme="minorBidi"/>
          <w:szCs w:val="24"/>
        </w:rPr>
      </w:pPr>
    </w:p>
    <w:p w14:paraId="1C992536" w14:textId="77777777" w:rsidR="00AC1A33" w:rsidRDefault="00AC1A33" w:rsidP="0053183D">
      <w:pPr>
        <w:pStyle w:val="ListParagraph"/>
        <w:numPr>
          <w:ilvl w:val="0"/>
          <w:numId w:val="90"/>
        </w:numPr>
        <w:tabs>
          <w:tab w:val="left" w:pos="921"/>
        </w:tabs>
        <w:spacing w:after="240" w:line="276" w:lineRule="auto"/>
        <w:ind w:left="922" w:right="677"/>
        <w:rPr>
          <w:rFonts w:asciiTheme="minorHAnsi" w:eastAsiaTheme="minorEastAsia" w:hAnsiTheme="minorHAnsi" w:cstheme="minorBidi"/>
          <w:szCs w:val="24"/>
        </w:rPr>
      </w:pPr>
      <w:r w:rsidRPr="6BA02838">
        <w:rPr>
          <w:rFonts w:asciiTheme="minorHAnsi" w:eastAsiaTheme="minorEastAsia" w:hAnsiTheme="minorHAnsi" w:cstheme="minorBidi"/>
          <w:b/>
          <w:szCs w:val="24"/>
        </w:rPr>
        <w:t>Data Return and Destruction of Data</w:t>
      </w:r>
      <w:r w:rsidRPr="6BA02838">
        <w:rPr>
          <w:rFonts w:asciiTheme="minorHAnsi" w:eastAsiaTheme="minorEastAsia" w:hAnsiTheme="minorHAnsi" w:cstheme="minorBidi"/>
          <w:szCs w:val="24"/>
        </w:rPr>
        <w:t xml:space="preserve">. </w:t>
      </w:r>
    </w:p>
    <w:p w14:paraId="3A3558CB" w14:textId="77777777" w:rsidR="00AC1A33" w:rsidRPr="0080034B" w:rsidRDefault="00AC1A33" w:rsidP="0053183D">
      <w:pPr>
        <w:pStyle w:val="ListParagraph"/>
        <w:numPr>
          <w:ilvl w:val="1"/>
          <w:numId w:val="90"/>
        </w:numPr>
        <w:tabs>
          <w:tab w:val="left" w:pos="921"/>
        </w:tabs>
        <w:spacing w:after="240" w:line="276" w:lineRule="auto"/>
        <w:ind w:right="677" w:hanging="1004"/>
        <w:rPr>
          <w:rFonts w:asciiTheme="minorHAnsi" w:eastAsiaTheme="minorEastAsia" w:hAnsiTheme="minorHAnsi" w:cstheme="minorBidi"/>
          <w:szCs w:val="24"/>
        </w:rPr>
      </w:pPr>
      <w:r w:rsidRPr="6BA02838">
        <w:rPr>
          <w:rFonts w:asciiTheme="minorHAnsi" w:eastAsiaTheme="minorEastAsia" w:hAnsiTheme="minorHAnsi" w:cstheme="minorBidi"/>
          <w:szCs w:val="24"/>
        </w:rPr>
        <w:t xml:space="preserve">Contractor is prohibited from retaining  Disclosed Personal Information or continuing to Access Personal Information, including any copy, summary or extract of  Personal Information, on any storage medium (including, without limitation, hard copies, and storage in secure data centers and/or cloud-based facilities) beyond the term of the this Contract unless such retention is expressly authorized by the this Contract, necessary for purpose of facilitating the transfer of Personal Information to NYSED, or expressly required by law.  As applicable, upon expiration or termination of this Contract, Contractor shall transfer Personal Information to NYSED in a format agreed to by the Parties.  </w:t>
      </w:r>
    </w:p>
    <w:p w14:paraId="2B9C24DC" w14:textId="77777777" w:rsidR="00AC1A33" w:rsidRPr="00C07B89" w:rsidRDefault="00AC1A33" w:rsidP="0053183D">
      <w:pPr>
        <w:pStyle w:val="ListParagraph"/>
        <w:numPr>
          <w:ilvl w:val="1"/>
          <w:numId w:val="90"/>
        </w:numPr>
        <w:tabs>
          <w:tab w:val="left" w:pos="921"/>
        </w:tabs>
        <w:spacing w:after="240" w:line="276" w:lineRule="auto"/>
        <w:ind w:right="677" w:hanging="1004"/>
        <w:rPr>
          <w:rFonts w:asciiTheme="minorHAnsi" w:eastAsiaTheme="minorEastAsia" w:hAnsiTheme="minorHAnsi" w:cstheme="minorBidi"/>
          <w:szCs w:val="24"/>
        </w:rPr>
      </w:pPr>
      <w:r w:rsidRPr="6BA02838">
        <w:rPr>
          <w:rFonts w:asciiTheme="minorHAnsi" w:eastAsiaTheme="minorEastAsia" w:hAnsiTheme="minorHAnsi" w:cstheme="minorBidi"/>
          <w:szCs w:val="24"/>
        </w:rPr>
        <w:t xml:space="preserve">When the purpose that necessitated Contractor’s  Access to and/or Disclosure of Personal Information  has been completed or Contractor’s authority to have Access to Personal Information and/or retain Disclosed Personal Information has expired, Contractor shall ensure that, as applicable, (1) all privileges providing Access to Personal Information are revoked, and (2) all Personal Information (including without limitation, all hard copies, archived copies, electronic versions, electronic imaging of hard copies) retained by Contractor and/or its Subcontractors, including all Personal Information maintained on behalf of Contractor or its Subcontractors in a secure data center and/or cloud-based facilities is securely deleted and/or </w:t>
      </w:r>
      <w:r w:rsidRPr="6BA02838">
        <w:rPr>
          <w:rFonts w:asciiTheme="minorHAnsi" w:eastAsiaTheme="minorEastAsia" w:hAnsiTheme="minorHAnsi" w:cstheme="minorBidi"/>
          <w:szCs w:val="24"/>
        </w:rPr>
        <w:lastRenderedPageBreak/>
        <w:t xml:space="preserve">destroyed in a manner that does not allow it to be retrieved or retrievable, read, or reconstructed. Hard copy media must be shredded or destroyed such that Personal Information cannot be read, or otherwise reconstructed, and electronic media must be securely cleared, purged, or destroyed such that the Personal Information cannot be retrieved, read, or reconstructed. When Personal Information is held in paper form, destruction of such Personal Information, and not redaction, will satisfy the requirements for data destruction. Redaction is specifically excluded as a means of data destruction.  </w:t>
      </w:r>
    </w:p>
    <w:p w14:paraId="203EDFD8" w14:textId="77777777" w:rsidR="00AC1A33" w:rsidRDefault="00AC1A33" w:rsidP="0053183D">
      <w:pPr>
        <w:pStyle w:val="ListParagraph"/>
        <w:numPr>
          <w:ilvl w:val="1"/>
          <w:numId w:val="90"/>
        </w:numPr>
        <w:tabs>
          <w:tab w:val="left" w:pos="921"/>
        </w:tabs>
        <w:spacing w:after="240" w:line="276" w:lineRule="auto"/>
        <w:ind w:right="677" w:hanging="1004"/>
        <w:rPr>
          <w:rFonts w:asciiTheme="minorHAnsi" w:eastAsiaTheme="minorEastAsia" w:hAnsiTheme="minorHAnsi" w:cstheme="minorBidi"/>
          <w:szCs w:val="24"/>
        </w:rPr>
      </w:pPr>
      <w:r w:rsidRPr="6BA02838">
        <w:rPr>
          <w:rFonts w:asciiTheme="minorHAnsi" w:eastAsiaTheme="minorEastAsia" w:hAnsiTheme="minorHAnsi" w:cstheme="minorBidi"/>
          <w:szCs w:val="24"/>
        </w:rPr>
        <w:t xml:space="preserve">Upon request by NYSED, Contractor may be required to provide NYSED with a written certification of (1) revocation of Access to Personal Information granted by Contractor and/or its Subcontractors, and (2) the secure deletion and/or secure destruction of Personal Information held by the Contractor or Subcontractors, at the address for notifications set forth in this Contract.  </w:t>
      </w:r>
    </w:p>
    <w:p w14:paraId="271E25BB" w14:textId="77777777" w:rsidR="00AC1A33" w:rsidRDefault="00AC1A33" w:rsidP="0053183D">
      <w:pPr>
        <w:pStyle w:val="ListParagraph"/>
        <w:numPr>
          <w:ilvl w:val="1"/>
          <w:numId w:val="90"/>
        </w:numPr>
        <w:tabs>
          <w:tab w:val="left" w:pos="921"/>
        </w:tabs>
        <w:spacing w:after="240" w:line="276" w:lineRule="auto"/>
        <w:ind w:right="677" w:hanging="1004"/>
        <w:rPr>
          <w:rFonts w:asciiTheme="minorHAnsi" w:eastAsiaTheme="minorEastAsia" w:hAnsiTheme="minorHAnsi" w:cstheme="minorBidi"/>
          <w:szCs w:val="24"/>
        </w:rPr>
      </w:pPr>
      <w:r w:rsidRPr="6BA02838">
        <w:rPr>
          <w:rFonts w:asciiTheme="minorHAnsi" w:eastAsiaTheme="minorEastAsia" w:hAnsiTheme="minorHAnsi" w:cstheme="minorBidi"/>
          <w:szCs w:val="24"/>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prohibit its Subcontractors from the same.</w:t>
      </w:r>
    </w:p>
    <w:p w14:paraId="4A9A3C9E" w14:textId="77777777" w:rsidR="00AC1A33" w:rsidRPr="0022403D" w:rsidRDefault="00AC1A33" w:rsidP="00AC1A33">
      <w:pPr>
        <w:pStyle w:val="ListParagraph"/>
        <w:tabs>
          <w:tab w:val="left" w:pos="921"/>
        </w:tabs>
        <w:spacing w:after="240" w:line="276" w:lineRule="auto"/>
        <w:ind w:left="920" w:right="680"/>
        <w:rPr>
          <w:rFonts w:asciiTheme="minorHAnsi" w:eastAsiaTheme="minorEastAsia" w:hAnsiTheme="minorHAnsi" w:cstheme="minorBidi"/>
          <w:szCs w:val="24"/>
        </w:rPr>
      </w:pPr>
    </w:p>
    <w:p w14:paraId="1A145065" w14:textId="77777777" w:rsidR="00AC1A33" w:rsidRDefault="00AC1A33" w:rsidP="0053183D">
      <w:pPr>
        <w:pStyle w:val="ListParagraph"/>
        <w:numPr>
          <w:ilvl w:val="0"/>
          <w:numId w:val="90"/>
        </w:numPr>
        <w:tabs>
          <w:tab w:val="left" w:pos="921"/>
        </w:tabs>
        <w:spacing w:after="240" w:line="276" w:lineRule="auto"/>
        <w:ind w:left="922" w:right="677"/>
        <w:rPr>
          <w:rFonts w:asciiTheme="minorHAnsi" w:eastAsiaTheme="minorEastAsia" w:hAnsiTheme="minorHAnsi" w:cstheme="minorBidi"/>
          <w:szCs w:val="24"/>
        </w:rPr>
      </w:pPr>
      <w:r w:rsidRPr="6BA02838">
        <w:rPr>
          <w:rFonts w:asciiTheme="minorHAnsi" w:eastAsiaTheme="minorEastAsia" w:hAnsiTheme="minorHAnsi" w:cstheme="minorBidi"/>
          <w:b/>
          <w:szCs w:val="24"/>
        </w:rPr>
        <w:t xml:space="preserve"> Breach</w:t>
      </w:r>
      <w:r w:rsidRPr="6BA02838">
        <w:rPr>
          <w:rFonts w:asciiTheme="minorHAnsi" w:eastAsiaTheme="minorEastAsia" w:hAnsiTheme="minorHAnsi" w:cstheme="minorBidi"/>
          <w:szCs w:val="24"/>
        </w:rPr>
        <w:t>.</w:t>
      </w:r>
    </w:p>
    <w:p w14:paraId="185CE1C0" w14:textId="77777777" w:rsidR="00AC1A33" w:rsidRPr="002B0103" w:rsidRDefault="00AC1A33" w:rsidP="0053183D">
      <w:pPr>
        <w:pStyle w:val="ListParagraph"/>
        <w:numPr>
          <w:ilvl w:val="1"/>
          <w:numId w:val="90"/>
        </w:numPr>
        <w:tabs>
          <w:tab w:val="left" w:pos="921"/>
        </w:tabs>
        <w:spacing w:after="240" w:line="276" w:lineRule="auto"/>
        <w:ind w:right="677" w:hanging="1004"/>
        <w:rPr>
          <w:rFonts w:asciiTheme="minorHAnsi" w:eastAsiaTheme="minorEastAsia" w:hAnsiTheme="minorHAnsi" w:cstheme="minorBidi"/>
          <w:szCs w:val="24"/>
        </w:rPr>
      </w:pPr>
      <w:r w:rsidRPr="6BA02838">
        <w:rPr>
          <w:rFonts w:asciiTheme="minorHAnsi" w:eastAsiaTheme="minorEastAsia" w:hAnsiTheme="minorHAnsi" w:cstheme="minorBidi"/>
          <w:szCs w:val="24"/>
        </w:rPr>
        <w:t xml:space="preserve">Contractor shall promptly notify NYSED of any Breach of Personal Information, regardless of whether the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include a description of the Breach that identifies the date of the incident,  the date of discovery, the types of  Personal Information affected and the number of records affected; a description of Contractor’s investigation; and the name of a point of contact.  </w:t>
      </w:r>
    </w:p>
    <w:p w14:paraId="3E4D38EC" w14:textId="77777777" w:rsidR="00AC1A33" w:rsidRPr="00B269C0" w:rsidRDefault="00AC1A33" w:rsidP="0053183D">
      <w:pPr>
        <w:pStyle w:val="ListParagraph"/>
        <w:numPr>
          <w:ilvl w:val="1"/>
          <w:numId w:val="90"/>
        </w:numPr>
        <w:tabs>
          <w:tab w:val="left" w:pos="921"/>
        </w:tabs>
        <w:spacing w:after="240" w:line="276" w:lineRule="auto"/>
        <w:ind w:right="677" w:hanging="1004"/>
        <w:rPr>
          <w:rFonts w:asciiTheme="minorHAnsi" w:eastAsiaTheme="minorEastAsia" w:hAnsiTheme="minorHAnsi" w:cstheme="minorBidi"/>
          <w:szCs w:val="24"/>
        </w:rPr>
      </w:pPr>
      <w:r w:rsidRPr="6BA02838">
        <w:rPr>
          <w:rFonts w:asciiTheme="minorHAnsi" w:eastAsiaTheme="minorEastAsia" w:hAnsiTheme="minorHAnsi" w:cstheme="minorBidi"/>
          <w:szCs w:val="24"/>
        </w:rPr>
        <w:t>Contractor and its Subcontractors will cooperate with NYSED, and law enforcement where necessary, in any investigations into a Breach. Any costs incidental to the required cooperation or participation of the Contractor or its Subcontractors will be the sole responsibility of the Contractor if such Breach is attributable to Contractor or its Subcontractors.</w:t>
      </w:r>
    </w:p>
    <w:p w14:paraId="338D9C16" w14:textId="77777777" w:rsidR="00AC1A33" w:rsidRPr="00B269C0" w:rsidRDefault="00AC1A33" w:rsidP="0053183D">
      <w:pPr>
        <w:pStyle w:val="ListParagraph"/>
        <w:numPr>
          <w:ilvl w:val="1"/>
          <w:numId w:val="90"/>
        </w:numPr>
        <w:tabs>
          <w:tab w:val="left" w:pos="921"/>
        </w:tabs>
        <w:spacing w:after="240" w:line="276" w:lineRule="auto"/>
        <w:ind w:right="677" w:hanging="1004"/>
        <w:rPr>
          <w:rFonts w:asciiTheme="minorHAnsi" w:eastAsiaTheme="minorEastAsia" w:hAnsiTheme="minorHAnsi" w:cstheme="minorBidi"/>
          <w:szCs w:val="24"/>
        </w:rPr>
      </w:pPr>
      <w:r w:rsidRPr="6BA02838">
        <w:rPr>
          <w:rFonts w:asciiTheme="minorHAnsi" w:eastAsiaTheme="minorEastAsia" w:hAnsiTheme="minorHAnsi" w:cstheme="minorBidi"/>
          <w:szCs w:val="24"/>
        </w:rPr>
        <w:t xml:space="preserve">Contractor shall promptly notify the affected individuals of any Breach, regardless of whether Contractor or a Subcontractor suffered the Breach.  Such notice shall be made using one of the methods prescribed by § 899-aa (5) of the New York General Business Law.  If Contractor requires information from NYSED to perform such </w:t>
      </w:r>
      <w:r w:rsidRPr="6BA02838">
        <w:rPr>
          <w:rFonts w:asciiTheme="minorHAnsi" w:eastAsiaTheme="minorEastAsia" w:hAnsiTheme="minorHAnsi" w:cstheme="minorBidi"/>
          <w:szCs w:val="24"/>
        </w:rPr>
        <w:lastRenderedPageBreak/>
        <w:t>notifications, Contractor shall reimburse NYSED for the cost of assembling and providing such information to Contractor.</w:t>
      </w:r>
    </w:p>
    <w:p w14:paraId="5AA9D67A" w14:textId="77777777" w:rsidR="00AC1A33" w:rsidRDefault="00AC1A33" w:rsidP="00AC1A33">
      <w:pPr>
        <w:pStyle w:val="ListParagraph"/>
        <w:tabs>
          <w:tab w:val="left" w:pos="921"/>
        </w:tabs>
        <w:spacing w:after="240" w:line="276" w:lineRule="auto"/>
        <w:ind w:left="922" w:right="677"/>
        <w:rPr>
          <w:rFonts w:asciiTheme="minorHAnsi" w:eastAsiaTheme="minorEastAsia" w:hAnsiTheme="minorHAnsi" w:cstheme="minorBidi"/>
          <w:szCs w:val="24"/>
        </w:rPr>
      </w:pPr>
    </w:p>
    <w:p w14:paraId="02772956" w14:textId="77777777" w:rsidR="00AC1A33" w:rsidRDefault="00AC1A33" w:rsidP="0053183D">
      <w:pPr>
        <w:pStyle w:val="ListParagraph"/>
        <w:numPr>
          <w:ilvl w:val="0"/>
          <w:numId w:val="90"/>
        </w:numPr>
        <w:tabs>
          <w:tab w:val="left" w:pos="921"/>
        </w:tabs>
        <w:spacing w:after="240" w:line="276" w:lineRule="auto"/>
        <w:ind w:left="922" w:right="677"/>
        <w:rPr>
          <w:rFonts w:asciiTheme="minorHAnsi" w:eastAsiaTheme="minorEastAsia" w:hAnsiTheme="minorHAnsi" w:cstheme="minorBidi"/>
          <w:szCs w:val="24"/>
        </w:rPr>
      </w:pPr>
      <w:r w:rsidRPr="6BA02838">
        <w:rPr>
          <w:rFonts w:asciiTheme="minorHAnsi" w:eastAsiaTheme="minorEastAsia" w:hAnsiTheme="minorHAnsi" w:cstheme="minorBidi"/>
          <w:b/>
          <w:szCs w:val="24"/>
        </w:rPr>
        <w:t>Termination</w:t>
      </w:r>
      <w:r w:rsidRPr="6BA02838">
        <w:rPr>
          <w:rFonts w:asciiTheme="minorHAnsi" w:eastAsiaTheme="minorEastAsia" w:hAnsiTheme="minorHAnsi" w:cstheme="minorBidi"/>
          <w:szCs w:val="24"/>
        </w:rPr>
        <w:t xml:space="preserve">. </w:t>
      </w:r>
    </w:p>
    <w:p w14:paraId="30797979" w14:textId="77777777" w:rsidR="00AC1A33" w:rsidRDefault="00AC1A33" w:rsidP="00AC1A33">
      <w:pPr>
        <w:pStyle w:val="ListParagraph"/>
        <w:tabs>
          <w:tab w:val="left" w:pos="921"/>
        </w:tabs>
        <w:spacing w:after="240" w:line="276" w:lineRule="auto"/>
        <w:ind w:left="922" w:right="677"/>
        <w:rPr>
          <w:rFonts w:asciiTheme="minorHAnsi" w:eastAsiaTheme="minorEastAsia" w:hAnsiTheme="minorHAnsi" w:cstheme="minorBidi"/>
          <w:szCs w:val="24"/>
        </w:rPr>
      </w:pPr>
      <w:r w:rsidRPr="6BA02838">
        <w:rPr>
          <w:rFonts w:asciiTheme="minorHAnsi" w:eastAsiaTheme="minorEastAsia" w:hAnsiTheme="minorHAnsi" w:cstheme="minorBidi"/>
          <w:szCs w:val="24"/>
        </w:rPr>
        <w:t xml:space="preserve">The confidentiality and data security obligations of Contractor under this DPA shall survive any termination of this Contract to which this DPA is attached and shall continue for as long as Contractor or its Subcontractors retain </w:t>
      </w:r>
      <w:bookmarkStart w:id="92" w:name="_Hlk55641297"/>
      <w:r w:rsidRPr="6BA02838">
        <w:rPr>
          <w:rFonts w:asciiTheme="minorHAnsi" w:eastAsiaTheme="minorEastAsia" w:hAnsiTheme="minorHAnsi" w:cstheme="minorBidi"/>
          <w:szCs w:val="24"/>
        </w:rPr>
        <w:t>Access to Personal Information.</w:t>
      </w:r>
      <w:bookmarkEnd w:id="92"/>
      <w:r w:rsidRPr="6BA02838">
        <w:rPr>
          <w:rFonts w:asciiTheme="minorHAnsi" w:eastAsiaTheme="minorEastAsia" w:hAnsiTheme="minorHAnsi" w:cstheme="minorBidi"/>
          <w:szCs w:val="24"/>
        </w:rPr>
        <w:t xml:space="preserve"> </w:t>
      </w:r>
    </w:p>
    <w:sectPr w:rsidR="00AC1A33">
      <w:headerReference w:type="default" r:id="rId57"/>
      <w:footerReference w:type="default" r:id="rId58"/>
      <w:pgSz w:w="12240" w:h="15840"/>
      <w:pgMar w:top="634" w:right="720" w:bottom="547"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1BED" w14:textId="77777777" w:rsidR="00CE5DBF" w:rsidRDefault="00CE5DBF" w:rsidP="00023DF2">
      <w:r>
        <w:separator/>
      </w:r>
    </w:p>
  </w:endnote>
  <w:endnote w:type="continuationSeparator" w:id="0">
    <w:p w14:paraId="7CFA9E76" w14:textId="77777777" w:rsidR="00CE5DBF" w:rsidRDefault="00CE5DBF" w:rsidP="00023DF2">
      <w:r>
        <w:continuationSeparator/>
      </w:r>
    </w:p>
  </w:endnote>
  <w:endnote w:type="continuationNotice" w:id="1">
    <w:p w14:paraId="0E169438" w14:textId="77777777" w:rsidR="00CE5DBF" w:rsidRDefault="00CE5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1C22" w14:textId="1743276A" w:rsidR="00B32600" w:rsidRDefault="00B32600">
    <w:pPr>
      <w:pStyle w:val="Footer"/>
    </w:pPr>
  </w:p>
  <w:p w14:paraId="48CF863F" w14:textId="77777777" w:rsidR="00B32600" w:rsidRDefault="00B32600"/>
  <w:p w14:paraId="4E66321B" w14:textId="77777777" w:rsidR="00B32600" w:rsidRDefault="00B326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947627"/>
      <w:docPartObj>
        <w:docPartGallery w:val="Page Numbers (Bottom of Page)"/>
        <w:docPartUnique/>
      </w:docPartObj>
    </w:sdtPr>
    <w:sdtEndPr>
      <w:rPr>
        <w:noProof/>
      </w:rPr>
    </w:sdtEndPr>
    <w:sdtContent>
      <w:p w14:paraId="0100957E" w14:textId="48DCC3AB" w:rsidR="00E504D7" w:rsidRDefault="00E504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66489" w14:textId="45EA8D5C" w:rsidR="00B32600" w:rsidRDefault="00B326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034229"/>
      <w:docPartObj>
        <w:docPartGallery w:val="Page Numbers (Bottom of Page)"/>
        <w:docPartUnique/>
      </w:docPartObj>
    </w:sdtPr>
    <w:sdtEndPr>
      <w:rPr>
        <w:noProof/>
      </w:rPr>
    </w:sdtEndPr>
    <w:sdtContent>
      <w:p w14:paraId="4B0E5CEA" w14:textId="7CEADC62" w:rsidR="00636094" w:rsidRDefault="006360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E816B" w14:textId="77777777" w:rsidR="00636094" w:rsidRDefault="006360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152141"/>
      <w:docPartObj>
        <w:docPartGallery w:val="Page Numbers (Bottom of Page)"/>
        <w:docPartUnique/>
      </w:docPartObj>
    </w:sdtPr>
    <w:sdtEndPr>
      <w:rPr>
        <w:noProof/>
      </w:rPr>
    </w:sdtEndPr>
    <w:sdtContent>
      <w:p w14:paraId="24686B93" w14:textId="3F31BD70" w:rsidR="00F363B9" w:rsidRDefault="00F00BE1">
        <w:pPr>
          <w:pStyle w:val="Footer"/>
          <w:jc w:val="right"/>
        </w:pPr>
        <w:r>
          <w:fldChar w:fldCharType="begin"/>
        </w:r>
        <w:r w:rsidRPr="000E2FC1">
          <w:rPr>
            <w:sz w:val="20"/>
          </w:rPr>
          <w:instrText xml:space="preserve"> PAGE   \* MERGEFORMAT </w:instrText>
        </w:r>
        <w:r>
          <w:fldChar w:fldCharType="separate"/>
        </w:r>
        <w:r w:rsidR="006057C4">
          <w:rPr>
            <w:noProof/>
            <w:sz w:val="20"/>
          </w:rPr>
          <w:t>93</w:t>
        </w:r>
        <w:r>
          <w:fldChar w:fldCharType="end"/>
        </w:r>
      </w:p>
    </w:sdtContent>
  </w:sdt>
  <w:p w14:paraId="3C46F568" w14:textId="3F31BD70" w:rsidR="00B27F1F" w:rsidRDefault="00B27F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DE1A" w14:textId="77777777" w:rsidR="00CE5DBF" w:rsidRDefault="00CE5DBF" w:rsidP="00023DF2">
      <w:r>
        <w:separator/>
      </w:r>
    </w:p>
  </w:footnote>
  <w:footnote w:type="continuationSeparator" w:id="0">
    <w:p w14:paraId="54700C8A" w14:textId="77777777" w:rsidR="00CE5DBF" w:rsidRDefault="00CE5DBF" w:rsidP="00023DF2">
      <w:r>
        <w:continuationSeparator/>
      </w:r>
    </w:p>
  </w:footnote>
  <w:footnote w:type="continuationNotice" w:id="1">
    <w:p w14:paraId="697ED648" w14:textId="77777777" w:rsidR="00CE5DBF" w:rsidRDefault="00CE5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4ABC" w14:textId="62D9E539" w:rsidR="00B32600" w:rsidRDefault="00B32600">
    <w:pPr>
      <w:pStyle w:val="Header"/>
    </w:pPr>
  </w:p>
  <w:p w14:paraId="1EA5C797" w14:textId="77777777" w:rsidR="00B32600" w:rsidRDefault="00B32600"/>
  <w:p w14:paraId="41C3D1BE" w14:textId="77777777" w:rsidR="00B32600" w:rsidRDefault="00B326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7868" w14:textId="2807B307" w:rsidR="00B27F1F" w:rsidRDefault="00B27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3B8"/>
    <w:multiLevelType w:val="hybridMultilevel"/>
    <w:tmpl w:val="2A9E4E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12B17"/>
    <w:multiLevelType w:val="hybridMultilevel"/>
    <w:tmpl w:val="97AAE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C1270"/>
    <w:multiLevelType w:val="hybridMultilevel"/>
    <w:tmpl w:val="834C7D7A"/>
    <w:lvl w:ilvl="0" w:tplc="C8DE6E14">
      <w:start w:val="1"/>
      <w:numFmt w:val="upperLetter"/>
      <w:lvlText w:val="%1."/>
      <w:lvlJc w:val="left"/>
      <w:pPr>
        <w:ind w:left="720" w:hanging="360"/>
      </w:pPr>
      <w:rPr>
        <w:b/>
      </w:rPr>
    </w:lvl>
    <w:lvl w:ilvl="1" w:tplc="6D6E9DE6">
      <w:start w:val="1"/>
      <w:numFmt w:val="decimal"/>
      <w:lvlText w:val="%2."/>
      <w:lvlJc w:val="left"/>
      <w:pPr>
        <w:ind w:left="1440" w:hanging="360"/>
      </w:pPr>
      <w:rPr>
        <w:b w:val="0"/>
      </w:rPr>
    </w:lvl>
    <w:lvl w:ilvl="2" w:tplc="1ED6442A">
      <w:start w:val="1"/>
      <w:numFmt w:val="lowerLetter"/>
      <w:lvlText w:val="%3."/>
      <w:lvlJc w:val="right"/>
      <w:pPr>
        <w:ind w:left="2160" w:hanging="180"/>
      </w:pPr>
      <w:rPr>
        <w:b w:val="0"/>
      </w:rPr>
    </w:lvl>
    <w:lvl w:ilvl="3" w:tplc="4F4EB518">
      <w:start w:val="1"/>
      <w:numFmt w:val="lowerRoman"/>
      <w:lvlText w:val="%4."/>
      <w:lvlJc w:val="left"/>
      <w:pPr>
        <w:ind w:left="2880" w:hanging="360"/>
      </w:pPr>
    </w:lvl>
    <w:lvl w:ilvl="4" w:tplc="E312A9CA">
      <w:start w:val="1"/>
      <w:numFmt w:val="upperLetter"/>
      <w:lvlText w:val="(%5)."/>
      <w:lvlJc w:val="left"/>
      <w:pPr>
        <w:ind w:left="3600" w:hanging="360"/>
      </w:pPr>
    </w:lvl>
    <w:lvl w:ilvl="5" w:tplc="5C488B74">
      <w:start w:val="1"/>
      <w:numFmt w:val="decimal"/>
      <w:lvlText w:val="(%6)."/>
      <w:lvlJc w:val="right"/>
      <w:pPr>
        <w:ind w:left="4320" w:hanging="180"/>
      </w:pPr>
    </w:lvl>
    <w:lvl w:ilvl="6" w:tplc="7A2668FA">
      <w:start w:val="1"/>
      <w:numFmt w:val="lowerLetter"/>
      <w:lvlText w:val="(%7)."/>
      <w:lvlJc w:val="left"/>
      <w:pPr>
        <w:ind w:left="5040" w:hanging="360"/>
      </w:pPr>
    </w:lvl>
    <w:lvl w:ilvl="7" w:tplc="AADE952A">
      <w:start w:val="1"/>
      <w:numFmt w:val="lowerRoman"/>
      <w:lvlText w:val="%8."/>
      <w:lvlJc w:val="left"/>
      <w:pPr>
        <w:ind w:left="5760" w:hanging="360"/>
      </w:pPr>
    </w:lvl>
    <w:lvl w:ilvl="8" w:tplc="D2661B1A">
      <w:start w:val="1"/>
      <w:numFmt w:val="upperLetter"/>
      <w:lvlText w:val="[%9]."/>
      <w:lvlJc w:val="right"/>
      <w:pPr>
        <w:ind w:left="6480" w:hanging="180"/>
      </w:pPr>
    </w:lvl>
  </w:abstractNum>
  <w:abstractNum w:abstractNumId="3" w15:restartNumberingAfterBreak="0">
    <w:nsid w:val="03A7538A"/>
    <w:multiLevelType w:val="hybridMultilevel"/>
    <w:tmpl w:val="BA3C4076"/>
    <w:lvl w:ilvl="0" w:tplc="808C1B7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080031"/>
    <w:multiLevelType w:val="multilevel"/>
    <w:tmpl w:val="36B081C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 w15:restartNumberingAfterBreak="0">
    <w:nsid w:val="0A156ABA"/>
    <w:multiLevelType w:val="hybridMultilevel"/>
    <w:tmpl w:val="F9B8C39E"/>
    <w:lvl w:ilvl="0" w:tplc="1C621BC8">
      <w:start w:val="1"/>
      <w:numFmt w:val="lowerLetter"/>
      <w:lvlText w:val="%1."/>
      <w:lvlJc w:val="left"/>
      <w:pPr>
        <w:ind w:left="1080" w:hanging="360"/>
      </w:pPr>
      <w:rPr>
        <w:rFonts w:hint="default"/>
        <w:b w:val="0"/>
      </w:rPr>
    </w:lvl>
    <w:lvl w:ilvl="1" w:tplc="95EC18B8">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DF69AC"/>
    <w:multiLevelType w:val="multilevel"/>
    <w:tmpl w:val="13FE3F0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 w15:restartNumberingAfterBreak="0">
    <w:nsid w:val="0E6C0052"/>
    <w:multiLevelType w:val="hybridMultilevel"/>
    <w:tmpl w:val="98F2016E"/>
    <w:lvl w:ilvl="0" w:tplc="4F444416">
      <w:start w:val="1"/>
      <w:numFmt w:val="decimal"/>
      <w:lvlText w:val="%1."/>
      <w:lvlJc w:val="left"/>
      <w:pPr>
        <w:tabs>
          <w:tab w:val="num" w:pos="1728"/>
        </w:tabs>
        <w:ind w:left="1728" w:hanging="504"/>
      </w:pPr>
      <w:rPr>
        <w:rFonts w:hint="default"/>
        <w:b w:val="0"/>
        <w:color w:val="000000"/>
      </w:rPr>
    </w:lvl>
    <w:lvl w:ilvl="1" w:tplc="3710B15A">
      <w:start w:val="4"/>
      <w:numFmt w:val="lowerLetter"/>
      <w:lvlText w:val="%2."/>
      <w:lvlJc w:val="left"/>
      <w:pPr>
        <w:tabs>
          <w:tab w:val="num" w:pos="1728"/>
        </w:tabs>
        <w:ind w:left="1728" w:hanging="360"/>
      </w:pPr>
      <w:rPr>
        <w:rFonts w:hint="default"/>
        <w:color w:val="auto"/>
        <w:sz w:val="24"/>
      </w:rPr>
    </w:lvl>
    <w:lvl w:ilvl="2" w:tplc="0409001B">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8" w15:restartNumberingAfterBreak="0">
    <w:nsid w:val="0F54346D"/>
    <w:multiLevelType w:val="hybridMultilevel"/>
    <w:tmpl w:val="FFE829E4"/>
    <w:lvl w:ilvl="0" w:tplc="66180258">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91F5F"/>
    <w:multiLevelType w:val="multilevel"/>
    <w:tmpl w:val="6A548C7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0" w15:restartNumberingAfterBreak="0">
    <w:nsid w:val="120E630F"/>
    <w:multiLevelType w:val="multilevel"/>
    <w:tmpl w:val="642E9452"/>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val="0"/>
      </w:rPr>
    </w:lvl>
    <w:lvl w:ilvl="4">
      <w:start w:val="1"/>
      <w:numFmt w:val="upperLetter"/>
      <w:lvlText w:val="(%5)."/>
      <w:lvlJc w:val="left"/>
      <w:pPr>
        <w:ind w:left="3600" w:hanging="360"/>
      </w:pPr>
      <w:rPr>
        <w:rFonts w:hint="default"/>
        <w:b w:val="0"/>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1" w15:restartNumberingAfterBreak="0">
    <w:nsid w:val="138B673E"/>
    <w:multiLevelType w:val="multilevel"/>
    <w:tmpl w:val="3A923B5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2" w15:restartNumberingAfterBreak="0">
    <w:nsid w:val="14010C67"/>
    <w:multiLevelType w:val="multilevel"/>
    <w:tmpl w:val="2AB23D1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3" w15:restartNumberingAfterBreak="0">
    <w:nsid w:val="1B912D34"/>
    <w:multiLevelType w:val="hybridMultilevel"/>
    <w:tmpl w:val="407AF95A"/>
    <w:lvl w:ilvl="0" w:tplc="A8F2C70C">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ED5464"/>
    <w:multiLevelType w:val="multilevel"/>
    <w:tmpl w:val="6054F2F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5" w15:restartNumberingAfterBreak="0">
    <w:nsid w:val="1FE12C8C"/>
    <w:multiLevelType w:val="multilevel"/>
    <w:tmpl w:val="4D46E6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6" w15:restartNumberingAfterBreak="0">
    <w:nsid w:val="1FE260A4"/>
    <w:multiLevelType w:val="multilevel"/>
    <w:tmpl w:val="C464D542"/>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7" w15:restartNumberingAfterBreak="0">
    <w:nsid w:val="1FE55924"/>
    <w:multiLevelType w:val="hybridMultilevel"/>
    <w:tmpl w:val="F38E2500"/>
    <w:lvl w:ilvl="0" w:tplc="F14206EC">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A92E50"/>
    <w:multiLevelType w:val="multilevel"/>
    <w:tmpl w:val="49604D8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9" w15:restartNumberingAfterBreak="0">
    <w:nsid w:val="20AB7F0C"/>
    <w:multiLevelType w:val="hybridMultilevel"/>
    <w:tmpl w:val="705610A2"/>
    <w:lvl w:ilvl="0" w:tplc="72B02AC0">
      <w:start w:val="1"/>
      <w:numFmt w:val="decimal"/>
      <w:lvlText w:val="%1."/>
      <w:lvlJc w:val="left"/>
      <w:pPr>
        <w:ind w:left="1440" w:hanging="360"/>
      </w:pPr>
      <w:rPr>
        <w:b w:val="0"/>
        <w:i w:val="0"/>
        <w:sz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225546C5"/>
    <w:multiLevelType w:val="multilevel"/>
    <w:tmpl w:val="84DEB15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1" w15:restartNumberingAfterBreak="0">
    <w:nsid w:val="229C7AE5"/>
    <w:multiLevelType w:val="hybridMultilevel"/>
    <w:tmpl w:val="E2F0C2EC"/>
    <w:lvl w:ilvl="0" w:tplc="F8AA1F78">
      <w:start w:val="24"/>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DC6C36"/>
    <w:multiLevelType w:val="multilevel"/>
    <w:tmpl w:val="CC823E0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3" w15:restartNumberingAfterBreak="0">
    <w:nsid w:val="2425596B"/>
    <w:multiLevelType w:val="hybridMultilevel"/>
    <w:tmpl w:val="41107404"/>
    <w:lvl w:ilvl="0" w:tplc="6832D466">
      <w:start w:val="1"/>
      <w:numFmt w:val="decimal"/>
      <w:lvlText w:val="%1."/>
      <w:lvlJc w:val="left"/>
      <w:pPr>
        <w:ind w:left="1440" w:hanging="360"/>
      </w:pPr>
      <w:rPr>
        <w:b w:val="0"/>
      </w:rPr>
    </w:lvl>
    <w:lvl w:ilvl="1" w:tplc="45B81BEA">
      <w:start w:val="1"/>
      <w:numFmt w:val="lowerLetter"/>
      <w:lvlText w:val="%2."/>
      <w:lvlJc w:val="left"/>
      <w:pPr>
        <w:ind w:left="2160" w:hanging="360"/>
      </w:pPr>
      <w:rPr>
        <w:rFonts w:cs="Times New Roman"/>
        <w:b w:val="0"/>
        <w:i w:val="0"/>
      </w:rPr>
    </w:lvl>
    <w:lvl w:ilvl="2" w:tplc="5A6A0E66">
      <w:start w:val="1"/>
      <w:numFmt w:val="lowerLetter"/>
      <w:lvlText w:val="%3."/>
      <w:lvlJc w:val="right"/>
      <w:pPr>
        <w:ind w:left="2880" w:hanging="180"/>
      </w:pPr>
      <w:rPr>
        <w:rFonts w:ascii="Arial" w:eastAsia="Times New Roman" w:hAnsi="Arial" w:cs="Arial"/>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253E03C6"/>
    <w:multiLevelType w:val="hybridMultilevel"/>
    <w:tmpl w:val="B20CF092"/>
    <w:lvl w:ilvl="0" w:tplc="75629624">
      <w:start w:val="1"/>
      <w:numFmt w:val="decimal"/>
      <w:lvlText w:val="%1."/>
      <w:lvlJc w:val="left"/>
      <w:pPr>
        <w:ind w:left="1440" w:hanging="360"/>
      </w:pPr>
      <w:rPr>
        <w:b w:val="0"/>
        <w:sz w:val="24"/>
      </w:rPr>
    </w:lvl>
    <w:lvl w:ilvl="1" w:tplc="04090019">
      <w:start w:val="1"/>
      <w:numFmt w:val="lowerLetter"/>
      <w:lvlText w:val="%2."/>
      <w:lvlJc w:val="left"/>
      <w:pPr>
        <w:ind w:left="2160" w:hanging="360"/>
      </w:pPr>
      <w:rPr>
        <w:rFonts w:cs="Times New Roman"/>
      </w:rPr>
    </w:lvl>
    <w:lvl w:ilvl="2" w:tplc="AAE800C4">
      <w:start w:val="1"/>
      <w:numFmt w:val="lowerLetter"/>
      <w:lvlText w:val="%3."/>
      <w:lvlJc w:val="left"/>
      <w:pPr>
        <w:ind w:left="2880" w:hanging="180"/>
      </w:pPr>
      <w:rPr>
        <w:b w:val="0"/>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25E0339D"/>
    <w:multiLevelType w:val="hybridMultilevel"/>
    <w:tmpl w:val="FFFFFFFF"/>
    <w:lvl w:ilvl="0" w:tplc="992EE03C">
      <w:start w:val="1"/>
      <w:numFmt w:val="decimal"/>
      <w:lvlText w:val="%1."/>
      <w:lvlJc w:val="left"/>
      <w:pPr>
        <w:ind w:left="920" w:hanging="360"/>
      </w:pPr>
      <w:rPr>
        <w:rFonts w:asciiTheme="minorHAnsi" w:eastAsia="Times New Roman" w:hAnsiTheme="minorHAnsi" w:cs="Calibri" w:hint="default"/>
        <w:b/>
        <w:bCs/>
        <w:spacing w:val="-7"/>
        <w:w w:val="99"/>
        <w:sz w:val="24"/>
        <w:szCs w:val="24"/>
      </w:rPr>
    </w:lvl>
    <w:lvl w:ilvl="1" w:tplc="32B23AAE">
      <w:start w:val="1"/>
      <w:numFmt w:val="lowerLetter"/>
      <w:lvlText w:val="(%2)"/>
      <w:lvlJc w:val="left"/>
      <w:pPr>
        <w:ind w:left="1904" w:hanging="360"/>
      </w:pPr>
      <w:rPr>
        <w:rFonts w:cs="Times New Roman" w:hint="default"/>
      </w:rPr>
    </w:lvl>
    <w:lvl w:ilvl="2" w:tplc="C45A55AA">
      <w:numFmt w:val="bullet"/>
      <w:lvlText w:val="•"/>
      <w:lvlJc w:val="left"/>
      <w:pPr>
        <w:ind w:left="2888" w:hanging="360"/>
      </w:pPr>
      <w:rPr>
        <w:rFonts w:hint="default"/>
      </w:rPr>
    </w:lvl>
    <w:lvl w:ilvl="3" w:tplc="F0C42D50">
      <w:numFmt w:val="bullet"/>
      <w:lvlText w:val="•"/>
      <w:lvlJc w:val="left"/>
      <w:pPr>
        <w:ind w:left="3872" w:hanging="360"/>
      </w:pPr>
      <w:rPr>
        <w:rFonts w:hint="default"/>
      </w:rPr>
    </w:lvl>
    <w:lvl w:ilvl="4" w:tplc="DEFADEE2">
      <w:numFmt w:val="bullet"/>
      <w:lvlText w:val="•"/>
      <w:lvlJc w:val="left"/>
      <w:pPr>
        <w:ind w:left="4856" w:hanging="360"/>
      </w:pPr>
      <w:rPr>
        <w:rFonts w:hint="default"/>
      </w:rPr>
    </w:lvl>
    <w:lvl w:ilvl="5" w:tplc="39DADC1E">
      <w:numFmt w:val="bullet"/>
      <w:lvlText w:val="•"/>
      <w:lvlJc w:val="left"/>
      <w:pPr>
        <w:ind w:left="5840" w:hanging="360"/>
      </w:pPr>
      <w:rPr>
        <w:rFonts w:hint="default"/>
      </w:rPr>
    </w:lvl>
    <w:lvl w:ilvl="6" w:tplc="14741946">
      <w:numFmt w:val="bullet"/>
      <w:lvlText w:val="•"/>
      <w:lvlJc w:val="left"/>
      <w:pPr>
        <w:ind w:left="6824" w:hanging="360"/>
      </w:pPr>
      <w:rPr>
        <w:rFonts w:hint="default"/>
      </w:rPr>
    </w:lvl>
    <w:lvl w:ilvl="7" w:tplc="D0B67BB6">
      <w:numFmt w:val="bullet"/>
      <w:lvlText w:val="•"/>
      <w:lvlJc w:val="left"/>
      <w:pPr>
        <w:ind w:left="7808" w:hanging="360"/>
      </w:pPr>
      <w:rPr>
        <w:rFonts w:hint="default"/>
      </w:rPr>
    </w:lvl>
    <w:lvl w:ilvl="8" w:tplc="8092F812">
      <w:numFmt w:val="bullet"/>
      <w:lvlText w:val="•"/>
      <w:lvlJc w:val="left"/>
      <w:pPr>
        <w:ind w:left="8792" w:hanging="360"/>
      </w:pPr>
      <w:rPr>
        <w:rFonts w:hint="default"/>
      </w:rPr>
    </w:lvl>
  </w:abstractNum>
  <w:abstractNum w:abstractNumId="26" w15:restartNumberingAfterBreak="0">
    <w:nsid w:val="29A83B68"/>
    <w:multiLevelType w:val="hybridMultilevel"/>
    <w:tmpl w:val="8B5A92F2"/>
    <w:lvl w:ilvl="0" w:tplc="CA64133C">
      <w:start w:val="1"/>
      <w:numFmt w:val="upperRoman"/>
      <w:lvlText w:val="%1."/>
      <w:lvlJc w:val="right"/>
      <w:pPr>
        <w:tabs>
          <w:tab w:val="num" w:pos="720"/>
        </w:tabs>
        <w:ind w:left="720" w:hanging="360"/>
      </w:pPr>
      <w:rPr>
        <w:rFonts w:asciiTheme="minorHAnsi" w:hAnsiTheme="minorHAnsi" w:cstheme="minorHAnsi" w:hint="default"/>
        <w:b/>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FD392F"/>
    <w:multiLevelType w:val="hybridMultilevel"/>
    <w:tmpl w:val="EA486E04"/>
    <w:lvl w:ilvl="0" w:tplc="ED08EB6A">
      <w:start w:val="1"/>
      <w:numFmt w:val="decimal"/>
      <w:lvlText w:val="%1."/>
      <w:lvlJc w:val="left"/>
      <w:pPr>
        <w:ind w:left="1440" w:hanging="360"/>
      </w:pPr>
      <w:rPr>
        <w:b w:val="0"/>
        <w:sz w:val="24"/>
      </w:rPr>
    </w:lvl>
    <w:lvl w:ilvl="1" w:tplc="148EF60C">
      <w:start w:val="1"/>
      <w:numFmt w:val="lowerLetter"/>
      <w:lvlText w:val="%2."/>
      <w:lvlJc w:val="left"/>
      <w:pPr>
        <w:ind w:left="2160" w:hanging="360"/>
      </w:pPr>
      <w:rPr>
        <w:rFonts w:cs="Times New Roman"/>
        <w:b w:val="0"/>
        <w:i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2C660C0C"/>
    <w:multiLevelType w:val="multilevel"/>
    <w:tmpl w:val="36B081C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9" w15:restartNumberingAfterBreak="0">
    <w:nsid w:val="2DB41280"/>
    <w:multiLevelType w:val="multilevel"/>
    <w:tmpl w:val="9438B8C2"/>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0" w15:restartNumberingAfterBreak="0">
    <w:nsid w:val="2E1E78A6"/>
    <w:multiLevelType w:val="multilevel"/>
    <w:tmpl w:val="759A3074"/>
    <w:lvl w:ilvl="0">
      <w:start w:val="1"/>
      <w:numFmt w:val="decimal"/>
      <w:lvlText w:val="%1."/>
      <w:lvlJc w:val="left"/>
      <w:pPr>
        <w:ind w:left="1440" w:hanging="360"/>
      </w:pPr>
      <w:rPr>
        <w:rFonts w:hint="default"/>
        <w:b w:val="0"/>
        <w:i w:val="0"/>
      </w:rPr>
    </w:lvl>
    <w:lvl w:ilvl="1">
      <w:start w:val="1"/>
      <w:numFmt w:val="decimal"/>
      <w:lvlText w:val="%2."/>
      <w:lvlJc w:val="left"/>
      <w:pPr>
        <w:ind w:left="2160" w:hanging="360"/>
      </w:pPr>
      <w:rPr>
        <w:rFonts w:hint="default"/>
        <w:b/>
      </w:rPr>
    </w:lvl>
    <w:lvl w:ilvl="2">
      <w:start w:val="1"/>
      <w:numFmt w:val="lowerLetter"/>
      <w:lvlText w:val="%3."/>
      <w:lvlJc w:val="right"/>
      <w:pPr>
        <w:ind w:left="2880" w:hanging="180"/>
      </w:pPr>
      <w:rPr>
        <w:rFonts w:hint="default"/>
        <w:b/>
      </w:rPr>
    </w:lvl>
    <w:lvl w:ilvl="3">
      <w:start w:val="1"/>
      <w:numFmt w:val="lowerRoman"/>
      <w:lvlText w:val="%4."/>
      <w:lvlJc w:val="left"/>
      <w:pPr>
        <w:ind w:left="3600" w:hanging="360"/>
      </w:pPr>
      <w:rPr>
        <w:rFonts w:hint="default"/>
      </w:rPr>
    </w:lvl>
    <w:lvl w:ilvl="4">
      <w:start w:val="1"/>
      <w:numFmt w:val="upperLetter"/>
      <w:lvlText w:val="(%5)."/>
      <w:lvlJc w:val="left"/>
      <w:pPr>
        <w:ind w:left="4320" w:hanging="360"/>
      </w:pPr>
      <w:rPr>
        <w:rFonts w:hint="default"/>
      </w:rPr>
    </w:lvl>
    <w:lvl w:ilvl="5">
      <w:start w:val="1"/>
      <w:numFmt w:val="decimal"/>
      <w:lvlText w:val="(%6)."/>
      <w:lvlJc w:val="right"/>
      <w:pPr>
        <w:ind w:left="5040" w:hanging="180"/>
      </w:pPr>
      <w:rPr>
        <w:rFonts w:hint="default"/>
      </w:rPr>
    </w:lvl>
    <w:lvl w:ilvl="6">
      <w:start w:val="1"/>
      <w:numFmt w:val="lowerLetter"/>
      <w:lvlText w:val="(%7)."/>
      <w:lvlJc w:val="left"/>
      <w:pPr>
        <w:ind w:left="5760" w:hanging="360"/>
      </w:pPr>
      <w:rPr>
        <w:rFonts w:hint="default"/>
      </w:rPr>
    </w:lvl>
    <w:lvl w:ilvl="7">
      <w:start w:val="1"/>
      <w:numFmt w:val="lowerRoman"/>
      <w:lvlText w:val="%8."/>
      <w:lvlJc w:val="left"/>
      <w:pPr>
        <w:ind w:left="6480" w:hanging="360"/>
      </w:pPr>
      <w:rPr>
        <w:rFonts w:hint="default"/>
      </w:rPr>
    </w:lvl>
    <w:lvl w:ilvl="8">
      <w:start w:val="1"/>
      <w:numFmt w:val="upperLetter"/>
      <w:lvlText w:val="[%9]."/>
      <w:lvlJc w:val="right"/>
      <w:pPr>
        <w:ind w:left="7200" w:hanging="180"/>
      </w:pPr>
      <w:rPr>
        <w:rFonts w:hint="default"/>
      </w:rPr>
    </w:lvl>
  </w:abstractNum>
  <w:abstractNum w:abstractNumId="31" w15:restartNumberingAfterBreak="0">
    <w:nsid w:val="2EEB2D0F"/>
    <w:multiLevelType w:val="multilevel"/>
    <w:tmpl w:val="496C1608"/>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ascii="Calibri" w:eastAsiaTheme="minorEastAsia" w:hAnsi="Calibri" w:cstheme="minorBidi"/>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2" w15:restartNumberingAfterBreak="0">
    <w:nsid w:val="2F2E3AE9"/>
    <w:multiLevelType w:val="multilevel"/>
    <w:tmpl w:val="8BC6BF2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decimal"/>
      <w:lvlText w:val="%3."/>
      <w:lvlJc w:val="right"/>
      <w:pPr>
        <w:ind w:left="2160" w:hanging="180"/>
      </w:pPr>
      <w:rPr>
        <w:rFonts w:asciiTheme="minorHAnsi" w:eastAsiaTheme="minorEastAsia" w:hAnsiTheme="minorHAnsi" w:cstheme="minorBidi"/>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3" w15:restartNumberingAfterBreak="0">
    <w:nsid w:val="2F325222"/>
    <w:multiLevelType w:val="hybridMultilevel"/>
    <w:tmpl w:val="6E1E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2326735"/>
    <w:multiLevelType w:val="hybridMultilevel"/>
    <w:tmpl w:val="349CCCF4"/>
    <w:lvl w:ilvl="0" w:tplc="3370C360">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985EE5"/>
    <w:multiLevelType w:val="multilevel"/>
    <w:tmpl w:val="FBFA406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6" w15:restartNumberingAfterBreak="0">
    <w:nsid w:val="3A84115E"/>
    <w:multiLevelType w:val="hybridMultilevel"/>
    <w:tmpl w:val="7B5625A2"/>
    <w:lvl w:ilvl="0" w:tplc="07EE953E">
      <w:start w:val="1"/>
      <w:numFmt w:val="decimal"/>
      <w:lvlText w:val="%1."/>
      <w:lvlJc w:val="left"/>
      <w:pPr>
        <w:ind w:left="1440" w:hanging="360"/>
      </w:pPr>
      <w:rPr>
        <w:b w:val="0"/>
        <w:sz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3BA32A96"/>
    <w:multiLevelType w:val="hybridMultilevel"/>
    <w:tmpl w:val="0F96675E"/>
    <w:lvl w:ilvl="0" w:tplc="12B4F690">
      <w:start w:val="1"/>
      <w:numFmt w:val="lowerLetter"/>
      <w:lvlText w:val="%1."/>
      <w:lvlJc w:val="left"/>
      <w:pPr>
        <w:ind w:left="1080" w:hanging="360"/>
      </w:pPr>
      <w:rPr>
        <w:b w:val="0"/>
        <w:sz w:val="24"/>
      </w:rPr>
    </w:lvl>
    <w:lvl w:ilvl="1" w:tplc="546AE4E2">
      <w:start w:val="1"/>
      <w:numFmt w:val="lowerLetter"/>
      <w:lvlText w:val="%2."/>
      <w:lvlJc w:val="left"/>
      <w:pPr>
        <w:ind w:left="1800" w:hanging="360"/>
      </w:pPr>
      <w:rPr>
        <w:rFonts w:cs="Times New Roman"/>
        <w:i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3CA25C73"/>
    <w:multiLevelType w:val="multilevel"/>
    <w:tmpl w:val="B33EC1C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9" w15:restartNumberingAfterBreak="0">
    <w:nsid w:val="410F2D72"/>
    <w:multiLevelType w:val="hybridMultilevel"/>
    <w:tmpl w:val="39C0CEE8"/>
    <w:lvl w:ilvl="0" w:tplc="29283002">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41331603"/>
    <w:multiLevelType w:val="multilevel"/>
    <w:tmpl w:val="AD648B7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1" w15:restartNumberingAfterBreak="0">
    <w:nsid w:val="42446EF8"/>
    <w:multiLevelType w:val="multilevel"/>
    <w:tmpl w:val="36DAB11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2" w15:restartNumberingAfterBreak="0">
    <w:nsid w:val="453D7A37"/>
    <w:multiLevelType w:val="multilevel"/>
    <w:tmpl w:val="528E6F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5C9763D"/>
    <w:multiLevelType w:val="hybridMultilevel"/>
    <w:tmpl w:val="8F10B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0E42A8"/>
    <w:multiLevelType w:val="hybridMultilevel"/>
    <w:tmpl w:val="1F14B050"/>
    <w:lvl w:ilvl="0" w:tplc="AF56260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025AF6"/>
    <w:multiLevelType w:val="hybridMultilevel"/>
    <w:tmpl w:val="FFFFFFFF"/>
    <w:lvl w:ilvl="0" w:tplc="845A0DC4">
      <w:start w:val="1"/>
      <w:numFmt w:val="decimal"/>
      <w:lvlText w:val="%1."/>
      <w:lvlJc w:val="left"/>
      <w:pPr>
        <w:ind w:left="1440" w:hanging="360"/>
      </w:pPr>
      <w:rPr>
        <w:rFonts w:cs="Times New Roman" w:hint="default"/>
        <w:b/>
        <w:i w:val="0"/>
        <w:iCs/>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47136BBC"/>
    <w:multiLevelType w:val="multilevel"/>
    <w:tmpl w:val="B5AADED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7" w15:restartNumberingAfterBreak="0">
    <w:nsid w:val="4A6A1797"/>
    <w:multiLevelType w:val="hybridMultilevel"/>
    <w:tmpl w:val="D0DE73FA"/>
    <w:lvl w:ilvl="0" w:tplc="304C233A">
      <w:start w:val="5"/>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B7F846AE">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7E7215"/>
    <w:multiLevelType w:val="hybridMultilevel"/>
    <w:tmpl w:val="C550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9C5A42"/>
    <w:multiLevelType w:val="multilevel"/>
    <w:tmpl w:val="E8AA74A2"/>
    <w:lvl w:ilvl="0">
      <w:start w:val="1"/>
      <w:numFmt w:val="upp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asciiTheme="minorHAnsi" w:eastAsiaTheme="minorEastAsia" w:hAnsiTheme="minorHAnsi" w:cstheme="minorBidi"/>
        <w:b w:val="0"/>
      </w:rPr>
    </w:lvl>
    <w:lvl w:ilvl="3">
      <w:start w:val="1"/>
      <w:numFmt w:val="lowerRoman"/>
      <w:lvlText w:val="%4."/>
      <w:lvlJc w:val="left"/>
      <w:pPr>
        <w:ind w:left="2880" w:hanging="360"/>
      </w:pPr>
      <w:rPr>
        <w:rFonts w:hint="default"/>
        <w:b w:val="0"/>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0" w15:restartNumberingAfterBreak="0">
    <w:nsid w:val="4BF41F6B"/>
    <w:multiLevelType w:val="hybridMultilevel"/>
    <w:tmpl w:val="A42466BA"/>
    <w:lvl w:ilvl="0" w:tplc="8F261D86">
      <w:start w:val="1"/>
      <w:numFmt w:val="decimal"/>
      <w:lvlText w:val="%1."/>
      <w:lvlJc w:val="left"/>
      <w:pPr>
        <w:ind w:left="2160" w:hanging="360"/>
      </w:pPr>
      <w:rPr>
        <w:rFonts w:asciiTheme="minorHAnsi" w:eastAsia="Times New Roman" w:hAnsiTheme="minorHAns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0E03D0"/>
    <w:multiLevelType w:val="multilevel"/>
    <w:tmpl w:val="219E08D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2" w15:restartNumberingAfterBreak="0">
    <w:nsid w:val="4DBF6DD7"/>
    <w:multiLevelType w:val="hybridMultilevel"/>
    <w:tmpl w:val="2AD0CC02"/>
    <w:lvl w:ilvl="0" w:tplc="4F444416">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E2F2DE8"/>
    <w:multiLevelType w:val="multilevel"/>
    <w:tmpl w:val="85D60A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4" w15:restartNumberingAfterBreak="0">
    <w:nsid w:val="4F2D44FC"/>
    <w:multiLevelType w:val="multilevel"/>
    <w:tmpl w:val="68A623A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5" w15:restartNumberingAfterBreak="0">
    <w:nsid w:val="516E28F2"/>
    <w:multiLevelType w:val="multilevel"/>
    <w:tmpl w:val="4D46E6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6" w15:restartNumberingAfterBreak="0">
    <w:nsid w:val="524A166E"/>
    <w:multiLevelType w:val="multilevel"/>
    <w:tmpl w:val="776A9DC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7" w15:restartNumberingAfterBreak="0">
    <w:nsid w:val="57814705"/>
    <w:multiLevelType w:val="multilevel"/>
    <w:tmpl w:val="514A0A8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8" w15:restartNumberingAfterBreak="0">
    <w:nsid w:val="594452D7"/>
    <w:multiLevelType w:val="multilevel"/>
    <w:tmpl w:val="6952E65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b w:val="0"/>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9" w15:restartNumberingAfterBreak="0">
    <w:nsid w:val="59E73511"/>
    <w:multiLevelType w:val="hybridMultilevel"/>
    <w:tmpl w:val="AD1A2B88"/>
    <w:lvl w:ilvl="0" w:tplc="4E905B3A">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9FE2105"/>
    <w:multiLevelType w:val="multilevel"/>
    <w:tmpl w:val="6A40B34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1" w15:restartNumberingAfterBreak="0">
    <w:nsid w:val="5D845915"/>
    <w:multiLevelType w:val="multilevel"/>
    <w:tmpl w:val="CF545C62"/>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2"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250261"/>
    <w:multiLevelType w:val="multilevel"/>
    <w:tmpl w:val="F53CB376"/>
    <w:lvl w:ilvl="0">
      <w:start w:val="1"/>
      <w:numFmt w:val="decimal"/>
      <w:lvlText w:val="%1."/>
      <w:lvlJc w:val="left"/>
      <w:pPr>
        <w:tabs>
          <w:tab w:val="num" w:pos="720"/>
        </w:tabs>
        <w:ind w:left="720" w:hanging="360"/>
      </w:pPr>
      <w:rPr>
        <w:rFonts w:asciiTheme="minorHAnsi" w:hAnsiTheme="minorHAnsi" w:hint="default"/>
        <w:b/>
      </w:rPr>
    </w:lvl>
    <w:lvl w:ilvl="1">
      <w:start w:val="1"/>
      <w:numFmt w:val="upperRoman"/>
      <w:lvlText w:val="%2."/>
      <w:lvlJc w:val="left"/>
      <w:pPr>
        <w:ind w:left="1800" w:hanging="72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0137458"/>
    <w:multiLevelType w:val="multilevel"/>
    <w:tmpl w:val="656A246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5" w15:restartNumberingAfterBreak="0">
    <w:nsid w:val="61827764"/>
    <w:multiLevelType w:val="hybridMultilevel"/>
    <w:tmpl w:val="7E808A22"/>
    <w:lvl w:ilvl="0" w:tplc="FFFFFFFF">
      <w:start w:val="1"/>
      <w:numFmt w:val="upperLetter"/>
      <w:lvlText w:val="%1."/>
      <w:lvlJc w:val="left"/>
      <w:pPr>
        <w:ind w:left="720" w:hanging="360"/>
      </w:pPr>
      <w:rPr>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E92179"/>
    <w:multiLevelType w:val="multilevel"/>
    <w:tmpl w:val="CACA4D8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7" w15:restartNumberingAfterBreak="0">
    <w:nsid w:val="65F230AC"/>
    <w:multiLevelType w:val="multilevel"/>
    <w:tmpl w:val="1196016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8" w15:restartNumberingAfterBreak="0">
    <w:nsid w:val="68304DCF"/>
    <w:multiLevelType w:val="hybridMultilevel"/>
    <w:tmpl w:val="0B26EB24"/>
    <w:lvl w:ilvl="0" w:tplc="5B205908">
      <w:start w:val="1"/>
      <w:numFmt w:val="decimal"/>
      <w:lvlText w:val="%1."/>
      <w:lvlJc w:val="left"/>
      <w:pPr>
        <w:ind w:left="2160" w:hanging="360"/>
      </w:pPr>
      <w:rPr>
        <w:rFonts w:asciiTheme="minorHAnsi" w:eastAsia="Times New Roman" w:hAnsiTheme="minorHAns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BE1ED8"/>
    <w:multiLevelType w:val="multilevel"/>
    <w:tmpl w:val="469EA3A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CB34FED"/>
    <w:multiLevelType w:val="multilevel"/>
    <w:tmpl w:val="71E852F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1" w15:restartNumberingAfterBreak="0">
    <w:nsid w:val="6D603A69"/>
    <w:multiLevelType w:val="multilevel"/>
    <w:tmpl w:val="6340138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2" w15:restartNumberingAfterBreak="0">
    <w:nsid w:val="6D622892"/>
    <w:multiLevelType w:val="multilevel"/>
    <w:tmpl w:val="51BE4F2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3" w15:restartNumberingAfterBreak="0">
    <w:nsid w:val="6DD26D7E"/>
    <w:multiLevelType w:val="hybridMultilevel"/>
    <w:tmpl w:val="3386EF1C"/>
    <w:lvl w:ilvl="0" w:tplc="AAE6B9B6">
      <w:start w:val="1"/>
      <w:numFmt w:val="lowerLetter"/>
      <w:lvlText w:val="%1."/>
      <w:lvlJc w:val="left"/>
      <w:pPr>
        <w:ind w:left="2160" w:hanging="360"/>
      </w:pPr>
      <w:rPr>
        <w:rFonts w:cs="Times New Roman"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DD360C"/>
    <w:multiLevelType w:val="multilevel"/>
    <w:tmpl w:val="7EC25C4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5" w15:restartNumberingAfterBreak="0">
    <w:nsid w:val="70930C1E"/>
    <w:multiLevelType w:val="multilevel"/>
    <w:tmpl w:val="8758BAF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6" w15:restartNumberingAfterBreak="0">
    <w:nsid w:val="71BF72DA"/>
    <w:multiLevelType w:val="multilevel"/>
    <w:tmpl w:val="83BAD79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7" w15:restartNumberingAfterBreak="0">
    <w:nsid w:val="726E4967"/>
    <w:multiLevelType w:val="hybridMultilevel"/>
    <w:tmpl w:val="4EB4A958"/>
    <w:lvl w:ilvl="0" w:tplc="017EB1F0">
      <w:start w:val="1"/>
      <w:numFmt w:val="decimal"/>
      <w:lvlText w:val="%1."/>
      <w:lvlJc w:val="left"/>
      <w:pPr>
        <w:ind w:left="1440" w:hanging="360"/>
      </w:pPr>
      <w:rPr>
        <w:b w:val="0"/>
        <w:sz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15:restartNumberingAfterBreak="0">
    <w:nsid w:val="73C05FF7"/>
    <w:multiLevelType w:val="multilevel"/>
    <w:tmpl w:val="4C56F21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79" w15:restartNumberingAfterBreak="0">
    <w:nsid w:val="73EE3DD8"/>
    <w:multiLevelType w:val="hybridMultilevel"/>
    <w:tmpl w:val="BF56DFB4"/>
    <w:lvl w:ilvl="0" w:tplc="7456A3B0">
      <w:start w:val="1"/>
      <w:numFmt w:val="upperLetter"/>
      <w:lvlText w:val="%1."/>
      <w:lvlJc w:val="left"/>
      <w:pPr>
        <w:ind w:left="720" w:hanging="360"/>
      </w:pPr>
      <w:rPr>
        <w:b/>
      </w:rPr>
    </w:lvl>
    <w:lvl w:ilvl="1" w:tplc="14903BB2">
      <w:start w:val="1"/>
      <w:numFmt w:val="decimal"/>
      <w:lvlText w:val="%2."/>
      <w:lvlJc w:val="left"/>
      <w:pPr>
        <w:ind w:left="1440" w:hanging="360"/>
      </w:pPr>
      <w:rPr>
        <w:b w:val="0"/>
      </w:rPr>
    </w:lvl>
    <w:lvl w:ilvl="2" w:tplc="6D281A90">
      <w:start w:val="1"/>
      <w:numFmt w:val="lowerLetter"/>
      <w:lvlText w:val="%3."/>
      <w:lvlJc w:val="right"/>
      <w:pPr>
        <w:ind w:left="2160" w:hanging="180"/>
      </w:pPr>
      <w:rPr>
        <w:b w:val="0"/>
      </w:rPr>
    </w:lvl>
    <w:lvl w:ilvl="3" w:tplc="660C3118">
      <w:start w:val="1"/>
      <w:numFmt w:val="lowerRoman"/>
      <w:lvlText w:val="%4."/>
      <w:lvlJc w:val="left"/>
      <w:pPr>
        <w:ind w:left="2880" w:hanging="360"/>
      </w:pPr>
    </w:lvl>
    <w:lvl w:ilvl="4" w:tplc="D92AACB0">
      <w:start w:val="1"/>
      <w:numFmt w:val="upperLetter"/>
      <w:lvlText w:val="(%5)."/>
      <w:lvlJc w:val="left"/>
      <w:pPr>
        <w:ind w:left="3600" w:hanging="360"/>
      </w:pPr>
    </w:lvl>
    <w:lvl w:ilvl="5" w:tplc="910CE006">
      <w:start w:val="1"/>
      <w:numFmt w:val="decimal"/>
      <w:lvlText w:val="(%6)."/>
      <w:lvlJc w:val="right"/>
      <w:pPr>
        <w:ind w:left="4320" w:hanging="180"/>
      </w:pPr>
    </w:lvl>
    <w:lvl w:ilvl="6" w:tplc="CA1AFFFA">
      <w:start w:val="1"/>
      <w:numFmt w:val="lowerLetter"/>
      <w:lvlText w:val="(%7)."/>
      <w:lvlJc w:val="left"/>
      <w:pPr>
        <w:ind w:left="5040" w:hanging="360"/>
      </w:pPr>
    </w:lvl>
    <w:lvl w:ilvl="7" w:tplc="D936851C">
      <w:start w:val="1"/>
      <w:numFmt w:val="lowerRoman"/>
      <w:lvlText w:val="%8."/>
      <w:lvlJc w:val="left"/>
      <w:pPr>
        <w:ind w:left="5760" w:hanging="360"/>
      </w:pPr>
    </w:lvl>
    <w:lvl w:ilvl="8" w:tplc="21820170">
      <w:start w:val="1"/>
      <w:numFmt w:val="upperLetter"/>
      <w:lvlText w:val="[%9]."/>
      <w:lvlJc w:val="right"/>
      <w:pPr>
        <w:ind w:left="6480" w:hanging="180"/>
      </w:pPr>
    </w:lvl>
  </w:abstractNum>
  <w:abstractNum w:abstractNumId="80" w15:restartNumberingAfterBreak="0">
    <w:nsid w:val="7592391E"/>
    <w:multiLevelType w:val="hybridMultilevel"/>
    <w:tmpl w:val="87368C36"/>
    <w:lvl w:ilvl="0" w:tplc="8C68E016">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6574AFC"/>
    <w:multiLevelType w:val="multilevel"/>
    <w:tmpl w:val="7D8835E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2" w15:restartNumberingAfterBreak="0">
    <w:nsid w:val="76C94339"/>
    <w:multiLevelType w:val="multilevel"/>
    <w:tmpl w:val="DDE8ABC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val="0"/>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3" w15:restartNumberingAfterBreak="0">
    <w:nsid w:val="78231941"/>
    <w:multiLevelType w:val="multilevel"/>
    <w:tmpl w:val="420C59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4" w15:restartNumberingAfterBreak="0">
    <w:nsid w:val="783F671B"/>
    <w:multiLevelType w:val="multilevel"/>
    <w:tmpl w:val="255ECFB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5" w15:restartNumberingAfterBreak="0">
    <w:nsid w:val="7A7E787A"/>
    <w:multiLevelType w:val="multilevel"/>
    <w:tmpl w:val="0346040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6" w15:restartNumberingAfterBreak="0">
    <w:nsid w:val="7CD07936"/>
    <w:multiLevelType w:val="multilevel"/>
    <w:tmpl w:val="0E16B30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7" w15:restartNumberingAfterBreak="0">
    <w:nsid w:val="7EDD2BEB"/>
    <w:multiLevelType w:val="multilevel"/>
    <w:tmpl w:val="BF523F2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8" w15:restartNumberingAfterBreak="0">
    <w:nsid w:val="7FC32D43"/>
    <w:multiLevelType w:val="multilevel"/>
    <w:tmpl w:val="95767DB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070"/>
        </w:tabs>
        <w:ind w:left="2070" w:hanging="360"/>
      </w:pPr>
      <w:rPr>
        <w:rFonts w:hint="default"/>
        <w:b w:val="0"/>
        <w:bCs/>
      </w:rPr>
    </w:lvl>
    <w:lvl w:ilvl="3">
      <w:start w:val="19"/>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16cid:durableId="1798333379">
    <w:abstractNumId w:val="53"/>
  </w:num>
  <w:num w:numId="2" w16cid:durableId="911351183">
    <w:abstractNumId w:val="65"/>
  </w:num>
  <w:num w:numId="3" w16cid:durableId="1569656467">
    <w:abstractNumId w:val="56"/>
  </w:num>
  <w:num w:numId="4" w16cid:durableId="530144274">
    <w:abstractNumId w:val="85"/>
  </w:num>
  <w:num w:numId="5" w16cid:durableId="115954655">
    <w:abstractNumId w:val="78"/>
  </w:num>
  <w:num w:numId="6" w16cid:durableId="1463767214">
    <w:abstractNumId w:val="40"/>
  </w:num>
  <w:num w:numId="7" w16cid:durableId="753018903">
    <w:abstractNumId w:val="9"/>
  </w:num>
  <w:num w:numId="8" w16cid:durableId="1076560735">
    <w:abstractNumId w:val="70"/>
  </w:num>
  <w:num w:numId="9" w16cid:durableId="363402923">
    <w:abstractNumId w:val="76"/>
  </w:num>
  <w:num w:numId="10" w16cid:durableId="351033426">
    <w:abstractNumId w:val="66"/>
  </w:num>
  <w:num w:numId="11" w16cid:durableId="93981843">
    <w:abstractNumId w:val="74"/>
  </w:num>
  <w:num w:numId="12" w16cid:durableId="1599950901">
    <w:abstractNumId w:val="55"/>
  </w:num>
  <w:num w:numId="13" w16cid:durableId="661546517">
    <w:abstractNumId w:val="31"/>
  </w:num>
  <w:num w:numId="14" w16cid:durableId="1558205302">
    <w:abstractNumId w:val="51"/>
  </w:num>
  <w:num w:numId="15" w16cid:durableId="1150370399">
    <w:abstractNumId w:val="84"/>
  </w:num>
  <w:num w:numId="16" w16cid:durableId="1500076134">
    <w:abstractNumId w:val="81"/>
  </w:num>
  <w:num w:numId="17" w16cid:durableId="333149804">
    <w:abstractNumId w:val="18"/>
  </w:num>
  <w:num w:numId="18" w16cid:durableId="1149244863">
    <w:abstractNumId w:val="88"/>
  </w:num>
  <w:num w:numId="19" w16cid:durableId="2145000935">
    <w:abstractNumId w:val="54"/>
  </w:num>
  <w:num w:numId="20" w16cid:durableId="1233931219">
    <w:abstractNumId w:val="35"/>
  </w:num>
  <w:num w:numId="21" w16cid:durableId="1572155318">
    <w:abstractNumId w:val="57"/>
  </w:num>
  <w:num w:numId="22" w16cid:durableId="596644380">
    <w:abstractNumId w:val="46"/>
  </w:num>
  <w:num w:numId="23" w16cid:durableId="201285548">
    <w:abstractNumId w:val="41"/>
  </w:num>
  <w:num w:numId="24" w16cid:durableId="47921948">
    <w:abstractNumId w:val="14"/>
  </w:num>
  <w:num w:numId="25" w16cid:durableId="383212532">
    <w:abstractNumId w:val="79"/>
  </w:num>
  <w:num w:numId="26" w16cid:durableId="1520778031">
    <w:abstractNumId w:val="38"/>
  </w:num>
  <w:num w:numId="27" w16cid:durableId="1786844820">
    <w:abstractNumId w:val="75"/>
  </w:num>
  <w:num w:numId="28" w16cid:durableId="1543902186">
    <w:abstractNumId w:val="67"/>
  </w:num>
  <w:num w:numId="29" w16cid:durableId="857423725">
    <w:abstractNumId w:val="22"/>
  </w:num>
  <w:num w:numId="30" w16cid:durableId="505436406">
    <w:abstractNumId w:val="2"/>
  </w:num>
  <w:num w:numId="31" w16cid:durableId="1149177684">
    <w:abstractNumId w:val="11"/>
  </w:num>
  <w:num w:numId="32" w16cid:durableId="673456403">
    <w:abstractNumId w:val="4"/>
  </w:num>
  <w:num w:numId="33" w16cid:durableId="116220755">
    <w:abstractNumId w:val="60"/>
  </w:num>
  <w:num w:numId="34" w16cid:durableId="1087576789">
    <w:abstractNumId w:val="72"/>
  </w:num>
  <w:num w:numId="35" w16cid:durableId="108939467">
    <w:abstractNumId w:val="62"/>
  </w:num>
  <w:num w:numId="36" w16cid:durableId="1055620779">
    <w:abstractNumId w:val="69"/>
    <w:lvlOverride w:ilvl="0">
      <w:startOverride w:val="1"/>
    </w:lvlOverride>
  </w:num>
  <w:num w:numId="37" w16cid:durableId="761338764">
    <w:abstractNumId w:val="69"/>
    <w:lvlOverride w:ilvl="0">
      <w:startOverride w:val="2"/>
    </w:lvlOverride>
  </w:num>
  <w:num w:numId="38" w16cid:durableId="554898238">
    <w:abstractNumId w:val="69"/>
    <w:lvlOverride w:ilvl="0">
      <w:startOverride w:val="3"/>
    </w:lvlOverride>
  </w:num>
  <w:num w:numId="39" w16cid:durableId="1989701075">
    <w:abstractNumId w:val="42"/>
    <w:lvlOverride w:ilvl="0">
      <w:startOverride w:val="1"/>
    </w:lvlOverride>
  </w:num>
  <w:num w:numId="40" w16cid:durableId="797072115">
    <w:abstractNumId w:val="42"/>
    <w:lvlOverride w:ilvl="0">
      <w:startOverride w:val="2"/>
    </w:lvlOverride>
  </w:num>
  <w:num w:numId="41" w16cid:durableId="72244303">
    <w:abstractNumId w:val="42"/>
    <w:lvlOverride w:ilvl="0">
      <w:startOverride w:val="3"/>
    </w:lvlOverride>
  </w:num>
  <w:num w:numId="42" w16cid:durableId="1919090967">
    <w:abstractNumId w:val="7"/>
  </w:num>
  <w:num w:numId="43" w16cid:durableId="1331953870">
    <w:abstractNumId w:val="86"/>
  </w:num>
  <w:num w:numId="44" w16cid:durableId="476921975">
    <w:abstractNumId w:val="49"/>
  </w:num>
  <w:num w:numId="45" w16cid:durableId="1101146964">
    <w:abstractNumId w:val="26"/>
  </w:num>
  <w:num w:numId="46" w16cid:durableId="212275499">
    <w:abstractNumId w:val="16"/>
  </w:num>
  <w:num w:numId="47" w16cid:durableId="1373572375">
    <w:abstractNumId w:val="12"/>
  </w:num>
  <w:num w:numId="48" w16cid:durableId="148719592">
    <w:abstractNumId w:val="82"/>
  </w:num>
  <w:num w:numId="49" w16cid:durableId="669796835">
    <w:abstractNumId w:val="10"/>
  </w:num>
  <w:num w:numId="50" w16cid:durableId="1059521717">
    <w:abstractNumId w:val="29"/>
  </w:num>
  <w:num w:numId="51" w16cid:durableId="1946764685">
    <w:abstractNumId w:val="64"/>
  </w:num>
  <w:num w:numId="52" w16cid:durableId="611674301">
    <w:abstractNumId w:val="71"/>
  </w:num>
  <w:num w:numId="53" w16cid:durableId="983851871">
    <w:abstractNumId w:val="87"/>
  </w:num>
  <w:num w:numId="54" w16cid:durableId="1290088389">
    <w:abstractNumId w:val="32"/>
  </w:num>
  <w:num w:numId="55" w16cid:durableId="1444766288">
    <w:abstractNumId w:val="20"/>
  </w:num>
  <w:num w:numId="56" w16cid:durableId="2136099798">
    <w:abstractNumId w:val="61"/>
  </w:num>
  <w:num w:numId="57" w16cid:durableId="1161189869">
    <w:abstractNumId w:val="58"/>
  </w:num>
  <w:num w:numId="58" w16cid:durableId="708917031">
    <w:abstractNumId w:val="63"/>
  </w:num>
  <w:num w:numId="59" w16cid:durableId="1132477368">
    <w:abstractNumId w:val="0"/>
  </w:num>
  <w:num w:numId="60" w16cid:durableId="1195732567">
    <w:abstractNumId w:val="19"/>
  </w:num>
  <w:num w:numId="61" w16cid:durableId="77949065">
    <w:abstractNumId w:val="17"/>
  </w:num>
  <w:num w:numId="62" w16cid:durableId="1139684901">
    <w:abstractNumId w:val="8"/>
  </w:num>
  <w:num w:numId="63" w16cid:durableId="1979796564">
    <w:abstractNumId w:val="5"/>
  </w:num>
  <w:num w:numId="64" w16cid:durableId="212087191">
    <w:abstractNumId w:val="23"/>
  </w:num>
  <w:num w:numId="65" w16cid:durableId="1564289445">
    <w:abstractNumId w:val="77"/>
  </w:num>
  <w:num w:numId="66" w16cid:durableId="1654093871">
    <w:abstractNumId w:val="24"/>
  </w:num>
  <w:num w:numId="67" w16cid:durableId="681081944">
    <w:abstractNumId w:val="80"/>
  </w:num>
  <w:num w:numId="68" w16cid:durableId="651638806">
    <w:abstractNumId w:val="34"/>
  </w:num>
  <w:num w:numId="69" w16cid:durableId="2105806839">
    <w:abstractNumId w:val="59"/>
  </w:num>
  <w:num w:numId="70" w16cid:durableId="1421872320">
    <w:abstractNumId w:val="73"/>
  </w:num>
  <w:num w:numId="71" w16cid:durableId="1179538387">
    <w:abstractNumId w:val="13"/>
  </w:num>
  <w:num w:numId="72" w16cid:durableId="2071609019">
    <w:abstractNumId w:val="27"/>
  </w:num>
  <w:num w:numId="73" w16cid:durableId="231618856">
    <w:abstractNumId w:val="3"/>
  </w:num>
  <w:num w:numId="74" w16cid:durableId="1770393769">
    <w:abstractNumId w:val="50"/>
  </w:num>
  <w:num w:numId="75" w16cid:durableId="224489795">
    <w:abstractNumId w:val="36"/>
  </w:num>
  <w:num w:numId="76" w16cid:durableId="36857249">
    <w:abstractNumId w:val="83"/>
  </w:num>
  <w:num w:numId="77" w16cid:durableId="231307894">
    <w:abstractNumId w:val="43"/>
  </w:num>
  <w:num w:numId="78" w16cid:durableId="1703821998">
    <w:abstractNumId w:val="30"/>
  </w:num>
  <w:num w:numId="79" w16cid:durableId="550190110">
    <w:abstractNumId w:val="37"/>
  </w:num>
  <w:num w:numId="80" w16cid:durableId="22824898">
    <w:abstractNumId w:val="47"/>
  </w:num>
  <w:num w:numId="81" w16cid:durableId="1289701937">
    <w:abstractNumId w:val="68"/>
  </w:num>
  <w:num w:numId="82" w16cid:durableId="148980617">
    <w:abstractNumId w:val="6"/>
  </w:num>
  <w:num w:numId="83" w16cid:durableId="359941064">
    <w:abstractNumId w:val="33"/>
  </w:num>
  <w:num w:numId="84" w16cid:durableId="313995436">
    <w:abstractNumId w:val="15"/>
  </w:num>
  <w:num w:numId="85" w16cid:durableId="1141381586">
    <w:abstractNumId w:val="28"/>
  </w:num>
  <w:num w:numId="86" w16cid:durableId="452023347">
    <w:abstractNumId w:val="39"/>
  </w:num>
  <w:num w:numId="87" w16cid:durableId="789282536">
    <w:abstractNumId w:val="52"/>
  </w:num>
  <w:num w:numId="88" w16cid:durableId="1393238549">
    <w:abstractNumId w:val="48"/>
  </w:num>
  <w:num w:numId="89" w16cid:durableId="1063453750">
    <w:abstractNumId w:val="44"/>
  </w:num>
  <w:num w:numId="90" w16cid:durableId="1798181626">
    <w:abstractNumId w:val="25"/>
  </w:num>
  <w:num w:numId="91" w16cid:durableId="1045452063">
    <w:abstractNumId w:val="45"/>
  </w:num>
  <w:num w:numId="92" w16cid:durableId="2147235480">
    <w:abstractNumId w:val="21"/>
  </w:num>
  <w:num w:numId="93" w16cid:durableId="2074815970">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F2"/>
    <w:rsid w:val="000004FA"/>
    <w:rsid w:val="00000EE6"/>
    <w:rsid w:val="00002713"/>
    <w:rsid w:val="00002A49"/>
    <w:rsid w:val="00004271"/>
    <w:rsid w:val="0000499D"/>
    <w:rsid w:val="00004A1D"/>
    <w:rsid w:val="00005424"/>
    <w:rsid w:val="000070C1"/>
    <w:rsid w:val="00007355"/>
    <w:rsid w:val="00010180"/>
    <w:rsid w:val="000101E3"/>
    <w:rsid w:val="0001099C"/>
    <w:rsid w:val="00011784"/>
    <w:rsid w:val="00011977"/>
    <w:rsid w:val="00012697"/>
    <w:rsid w:val="00013101"/>
    <w:rsid w:val="00013245"/>
    <w:rsid w:val="00013305"/>
    <w:rsid w:val="0001362E"/>
    <w:rsid w:val="00013BD9"/>
    <w:rsid w:val="000149D1"/>
    <w:rsid w:val="00014ACB"/>
    <w:rsid w:val="00015226"/>
    <w:rsid w:val="000159CD"/>
    <w:rsid w:val="00015D76"/>
    <w:rsid w:val="00016419"/>
    <w:rsid w:val="000165D0"/>
    <w:rsid w:val="00016740"/>
    <w:rsid w:val="00016F87"/>
    <w:rsid w:val="00020AEA"/>
    <w:rsid w:val="0002109F"/>
    <w:rsid w:val="00021D9C"/>
    <w:rsid w:val="000220D4"/>
    <w:rsid w:val="0002225E"/>
    <w:rsid w:val="00023B89"/>
    <w:rsid w:val="00023CA3"/>
    <w:rsid w:val="00023DF2"/>
    <w:rsid w:val="00024D61"/>
    <w:rsid w:val="0002519B"/>
    <w:rsid w:val="00025F0B"/>
    <w:rsid w:val="00026594"/>
    <w:rsid w:val="00027A41"/>
    <w:rsid w:val="00027BB9"/>
    <w:rsid w:val="0003025E"/>
    <w:rsid w:val="00030DC3"/>
    <w:rsid w:val="00031868"/>
    <w:rsid w:val="00031BC8"/>
    <w:rsid w:val="00034445"/>
    <w:rsid w:val="00035011"/>
    <w:rsid w:val="000361E3"/>
    <w:rsid w:val="00037027"/>
    <w:rsid w:val="00037189"/>
    <w:rsid w:val="00037521"/>
    <w:rsid w:val="00037A49"/>
    <w:rsid w:val="00040F7C"/>
    <w:rsid w:val="0004132D"/>
    <w:rsid w:val="00041CE0"/>
    <w:rsid w:val="00041F0A"/>
    <w:rsid w:val="00042813"/>
    <w:rsid w:val="00042B7A"/>
    <w:rsid w:val="000433DF"/>
    <w:rsid w:val="000443B7"/>
    <w:rsid w:val="00044FBA"/>
    <w:rsid w:val="00045A2A"/>
    <w:rsid w:val="0004798A"/>
    <w:rsid w:val="00047992"/>
    <w:rsid w:val="00047E2A"/>
    <w:rsid w:val="0005011E"/>
    <w:rsid w:val="00051654"/>
    <w:rsid w:val="00051937"/>
    <w:rsid w:val="0005194C"/>
    <w:rsid w:val="00052643"/>
    <w:rsid w:val="00054018"/>
    <w:rsid w:val="00054883"/>
    <w:rsid w:val="00054D66"/>
    <w:rsid w:val="000552B4"/>
    <w:rsid w:val="000553F0"/>
    <w:rsid w:val="0005588E"/>
    <w:rsid w:val="0005636C"/>
    <w:rsid w:val="00056794"/>
    <w:rsid w:val="00057799"/>
    <w:rsid w:val="000579E8"/>
    <w:rsid w:val="00057BBE"/>
    <w:rsid w:val="00060736"/>
    <w:rsid w:val="00061B33"/>
    <w:rsid w:val="0006217F"/>
    <w:rsid w:val="0006350B"/>
    <w:rsid w:val="00064247"/>
    <w:rsid w:val="0006495E"/>
    <w:rsid w:val="00064BCD"/>
    <w:rsid w:val="00065356"/>
    <w:rsid w:val="0006638C"/>
    <w:rsid w:val="00066527"/>
    <w:rsid w:val="00066DFA"/>
    <w:rsid w:val="000673C9"/>
    <w:rsid w:val="0006749F"/>
    <w:rsid w:val="000674D9"/>
    <w:rsid w:val="000678D8"/>
    <w:rsid w:val="00070000"/>
    <w:rsid w:val="0007048B"/>
    <w:rsid w:val="00070555"/>
    <w:rsid w:val="0007070A"/>
    <w:rsid w:val="00071759"/>
    <w:rsid w:val="0007188E"/>
    <w:rsid w:val="000718E7"/>
    <w:rsid w:val="00071950"/>
    <w:rsid w:val="00071B58"/>
    <w:rsid w:val="00071DAE"/>
    <w:rsid w:val="00072112"/>
    <w:rsid w:val="0007406E"/>
    <w:rsid w:val="00074A7F"/>
    <w:rsid w:val="0007758C"/>
    <w:rsid w:val="000775DF"/>
    <w:rsid w:val="00080FBF"/>
    <w:rsid w:val="000810F5"/>
    <w:rsid w:val="00081259"/>
    <w:rsid w:val="00081471"/>
    <w:rsid w:val="00082293"/>
    <w:rsid w:val="000831E7"/>
    <w:rsid w:val="00083527"/>
    <w:rsid w:val="0008355A"/>
    <w:rsid w:val="00083BBF"/>
    <w:rsid w:val="000846C3"/>
    <w:rsid w:val="0008487F"/>
    <w:rsid w:val="00085684"/>
    <w:rsid w:val="00085BBC"/>
    <w:rsid w:val="0008783C"/>
    <w:rsid w:val="00087B45"/>
    <w:rsid w:val="000902D2"/>
    <w:rsid w:val="000904A4"/>
    <w:rsid w:val="00090B11"/>
    <w:rsid w:val="00091CBD"/>
    <w:rsid w:val="00091F63"/>
    <w:rsid w:val="000926EB"/>
    <w:rsid w:val="0009306C"/>
    <w:rsid w:val="00093077"/>
    <w:rsid w:val="00094124"/>
    <w:rsid w:val="00094D78"/>
    <w:rsid w:val="00095365"/>
    <w:rsid w:val="000954CF"/>
    <w:rsid w:val="00096899"/>
    <w:rsid w:val="000A05F2"/>
    <w:rsid w:val="000A1593"/>
    <w:rsid w:val="000A1D26"/>
    <w:rsid w:val="000A2038"/>
    <w:rsid w:val="000A3DE2"/>
    <w:rsid w:val="000A416A"/>
    <w:rsid w:val="000A4D63"/>
    <w:rsid w:val="000A4FE7"/>
    <w:rsid w:val="000A515B"/>
    <w:rsid w:val="000A6F12"/>
    <w:rsid w:val="000A7265"/>
    <w:rsid w:val="000A73A8"/>
    <w:rsid w:val="000B006A"/>
    <w:rsid w:val="000B095A"/>
    <w:rsid w:val="000B0FB7"/>
    <w:rsid w:val="000B1608"/>
    <w:rsid w:val="000B16A8"/>
    <w:rsid w:val="000B1742"/>
    <w:rsid w:val="000B18F5"/>
    <w:rsid w:val="000B207C"/>
    <w:rsid w:val="000B2084"/>
    <w:rsid w:val="000B2630"/>
    <w:rsid w:val="000B3B7A"/>
    <w:rsid w:val="000B3F54"/>
    <w:rsid w:val="000B43FE"/>
    <w:rsid w:val="000B4673"/>
    <w:rsid w:val="000B5126"/>
    <w:rsid w:val="000B5253"/>
    <w:rsid w:val="000B5466"/>
    <w:rsid w:val="000B642E"/>
    <w:rsid w:val="000B656A"/>
    <w:rsid w:val="000B65FA"/>
    <w:rsid w:val="000C062F"/>
    <w:rsid w:val="000C090E"/>
    <w:rsid w:val="000C0956"/>
    <w:rsid w:val="000C0CA9"/>
    <w:rsid w:val="000C26D9"/>
    <w:rsid w:val="000C28BA"/>
    <w:rsid w:val="000C2AF5"/>
    <w:rsid w:val="000C38B4"/>
    <w:rsid w:val="000C3933"/>
    <w:rsid w:val="000C4D2A"/>
    <w:rsid w:val="000C5557"/>
    <w:rsid w:val="000C593D"/>
    <w:rsid w:val="000C596B"/>
    <w:rsid w:val="000C5EC2"/>
    <w:rsid w:val="000C676B"/>
    <w:rsid w:val="000C7AF6"/>
    <w:rsid w:val="000D0A5F"/>
    <w:rsid w:val="000D0DF3"/>
    <w:rsid w:val="000D1C38"/>
    <w:rsid w:val="000D1CE8"/>
    <w:rsid w:val="000D1E29"/>
    <w:rsid w:val="000D1EC9"/>
    <w:rsid w:val="000D2997"/>
    <w:rsid w:val="000D2B28"/>
    <w:rsid w:val="000D3B96"/>
    <w:rsid w:val="000D48D5"/>
    <w:rsid w:val="000D5B98"/>
    <w:rsid w:val="000D5D6A"/>
    <w:rsid w:val="000D710A"/>
    <w:rsid w:val="000D72EA"/>
    <w:rsid w:val="000D7ABF"/>
    <w:rsid w:val="000D7E48"/>
    <w:rsid w:val="000E05E2"/>
    <w:rsid w:val="000E0831"/>
    <w:rsid w:val="000E0886"/>
    <w:rsid w:val="000E0BB5"/>
    <w:rsid w:val="000E0CF3"/>
    <w:rsid w:val="000E17E1"/>
    <w:rsid w:val="000E1A24"/>
    <w:rsid w:val="000E2FFB"/>
    <w:rsid w:val="000E3159"/>
    <w:rsid w:val="000E50D2"/>
    <w:rsid w:val="000E7627"/>
    <w:rsid w:val="000E78B0"/>
    <w:rsid w:val="000F03DD"/>
    <w:rsid w:val="000F04D3"/>
    <w:rsid w:val="000F085D"/>
    <w:rsid w:val="000F2D30"/>
    <w:rsid w:val="000F5037"/>
    <w:rsid w:val="000F56C7"/>
    <w:rsid w:val="000F5794"/>
    <w:rsid w:val="000F64EF"/>
    <w:rsid w:val="000F70C2"/>
    <w:rsid w:val="000F7121"/>
    <w:rsid w:val="000F7B06"/>
    <w:rsid w:val="001002AB"/>
    <w:rsid w:val="0010048B"/>
    <w:rsid w:val="00100BAD"/>
    <w:rsid w:val="0010118D"/>
    <w:rsid w:val="00101437"/>
    <w:rsid w:val="00101834"/>
    <w:rsid w:val="00101A3B"/>
    <w:rsid w:val="00101F32"/>
    <w:rsid w:val="0010240C"/>
    <w:rsid w:val="001024CD"/>
    <w:rsid w:val="00102EDB"/>
    <w:rsid w:val="00103786"/>
    <w:rsid w:val="00104179"/>
    <w:rsid w:val="00104C2F"/>
    <w:rsid w:val="00105FEF"/>
    <w:rsid w:val="00106142"/>
    <w:rsid w:val="001065F7"/>
    <w:rsid w:val="00110497"/>
    <w:rsid w:val="00110EC6"/>
    <w:rsid w:val="00110EDF"/>
    <w:rsid w:val="00110F04"/>
    <w:rsid w:val="001111BE"/>
    <w:rsid w:val="00111D2C"/>
    <w:rsid w:val="001120B7"/>
    <w:rsid w:val="001128C7"/>
    <w:rsid w:val="00112FD5"/>
    <w:rsid w:val="001139E6"/>
    <w:rsid w:val="001146D3"/>
    <w:rsid w:val="00114724"/>
    <w:rsid w:val="00114C1C"/>
    <w:rsid w:val="00115DAF"/>
    <w:rsid w:val="00115EA1"/>
    <w:rsid w:val="001164B0"/>
    <w:rsid w:val="00117EB7"/>
    <w:rsid w:val="00120627"/>
    <w:rsid w:val="001206A7"/>
    <w:rsid w:val="00120D3C"/>
    <w:rsid w:val="00121069"/>
    <w:rsid w:val="001213E0"/>
    <w:rsid w:val="00121660"/>
    <w:rsid w:val="00122874"/>
    <w:rsid w:val="00122ED3"/>
    <w:rsid w:val="00123205"/>
    <w:rsid w:val="00123884"/>
    <w:rsid w:val="001238BC"/>
    <w:rsid w:val="00125108"/>
    <w:rsid w:val="00125221"/>
    <w:rsid w:val="00125520"/>
    <w:rsid w:val="00125830"/>
    <w:rsid w:val="0012721C"/>
    <w:rsid w:val="0013013D"/>
    <w:rsid w:val="0013057E"/>
    <w:rsid w:val="00130939"/>
    <w:rsid w:val="00131A13"/>
    <w:rsid w:val="00132782"/>
    <w:rsid w:val="00132D3D"/>
    <w:rsid w:val="00133558"/>
    <w:rsid w:val="001338D5"/>
    <w:rsid w:val="00134971"/>
    <w:rsid w:val="00134A50"/>
    <w:rsid w:val="00134DBA"/>
    <w:rsid w:val="001353A9"/>
    <w:rsid w:val="001356FF"/>
    <w:rsid w:val="00135F00"/>
    <w:rsid w:val="001361C0"/>
    <w:rsid w:val="001363BD"/>
    <w:rsid w:val="0013655E"/>
    <w:rsid w:val="00137700"/>
    <w:rsid w:val="0014009E"/>
    <w:rsid w:val="0014080D"/>
    <w:rsid w:val="0014199A"/>
    <w:rsid w:val="001423C0"/>
    <w:rsid w:val="001429EB"/>
    <w:rsid w:val="00143954"/>
    <w:rsid w:val="00143E59"/>
    <w:rsid w:val="0014539F"/>
    <w:rsid w:val="00145EF6"/>
    <w:rsid w:val="00146119"/>
    <w:rsid w:val="00146714"/>
    <w:rsid w:val="00147217"/>
    <w:rsid w:val="0015041B"/>
    <w:rsid w:val="001504AD"/>
    <w:rsid w:val="00150BD2"/>
    <w:rsid w:val="00151250"/>
    <w:rsid w:val="001514E5"/>
    <w:rsid w:val="00151EE7"/>
    <w:rsid w:val="001522F4"/>
    <w:rsid w:val="00152B6D"/>
    <w:rsid w:val="001532DA"/>
    <w:rsid w:val="00153829"/>
    <w:rsid w:val="00153C7F"/>
    <w:rsid w:val="001544F1"/>
    <w:rsid w:val="00154F59"/>
    <w:rsid w:val="001556C9"/>
    <w:rsid w:val="001563A4"/>
    <w:rsid w:val="0015675A"/>
    <w:rsid w:val="00156E49"/>
    <w:rsid w:val="0015703B"/>
    <w:rsid w:val="0015750E"/>
    <w:rsid w:val="0016038A"/>
    <w:rsid w:val="00160E3C"/>
    <w:rsid w:val="00160F91"/>
    <w:rsid w:val="0016227E"/>
    <w:rsid w:val="0016241D"/>
    <w:rsid w:val="001625E6"/>
    <w:rsid w:val="001630AC"/>
    <w:rsid w:val="001630F1"/>
    <w:rsid w:val="00163429"/>
    <w:rsid w:val="001635D2"/>
    <w:rsid w:val="001640C1"/>
    <w:rsid w:val="0016553B"/>
    <w:rsid w:val="001655C0"/>
    <w:rsid w:val="00165D06"/>
    <w:rsid w:val="00166A2C"/>
    <w:rsid w:val="00166DE8"/>
    <w:rsid w:val="001670AA"/>
    <w:rsid w:val="0016760E"/>
    <w:rsid w:val="00167662"/>
    <w:rsid w:val="0016784F"/>
    <w:rsid w:val="00170004"/>
    <w:rsid w:val="0017007F"/>
    <w:rsid w:val="001706CB"/>
    <w:rsid w:val="00171B1E"/>
    <w:rsid w:val="00171D5B"/>
    <w:rsid w:val="00174336"/>
    <w:rsid w:val="00175020"/>
    <w:rsid w:val="001750D5"/>
    <w:rsid w:val="00175627"/>
    <w:rsid w:val="00175846"/>
    <w:rsid w:val="00175906"/>
    <w:rsid w:val="001762C6"/>
    <w:rsid w:val="0018014D"/>
    <w:rsid w:val="00180A22"/>
    <w:rsid w:val="0018131F"/>
    <w:rsid w:val="00182B52"/>
    <w:rsid w:val="00182E33"/>
    <w:rsid w:val="001834B0"/>
    <w:rsid w:val="00183F48"/>
    <w:rsid w:val="00184139"/>
    <w:rsid w:val="00184BD9"/>
    <w:rsid w:val="001851F5"/>
    <w:rsid w:val="0018591D"/>
    <w:rsid w:val="00185ACE"/>
    <w:rsid w:val="001865AD"/>
    <w:rsid w:val="00186687"/>
    <w:rsid w:val="001875C4"/>
    <w:rsid w:val="00187610"/>
    <w:rsid w:val="00190799"/>
    <w:rsid w:val="00191155"/>
    <w:rsid w:val="00191760"/>
    <w:rsid w:val="00191937"/>
    <w:rsid w:val="00191F62"/>
    <w:rsid w:val="00192A95"/>
    <w:rsid w:val="00193AD2"/>
    <w:rsid w:val="001945E7"/>
    <w:rsid w:val="00195602"/>
    <w:rsid w:val="001956A6"/>
    <w:rsid w:val="001972D5"/>
    <w:rsid w:val="00197771"/>
    <w:rsid w:val="001A0874"/>
    <w:rsid w:val="001A0C46"/>
    <w:rsid w:val="001A0E1A"/>
    <w:rsid w:val="001A125F"/>
    <w:rsid w:val="001A1431"/>
    <w:rsid w:val="001A18C0"/>
    <w:rsid w:val="001A1EEF"/>
    <w:rsid w:val="001A29CC"/>
    <w:rsid w:val="001A38F7"/>
    <w:rsid w:val="001A39EE"/>
    <w:rsid w:val="001A4186"/>
    <w:rsid w:val="001A42DD"/>
    <w:rsid w:val="001A5406"/>
    <w:rsid w:val="001A5FA7"/>
    <w:rsid w:val="001A6017"/>
    <w:rsid w:val="001A67C8"/>
    <w:rsid w:val="001A6D91"/>
    <w:rsid w:val="001A707A"/>
    <w:rsid w:val="001A71E5"/>
    <w:rsid w:val="001A77BD"/>
    <w:rsid w:val="001A7865"/>
    <w:rsid w:val="001A7AAC"/>
    <w:rsid w:val="001B00D9"/>
    <w:rsid w:val="001B0900"/>
    <w:rsid w:val="001B12F1"/>
    <w:rsid w:val="001B27EF"/>
    <w:rsid w:val="001B2BD5"/>
    <w:rsid w:val="001B3575"/>
    <w:rsid w:val="001B3D69"/>
    <w:rsid w:val="001B410D"/>
    <w:rsid w:val="001B6273"/>
    <w:rsid w:val="001B67F1"/>
    <w:rsid w:val="001B6B0A"/>
    <w:rsid w:val="001B7042"/>
    <w:rsid w:val="001B7313"/>
    <w:rsid w:val="001B7718"/>
    <w:rsid w:val="001B7DF0"/>
    <w:rsid w:val="001B7FCE"/>
    <w:rsid w:val="001C0182"/>
    <w:rsid w:val="001C04E3"/>
    <w:rsid w:val="001C1CFA"/>
    <w:rsid w:val="001C235D"/>
    <w:rsid w:val="001C2691"/>
    <w:rsid w:val="001C2E82"/>
    <w:rsid w:val="001C3338"/>
    <w:rsid w:val="001C3A77"/>
    <w:rsid w:val="001C6942"/>
    <w:rsid w:val="001C6A9D"/>
    <w:rsid w:val="001C6F27"/>
    <w:rsid w:val="001C7077"/>
    <w:rsid w:val="001C79D4"/>
    <w:rsid w:val="001C7E9D"/>
    <w:rsid w:val="001D0120"/>
    <w:rsid w:val="001D1328"/>
    <w:rsid w:val="001D356A"/>
    <w:rsid w:val="001D4093"/>
    <w:rsid w:val="001D429D"/>
    <w:rsid w:val="001D4535"/>
    <w:rsid w:val="001D4C37"/>
    <w:rsid w:val="001D5211"/>
    <w:rsid w:val="001D5A6C"/>
    <w:rsid w:val="001D625F"/>
    <w:rsid w:val="001D6421"/>
    <w:rsid w:val="001D668B"/>
    <w:rsid w:val="001D6C0F"/>
    <w:rsid w:val="001D70FB"/>
    <w:rsid w:val="001D720D"/>
    <w:rsid w:val="001D774B"/>
    <w:rsid w:val="001D7985"/>
    <w:rsid w:val="001E0B95"/>
    <w:rsid w:val="001E0F2A"/>
    <w:rsid w:val="001E18D1"/>
    <w:rsid w:val="001E1CA0"/>
    <w:rsid w:val="001E233A"/>
    <w:rsid w:val="001E30DF"/>
    <w:rsid w:val="001E3400"/>
    <w:rsid w:val="001E3B59"/>
    <w:rsid w:val="001E3E7A"/>
    <w:rsid w:val="001E4241"/>
    <w:rsid w:val="001E4288"/>
    <w:rsid w:val="001E43FD"/>
    <w:rsid w:val="001E5460"/>
    <w:rsid w:val="001E6584"/>
    <w:rsid w:val="001E68ED"/>
    <w:rsid w:val="001E6B8D"/>
    <w:rsid w:val="001E7146"/>
    <w:rsid w:val="001F192F"/>
    <w:rsid w:val="001F1B8A"/>
    <w:rsid w:val="001F2119"/>
    <w:rsid w:val="001F229D"/>
    <w:rsid w:val="001F23CB"/>
    <w:rsid w:val="001F32D8"/>
    <w:rsid w:val="001F34F2"/>
    <w:rsid w:val="001F3C87"/>
    <w:rsid w:val="001F4411"/>
    <w:rsid w:val="001F4C02"/>
    <w:rsid w:val="001F50A2"/>
    <w:rsid w:val="001F5B83"/>
    <w:rsid w:val="001F5E57"/>
    <w:rsid w:val="001F615A"/>
    <w:rsid w:val="001F621B"/>
    <w:rsid w:val="002007AD"/>
    <w:rsid w:val="00200EAE"/>
    <w:rsid w:val="00201092"/>
    <w:rsid w:val="002014D2"/>
    <w:rsid w:val="00203A52"/>
    <w:rsid w:val="00205841"/>
    <w:rsid w:val="00205DEE"/>
    <w:rsid w:val="00205DFA"/>
    <w:rsid w:val="00205FA4"/>
    <w:rsid w:val="00206F31"/>
    <w:rsid w:val="00207465"/>
    <w:rsid w:val="0021221E"/>
    <w:rsid w:val="0021240A"/>
    <w:rsid w:val="00212E90"/>
    <w:rsid w:val="00214F16"/>
    <w:rsid w:val="0021534D"/>
    <w:rsid w:val="002155FC"/>
    <w:rsid w:val="002157B7"/>
    <w:rsid w:val="00215D8C"/>
    <w:rsid w:val="002160B2"/>
    <w:rsid w:val="00216824"/>
    <w:rsid w:val="00216CFE"/>
    <w:rsid w:val="002179D1"/>
    <w:rsid w:val="00221345"/>
    <w:rsid w:val="00222AA7"/>
    <w:rsid w:val="00224164"/>
    <w:rsid w:val="00225E70"/>
    <w:rsid w:val="00227022"/>
    <w:rsid w:val="00227179"/>
    <w:rsid w:val="00227644"/>
    <w:rsid w:val="002277FE"/>
    <w:rsid w:val="00227800"/>
    <w:rsid w:val="00231110"/>
    <w:rsid w:val="002328AD"/>
    <w:rsid w:val="00232C96"/>
    <w:rsid w:val="00233373"/>
    <w:rsid w:val="00234B92"/>
    <w:rsid w:val="00235F32"/>
    <w:rsid w:val="002367BC"/>
    <w:rsid w:val="002369AA"/>
    <w:rsid w:val="0023713D"/>
    <w:rsid w:val="00237580"/>
    <w:rsid w:val="002379EA"/>
    <w:rsid w:val="00237C84"/>
    <w:rsid w:val="00241D15"/>
    <w:rsid w:val="002436A8"/>
    <w:rsid w:val="002446EC"/>
    <w:rsid w:val="002450EE"/>
    <w:rsid w:val="00245615"/>
    <w:rsid w:val="00245793"/>
    <w:rsid w:val="002458FB"/>
    <w:rsid w:val="00246CAD"/>
    <w:rsid w:val="00246E30"/>
    <w:rsid w:val="002514C4"/>
    <w:rsid w:val="002524D9"/>
    <w:rsid w:val="00252F53"/>
    <w:rsid w:val="00253508"/>
    <w:rsid w:val="00254115"/>
    <w:rsid w:val="0025414C"/>
    <w:rsid w:val="00254F87"/>
    <w:rsid w:val="00255BF6"/>
    <w:rsid w:val="00256A25"/>
    <w:rsid w:val="00256DF3"/>
    <w:rsid w:val="00257394"/>
    <w:rsid w:val="00257C1B"/>
    <w:rsid w:val="00260191"/>
    <w:rsid w:val="00265F1C"/>
    <w:rsid w:val="0026613A"/>
    <w:rsid w:val="002669BC"/>
    <w:rsid w:val="00267350"/>
    <w:rsid w:val="00267419"/>
    <w:rsid w:val="002702F5"/>
    <w:rsid w:val="002707BC"/>
    <w:rsid w:val="002708F3"/>
    <w:rsid w:val="0027179D"/>
    <w:rsid w:val="002717B3"/>
    <w:rsid w:val="00273163"/>
    <w:rsid w:val="00273763"/>
    <w:rsid w:val="002738E0"/>
    <w:rsid w:val="00273D98"/>
    <w:rsid w:val="00274737"/>
    <w:rsid w:val="00274835"/>
    <w:rsid w:val="00275351"/>
    <w:rsid w:val="002756F5"/>
    <w:rsid w:val="00275CCF"/>
    <w:rsid w:val="00276D0C"/>
    <w:rsid w:val="0027719B"/>
    <w:rsid w:val="0027745A"/>
    <w:rsid w:val="00277D0D"/>
    <w:rsid w:val="00277D33"/>
    <w:rsid w:val="002801C1"/>
    <w:rsid w:val="002805CF"/>
    <w:rsid w:val="002807D2"/>
    <w:rsid w:val="002807DD"/>
    <w:rsid w:val="0028126B"/>
    <w:rsid w:val="00282007"/>
    <w:rsid w:val="00282B42"/>
    <w:rsid w:val="0028328B"/>
    <w:rsid w:val="002832B4"/>
    <w:rsid w:val="0028389A"/>
    <w:rsid w:val="002838C8"/>
    <w:rsid w:val="00283BD8"/>
    <w:rsid w:val="00284C24"/>
    <w:rsid w:val="00284E54"/>
    <w:rsid w:val="00285494"/>
    <w:rsid w:val="00285AD1"/>
    <w:rsid w:val="00285C2B"/>
    <w:rsid w:val="00286062"/>
    <w:rsid w:val="00286B90"/>
    <w:rsid w:val="00286CC3"/>
    <w:rsid w:val="0028739B"/>
    <w:rsid w:val="002877A8"/>
    <w:rsid w:val="0029145E"/>
    <w:rsid w:val="0029177B"/>
    <w:rsid w:val="00292013"/>
    <w:rsid w:val="00294128"/>
    <w:rsid w:val="00294B6B"/>
    <w:rsid w:val="00295542"/>
    <w:rsid w:val="002977FC"/>
    <w:rsid w:val="002A0CD9"/>
    <w:rsid w:val="002A148E"/>
    <w:rsid w:val="002A3236"/>
    <w:rsid w:val="002A3F59"/>
    <w:rsid w:val="002A40A7"/>
    <w:rsid w:val="002A5449"/>
    <w:rsid w:val="002A6393"/>
    <w:rsid w:val="002A7F86"/>
    <w:rsid w:val="002B03B6"/>
    <w:rsid w:val="002B0743"/>
    <w:rsid w:val="002B0DC0"/>
    <w:rsid w:val="002B1C1A"/>
    <w:rsid w:val="002B1D38"/>
    <w:rsid w:val="002B1DB7"/>
    <w:rsid w:val="002B330C"/>
    <w:rsid w:val="002B43CB"/>
    <w:rsid w:val="002B5594"/>
    <w:rsid w:val="002B6371"/>
    <w:rsid w:val="002B6DAA"/>
    <w:rsid w:val="002B7446"/>
    <w:rsid w:val="002C02F8"/>
    <w:rsid w:val="002C2BC4"/>
    <w:rsid w:val="002C2EB2"/>
    <w:rsid w:val="002C3421"/>
    <w:rsid w:val="002C3B9E"/>
    <w:rsid w:val="002C42A7"/>
    <w:rsid w:val="002C441B"/>
    <w:rsid w:val="002C4D2E"/>
    <w:rsid w:val="002C4E80"/>
    <w:rsid w:val="002C5937"/>
    <w:rsid w:val="002C5DD8"/>
    <w:rsid w:val="002C5FFC"/>
    <w:rsid w:val="002C6255"/>
    <w:rsid w:val="002C68E5"/>
    <w:rsid w:val="002C6988"/>
    <w:rsid w:val="002C7861"/>
    <w:rsid w:val="002D16F2"/>
    <w:rsid w:val="002D2106"/>
    <w:rsid w:val="002D24F7"/>
    <w:rsid w:val="002D3575"/>
    <w:rsid w:val="002D43E1"/>
    <w:rsid w:val="002D4E1C"/>
    <w:rsid w:val="002D5BF3"/>
    <w:rsid w:val="002D5CE9"/>
    <w:rsid w:val="002D6089"/>
    <w:rsid w:val="002D65E0"/>
    <w:rsid w:val="002D6644"/>
    <w:rsid w:val="002D6731"/>
    <w:rsid w:val="002D700F"/>
    <w:rsid w:val="002D7B3E"/>
    <w:rsid w:val="002E011C"/>
    <w:rsid w:val="002E0279"/>
    <w:rsid w:val="002E0B4D"/>
    <w:rsid w:val="002E0F52"/>
    <w:rsid w:val="002E14F0"/>
    <w:rsid w:val="002E15AC"/>
    <w:rsid w:val="002E185A"/>
    <w:rsid w:val="002E195B"/>
    <w:rsid w:val="002E24AC"/>
    <w:rsid w:val="002E2F55"/>
    <w:rsid w:val="002E3861"/>
    <w:rsid w:val="002E39D9"/>
    <w:rsid w:val="002E438F"/>
    <w:rsid w:val="002E4822"/>
    <w:rsid w:val="002E4E97"/>
    <w:rsid w:val="002E5BED"/>
    <w:rsid w:val="002E61C9"/>
    <w:rsid w:val="002E67DC"/>
    <w:rsid w:val="002E6B4F"/>
    <w:rsid w:val="002E6CA9"/>
    <w:rsid w:val="002E721D"/>
    <w:rsid w:val="002E7A47"/>
    <w:rsid w:val="002F0381"/>
    <w:rsid w:val="002F0395"/>
    <w:rsid w:val="002F0522"/>
    <w:rsid w:val="002F0E13"/>
    <w:rsid w:val="002F156E"/>
    <w:rsid w:val="002F18F4"/>
    <w:rsid w:val="002F1C1C"/>
    <w:rsid w:val="002F23F5"/>
    <w:rsid w:val="002F29BF"/>
    <w:rsid w:val="002F3054"/>
    <w:rsid w:val="002F37A9"/>
    <w:rsid w:val="002F55A5"/>
    <w:rsid w:val="002F57C9"/>
    <w:rsid w:val="002F587C"/>
    <w:rsid w:val="002F5B68"/>
    <w:rsid w:val="002F6398"/>
    <w:rsid w:val="002F69EC"/>
    <w:rsid w:val="002F6ABF"/>
    <w:rsid w:val="002F7323"/>
    <w:rsid w:val="002F73AE"/>
    <w:rsid w:val="002F7BA1"/>
    <w:rsid w:val="003008FB"/>
    <w:rsid w:val="003018EB"/>
    <w:rsid w:val="003039C0"/>
    <w:rsid w:val="00304AE6"/>
    <w:rsid w:val="00305F1D"/>
    <w:rsid w:val="00306A90"/>
    <w:rsid w:val="003072BB"/>
    <w:rsid w:val="00307ED5"/>
    <w:rsid w:val="00310880"/>
    <w:rsid w:val="00311A73"/>
    <w:rsid w:val="00311AA4"/>
    <w:rsid w:val="003124E3"/>
    <w:rsid w:val="003127F1"/>
    <w:rsid w:val="00312CB0"/>
    <w:rsid w:val="00314061"/>
    <w:rsid w:val="003141CF"/>
    <w:rsid w:val="00314FD2"/>
    <w:rsid w:val="003151A2"/>
    <w:rsid w:val="003153A4"/>
    <w:rsid w:val="00316005"/>
    <w:rsid w:val="0031608E"/>
    <w:rsid w:val="00316325"/>
    <w:rsid w:val="003170EC"/>
    <w:rsid w:val="003172BC"/>
    <w:rsid w:val="003179A9"/>
    <w:rsid w:val="00317B86"/>
    <w:rsid w:val="00320B2D"/>
    <w:rsid w:val="00320FFE"/>
    <w:rsid w:val="0032129C"/>
    <w:rsid w:val="00322B27"/>
    <w:rsid w:val="00324A68"/>
    <w:rsid w:val="00324C0E"/>
    <w:rsid w:val="00324E6A"/>
    <w:rsid w:val="00325949"/>
    <w:rsid w:val="00325A14"/>
    <w:rsid w:val="00326478"/>
    <w:rsid w:val="00327D84"/>
    <w:rsid w:val="003311EB"/>
    <w:rsid w:val="00332029"/>
    <w:rsid w:val="003323FF"/>
    <w:rsid w:val="00332BC6"/>
    <w:rsid w:val="00332DB4"/>
    <w:rsid w:val="00332F49"/>
    <w:rsid w:val="00333A3E"/>
    <w:rsid w:val="00333DFB"/>
    <w:rsid w:val="00334406"/>
    <w:rsid w:val="003349FB"/>
    <w:rsid w:val="00334A6C"/>
    <w:rsid w:val="00335143"/>
    <w:rsid w:val="0033531B"/>
    <w:rsid w:val="003357E8"/>
    <w:rsid w:val="00336553"/>
    <w:rsid w:val="00337B15"/>
    <w:rsid w:val="00337E23"/>
    <w:rsid w:val="00340672"/>
    <w:rsid w:val="00340C82"/>
    <w:rsid w:val="00340FC8"/>
    <w:rsid w:val="00341029"/>
    <w:rsid w:val="003412AD"/>
    <w:rsid w:val="003419E4"/>
    <w:rsid w:val="003424AB"/>
    <w:rsid w:val="00342A6A"/>
    <w:rsid w:val="00342FF3"/>
    <w:rsid w:val="00344193"/>
    <w:rsid w:val="00344513"/>
    <w:rsid w:val="003451E6"/>
    <w:rsid w:val="00345467"/>
    <w:rsid w:val="00345A65"/>
    <w:rsid w:val="00346DE6"/>
    <w:rsid w:val="003500E7"/>
    <w:rsid w:val="0035018D"/>
    <w:rsid w:val="003502E0"/>
    <w:rsid w:val="0035064D"/>
    <w:rsid w:val="003512EE"/>
    <w:rsid w:val="0035271D"/>
    <w:rsid w:val="003535E5"/>
    <w:rsid w:val="0035378B"/>
    <w:rsid w:val="00354708"/>
    <w:rsid w:val="00354E74"/>
    <w:rsid w:val="00355CEA"/>
    <w:rsid w:val="003565C3"/>
    <w:rsid w:val="003567B2"/>
    <w:rsid w:val="00356B50"/>
    <w:rsid w:val="00356C7E"/>
    <w:rsid w:val="00356E35"/>
    <w:rsid w:val="003578D5"/>
    <w:rsid w:val="00361F97"/>
    <w:rsid w:val="00361FBF"/>
    <w:rsid w:val="00362097"/>
    <w:rsid w:val="003645BA"/>
    <w:rsid w:val="00365214"/>
    <w:rsid w:val="00365A20"/>
    <w:rsid w:val="00365DA7"/>
    <w:rsid w:val="00366613"/>
    <w:rsid w:val="00366643"/>
    <w:rsid w:val="00366695"/>
    <w:rsid w:val="00366D8C"/>
    <w:rsid w:val="003674A3"/>
    <w:rsid w:val="0037049E"/>
    <w:rsid w:val="00370BE7"/>
    <w:rsid w:val="00371932"/>
    <w:rsid w:val="0037193A"/>
    <w:rsid w:val="00371FEC"/>
    <w:rsid w:val="00372635"/>
    <w:rsid w:val="003727F2"/>
    <w:rsid w:val="0037285A"/>
    <w:rsid w:val="00374629"/>
    <w:rsid w:val="00377042"/>
    <w:rsid w:val="00380C9C"/>
    <w:rsid w:val="003813E4"/>
    <w:rsid w:val="00383B3A"/>
    <w:rsid w:val="003855F8"/>
    <w:rsid w:val="003859DC"/>
    <w:rsid w:val="003861EB"/>
    <w:rsid w:val="00386282"/>
    <w:rsid w:val="00386A57"/>
    <w:rsid w:val="00386FDB"/>
    <w:rsid w:val="00387222"/>
    <w:rsid w:val="00387BA3"/>
    <w:rsid w:val="00390744"/>
    <w:rsid w:val="00390F1A"/>
    <w:rsid w:val="003917E1"/>
    <w:rsid w:val="0039234B"/>
    <w:rsid w:val="00393B21"/>
    <w:rsid w:val="00393E0A"/>
    <w:rsid w:val="003940DC"/>
    <w:rsid w:val="0039473E"/>
    <w:rsid w:val="00394A64"/>
    <w:rsid w:val="00395116"/>
    <w:rsid w:val="00395527"/>
    <w:rsid w:val="0039614C"/>
    <w:rsid w:val="00397120"/>
    <w:rsid w:val="00397500"/>
    <w:rsid w:val="003979AA"/>
    <w:rsid w:val="003A0244"/>
    <w:rsid w:val="003A0635"/>
    <w:rsid w:val="003A08D0"/>
    <w:rsid w:val="003A1010"/>
    <w:rsid w:val="003A106C"/>
    <w:rsid w:val="003A13E0"/>
    <w:rsid w:val="003A2C66"/>
    <w:rsid w:val="003A38E1"/>
    <w:rsid w:val="003A3EEA"/>
    <w:rsid w:val="003A5B7D"/>
    <w:rsid w:val="003A5DA7"/>
    <w:rsid w:val="003A623C"/>
    <w:rsid w:val="003A68F4"/>
    <w:rsid w:val="003A6B79"/>
    <w:rsid w:val="003A7704"/>
    <w:rsid w:val="003A7984"/>
    <w:rsid w:val="003A7ACF"/>
    <w:rsid w:val="003A7F57"/>
    <w:rsid w:val="003B01D8"/>
    <w:rsid w:val="003B0AD1"/>
    <w:rsid w:val="003B1971"/>
    <w:rsid w:val="003B284A"/>
    <w:rsid w:val="003B2C0D"/>
    <w:rsid w:val="003B364E"/>
    <w:rsid w:val="003B43F6"/>
    <w:rsid w:val="003B617B"/>
    <w:rsid w:val="003C01E2"/>
    <w:rsid w:val="003C0F6A"/>
    <w:rsid w:val="003C1EF1"/>
    <w:rsid w:val="003C226E"/>
    <w:rsid w:val="003C3340"/>
    <w:rsid w:val="003C34E6"/>
    <w:rsid w:val="003C3A2E"/>
    <w:rsid w:val="003C4254"/>
    <w:rsid w:val="003C4732"/>
    <w:rsid w:val="003C48F8"/>
    <w:rsid w:val="003C557D"/>
    <w:rsid w:val="003C5C78"/>
    <w:rsid w:val="003C67F4"/>
    <w:rsid w:val="003C708B"/>
    <w:rsid w:val="003C7260"/>
    <w:rsid w:val="003C79A0"/>
    <w:rsid w:val="003D2FBE"/>
    <w:rsid w:val="003D4BA9"/>
    <w:rsid w:val="003D4E4B"/>
    <w:rsid w:val="003D5626"/>
    <w:rsid w:val="003D6B26"/>
    <w:rsid w:val="003D6F57"/>
    <w:rsid w:val="003D7DAE"/>
    <w:rsid w:val="003E0A65"/>
    <w:rsid w:val="003E0F3C"/>
    <w:rsid w:val="003E1A93"/>
    <w:rsid w:val="003E1B00"/>
    <w:rsid w:val="003E1D45"/>
    <w:rsid w:val="003E1DA3"/>
    <w:rsid w:val="003E25E7"/>
    <w:rsid w:val="003E3650"/>
    <w:rsid w:val="003E36E6"/>
    <w:rsid w:val="003E3F01"/>
    <w:rsid w:val="003E509A"/>
    <w:rsid w:val="003E5C50"/>
    <w:rsid w:val="003E610B"/>
    <w:rsid w:val="003E679C"/>
    <w:rsid w:val="003E7242"/>
    <w:rsid w:val="003E7FEF"/>
    <w:rsid w:val="003F128D"/>
    <w:rsid w:val="003F181A"/>
    <w:rsid w:val="003F1DC8"/>
    <w:rsid w:val="003F22CC"/>
    <w:rsid w:val="003F339E"/>
    <w:rsid w:val="003F339F"/>
    <w:rsid w:val="003F3471"/>
    <w:rsid w:val="003F4ECD"/>
    <w:rsid w:val="003F51C1"/>
    <w:rsid w:val="003F5F45"/>
    <w:rsid w:val="003F6266"/>
    <w:rsid w:val="003F6A5F"/>
    <w:rsid w:val="003F6B16"/>
    <w:rsid w:val="003F737B"/>
    <w:rsid w:val="003F7421"/>
    <w:rsid w:val="003F7488"/>
    <w:rsid w:val="003F7519"/>
    <w:rsid w:val="003F75BD"/>
    <w:rsid w:val="003F7832"/>
    <w:rsid w:val="004014BA"/>
    <w:rsid w:val="00402114"/>
    <w:rsid w:val="00403635"/>
    <w:rsid w:val="00403ADA"/>
    <w:rsid w:val="00403B95"/>
    <w:rsid w:val="0040466F"/>
    <w:rsid w:val="004050D1"/>
    <w:rsid w:val="00405669"/>
    <w:rsid w:val="004062B4"/>
    <w:rsid w:val="0040659C"/>
    <w:rsid w:val="0040663A"/>
    <w:rsid w:val="00410019"/>
    <w:rsid w:val="0041033E"/>
    <w:rsid w:val="004103F1"/>
    <w:rsid w:val="00411B12"/>
    <w:rsid w:val="00411FF2"/>
    <w:rsid w:val="00412550"/>
    <w:rsid w:val="0041312E"/>
    <w:rsid w:val="00414FAF"/>
    <w:rsid w:val="004154C6"/>
    <w:rsid w:val="00415748"/>
    <w:rsid w:val="00415C48"/>
    <w:rsid w:val="00415C6C"/>
    <w:rsid w:val="00416322"/>
    <w:rsid w:val="0042006E"/>
    <w:rsid w:val="0042078F"/>
    <w:rsid w:val="00420A31"/>
    <w:rsid w:val="004228F0"/>
    <w:rsid w:val="00422F14"/>
    <w:rsid w:val="004230FF"/>
    <w:rsid w:val="004235A9"/>
    <w:rsid w:val="00423699"/>
    <w:rsid w:val="0042399B"/>
    <w:rsid w:val="00423C2F"/>
    <w:rsid w:val="004247C1"/>
    <w:rsid w:val="004249F3"/>
    <w:rsid w:val="0042630D"/>
    <w:rsid w:val="004267CB"/>
    <w:rsid w:val="00427604"/>
    <w:rsid w:val="0042761D"/>
    <w:rsid w:val="00430870"/>
    <w:rsid w:val="00430D0F"/>
    <w:rsid w:val="00430E1D"/>
    <w:rsid w:val="00431801"/>
    <w:rsid w:val="00431B33"/>
    <w:rsid w:val="00431C7F"/>
    <w:rsid w:val="00433AE5"/>
    <w:rsid w:val="00433CD3"/>
    <w:rsid w:val="004342F4"/>
    <w:rsid w:val="00434567"/>
    <w:rsid w:val="00434CB6"/>
    <w:rsid w:val="0043687B"/>
    <w:rsid w:val="0043722C"/>
    <w:rsid w:val="004372A7"/>
    <w:rsid w:val="0044047A"/>
    <w:rsid w:val="004411B4"/>
    <w:rsid w:val="004411C2"/>
    <w:rsid w:val="004425B9"/>
    <w:rsid w:val="00443803"/>
    <w:rsid w:val="00443C57"/>
    <w:rsid w:val="00443C6B"/>
    <w:rsid w:val="00444CBB"/>
    <w:rsid w:val="004454FB"/>
    <w:rsid w:val="00445B2D"/>
    <w:rsid w:val="00446204"/>
    <w:rsid w:val="00446CCE"/>
    <w:rsid w:val="00447C9B"/>
    <w:rsid w:val="00450139"/>
    <w:rsid w:val="004512C0"/>
    <w:rsid w:val="00451BC3"/>
    <w:rsid w:val="00451EA0"/>
    <w:rsid w:val="0045388D"/>
    <w:rsid w:val="004539BA"/>
    <w:rsid w:val="00453E96"/>
    <w:rsid w:val="00454123"/>
    <w:rsid w:val="0045496A"/>
    <w:rsid w:val="00454C73"/>
    <w:rsid w:val="0045591A"/>
    <w:rsid w:val="00455C0C"/>
    <w:rsid w:val="004573E6"/>
    <w:rsid w:val="00457518"/>
    <w:rsid w:val="004577AC"/>
    <w:rsid w:val="0046075A"/>
    <w:rsid w:val="00460BC1"/>
    <w:rsid w:val="00460F4C"/>
    <w:rsid w:val="00461760"/>
    <w:rsid w:val="00461E20"/>
    <w:rsid w:val="00462271"/>
    <w:rsid w:val="00463B07"/>
    <w:rsid w:val="00463B36"/>
    <w:rsid w:val="00464046"/>
    <w:rsid w:val="00464404"/>
    <w:rsid w:val="004649AF"/>
    <w:rsid w:val="00464E62"/>
    <w:rsid w:val="00465198"/>
    <w:rsid w:val="00465C05"/>
    <w:rsid w:val="00465E83"/>
    <w:rsid w:val="00466C73"/>
    <w:rsid w:val="004678BA"/>
    <w:rsid w:val="00467F68"/>
    <w:rsid w:val="0047049F"/>
    <w:rsid w:val="00470BFB"/>
    <w:rsid w:val="00471393"/>
    <w:rsid w:val="00471455"/>
    <w:rsid w:val="00471479"/>
    <w:rsid w:val="004725CD"/>
    <w:rsid w:val="004729F1"/>
    <w:rsid w:val="00472B28"/>
    <w:rsid w:val="004738AE"/>
    <w:rsid w:val="00473905"/>
    <w:rsid w:val="004746D0"/>
    <w:rsid w:val="00474B32"/>
    <w:rsid w:val="00474F40"/>
    <w:rsid w:val="00474FFF"/>
    <w:rsid w:val="00475163"/>
    <w:rsid w:val="00475DD1"/>
    <w:rsid w:val="004761B6"/>
    <w:rsid w:val="0047682E"/>
    <w:rsid w:val="00476FC2"/>
    <w:rsid w:val="00477460"/>
    <w:rsid w:val="00477C28"/>
    <w:rsid w:val="00477DA0"/>
    <w:rsid w:val="004800AB"/>
    <w:rsid w:val="0048017D"/>
    <w:rsid w:val="004805FF"/>
    <w:rsid w:val="00480FEB"/>
    <w:rsid w:val="0048110F"/>
    <w:rsid w:val="00482091"/>
    <w:rsid w:val="004820E0"/>
    <w:rsid w:val="00482521"/>
    <w:rsid w:val="004826EF"/>
    <w:rsid w:val="00482908"/>
    <w:rsid w:val="00482E07"/>
    <w:rsid w:val="0048339B"/>
    <w:rsid w:val="00483798"/>
    <w:rsid w:val="00483EC1"/>
    <w:rsid w:val="004843AF"/>
    <w:rsid w:val="00484517"/>
    <w:rsid w:val="00485DD3"/>
    <w:rsid w:val="00486110"/>
    <w:rsid w:val="00487DAD"/>
    <w:rsid w:val="00491B3B"/>
    <w:rsid w:val="00492AC2"/>
    <w:rsid w:val="00492D1C"/>
    <w:rsid w:val="0049349C"/>
    <w:rsid w:val="004935F1"/>
    <w:rsid w:val="00493964"/>
    <w:rsid w:val="00494EF2"/>
    <w:rsid w:val="00494F3C"/>
    <w:rsid w:val="0049574F"/>
    <w:rsid w:val="00495860"/>
    <w:rsid w:val="00495D59"/>
    <w:rsid w:val="004965FC"/>
    <w:rsid w:val="00496BC4"/>
    <w:rsid w:val="00496FC9"/>
    <w:rsid w:val="004A0911"/>
    <w:rsid w:val="004A0A42"/>
    <w:rsid w:val="004A0E0B"/>
    <w:rsid w:val="004A15AF"/>
    <w:rsid w:val="004A209F"/>
    <w:rsid w:val="004A27ED"/>
    <w:rsid w:val="004A28EE"/>
    <w:rsid w:val="004A3419"/>
    <w:rsid w:val="004A3543"/>
    <w:rsid w:val="004A36BD"/>
    <w:rsid w:val="004A4784"/>
    <w:rsid w:val="004A4F09"/>
    <w:rsid w:val="004A5C46"/>
    <w:rsid w:val="004A6628"/>
    <w:rsid w:val="004A6695"/>
    <w:rsid w:val="004A6BBA"/>
    <w:rsid w:val="004A6CA7"/>
    <w:rsid w:val="004B084D"/>
    <w:rsid w:val="004B0D9F"/>
    <w:rsid w:val="004B1D56"/>
    <w:rsid w:val="004B22BA"/>
    <w:rsid w:val="004B3710"/>
    <w:rsid w:val="004B372D"/>
    <w:rsid w:val="004B3C75"/>
    <w:rsid w:val="004B5D94"/>
    <w:rsid w:val="004B5ED4"/>
    <w:rsid w:val="004B6463"/>
    <w:rsid w:val="004B6B4F"/>
    <w:rsid w:val="004B7320"/>
    <w:rsid w:val="004B7531"/>
    <w:rsid w:val="004B7919"/>
    <w:rsid w:val="004C0C46"/>
    <w:rsid w:val="004C0C55"/>
    <w:rsid w:val="004C1364"/>
    <w:rsid w:val="004C312D"/>
    <w:rsid w:val="004C4E2F"/>
    <w:rsid w:val="004C55C8"/>
    <w:rsid w:val="004C643C"/>
    <w:rsid w:val="004C703A"/>
    <w:rsid w:val="004C73D3"/>
    <w:rsid w:val="004C7A07"/>
    <w:rsid w:val="004C7E65"/>
    <w:rsid w:val="004D03C2"/>
    <w:rsid w:val="004D0A56"/>
    <w:rsid w:val="004D0CDA"/>
    <w:rsid w:val="004D1177"/>
    <w:rsid w:val="004D1664"/>
    <w:rsid w:val="004D27C8"/>
    <w:rsid w:val="004D2F49"/>
    <w:rsid w:val="004D33D4"/>
    <w:rsid w:val="004D34A6"/>
    <w:rsid w:val="004D375D"/>
    <w:rsid w:val="004D3A6B"/>
    <w:rsid w:val="004D3C96"/>
    <w:rsid w:val="004D3D80"/>
    <w:rsid w:val="004D5E4C"/>
    <w:rsid w:val="004D60E9"/>
    <w:rsid w:val="004D6743"/>
    <w:rsid w:val="004D7430"/>
    <w:rsid w:val="004E00A7"/>
    <w:rsid w:val="004E181D"/>
    <w:rsid w:val="004E2AE8"/>
    <w:rsid w:val="004E35BC"/>
    <w:rsid w:val="004E385F"/>
    <w:rsid w:val="004E3DE4"/>
    <w:rsid w:val="004E472A"/>
    <w:rsid w:val="004E4A83"/>
    <w:rsid w:val="004E4AFC"/>
    <w:rsid w:val="004E52B8"/>
    <w:rsid w:val="004E72EA"/>
    <w:rsid w:val="004E7648"/>
    <w:rsid w:val="004E764A"/>
    <w:rsid w:val="004E7C50"/>
    <w:rsid w:val="004F0457"/>
    <w:rsid w:val="004F15B2"/>
    <w:rsid w:val="004F1B27"/>
    <w:rsid w:val="004F1E1D"/>
    <w:rsid w:val="004F1E4F"/>
    <w:rsid w:val="004F2231"/>
    <w:rsid w:val="004F26FA"/>
    <w:rsid w:val="004F287E"/>
    <w:rsid w:val="004F3477"/>
    <w:rsid w:val="004F4E97"/>
    <w:rsid w:val="004F5677"/>
    <w:rsid w:val="004F5E6C"/>
    <w:rsid w:val="004F6188"/>
    <w:rsid w:val="00500F85"/>
    <w:rsid w:val="005025FA"/>
    <w:rsid w:val="00503DED"/>
    <w:rsid w:val="005047F3"/>
    <w:rsid w:val="005049FF"/>
    <w:rsid w:val="00505E36"/>
    <w:rsid w:val="0050678C"/>
    <w:rsid w:val="005067C9"/>
    <w:rsid w:val="00507732"/>
    <w:rsid w:val="005079C9"/>
    <w:rsid w:val="0051027A"/>
    <w:rsid w:val="005102BC"/>
    <w:rsid w:val="0051073C"/>
    <w:rsid w:val="00510F5C"/>
    <w:rsid w:val="005116B2"/>
    <w:rsid w:val="00511A41"/>
    <w:rsid w:val="005121F4"/>
    <w:rsid w:val="005126CF"/>
    <w:rsid w:val="005129C6"/>
    <w:rsid w:val="00512B75"/>
    <w:rsid w:val="00512BDF"/>
    <w:rsid w:val="00512C1A"/>
    <w:rsid w:val="00513824"/>
    <w:rsid w:val="00514EF7"/>
    <w:rsid w:val="00515DDA"/>
    <w:rsid w:val="00515EC3"/>
    <w:rsid w:val="0051710D"/>
    <w:rsid w:val="005174EB"/>
    <w:rsid w:val="0051F280"/>
    <w:rsid w:val="00520C93"/>
    <w:rsid w:val="005230A7"/>
    <w:rsid w:val="005234D9"/>
    <w:rsid w:val="0052360E"/>
    <w:rsid w:val="00523B5C"/>
    <w:rsid w:val="00523BA3"/>
    <w:rsid w:val="0052513B"/>
    <w:rsid w:val="005265A0"/>
    <w:rsid w:val="00526A1D"/>
    <w:rsid w:val="00530F25"/>
    <w:rsid w:val="005310C6"/>
    <w:rsid w:val="005312FA"/>
    <w:rsid w:val="0053143B"/>
    <w:rsid w:val="005317B9"/>
    <w:rsid w:val="0053183D"/>
    <w:rsid w:val="00531C53"/>
    <w:rsid w:val="00532450"/>
    <w:rsid w:val="00533ABB"/>
    <w:rsid w:val="00533AD9"/>
    <w:rsid w:val="0053424C"/>
    <w:rsid w:val="005345B1"/>
    <w:rsid w:val="005348B0"/>
    <w:rsid w:val="005351D6"/>
    <w:rsid w:val="00535FC3"/>
    <w:rsid w:val="00536368"/>
    <w:rsid w:val="005363C0"/>
    <w:rsid w:val="0053646B"/>
    <w:rsid w:val="005369A7"/>
    <w:rsid w:val="00536CAC"/>
    <w:rsid w:val="00536EC6"/>
    <w:rsid w:val="005370F0"/>
    <w:rsid w:val="005373A3"/>
    <w:rsid w:val="005374F1"/>
    <w:rsid w:val="00540759"/>
    <w:rsid w:val="00540CDB"/>
    <w:rsid w:val="00541860"/>
    <w:rsid w:val="00541A76"/>
    <w:rsid w:val="0054295C"/>
    <w:rsid w:val="00544278"/>
    <w:rsid w:val="005456B8"/>
    <w:rsid w:val="00545808"/>
    <w:rsid w:val="00545D08"/>
    <w:rsid w:val="00545EC6"/>
    <w:rsid w:val="00546A69"/>
    <w:rsid w:val="00547272"/>
    <w:rsid w:val="005472E6"/>
    <w:rsid w:val="00550B7F"/>
    <w:rsid w:val="00551120"/>
    <w:rsid w:val="0055127C"/>
    <w:rsid w:val="00551981"/>
    <w:rsid w:val="005524C5"/>
    <w:rsid w:val="00552C7B"/>
    <w:rsid w:val="00552D31"/>
    <w:rsid w:val="005532AC"/>
    <w:rsid w:val="00553349"/>
    <w:rsid w:val="005535C3"/>
    <w:rsid w:val="0055377A"/>
    <w:rsid w:val="005559DE"/>
    <w:rsid w:val="00555D4E"/>
    <w:rsid w:val="00556AF8"/>
    <w:rsid w:val="00556BCD"/>
    <w:rsid w:val="00556E9C"/>
    <w:rsid w:val="00557F62"/>
    <w:rsid w:val="005601D2"/>
    <w:rsid w:val="00561676"/>
    <w:rsid w:val="00563700"/>
    <w:rsid w:val="005639CD"/>
    <w:rsid w:val="00563C35"/>
    <w:rsid w:val="005642DB"/>
    <w:rsid w:val="00564D03"/>
    <w:rsid w:val="00564E28"/>
    <w:rsid w:val="00565243"/>
    <w:rsid w:val="005655D6"/>
    <w:rsid w:val="00566156"/>
    <w:rsid w:val="005663E1"/>
    <w:rsid w:val="00571C00"/>
    <w:rsid w:val="00571C5A"/>
    <w:rsid w:val="00572AAF"/>
    <w:rsid w:val="00574189"/>
    <w:rsid w:val="00574424"/>
    <w:rsid w:val="00574928"/>
    <w:rsid w:val="0057495F"/>
    <w:rsid w:val="00575B6A"/>
    <w:rsid w:val="00576266"/>
    <w:rsid w:val="00576C9D"/>
    <w:rsid w:val="00577169"/>
    <w:rsid w:val="0058036F"/>
    <w:rsid w:val="00580521"/>
    <w:rsid w:val="00581437"/>
    <w:rsid w:val="00581EB9"/>
    <w:rsid w:val="00582291"/>
    <w:rsid w:val="0058283E"/>
    <w:rsid w:val="005831FD"/>
    <w:rsid w:val="0058334E"/>
    <w:rsid w:val="00585215"/>
    <w:rsid w:val="005855D7"/>
    <w:rsid w:val="00585FAA"/>
    <w:rsid w:val="00585FB9"/>
    <w:rsid w:val="005867A6"/>
    <w:rsid w:val="00587468"/>
    <w:rsid w:val="00587644"/>
    <w:rsid w:val="00587D87"/>
    <w:rsid w:val="0058ED71"/>
    <w:rsid w:val="005900AD"/>
    <w:rsid w:val="005907A1"/>
    <w:rsid w:val="00590807"/>
    <w:rsid w:val="00590C0B"/>
    <w:rsid w:val="00591403"/>
    <w:rsid w:val="00592A46"/>
    <w:rsid w:val="00592C76"/>
    <w:rsid w:val="00593DEB"/>
    <w:rsid w:val="005941EC"/>
    <w:rsid w:val="00594A95"/>
    <w:rsid w:val="00594BAE"/>
    <w:rsid w:val="00595694"/>
    <w:rsid w:val="00596177"/>
    <w:rsid w:val="00596443"/>
    <w:rsid w:val="00596C7C"/>
    <w:rsid w:val="005971DE"/>
    <w:rsid w:val="005973B6"/>
    <w:rsid w:val="005977F1"/>
    <w:rsid w:val="00597AF7"/>
    <w:rsid w:val="005A04D4"/>
    <w:rsid w:val="005A06E5"/>
    <w:rsid w:val="005A0718"/>
    <w:rsid w:val="005A149C"/>
    <w:rsid w:val="005A1A16"/>
    <w:rsid w:val="005A2AC4"/>
    <w:rsid w:val="005A487A"/>
    <w:rsid w:val="005A55F4"/>
    <w:rsid w:val="005A576E"/>
    <w:rsid w:val="005A61BC"/>
    <w:rsid w:val="005A6CD9"/>
    <w:rsid w:val="005A703A"/>
    <w:rsid w:val="005A72F0"/>
    <w:rsid w:val="005A75BF"/>
    <w:rsid w:val="005A7773"/>
    <w:rsid w:val="005B00F1"/>
    <w:rsid w:val="005B02AD"/>
    <w:rsid w:val="005B04BB"/>
    <w:rsid w:val="005B0E75"/>
    <w:rsid w:val="005B13ED"/>
    <w:rsid w:val="005B1492"/>
    <w:rsid w:val="005B2688"/>
    <w:rsid w:val="005B2C29"/>
    <w:rsid w:val="005B3341"/>
    <w:rsid w:val="005B7668"/>
    <w:rsid w:val="005B7EBB"/>
    <w:rsid w:val="005C00EA"/>
    <w:rsid w:val="005C089A"/>
    <w:rsid w:val="005C0967"/>
    <w:rsid w:val="005C1396"/>
    <w:rsid w:val="005C1552"/>
    <w:rsid w:val="005C2253"/>
    <w:rsid w:val="005C3429"/>
    <w:rsid w:val="005C46EC"/>
    <w:rsid w:val="005C4A4B"/>
    <w:rsid w:val="005C57B0"/>
    <w:rsid w:val="005C5DED"/>
    <w:rsid w:val="005C6841"/>
    <w:rsid w:val="005C7BDA"/>
    <w:rsid w:val="005D0785"/>
    <w:rsid w:val="005D129A"/>
    <w:rsid w:val="005D1FD2"/>
    <w:rsid w:val="005D2B5C"/>
    <w:rsid w:val="005D4F0D"/>
    <w:rsid w:val="005D5134"/>
    <w:rsid w:val="005D5A6A"/>
    <w:rsid w:val="005D5CF7"/>
    <w:rsid w:val="005D69C8"/>
    <w:rsid w:val="005D6BC8"/>
    <w:rsid w:val="005D7025"/>
    <w:rsid w:val="005D76AD"/>
    <w:rsid w:val="005E0205"/>
    <w:rsid w:val="005E2429"/>
    <w:rsid w:val="005E2AE8"/>
    <w:rsid w:val="005E3857"/>
    <w:rsid w:val="005E3FDE"/>
    <w:rsid w:val="005E4682"/>
    <w:rsid w:val="005E4D56"/>
    <w:rsid w:val="005E4D60"/>
    <w:rsid w:val="005E5BC1"/>
    <w:rsid w:val="005E6B07"/>
    <w:rsid w:val="005E749E"/>
    <w:rsid w:val="005E7A4C"/>
    <w:rsid w:val="005E7B40"/>
    <w:rsid w:val="005E7CE4"/>
    <w:rsid w:val="005F007A"/>
    <w:rsid w:val="005F1268"/>
    <w:rsid w:val="005F19C8"/>
    <w:rsid w:val="005F1A66"/>
    <w:rsid w:val="005F2223"/>
    <w:rsid w:val="005F2FDF"/>
    <w:rsid w:val="005F34E0"/>
    <w:rsid w:val="005F47E2"/>
    <w:rsid w:val="005F5184"/>
    <w:rsid w:val="005F67FE"/>
    <w:rsid w:val="005F7098"/>
    <w:rsid w:val="005F728E"/>
    <w:rsid w:val="005F7FEF"/>
    <w:rsid w:val="00601384"/>
    <w:rsid w:val="00601BF8"/>
    <w:rsid w:val="00602567"/>
    <w:rsid w:val="00602A12"/>
    <w:rsid w:val="00602FCD"/>
    <w:rsid w:val="0060375F"/>
    <w:rsid w:val="00603A22"/>
    <w:rsid w:val="00604BFC"/>
    <w:rsid w:val="0060552B"/>
    <w:rsid w:val="006057B8"/>
    <w:rsid w:val="006057C4"/>
    <w:rsid w:val="006059A5"/>
    <w:rsid w:val="00605B3E"/>
    <w:rsid w:val="00606624"/>
    <w:rsid w:val="00606664"/>
    <w:rsid w:val="00606A6E"/>
    <w:rsid w:val="00606EC2"/>
    <w:rsid w:val="00610125"/>
    <w:rsid w:val="00610220"/>
    <w:rsid w:val="00610A42"/>
    <w:rsid w:val="00610ABB"/>
    <w:rsid w:val="00610C50"/>
    <w:rsid w:val="00611544"/>
    <w:rsid w:val="00611606"/>
    <w:rsid w:val="006117B1"/>
    <w:rsid w:val="00612172"/>
    <w:rsid w:val="00612969"/>
    <w:rsid w:val="006132FB"/>
    <w:rsid w:val="00614DA0"/>
    <w:rsid w:val="00615624"/>
    <w:rsid w:val="0061582F"/>
    <w:rsid w:val="0061691E"/>
    <w:rsid w:val="00616AA8"/>
    <w:rsid w:val="00616B11"/>
    <w:rsid w:val="00616E2F"/>
    <w:rsid w:val="00617852"/>
    <w:rsid w:val="00617C7F"/>
    <w:rsid w:val="00620168"/>
    <w:rsid w:val="0062068D"/>
    <w:rsid w:val="00620CC2"/>
    <w:rsid w:val="006213EE"/>
    <w:rsid w:val="00621A64"/>
    <w:rsid w:val="006221A4"/>
    <w:rsid w:val="00622211"/>
    <w:rsid w:val="006223A0"/>
    <w:rsid w:val="00622D1A"/>
    <w:rsid w:val="00623C9B"/>
    <w:rsid w:val="00624AC4"/>
    <w:rsid w:val="006257AD"/>
    <w:rsid w:val="00625F77"/>
    <w:rsid w:val="0062630D"/>
    <w:rsid w:val="006274D1"/>
    <w:rsid w:val="006307F6"/>
    <w:rsid w:val="00630930"/>
    <w:rsid w:val="0063133A"/>
    <w:rsid w:val="00631500"/>
    <w:rsid w:val="006318AF"/>
    <w:rsid w:val="00634E37"/>
    <w:rsid w:val="00635693"/>
    <w:rsid w:val="00636094"/>
    <w:rsid w:val="00636F25"/>
    <w:rsid w:val="006375A8"/>
    <w:rsid w:val="00640A53"/>
    <w:rsid w:val="006412FF"/>
    <w:rsid w:val="00641802"/>
    <w:rsid w:val="006428A6"/>
    <w:rsid w:val="00642CEF"/>
    <w:rsid w:val="0064301B"/>
    <w:rsid w:val="00643D41"/>
    <w:rsid w:val="006454E8"/>
    <w:rsid w:val="00645B63"/>
    <w:rsid w:val="00645E55"/>
    <w:rsid w:val="00646143"/>
    <w:rsid w:val="00646441"/>
    <w:rsid w:val="006470D1"/>
    <w:rsid w:val="00647AD8"/>
    <w:rsid w:val="00650086"/>
    <w:rsid w:val="00651390"/>
    <w:rsid w:val="0065329F"/>
    <w:rsid w:val="00653548"/>
    <w:rsid w:val="00655B6F"/>
    <w:rsid w:val="00655C11"/>
    <w:rsid w:val="00656D32"/>
    <w:rsid w:val="00656FB5"/>
    <w:rsid w:val="006575C2"/>
    <w:rsid w:val="0066016C"/>
    <w:rsid w:val="00660EDC"/>
    <w:rsid w:val="00661082"/>
    <w:rsid w:val="006614A5"/>
    <w:rsid w:val="0066244B"/>
    <w:rsid w:val="0066295E"/>
    <w:rsid w:val="0066299A"/>
    <w:rsid w:val="006633B4"/>
    <w:rsid w:val="0066393B"/>
    <w:rsid w:val="006665AB"/>
    <w:rsid w:val="00666634"/>
    <w:rsid w:val="00666E77"/>
    <w:rsid w:val="0066703A"/>
    <w:rsid w:val="0066712F"/>
    <w:rsid w:val="0066727D"/>
    <w:rsid w:val="00667B50"/>
    <w:rsid w:val="00667E5F"/>
    <w:rsid w:val="006700FE"/>
    <w:rsid w:val="00670496"/>
    <w:rsid w:val="006707C1"/>
    <w:rsid w:val="00670FF0"/>
    <w:rsid w:val="006710AB"/>
    <w:rsid w:val="00673A6E"/>
    <w:rsid w:val="00673F2A"/>
    <w:rsid w:val="006740C0"/>
    <w:rsid w:val="006741D7"/>
    <w:rsid w:val="00674C14"/>
    <w:rsid w:val="00675100"/>
    <w:rsid w:val="00675977"/>
    <w:rsid w:val="00677704"/>
    <w:rsid w:val="006802E9"/>
    <w:rsid w:val="006810AD"/>
    <w:rsid w:val="006810EF"/>
    <w:rsid w:val="0068287A"/>
    <w:rsid w:val="00682FE9"/>
    <w:rsid w:val="00684F6E"/>
    <w:rsid w:val="006851A3"/>
    <w:rsid w:val="006853A0"/>
    <w:rsid w:val="0068630A"/>
    <w:rsid w:val="0068747D"/>
    <w:rsid w:val="006903D0"/>
    <w:rsid w:val="0069082B"/>
    <w:rsid w:val="00690A71"/>
    <w:rsid w:val="00690B7D"/>
    <w:rsid w:val="00690BF8"/>
    <w:rsid w:val="00690CAC"/>
    <w:rsid w:val="00692297"/>
    <w:rsid w:val="00692DE5"/>
    <w:rsid w:val="00694937"/>
    <w:rsid w:val="006950B0"/>
    <w:rsid w:val="006959D4"/>
    <w:rsid w:val="00696834"/>
    <w:rsid w:val="00697D6D"/>
    <w:rsid w:val="006A0732"/>
    <w:rsid w:val="006A08D9"/>
    <w:rsid w:val="006A0D19"/>
    <w:rsid w:val="006A10EF"/>
    <w:rsid w:val="006A1C6A"/>
    <w:rsid w:val="006A2054"/>
    <w:rsid w:val="006A2BEF"/>
    <w:rsid w:val="006A3819"/>
    <w:rsid w:val="006A3878"/>
    <w:rsid w:val="006A3BD3"/>
    <w:rsid w:val="006A4BEB"/>
    <w:rsid w:val="006A5FED"/>
    <w:rsid w:val="006A662E"/>
    <w:rsid w:val="006A7446"/>
    <w:rsid w:val="006B000A"/>
    <w:rsid w:val="006B1F5F"/>
    <w:rsid w:val="006B2860"/>
    <w:rsid w:val="006B2881"/>
    <w:rsid w:val="006B2BF3"/>
    <w:rsid w:val="006B311E"/>
    <w:rsid w:val="006B37E8"/>
    <w:rsid w:val="006B38EE"/>
    <w:rsid w:val="006B43E0"/>
    <w:rsid w:val="006B4577"/>
    <w:rsid w:val="006B4791"/>
    <w:rsid w:val="006B521D"/>
    <w:rsid w:val="006B58F0"/>
    <w:rsid w:val="006B5BD8"/>
    <w:rsid w:val="006B5DAE"/>
    <w:rsid w:val="006B5DB8"/>
    <w:rsid w:val="006B6ADD"/>
    <w:rsid w:val="006B7818"/>
    <w:rsid w:val="006C05F6"/>
    <w:rsid w:val="006C0B72"/>
    <w:rsid w:val="006C0CCD"/>
    <w:rsid w:val="006C12FB"/>
    <w:rsid w:val="006C15B9"/>
    <w:rsid w:val="006C16AF"/>
    <w:rsid w:val="006C1A53"/>
    <w:rsid w:val="006C33EB"/>
    <w:rsid w:val="006C3BB4"/>
    <w:rsid w:val="006C4028"/>
    <w:rsid w:val="006C4485"/>
    <w:rsid w:val="006C5C6C"/>
    <w:rsid w:val="006C625C"/>
    <w:rsid w:val="006C7A30"/>
    <w:rsid w:val="006C7CD0"/>
    <w:rsid w:val="006D0827"/>
    <w:rsid w:val="006D1578"/>
    <w:rsid w:val="006D22B8"/>
    <w:rsid w:val="006D27D0"/>
    <w:rsid w:val="006D2A09"/>
    <w:rsid w:val="006D3AC0"/>
    <w:rsid w:val="006D40AE"/>
    <w:rsid w:val="006D4274"/>
    <w:rsid w:val="006D4B6C"/>
    <w:rsid w:val="006D50C7"/>
    <w:rsid w:val="006D5649"/>
    <w:rsid w:val="006D6AC6"/>
    <w:rsid w:val="006D6D6C"/>
    <w:rsid w:val="006E0480"/>
    <w:rsid w:val="006E0DA9"/>
    <w:rsid w:val="006E123B"/>
    <w:rsid w:val="006E144B"/>
    <w:rsid w:val="006E2D3A"/>
    <w:rsid w:val="006E36C6"/>
    <w:rsid w:val="006E4CC1"/>
    <w:rsid w:val="006E5953"/>
    <w:rsid w:val="006E709D"/>
    <w:rsid w:val="006E7167"/>
    <w:rsid w:val="006E7DDF"/>
    <w:rsid w:val="006F185E"/>
    <w:rsid w:val="006F1A19"/>
    <w:rsid w:val="006F3191"/>
    <w:rsid w:val="006F37D9"/>
    <w:rsid w:val="006F3E53"/>
    <w:rsid w:val="006F4EEE"/>
    <w:rsid w:val="006F7651"/>
    <w:rsid w:val="006F7E60"/>
    <w:rsid w:val="00700A07"/>
    <w:rsid w:val="007010D6"/>
    <w:rsid w:val="00701AF6"/>
    <w:rsid w:val="007027EA"/>
    <w:rsid w:val="007035E7"/>
    <w:rsid w:val="00703CC6"/>
    <w:rsid w:val="00704541"/>
    <w:rsid w:val="00704681"/>
    <w:rsid w:val="00704FC2"/>
    <w:rsid w:val="0070515B"/>
    <w:rsid w:val="00706947"/>
    <w:rsid w:val="00706953"/>
    <w:rsid w:val="00706AC4"/>
    <w:rsid w:val="00706B9F"/>
    <w:rsid w:val="00706BC6"/>
    <w:rsid w:val="0070755D"/>
    <w:rsid w:val="007101A7"/>
    <w:rsid w:val="007101D1"/>
    <w:rsid w:val="0071070E"/>
    <w:rsid w:val="00710734"/>
    <w:rsid w:val="00710D8D"/>
    <w:rsid w:val="00710E67"/>
    <w:rsid w:val="007112DB"/>
    <w:rsid w:val="007112F5"/>
    <w:rsid w:val="00711303"/>
    <w:rsid w:val="007115F3"/>
    <w:rsid w:val="0071296C"/>
    <w:rsid w:val="00713133"/>
    <w:rsid w:val="0071355A"/>
    <w:rsid w:val="00715FB2"/>
    <w:rsid w:val="007179AF"/>
    <w:rsid w:val="007202D2"/>
    <w:rsid w:val="00720304"/>
    <w:rsid w:val="0072141E"/>
    <w:rsid w:val="00721A53"/>
    <w:rsid w:val="007225B7"/>
    <w:rsid w:val="00722E25"/>
    <w:rsid w:val="007244E2"/>
    <w:rsid w:val="007247E1"/>
    <w:rsid w:val="00724944"/>
    <w:rsid w:val="007250FF"/>
    <w:rsid w:val="0072514D"/>
    <w:rsid w:val="00725C6C"/>
    <w:rsid w:val="00726460"/>
    <w:rsid w:val="00726815"/>
    <w:rsid w:val="00726D2A"/>
    <w:rsid w:val="0072732D"/>
    <w:rsid w:val="00727395"/>
    <w:rsid w:val="0072750F"/>
    <w:rsid w:val="007279FB"/>
    <w:rsid w:val="00727E5B"/>
    <w:rsid w:val="0073076E"/>
    <w:rsid w:val="00731ED1"/>
    <w:rsid w:val="00732A67"/>
    <w:rsid w:val="007334F2"/>
    <w:rsid w:val="00733657"/>
    <w:rsid w:val="00733811"/>
    <w:rsid w:val="00733E21"/>
    <w:rsid w:val="00735975"/>
    <w:rsid w:val="00735EE3"/>
    <w:rsid w:val="00736079"/>
    <w:rsid w:val="007370B2"/>
    <w:rsid w:val="00737259"/>
    <w:rsid w:val="00737409"/>
    <w:rsid w:val="0073793F"/>
    <w:rsid w:val="00740B46"/>
    <w:rsid w:val="00740FC0"/>
    <w:rsid w:val="00742098"/>
    <w:rsid w:val="00742F68"/>
    <w:rsid w:val="00743A86"/>
    <w:rsid w:val="0074499E"/>
    <w:rsid w:val="00745448"/>
    <w:rsid w:val="00745CC3"/>
    <w:rsid w:val="00745E01"/>
    <w:rsid w:val="00745E0D"/>
    <w:rsid w:val="0074609E"/>
    <w:rsid w:val="00746616"/>
    <w:rsid w:val="00746E0B"/>
    <w:rsid w:val="00747C14"/>
    <w:rsid w:val="00747EDA"/>
    <w:rsid w:val="007500F4"/>
    <w:rsid w:val="00750D57"/>
    <w:rsid w:val="00751F0E"/>
    <w:rsid w:val="0075224E"/>
    <w:rsid w:val="007525A2"/>
    <w:rsid w:val="007526EC"/>
    <w:rsid w:val="00752F32"/>
    <w:rsid w:val="00753D48"/>
    <w:rsid w:val="007544D8"/>
    <w:rsid w:val="007546DC"/>
    <w:rsid w:val="0075507B"/>
    <w:rsid w:val="00755285"/>
    <w:rsid w:val="00755ABB"/>
    <w:rsid w:val="007568E4"/>
    <w:rsid w:val="00756D5B"/>
    <w:rsid w:val="0075767C"/>
    <w:rsid w:val="00757B16"/>
    <w:rsid w:val="00760104"/>
    <w:rsid w:val="00760E37"/>
    <w:rsid w:val="0076208B"/>
    <w:rsid w:val="00762114"/>
    <w:rsid w:val="0076405B"/>
    <w:rsid w:val="00764494"/>
    <w:rsid w:val="00765527"/>
    <w:rsid w:val="00765B2E"/>
    <w:rsid w:val="00765B86"/>
    <w:rsid w:val="00765EA5"/>
    <w:rsid w:val="0076690B"/>
    <w:rsid w:val="00767246"/>
    <w:rsid w:val="0076724A"/>
    <w:rsid w:val="00767579"/>
    <w:rsid w:val="0076767A"/>
    <w:rsid w:val="00770F31"/>
    <w:rsid w:val="00771ADB"/>
    <w:rsid w:val="00771C98"/>
    <w:rsid w:val="00771E1F"/>
    <w:rsid w:val="00772232"/>
    <w:rsid w:val="007729A8"/>
    <w:rsid w:val="00772C0D"/>
    <w:rsid w:val="00775B83"/>
    <w:rsid w:val="00775D5D"/>
    <w:rsid w:val="00776AD6"/>
    <w:rsid w:val="007779FD"/>
    <w:rsid w:val="0078082E"/>
    <w:rsid w:val="00781EE5"/>
    <w:rsid w:val="00782245"/>
    <w:rsid w:val="007831E5"/>
    <w:rsid w:val="00783B40"/>
    <w:rsid w:val="00783BBC"/>
    <w:rsid w:val="007846C4"/>
    <w:rsid w:val="0078473A"/>
    <w:rsid w:val="0078476B"/>
    <w:rsid w:val="00785283"/>
    <w:rsid w:val="007861F6"/>
    <w:rsid w:val="0078683C"/>
    <w:rsid w:val="00786E90"/>
    <w:rsid w:val="007872B3"/>
    <w:rsid w:val="00787872"/>
    <w:rsid w:val="0079030F"/>
    <w:rsid w:val="00791B9E"/>
    <w:rsid w:val="00792FEE"/>
    <w:rsid w:val="00793B6B"/>
    <w:rsid w:val="00794089"/>
    <w:rsid w:val="0079408A"/>
    <w:rsid w:val="00795000"/>
    <w:rsid w:val="0079673C"/>
    <w:rsid w:val="00796BE4"/>
    <w:rsid w:val="007A138D"/>
    <w:rsid w:val="007A1476"/>
    <w:rsid w:val="007A15A4"/>
    <w:rsid w:val="007A1B34"/>
    <w:rsid w:val="007A213B"/>
    <w:rsid w:val="007A21EF"/>
    <w:rsid w:val="007A3216"/>
    <w:rsid w:val="007A3E93"/>
    <w:rsid w:val="007A5838"/>
    <w:rsid w:val="007A5D8B"/>
    <w:rsid w:val="007A614C"/>
    <w:rsid w:val="007A6481"/>
    <w:rsid w:val="007A66E9"/>
    <w:rsid w:val="007A7045"/>
    <w:rsid w:val="007A7B0C"/>
    <w:rsid w:val="007A7BF8"/>
    <w:rsid w:val="007B1394"/>
    <w:rsid w:val="007B144E"/>
    <w:rsid w:val="007B289C"/>
    <w:rsid w:val="007B3506"/>
    <w:rsid w:val="007B438C"/>
    <w:rsid w:val="007B4578"/>
    <w:rsid w:val="007B65CA"/>
    <w:rsid w:val="007B7A7A"/>
    <w:rsid w:val="007B7DAF"/>
    <w:rsid w:val="007C0612"/>
    <w:rsid w:val="007C0A5B"/>
    <w:rsid w:val="007C10BF"/>
    <w:rsid w:val="007C149E"/>
    <w:rsid w:val="007C1839"/>
    <w:rsid w:val="007C2E00"/>
    <w:rsid w:val="007C3737"/>
    <w:rsid w:val="007C3830"/>
    <w:rsid w:val="007C4857"/>
    <w:rsid w:val="007C4AE0"/>
    <w:rsid w:val="007C5A0B"/>
    <w:rsid w:val="007C5E48"/>
    <w:rsid w:val="007C686D"/>
    <w:rsid w:val="007C6B5A"/>
    <w:rsid w:val="007C6E5C"/>
    <w:rsid w:val="007C6E76"/>
    <w:rsid w:val="007C7925"/>
    <w:rsid w:val="007C7BFF"/>
    <w:rsid w:val="007C7F9D"/>
    <w:rsid w:val="007D085B"/>
    <w:rsid w:val="007D0EEE"/>
    <w:rsid w:val="007D0FC2"/>
    <w:rsid w:val="007D131A"/>
    <w:rsid w:val="007D1468"/>
    <w:rsid w:val="007D1558"/>
    <w:rsid w:val="007D259D"/>
    <w:rsid w:val="007D2D3A"/>
    <w:rsid w:val="007D3623"/>
    <w:rsid w:val="007D384F"/>
    <w:rsid w:val="007D43E0"/>
    <w:rsid w:val="007D505E"/>
    <w:rsid w:val="007D5077"/>
    <w:rsid w:val="007D603B"/>
    <w:rsid w:val="007D6546"/>
    <w:rsid w:val="007D710E"/>
    <w:rsid w:val="007E0268"/>
    <w:rsid w:val="007E0603"/>
    <w:rsid w:val="007E1B5C"/>
    <w:rsid w:val="007E24A2"/>
    <w:rsid w:val="007E2B96"/>
    <w:rsid w:val="007E2CB5"/>
    <w:rsid w:val="007E2FA0"/>
    <w:rsid w:val="007E302A"/>
    <w:rsid w:val="007E32BF"/>
    <w:rsid w:val="007E335C"/>
    <w:rsid w:val="007E4816"/>
    <w:rsid w:val="007E484D"/>
    <w:rsid w:val="007E4A39"/>
    <w:rsid w:val="007E537E"/>
    <w:rsid w:val="007E5A89"/>
    <w:rsid w:val="007E7342"/>
    <w:rsid w:val="007E7361"/>
    <w:rsid w:val="007E7A33"/>
    <w:rsid w:val="007F001F"/>
    <w:rsid w:val="007F0650"/>
    <w:rsid w:val="007F0C9A"/>
    <w:rsid w:val="007F11B7"/>
    <w:rsid w:val="007F3DB6"/>
    <w:rsid w:val="007F3E77"/>
    <w:rsid w:val="007F3E90"/>
    <w:rsid w:val="007F427B"/>
    <w:rsid w:val="007F4CBD"/>
    <w:rsid w:val="007F537F"/>
    <w:rsid w:val="007F5667"/>
    <w:rsid w:val="007F5973"/>
    <w:rsid w:val="007F7051"/>
    <w:rsid w:val="007F7216"/>
    <w:rsid w:val="00801502"/>
    <w:rsid w:val="00801518"/>
    <w:rsid w:val="008019BD"/>
    <w:rsid w:val="00802262"/>
    <w:rsid w:val="00802ECB"/>
    <w:rsid w:val="0080488A"/>
    <w:rsid w:val="00804978"/>
    <w:rsid w:val="00804EA4"/>
    <w:rsid w:val="00805236"/>
    <w:rsid w:val="00805480"/>
    <w:rsid w:val="00807536"/>
    <w:rsid w:val="00807654"/>
    <w:rsid w:val="00807B76"/>
    <w:rsid w:val="008102D2"/>
    <w:rsid w:val="00810F10"/>
    <w:rsid w:val="00811125"/>
    <w:rsid w:val="00812032"/>
    <w:rsid w:val="0081392F"/>
    <w:rsid w:val="00814175"/>
    <w:rsid w:val="008158B2"/>
    <w:rsid w:val="00816034"/>
    <w:rsid w:val="00816D67"/>
    <w:rsid w:val="008171AC"/>
    <w:rsid w:val="0081724E"/>
    <w:rsid w:val="00817469"/>
    <w:rsid w:val="00817D0B"/>
    <w:rsid w:val="008213E4"/>
    <w:rsid w:val="008215B3"/>
    <w:rsid w:val="00821776"/>
    <w:rsid w:val="00821902"/>
    <w:rsid w:val="0082192C"/>
    <w:rsid w:val="00821C04"/>
    <w:rsid w:val="0082300E"/>
    <w:rsid w:val="00824C4A"/>
    <w:rsid w:val="008254C1"/>
    <w:rsid w:val="00825686"/>
    <w:rsid w:val="00825E7B"/>
    <w:rsid w:val="00827089"/>
    <w:rsid w:val="00832F21"/>
    <w:rsid w:val="00834C59"/>
    <w:rsid w:val="008351E2"/>
    <w:rsid w:val="00835552"/>
    <w:rsid w:val="0083558D"/>
    <w:rsid w:val="00836044"/>
    <w:rsid w:val="00836D83"/>
    <w:rsid w:val="00840605"/>
    <w:rsid w:val="00840A10"/>
    <w:rsid w:val="0084119C"/>
    <w:rsid w:val="00841AF3"/>
    <w:rsid w:val="00842D26"/>
    <w:rsid w:val="00843738"/>
    <w:rsid w:val="00844508"/>
    <w:rsid w:val="00844C3B"/>
    <w:rsid w:val="0084534A"/>
    <w:rsid w:val="00845384"/>
    <w:rsid w:val="008454AC"/>
    <w:rsid w:val="00846255"/>
    <w:rsid w:val="0084682F"/>
    <w:rsid w:val="00846C4C"/>
    <w:rsid w:val="00846D7B"/>
    <w:rsid w:val="008509D6"/>
    <w:rsid w:val="00850D1C"/>
    <w:rsid w:val="00850E46"/>
    <w:rsid w:val="00853930"/>
    <w:rsid w:val="00853AB7"/>
    <w:rsid w:val="0085527B"/>
    <w:rsid w:val="00855290"/>
    <w:rsid w:val="0085567E"/>
    <w:rsid w:val="00855E3D"/>
    <w:rsid w:val="00856685"/>
    <w:rsid w:val="00857030"/>
    <w:rsid w:val="00857755"/>
    <w:rsid w:val="0086002F"/>
    <w:rsid w:val="00860187"/>
    <w:rsid w:val="00861152"/>
    <w:rsid w:val="00862119"/>
    <w:rsid w:val="00862263"/>
    <w:rsid w:val="008626BD"/>
    <w:rsid w:val="00862939"/>
    <w:rsid w:val="00862CCF"/>
    <w:rsid w:val="00862CE2"/>
    <w:rsid w:val="00864933"/>
    <w:rsid w:val="00866054"/>
    <w:rsid w:val="008665F2"/>
    <w:rsid w:val="0086700E"/>
    <w:rsid w:val="00867470"/>
    <w:rsid w:val="00867C05"/>
    <w:rsid w:val="00870F6F"/>
    <w:rsid w:val="008710E6"/>
    <w:rsid w:val="00872479"/>
    <w:rsid w:val="00873B51"/>
    <w:rsid w:val="00873D5F"/>
    <w:rsid w:val="00875066"/>
    <w:rsid w:val="00875091"/>
    <w:rsid w:val="0087522E"/>
    <w:rsid w:val="008757ED"/>
    <w:rsid w:val="00875E37"/>
    <w:rsid w:val="008765F9"/>
    <w:rsid w:val="008767BA"/>
    <w:rsid w:val="00880BA9"/>
    <w:rsid w:val="00881380"/>
    <w:rsid w:val="00882D96"/>
    <w:rsid w:val="0088355F"/>
    <w:rsid w:val="008835C0"/>
    <w:rsid w:val="008837BD"/>
    <w:rsid w:val="00883EBB"/>
    <w:rsid w:val="00884B9D"/>
    <w:rsid w:val="00884C04"/>
    <w:rsid w:val="00884D45"/>
    <w:rsid w:val="008858FE"/>
    <w:rsid w:val="00886A4C"/>
    <w:rsid w:val="00886BCB"/>
    <w:rsid w:val="00887214"/>
    <w:rsid w:val="008910EF"/>
    <w:rsid w:val="00891CF9"/>
    <w:rsid w:val="00891FF6"/>
    <w:rsid w:val="008921DD"/>
    <w:rsid w:val="00892CF2"/>
    <w:rsid w:val="00893224"/>
    <w:rsid w:val="00893E7A"/>
    <w:rsid w:val="00893F6F"/>
    <w:rsid w:val="00895592"/>
    <w:rsid w:val="00895CE1"/>
    <w:rsid w:val="00896041"/>
    <w:rsid w:val="00896306"/>
    <w:rsid w:val="0089630F"/>
    <w:rsid w:val="00897DA8"/>
    <w:rsid w:val="008A0811"/>
    <w:rsid w:val="008A10D4"/>
    <w:rsid w:val="008A19A6"/>
    <w:rsid w:val="008A2405"/>
    <w:rsid w:val="008A2828"/>
    <w:rsid w:val="008A3288"/>
    <w:rsid w:val="008A3B60"/>
    <w:rsid w:val="008A470A"/>
    <w:rsid w:val="008A5148"/>
    <w:rsid w:val="008A53E9"/>
    <w:rsid w:val="008A572C"/>
    <w:rsid w:val="008A61FE"/>
    <w:rsid w:val="008A6495"/>
    <w:rsid w:val="008A7AA5"/>
    <w:rsid w:val="008A7D23"/>
    <w:rsid w:val="008B0796"/>
    <w:rsid w:val="008B0DD9"/>
    <w:rsid w:val="008B137C"/>
    <w:rsid w:val="008B252F"/>
    <w:rsid w:val="008B25B6"/>
    <w:rsid w:val="008B27F0"/>
    <w:rsid w:val="008B2F86"/>
    <w:rsid w:val="008B3948"/>
    <w:rsid w:val="008B3BF9"/>
    <w:rsid w:val="008B3FE8"/>
    <w:rsid w:val="008B3FF5"/>
    <w:rsid w:val="008B41FF"/>
    <w:rsid w:val="008B4836"/>
    <w:rsid w:val="008B4BFF"/>
    <w:rsid w:val="008B521C"/>
    <w:rsid w:val="008B54B9"/>
    <w:rsid w:val="008B56AD"/>
    <w:rsid w:val="008B6300"/>
    <w:rsid w:val="008B6499"/>
    <w:rsid w:val="008B683B"/>
    <w:rsid w:val="008B686B"/>
    <w:rsid w:val="008B6F77"/>
    <w:rsid w:val="008B72EC"/>
    <w:rsid w:val="008B7AC4"/>
    <w:rsid w:val="008C1213"/>
    <w:rsid w:val="008C17EC"/>
    <w:rsid w:val="008C2288"/>
    <w:rsid w:val="008C5AF6"/>
    <w:rsid w:val="008C66A6"/>
    <w:rsid w:val="008C6C83"/>
    <w:rsid w:val="008C6D46"/>
    <w:rsid w:val="008C6E81"/>
    <w:rsid w:val="008C711C"/>
    <w:rsid w:val="008C72CF"/>
    <w:rsid w:val="008C7B33"/>
    <w:rsid w:val="008D169A"/>
    <w:rsid w:val="008D2446"/>
    <w:rsid w:val="008D357F"/>
    <w:rsid w:val="008D4914"/>
    <w:rsid w:val="008D4D3C"/>
    <w:rsid w:val="008D5459"/>
    <w:rsid w:val="008D5AE7"/>
    <w:rsid w:val="008D5CBD"/>
    <w:rsid w:val="008D7943"/>
    <w:rsid w:val="008D79BE"/>
    <w:rsid w:val="008D7BAF"/>
    <w:rsid w:val="008E0222"/>
    <w:rsid w:val="008E027C"/>
    <w:rsid w:val="008E0CCA"/>
    <w:rsid w:val="008E16CD"/>
    <w:rsid w:val="008E1FD4"/>
    <w:rsid w:val="008E3E29"/>
    <w:rsid w:val="008E5022"/>
    <w:rsid w:val="008E57F0"/>
    <w:rsid w:val="008E6315"/>
    <w:rsid w:val="008E6DB5"/>
    <w:rsid w:val="008E7374"/>
    <w:rsid w:val="008E7F64"/>
    <w:rsid w:val="008F0E8F"/>
    <w:rsid w:val="008F1A6A"/>
    <w:rsid w:val="008F1C06"/>
    <w:rsid w:val="008F34B7"/>
    <w:rsid w:val="008F3614"/>
    <w:rsid w:val="008F3CF3"/>
    <w:rsid w:val="008F41D8"/>
    <w:rsid w:val="008F5623"/>
    <w:rsid w:val="008F7906"/>
    <w:rsid w:val="009006E7"/>
    <w:rsid w:val="00900D19"/>
    <w:rsid w:val="00901D3D"/>
    <w:rsid w:val="00901D88"/>
    <w:rsid w:val="00901F1F"/>
    <w:rsid w:val="00902B75"/>
    <w:rsid w:val="00903861"/>
    <w:rsid w:val="0090421B"/>
    <w:rsid w:val="0090494B"/>
    <w:rsid w:val="009049CE"/>
    <w:rsid w:val="009054BC"/>
    <w:rsid w:val="0090700C"/>
    <w:rsid w:val="00907F11"/>
    <w:rsid w:val="00911496"/>
    <w:rsid w:val="00911F72"/>
    <w:rsid w:val="00912068"/>
    <w:rsid w:val="00912362"/>
    <w:rsid w:val="00912661"/>
    <w:rsid w:val="009132FD"/>
    <w:rsid w:val="0091422E"/>
    <w:rsid w:val="00914890"/>
    <w:rsid w:val="00917A51"/>
    <w:rsid w:val="00917B96"/>
    <w:rsid w:val="00917F5F"/>
    <w:rsid w:val="00920C98"/>
    <w:rsid w:val="009213EA"/>
    <w:rsid w:val="009215AF"/>
    <w:rsid w:val="00921B9D"/>
    <w:rsid w:val="00921C2F"/>
    <w:rsid w:val="00922050"/>
    <w:rsid w:val="00922B16"/>
    <w:rsid w:val="00923073"/>
    <w:rsid w:val="00923787"/>
    <w:rsid w:val="0092408D"/>
    <w:rsid w:val="00924BFF"/>
    <w:rsid w:val="009251B9"/>
    <w:rsid w:val="009251BD"/>
    <w:rsid w:val="00925A5D"/>
    <w:rsid w:val="00925EC1"/>
    <w:rsid w:val="00926540"/>
    <w:rsid w:val="00926964"/>
    <w:rsid w:val="00926CC1"/>
    <w:rsid w:val="00927886"/>
    <w:rsid w:val="00930553"/>
    <w:rsid w:val="0093244C"/>
    <w:rsid w:val="00932EE9"/>
    <w:rsid w:val="009337A3"/>
    <w:rsid w:val="009338A3"/>
    <w:rsid w:val="00933B72"/>
    <w:rsid w:val="00933E81"/>
    <w:rsid w:val="009345C2"/>
    <w:rsid w:val="00935DCB"/>
    <w:rsid w:val="00936301"/>
    <w:rsid w:val="009366A6"/>
    <w:rsid w:val="0093678B"/>
    <w:rsid w:val="00940B33"/>
    <w:rsid w:val="00940CD0"/>
    <w:rsid w:val="00940FDC"/>
    <w:rsid w:val="009418DC"/>
    <w:rsid w:val="00942565"/>
    <w:rsid w:val="009427A1"/>
    <w:rsid w:val="00942DF8"/>
    <w:rsid w:val="00942F50"/>
    <w:rsid w:val="00943FF3"/>
    <w:rsid w:val="009453E5"/>
    <w:rsid w:val="00947E24"/>
    <w:rsid w:val="00950786"/>
    <w:rsid w:val="00950A1E"/>
    <w:rsid w:val="00952CA7"/>
    <w:rsid w:val="0095492F"/>
    <w:rsid w:val="00954D8C"/>
    <w:rsid w:val="00954ECC"/>
    <w:rsid w:val="00955326"/>
    <w:rsid w:val="00955350"/>
    <w:rsid w:val="0095542C"/>
    <w:rsid w:val="00956159"/>
    <w:rsid w:val="00956336"/>
    <w:rsid w:val="00957C64"/>
    <w:rsid w:val="0096008D"/>
    <w:rsid w:val="0096024E"/>
    <w:rsid w:val="0096111E"/>
    <w:rsid w:val="00961975"/>
    <w:rsid w:val="0096207C"/>
    <w:rsid w:val="00962714"/>
    <w:rsid w:val="009628E2"/>
    <w:rsid w:val="00962FFF"/>
    <w:rsid w:val="00964859"/>
    <w:rsid w:val="00965075"/>
    <w:rsid w:val="00965FB5"/>
    <w:rsid w:val="0096655C"/>
    <w:rsid w:val="00966CFD"/>
    <w:rsid w:val="0096711B"/>
    <w:rsid w:val="00967356"/>
    <w:rsid w:val="00967EEB"/>
    <w:rsid w:val="00967F02"/>
    <w:rsid w:val="009727FB"/>
    <w:rsid w:val="00973BA7"/>
    <w:rsid w:val="00973DD9"/>
    <w:rsid w:val="009752B1"/>
    <w:rsid w:val="00975BFD"/>
    <w:rsid w:val="00975C75"/>
    <w:rsid w:val="009761D0"/>
    <w:rsid w:val="00976B36"/>
    <w:rsid w:val="00976F91"/>
    <w:rsid w:val="00976FBB"/>
    <w:rsid w:val="0097721E"/>
    <w:rsid w:val="009779C2"/>
    <w:rsid w:val="0098012F"/>
    <w:rsid w:val="00980A94"/>
    <w:rsid w:val="0098145B"/>
    <w:rsid w:val="0098198D"/>
    <w:rsid w:val="0098242C"/>
    <w:rsid w:val="009827E4"/>
    <w:rsid w:val="00982B67"/>
    <w:rsid w:val="00982E4F"/>
    <w:rsid w:val="009838D7"/>
    <w:rsid w:val="009846A6"/>
    <w:rsid w:val="00984B10"/>
    <w:rsid w:val="009851B5"/>
    <w:rsid w:val="00985803"/>
    <w:rsid w:val="00985E64"/>
    <w:rsid w:val="009870DA"/>
    <w:rsid w:val="00990309"/>
    <w:rsid w:val="00990FB1"/>
    <w:rsid w:val="0099112D"/>
    <w:rsid w:val="00991A76"/>
    <w:rsid w:val="00991F64"/>
    <w:rsid w:val="009923C7"/>
    <w:rsid w:val="00992596"/>
    <w:rsid w:val="0099290D"/>
    <w:rsid w:val="00992F9F"/>
    <w:rsid w:val="0099308B"/>
    <w:rsid w:val="009933E7"/>
    <w:rsid w:val="00993EDF"/>
    <w:rsid w:val="00993F6E"/>
    <w:rsid w:val="009945F8"/>
    <w:rsid w:val="00994698"/>
    <w:rsid w:val="009959EF"/>
    <w:rsid w:val="00996541"/>
    <w:rsid w:val="00997070"/>
    <w:rsid w:val="00997366"/>
    <w:rsid w:val="009975E6"/>
    <w:rsid w:val="009A15FC"/>
    <w:rsid w:val="009A170B"/>
    <w:rsid w:val="009A2227"/>
    <w:rsid w:val="009A2CE8"/>
    <w:rsid w:val="009A31D4"/>
    <w:rsid w:val="009A415C"/>
    <w:rsid w:val="009A43FB"/>
    <w:rsid w:val="009A62A9"/>
    <w:rsid w:val="009A76F1"/>
    <w:rsid w:val="009A7C26"/>
    <w:rsid w:val="009B1AF0"/>
    <w:rsid w:val="009B2255"/>
    <w:rsid w:val="009B27FD"/>
    <w:rsid w:val="009B2ED8"/>
    <w:rsid w:val="009B2FFD"/>
    <w:rsid w:val="009B3FC1"/>
    <w:rsid w:val="009B4348"/>
    <w:rsid w:val="009B440B"/>
    <w:rsid w:val="009B4C7C"/>
    <w:rsid w:val="009B4DB6"/>
    <w:rsid w:val="009B50AE"/>
    <w:rsid w:val="009B5476"/>
    <w:rsid w:val="009B61B4"/>
    <w:rsid w:val="009B666D"/>
    <w:rsid w:val="009B6D8B"/>
    <w:rsid w:val="009B6F93"/>
    <w:rsid w:val="009B75A3"/>
    <w:rsid w:val="009C04D5"/>
    <w:rsid w:val="009C0DF3"/>
    <w:rsid w:val="009C10F8"/>
    <w:rsid w:val="009C22EE"/>
    <w:rsid w:val="009C2630"/>
    <w:rsid w:val="009C2BFC"/>
    <w:rsid w:val="009C39D4"/>
    <w:rsid w:val="009C3B7B"/>
    <w:rsid w:val="009C3CAA"/>
    <w:rsid w:val="009C3DA8"/>
    <w:rsid w:val="009C3EB9"/>
    <w:rsid w:val="009C4220"/>
    <w:rsid w:val="009C4F20"/>
    <w:rsid w:val="009C5227"/>
    <w:rsid w:val="009C5630"/>
    <w:rsid w:val="009C5C62"/>
    <w:rsid w:val="009C5F3F"/>
    <w:rsid w:val="009C6937"/>
    <w:rsid w:val="009D02FC"/>
    <w:rsid w:val="009D0393"/>
    <w:rsid w:val="009D0B3D"/>
    <w:rsid w:val="009D0C63"/>
    <w:rsid w:val="009D2B60"/>
    <w:rsid w:val="009D4131"/>
    <w:rsid w:val="009D501D"/>
    <w:rsid w:val="009D5111"/>
    <w:rsid w:val="009D5C27"/>
    <w:rsid w:val="009D71F8"/>
    <w:rsid w:val="009D78D3"/>
    <w:rsid w:val="009E03F8"/>
    <w:rsid w:val="009E1EE6"/>
    <w:rsid w:val="009E3804"/>
    <w:rsid w:val="009E39E0"/>
    <w:rsid w:val="009E4866"/>
    <w:rsid w:val="009E5108"/>
    <w:rsid w:val="009E5EAC"/>
    <w:rsid w:val="009E6725"/>
    <w:rsid w:val="009E6E25"/>
    <w:rsid w:val="009E7C52"/>
    <w:rsid w:val="009F07D2"/>
    <w:rsid w:val="009F21CC"/>
    <w:rsid w:val="009F2F49"/>
    <w:rsid w:val="009F3B6A"/>
    <w:rsid w:val="009F49E7"/>
    <w:rsid w:val="009F50E3"/>
    <w:rsid w:val="009F5A81"/>
    <w:rsid w:val="009F6006"/>
    <w:rsid w:val="009F64EA"/>
    <w:rsid w:val="009F68E7"/>
    <w:rsid w:val="009F7B24"/>
    <w:rsid w:val="009F7B7B"/>
    <w:rsid w:val="00A0088A"/>
    <w:rsid w:val="00A01691"/>
    <w:rsid w:val="00A01C4A"/>
    <w:rsid w:val="00A01CED"/>
    <w:rsid w:val="00A02EB6"/>
    <w:rsid w:val="00A0355D"/>
    <w:rsid w:val="00A0613C"/>
    <w:rsid w:val="00A06619"/>
    <w:rsid w:val="00A066BB"/>
    <w:rsid w:val="00A06816"/>
    <w:rsid w:val="00A06818"/>
    <w:rsid w:val="00A06AE0"/>
    <w:rsid w:val="00A07253"/>
    <w:rsid w:val="00A10368"/>
    <w:rsid w:val="00A10C84"/>
    <w:rsid w:val="00A1148D"/>
    <w:rsid w:val="00A1328A"/>
    <w:rsid w:val="00A1352F"/>
    <w:rsid w:val="00A136F4"/>
    <w:rsid w:val="00A14072"/>
    <w:rsid w:val="00A14654"/>
    <w:rsid w:val="00A150BA"/>
    <w:rsid w:val="00A154FE"/>
    <w:rsid w:val="00A17553"/>
    <w:rsid w:val="00A22B6C"/>
    <w:rsid w:val="00A24DE3"/>
    <w:rsid w:val="00A2552D"/>
    <w:rsid w:val="00A26B6F"/>
    <w:rsid w:val="00A26FC7"/>
    <w:rsid w:val="00A27835"/>
    <w:rsid w:val="00A309F7"/>
    <w:rsid w:val="00A32395"/>
    <w:rsid w:val="00A333FC"/>
    <w:rsid w:val="00A33F94"/>
    <w:rsid w:val="00A34059"/>
    <w:rsid w:val="00A34207"/>
    <w:rsid w:val="00A34A22"/>
    <w:rsid w:val="00A34AE6"/>
    <w:rsid w:val="00A34B0C"/>
    <w:rsid w:val="00A36AE7"/>
    <w:rsid w:val="00A36E01"/>
    <w:rsid w:val="00A37860"/>
    <w:rsid w:val="00A37918"/>
    <w:rsid w:val="00A40179"/>
    <w:rsid w:val="00A40AAF"/>
    <w:rsid w:val="00A419B7"/>
    <w:rsid w:val="00A419F1"/>
    <w:rsid w:val="00A41A39"/>
    <w:rsid w:val="00A4315E"/>
    <w:rsid w:val="00A43B08"/>
    <w:rsid w:val="00A4438B"/>
    <w:rsid w:val="00A45320"/>
    <w:rsid w:val="00A4759C"/>
    <w:rsid w:val="00A505DC"/>
    <w:rsid w:val="00A50AD3"/>
    <w:rsid w:val="00A50FA2"/>
    <w:rsid w:val="00A51025"/>
    <w:rsid w:val="00A5128F"/>
    <w:rsid w:val="00A5135B"/>
    <w:rsid w:val="00A5238A"/>
    <w:rsid w:val="00A52787"/>
    <w:rsid w:val="00A53012"/>
    <w:rsid w:val="00A53D60"/>
    <w:rsid w:val="00A53F12"/>
    <w:rsid w:val="00A540B0"/>
    <w:rsid w:val="00A54FA0"/>
    <w:rsid w:val="00A55F93"/>
    <w:rsid w:val="00A55FDE"/>
    <w:rsid w:val="00A570D0"/>
    <w:rsid w:val="00A61935"/>
    <w:rsid w:val="00A62112"/>
    <w:rsid w:val="00A63462"/>
    <w:rsid w:val="00A63B4C"/>
    <w:rsid w:val="00A646E4"/>
    <w:rsid w:val="00A650FE"/>
    <w:rsid w:val="00A656E7"/>
    <w:rsid w:val="00A65C45"/>
    <w:rsid w:val="00A66A86"/>
    <w:rsid w:val="00A66E9A"/>
    <w:rsid w:val="00A676F0"/>
    <w:rsid w:val="00A704FE"/>
    <w:rsid w:val="00A70690"/>
    <w:rsid w:val="00A71768"/>
    <w:rsid w:val="00A71BB1"/>
    <w:rsid w:val="00A72478"/>
    <w:rsid w:val="00A72EC8"/>
    <w:rsid w:val="00A73494"/>
    <w:rsid w:val="00A75189"/>
    <w:rsid w:val="00A7727D"/>
    <w:rsid w:val="00A775E4"/>
    <w:rsid w:val="00A77E28"/>
    <w:rsid w:val="00A80AEE"/>
    <w:rsid w:val="00A80E74"/>
    <w:rsid w:val="00A8119F"/>
    <w:rsid w:val="00A81E3C"/>
    <w:rsid w:val="00A82BE5"/>
    <w:rsid w:val="00A83017"/>
    <w:rsid w:val="00A831A6"/>
    <w:rsid w:val="00A83632"/>
    <w:rsid w:val="00A84927"/>
    <w:rsid w:val="00A84971"/>
    <w:rsid w:val="00A8513F"/>
    <w:rsid w:val="00A87CAF"/>
    <w:rsid w:val="00A90256"/>
    <w:rsid w:val="00A903B6"/>
    <w:rsid w:val="00A91481"/>
    <w:rsid w:val="00A92146"/>
    <w:rsid w:val="00A92ACF"/>
    <w:rsid w:val="00A931B0"/>
    <w:rsid w:val="00A95A97"/>
    <w:rsid w:val="00A95CCC"/>
    <w:rsid w:val="00AA0986"/>
    <w:rsid w:val="00AA14B6"/>
    <w:rsid w:val="00AA2159"/>
    <w:rsid w:val="00AA2748"/>
    <w:rsid w:val="00AA411B"/>
    <w:rsid w:val="00AA4B91"/>
    <w:rsid w:val="00AA5483"/>
    <w:rsid w:val="00AA561B"/>
    <w:rsid w:val="00AA57B5"/>
    <w:rsid w:val="00AA5B91"/>
    <w:rsid w:val="00AA6076"/>
    <w:rsid w:val="00AA6DC4"/>
    <w:rsid w:val="00AA6E10"/>
    <w:rsid w:val="00AA6FB5"/>
    <w:rsid w:val="00AA73AE"/>
    <w:rsid w:val="00AA7A67"/>
    <w:rsid w:val="00AA7FBE"/>
    <w:rsid w:val="00AB1477"/>
    <w:rsid w:val="00AB1E77"/>
    <w:rsid w:val="00AB1F19"/>
    <w:rsid w:val="00AB3981"/>
    <w:rsid w:val="00AB3DE6"/>
    <w:rsid w:val="00AB3EC7"/>
    <w:rsid w:val="00AB3FA3"/>
    <w:rsid w:val="00AB4530"/>
    <w:rsid w:val="00AB4BE3"/>
    <w:rsid w:val="00AB56EC"/>
    <w:rsid w:val="00AB6CAC"/>
    <w:rsid w:val="00AC0E49"/>
    <w:rsid w:val="00AC1A33"/>
    <w:rsid w:val="00AC1C6B"/>
    <w:rsid w:val="00AC1C8E"/>
    <w:rsid w:val="00AC2091"/>
    <w:rsid w:val="00AC2F8B"/>
    <w:rsid w:val="00AC35F6"/>
    <w:rsid w:val="00AC404C"/>
    <w:rsid w:val="00AC4EEB"/>
    <w:rsid w:val="00AC4F71"/>
    <w:rsid w:val="00AC5081"/>
    <w:rsid w:val="00AC6713"/>
    <w:rsid w:val="00AC716C"/>
    <w:rsid w:val="00AC739C"/>
    <w:rsid w:val="00AD1097"/>
    <w:rsid w:val="00AD132B"/>
    <w:rsid w:val="00AD13FB"/>
    <w:rsid w:val="00AD1F85"/>
    <w:rsid w:val="00AD2009"/>
    <w:rsid w:val="00AD2511"/>
    <w:rsid w:val="00AD2948"/>
    <w:rsid w:val="00AD3318"/>
    <w:rsid w:val="00AD33AE"/>
    <w:rsid w:val="00AD3650"/>
    <w:rsid w:val="00AD39D0"/>
    <w:rsid w:val="00AD3CD5"/>
    <w:rsid w:val="00AD3E06"/>
    <w:rsid w:val="00AD46ED"/>
    <w:rsid w:val="00AD49C2"/>
    <w:rsid w:val="00AD5A65"/>
    <w:rsid w:val="00AD61CD"/>
    <w:rsid w:val="00AD6361"/>
    <w:rsid w:val="00AD63D1"/>
    <w:rsid w:val="00AD6DB0"/>
    <w:rsid w:val="00AD6F54"/>
    <w:rsid w:val="00AE0B48"/>
    <w:rsid w:val="00AE11F7"/>
    <w:rsid w:val="00AE1384"/>
    <w:rsid w:val="00AE2646"/>
    <w:rsid w:val="00AE3C7E"/>
    <w:rsid w:val="00AE4AD8"/>
    <w:rsid w:val="00AE5982"/>
    <w:rsid w:val="00AE7185"/>
    <w:rsid w:val="00AE7257"/>
    <w:rsid w:val="00AE773A"/>
    <w:rsid w:val="00AF0184"/>
    <w:rsid w:val="00AF0D8A"/>
    <w:rsid w:val="00AF2D82"/>
    <w:rsid w:val="00AF319A"/>
    <w:rsid w:val="00AF46E9"/>
    <w:rsid w:val="00AF4D82"/>
    <w:rsid w:val="00AF5EB6"/>
    <w:rsid w:val="00AF60C3"/>
    <w:rsid w:val="00AF6ADD"/>
    <w:rsid w:val="00AF6AF0"/>
    <w:rsid w:val="00AF7100"/>
    <w:rsid w:val="00AF71B3"/>
    <w:rsid w:val="00AF79BA"/>
    <w:rsid w:val="00AF7C9A"/>
    <w:rsid w:val="00B00486"/>
    <w:rsid w:val="00B02124"/>
    <w:rsid w:val="00B022A6"/>
    <w:rsid w:val="00B03888"/>
    <w:rsid w:val="00B03EF2"/>
    <w:rsid w:val="00B04747"/>
    <w:rsid w:val="00B04793"/>
    <w:rsid w:val="00B047E7"/>
    <w:rsid w:val="00B04B70"/>
    <w:rsid w:val="00B0521F"/>
    <w:rsid w:val="00B06184"/>
    <w:rsid w:val="00B0701F"/>
    <w:rsid w:val="00B0797F"/>
    <w:rsid w:val="00B07C5D"/>
    <w:rsid w:val="00B1013C"/>
    <w:rsid w:val="00B1019A"/>
    <w:rsid w:val="00B10505"/>
    <w:rsid w:val="00B10795"/>
    <w:rsid w:val="00B10E53"/>
    <w:rsid w:val="00B11487"/>
    <w:rsid w:val="00B11504"/>
    <w:rsid w:val="00B121EB"/>
    <w:rsid w:val="00B12535"/>
    <w:rsid w:val="00B12F07"/>
    <w:rsid w:val="00B1314B"/>
    <w:rsid w:val="00B137CE"/>
    <w:rsid w:val="00B138E5"/>
    <w:rsid w:val="00B1459F"/>
    <w:rsid w:val="00B15F76"/>
    <w:rsid w:val="00B16AD6"/>
    <w:rsid w:val="00B174B6"/>
    <w:rsid w:val="00B17EAC"/>
    <w:rsid w:val="00B20154"/>
    <w:rsid w:val="00B20359"/>
    <w:rsid w:val="00B2074B"/>
    <w:rsid w:val="00B219E1"/>
    <w:rsid w:val="00B22722"/>
    <w:rsid w:val="00B22E4A"/>
    <w:rsid w:val="00B2357E"/>
    <w:rsid w:val="00B23C55"/>
    <w:rsid w:val="00B23F82"/>
    <w:rsid w:val="00B2412F"/>
    <w:rsid w:val="00B24167"/>
    <w:rsid w:val="00B2474E"/>
    <w:rsid w:val="00B25097"/>
    <w:rsid w:val="00B2525A"/>
    <w:rsid w:val="00B256C1"/>
    <w:rsid w:val="00B25FCE"/>
    <w:rsid w:val="00B26E9B"/>
    <w:rsid w:val="00B2752B"/>
    <w:rsid w:val="00B27F1F"/>
    <w:rsid w:val="00B3080C"/>
    <w:rsid w:val="00B318EE"/>
    <w:rsid w:val="00B32600"/>
    <w:rsid w:val="00B332CE"/>
    <w:rsid w:val="00B3331C"/>
    <w:rsid w:val="00B35C36"/>
    <w:rsid w:val="00B3617C"/>
    <w:rsid w:val="00B3626D"/>
    <w:rsid w:val="00B367A8"/>
    <w:rsid w:val="00B37287"/>
    <w:rsid w:val="00B37766"/>
    <w:rsid w:val="00B40123"/>
    <w:rsid w:val="00B42F40"/>
    <w:rsid w:val="00B432D8"/>
    <w:rsid w:val="00B4407B"/>
    <w:rsid w:val="00B4459B"/>
    <w:rsid w:val="00B44F55"/>
    <w:rsid w:val="00B45C14"/>
    <w:rsid w:val="00B45CAC"/>
    <w:rsid w:val="00B4750B"/>
    <w:rsid w:val="00B50413"/>
    <w:rsid w:val="00B50912"/>
    <w:rsid w:val="00B50D63"/>
    <w:rsid w:val="00B5321E"/>
    <w:rsid w:val="00B533EC"/>
    <w:rsid w:val="00B544B7"/>
    <w:rsid w:val="00B54922"/>
    <w:rsid w:val="00B54CEB"/>
    <w:rsid w:val="00B54D43"/>
    <w:rsid w:val="00B551D0"/>
    <w:rsid w:val="00B55574"/>
    <w:rsid w:val="00B56066"/>
    <w:rsid w:val="00B56C2F"/>
    <w:rsid w:val="00B56E45"/>
    <w:rsid w:val="00B56FD3"/>
    <w:rsid w:val="00B57DE7"/>
    <w:rsid w:val="00B608C5"/>
    <w:rsid w:val="00B60942"/>
    <w:rsid w:val="00B60DB3"/>
    <w:rsid w:val="00B613F9"/>
    <w:rsid w:val="00B61561"/>
    <w:rsid w:val="00B61E2D"/>
    <w:rsid w:val="00B62049"/>
    <w:rsid w:val="00B62079"/>
    <w:rsid w:val="00B624BC"/>
    <w:rsid w:val="00B62FF8"/>
    <w:rsid w:val="00B636E1"/>
    <w:rsid w:val="00B63806"/>
    <w:rsid w:val="00B6432E"/>
    <w:rsid w:val="00B64B9F"/>
    <w:rsid w:val="00B64E13"/>
    <w:rsid w:val="00B65BE5"/>
    <w:rsid w:val="00B66BBC"/>
    <w:rsid w:val="00B66E26"/>
    <w:rsid w:val="00B675DD"/>
    <w:rsid w:val="00B6768B"/>
    <w:rsid w:val="00B7016C"/>
    <w:rsid w:val="00B70202"/>
    <w:rsid w:val="00B70579"/>
    <w:rsid w:val="00B72595"/>
    <w:rsid w:val="00B751FC"/>
    <w:rsid w:val="00B753D3"/>
    <w:rsid w:val="00B7596C"/>
    <w:rsid w:val="00B763EC"/>
    <w:rsid w:val="00B764C0"/>
    <w:rsid w:val="00B76F73"/>
    <w:rsid w:val="00B77BC9"/>
    <w:rsid w:val="00B80CA0"/>
    <w:rsid w:val="00B81079"/>
    <w:rsid w:val="00B82D2B"/>
    <w:rsid w:val="00B8385D"/>
    <w:rsid w:val="00B83B8E"/>
    <w:rsid w:val="00B83E6A"/>
    <w:rsid w:val="00B84877"/>
    <w:rsid w:val="00B84CE0"/>
    <w:rsid w:val="00B84F4E"/>
    <w:rsid w:val="00B84F61"/>
    <w:rsid w:val="00B8536B"/>
    <w:rsid w:val="00B85A45"/>
    <w:rsid w:val="00B85D28"/>
    <w:rsid w:val="00B86385"/>
    <w:rsid w:val="00B86441"/>
    <w:rsid w:val="00B8682F"/>
    <w:rsid w:val="00B86ACE"/>
    <w:rsid w:val="00B87888"/>
    <w:rsid w:val="00B87A22"/>
    <w:rsid w:val="00B87ABA"/>
    <w:rsid w:val="00B9042E"/>
    <w:rsid w:val="00B904E8"/>
    <w:rsid w:val="00B90BB5"/>
    <w:rsid w:val="00B90C69"/>
    <w:rsid w:val="00B911F0"/>
    <w:rsid w:val="00B91ED0"/>
    <w:rsid w:val="00B91F9B"/>
    <w:rsid w:val="00B9314D"/>
    <w:rsid w:val="00B934C5"/>
    <w:rsid w:val="00B93C8A"/>
    <w:rsid w:val="00B93DF5"/>
    <w:rsid w:val="00B93FDE"/>
    <w:rsid w:val="00B94102"/>
    <w:rsid w:val="00B941A6"/>
    <w:rsid w:val="00B9512C"/>
    <w:rsid w:val="00B95D29"/>
    <w:rsid w:val="00B96BCE"/>
    <w:rsid w:val="00B96E14"/>
    <w:rsid w:val="00B97338"/>
    <w:rsid w:val="00B9744E"/>
    <w:rsid w:val="00BA0047"/>
    <w:rsid w:val="00BA050F"/>
    <w:rsid w:val="00BA05FE"/>
    <w:rsid w:val="00BA19B2"/>
    <w:rsid w:val="00BA33A1"/>
    <w:rsid w:val="00BA47C0"/>
    <w:rsid w:val="00BA49DB"/>
    <w:rsid w:val="00BA515E"/>
    <w:rsid w:val="00BA563D"/>
    <w:rsid w:val="00BA5CDC"/>
    <w:rsid w:val="00BA5D95"/>
    <w:rsid w:val="00BA6556"/>
    <w:rsid w:val="00BA6D37"/>
    <w:rsid w:val="00BA6F46"/>
    <w:rsid w:val="00BA7956"/>
    <w:rsid w:val="00BA7CA2"/>
    <w:rsid w:val="00BB1131"/>
    <w:rsid w:val="00BB19FE"/>
    <w:rsid w:val="00BB3EB0"/>
    <w:rsid w:val="00BB4E2F"/>
    <w:rsid w:val="00BB4FE1"/>
    <w:rsid w:val="00BB59FC"/>
    <w:rsid w:val="00BB604A"/>
    <w:rsid w:val="00BB6C30"/>
    <w:rsid w:val="00BB71BA"/>
    <w:rsid w:val="00BB785A"/>
    <w:rsid w:val="00BB78A9"/>
    <w:rsid w:val="00BB7902"/>
    <w:rsid w:val="00BB7A28"/>
    <w:rsid w:val="00BC04A4"/>
    <w:rsid w:val="00BC092E"/>
    <w:rsid w:val="00BC0BFC"/>
    <w:rsid w:val="00BC1DD6"/>
    <w:rsid w:val="00BC26DF"/>
    <w:rsid w:val="00BC2B19"/>
    <w:rsid w:val="00BC468E"/>
    <w:rsid w:val="00BC526C"/>
    <w:rsid w:val="00BC57A2"/>
    <w:rsid w:val="00BD05CB"/>
    <w:rsid w:val="00BD127E"/>
    <w:rsid w:val="00BD26AA"/>
    <w:rsid w:val="00BD2D04"/>
    <w:rsid w:val="00BD3E78"/>
    <w:rsid w:val="00BD4115"/>
    <w:rsid w:val="00BD443B"/>
    <w:rsid w:val="00BD4760"/>
    <w:rsid w:val="00BD4D47"/>
    <w:rsid w:val="00BD4FEA"/>
    <w:rsid w:val="00BD5588"/>
    <w:rsid w:val="00BD5854"/>
    <w:rsid w:val="00BD781A"/>
    <w:rsid w:val="00BE015B"/>
    <w:rsid w:val="00BE0ACE"/>
    <w:rsid w:val="00BE0B82"/>
    <w:rsid w:val="00BE132C"/>
    <w:rsid w:val="00BE1378"/>
    <w:rsid w:val="00BE2FFC"/>
    <w:rsid w:val="00BE393E"/>
    <w:rsid w:val="00BE3A0B"/>
    <w:rsid w:val="00BE4889"/>
    <w:rsid w:val="00BE496F"/>
    <w:rsid w:val="00BE4B5A"/>
    <w:rsid w:val="00BE4BD0"/>
    <w:rsid w:val="00BE4F5A"/>
    <w:rsid w:val="00BE5DF3"/>
    <w:rsid w:val="00BE6748"/>
    <w:rsid w:val="00BE6806"/>
    <w:rsid w:val="00BE6A09"/>
    <w:rsid w:val="00BE75B3"/>
    <w:rsid w:val="00BF0EBC"/>
    <w:rsid w:val="00BF1254"/>
    <w:rsid w:val="00BF1394"/>
    <w:rsid w:val="00BF1A5E"/>
    <w:rsid w:val="00BF1A60"/>
    <w:rsid w:val="00BF1BC0"/>
    <w:rsid w:val="00BF2ECC"/>
    <w:rsid w:val="00BF34FE"/>
    <w:rsid w:val="00BF4F6E"/>
    <w:rsid w:val="00BF5126"/>
    <w:rsid w:val="00BF54FD"/>
    <w:rsid w:val="00BF5AFC"/>
    <w:rsid w:val="00BF78EB"/>
    <w:rsid w:val="00C0067C"/>
    <w:rsid w:val="00C010B5"/>
    <w:rsid w:val="00C011BD"/>
    <w:rsid w:val="00C015DF"/>
    <w:rsid w:val="00C0232D"/>
    <w:rsid w:val="00C02869"/>
    <w:rsid w:val="00C02A3D"/>
    <w:rsid w:val="00C03B68"/>
    <w:rsid w:val="00C04908"/>
    <w:rsid w:val="00C049ED"/>
    <w:rsid w:val="00C04E0F"/>
    <w:rsid w:val="00C05328"/>
    <w:rsid w:val="00C05947"/>
    <w:rsid w:val="00C05E4A"/>
    <w:rsid w:val="00C062B4"/>
    <w:rsid w:val="00C0731B"/>
    <w:rsid w:val="00C075FF"/>
    <w:rsid w:val="00C07F49"/>
    <w:rsid w:val="00C105B2"/>
    <w:rsid w:val="00C10B6E"/>
    <w:rsid w:val="00C11036"/>
    <w:rsid w:val="00C113AA"/>
    <w:rsid w:val="00C114A1"/>
    <w:rsid w:val="00C114FE"/>
    <w:rsid w:val="00C123B5"/>
    <w:rsid w:val="00C12D92"/>
    <w:rsid w:val="00C13043"/>
    <w:rsid w:val="00C1325F"/>
    <w:rsid w:val="00C13BE1"/>
    <w:rsid w:val="00C14094"/>
    <w:rsid w:val="00C14404"/>
    <w:rsid w:val="00C146D3"/>
    <w:rsid w:val="00C14AB2"/>
    <w:rsid w:val="00C14C8F"/>
    <w:rsid w:val="00C15682"/>
    <w:rsid w:val="00C156AF"/>
    <w:rsid w:val="00C15BD1"/>
    <w:rsid w:val="00C15CC7"/>
    <w:rsid w:val="00C15DE6"/>
    <w:rsid w:val="00C1667C"/>
    <w:rsid w:val="00C16CFC"/>
    <w:rsid w:val="00C16FAF"/>
    <w:rsid w:val="00C16FDA"/>
    <w:rsid w:val="00C17C38"/>
    <w:rsid w:val="00C2033D"/>
    <w:rsid w:val="00C205F1"/>
    <w:rsid w:val="00C20699"/>
    <w:rsid w:val="00C208CF"/>
    <w:rsid w:val="00C211B8"/>
    <w:rsid w:val="00C22BD5"/>
    <w:rsid w:val="00C2375B"/>
    <w:rsid w:val="00C248A4"/>
    <w:rsid w:val="00C252C5"/>
    <w:rsid w:val="00C2583C"/>
    <w:rsid w:val="00C25DD5"/>
    <w:rsid w:val="00C25DE0"/>
    <w:rsid w:val="00C25E4F"/>
    <w:rsid w:val="00C2607F"/>
    <w:rsid w:val="00C265C6"/>
    <w:rsid w:val="00C27711"/>
    <w:rsid w:val="00C277D4"/>
    <w:rsid w:val="00C27E03"/>
    <w:rsid w:val="00C27E0F"/>
    <w:rsid w:val="00C30E3A"/>
    <w:rsid w:val="00C31064"/>
    <w:rsid w:val="00C31364"/>
    <w:rsid w:val="00C319FD"/>
    <w:rsid w:val="00C31B37"/>
    <w:rsid w:val="00C32184"/>
    <w:rsid w:val="00C3245F"/>
    <w:rsid w:val="00C32A51"/>
    <w:rsid w:val="00C333EA"/>
    <w:rsid w:val="00C339AA"/>
    <w:rsid w:val="00C33A29"/>
    <w:rsid w:val="00C33F82"/>
    <w:rsid w:val="00C358C2"/>
    <w:rsid w:val="00C360C1"/>
    <w:rsid w:val="00C36184"/>
    <w:rsid w:val="00C4049F"/>
    <w:rsid w:val="00C40AED"/>
    <w:rsid w:val="00C40CC1"/>
    <w:rsid w:val="00C40FB5"/>
    <w:rsid w:val="00C41573"/>
    <w:rsid w:val="00C41F65"/>
    <w:rsid w:val="00C42E55"/>
    <w:rsid w:val="00C43A71"/>
    <w:rsid w:val="00C43E20"/>
    <w:rsid w:val="00C4564F"/>
    <w:rsid w:val="00C45829"/>
    <w:rsid w:val="00C45A1B"/>
    <w:rsid w:val="00C45BE1"/>
    <w:rsid w:val="00C46056"/>
    <w:rsid w:val="00C4661C"/>
    <w:rsid w:val="00C46767"/>
    <w:rsid w:val="00C469EC"/>
    <w:rsid w:val="00C469EE"/>
    <w:rsid w:val="00C46E28"/>
    <w:rsid w:val="00C50A5B"/>
    <w:rsid w:val="00C524E5"/>
    <w:rsid w:val="00C52B55"/>
    <w:rsid w:val="00C52C01"/>
    <w:rsid w:val="00C533AA"/>
    <w:rsid w:val="00C53EA0"/>
    <w:rsid w:val="00C541F5"/>
    <w:rsid w:val="00C5496A"/>
    <w:rsid w:val="00C55557"/>
    <w:rsid w:val="00C5602E"/>
    <w:rsid w:val="00C56355"/>
    <w:rsid w:val="00C57988"/>
    <w:rsid w:val="00C606DF"/>
    <w:rsid w:val="00C62A59"/>
    <w:rsid w:val="00C64279"/>
    <w:rsid w:val="00C64A28"/>
    <w:rsid w:val="00C650F6"/>
    <w:rsid w:val="00C6608F"/>
    <w:rsid w:val="00C6611C"/>
    <w:rsid w:val="00C663FE"/>
    <w:rsid w:val="00C66AC1"/>
    <w:rsid w:val="00C66E74"/>
    <w:rsid w:val="00C67605"/>
    <w:rsid w:val="00C702A6"/>
    <w:rsid w:val="00C70638"/>
    <w:rsid w:val="00C70DC6"/>
    <w:rsid w:val="00C71480"/>
    <w:rsid w:val="00C71D7D"/>
    <w:rsid w:val="00C72323"/>
    <w:rsid w:val="00C73131"/>
    <w:rsid w:val="00C735CC"/>
    <w:rsid w:val="00C7374D"/>
    <w:rsid w:val="00C73D36"/>
    <w:rsid w:val="00C73EFC"/>
    <w:rsid w:val="00C74572"/>
    <w:rsid w:val="00C74EF6"/>
    <w:rsid w:val="00C753FF"/>
    <w:rsid w:val="00C758AC"/>
    <w:rsid w:val="00C75905"/>
    <w:rsid w:val="00C75983"/>
    <w:rsid w:val="00C760B7"/>
    <w:rsid w:val="00C7746B"/>
    <w:rsid w:val="00C77D90"/>
    <w:rsid w:val="00C80F8D"/>
    <w:rsid w:val="00C82064"/>
    <w:rsid w:val="00C8268C"/>
    <w:rsid w:val="00C827E4"/>
    <w:rsid w:val="00C82E62"/>
    <w:rsid w:val="00C83708"/>
    <w:rsid w:val="00C838E4"/>
    <w:rsid w:val="00C8415C"/>
    <w:rsid w:val="00C84634"/>
    <w:rsid w:val="00C84E5B"/>
    <w:rsid w:val="00C85B14"/>
    <w:rsid w:val="00C85F2C"/>
    <w:rsid w:val="00C86E2E"/>
    <w:rsid w:val="00C87A4B"/>
    <w:rsid w:val="00C87B70"/>
    <w:rsid w:val="00C87C4D"/>
    <w:rsid w:val="00C90042"/>
    <w:rsid w:val="00C917EA"/>
    <w:rsid w:val="00C91CFC"/>
    <w:rsid w:val="00C92678"/>
    <w:rsid w:val="00C92DEA"/>
    <w:rsid w:val="00C9332B"/>
    <w:rsid w:val="00C93DE1"/>
    <w:rsid w:val="00C940BE"/>
    <w:rsid w:val="00C94993"/>
    <w:rsid w:val="00C95AD6"/>
    <w:rsid w:val="00C9601C"/>
    <w:rsid w:val="00C97362"/>
    <w:rsid w:val="00C974A6"/>
    <w:rsid w:val="00C97506"/>
    <w:rsid w:val="00CA0620"/>
    <w:rsid w:val="00CA0C1E"/>
    <w:rsid w:val="00CA0E7D"/>
    <w:rsid w:val="00CA15BE"/>
    <w:rsid w:val="00CA16E2"/>
    <w:rsid w:val="00CA2353"/>
    <w:rsid w:val="00CA3180"/>
    <w:rsid w:val="00CA367D"/>
    <w:rsid w:val="00CA390F"/>
    <w:rsid w:val="00CA3BA9"/>
    <w:rsid w:val="00CA3F6E"/>
    <w:rsid w:val="00CA432C"/>
    <w:rsid w:val="00CA4C5A"/>
    <w:rsid w:val="00CA4D8A"/>
    <w:rsid w:val="00CA52EE"/>
    <w:rsid w:val="00CA5EEF"/>
    <w:rsid w:val="00CA6345"/>
    <w:rsid w:val="00CA77C9"/>
    <w:rsid w:val="00CA7803"/>
    <w:rsid w:val="00CB14CD"/>
    <w:rsid w:val="00CB1F07"/>
    <w:rsid w:val="00CB22E1"/>
    <w:rsid w:val="00CB24EC"/>
    <w:rsid w:val="00CB32F2"/>
    <w:rsid w:val="00CB3F85"/>
    <w:rsid w:val="00CB500A"/>
    <w:rsid w:val="00CB5947"/>
    <w:rsid w:val="00CB6003"/>
    <w:rsid w:val="00CB6761"/>
    <w:rsid w:val="00CB6EDA"/>
    <w:rsid w:val="00CB76E9"/>
    <w:rsid w:val="00CB7C43"/>
    <w:rsid w:val="00CC030F"/>
    <w:rsid w:val="00CC0504"/>
    <w:rsid w:val="00CC0D0F"/>
    <w:rsid w:val="00CC1671"/>
    <w:rsid w:val="00CC1DB5"/>
    <w:rsid w:val="00CC226C"/>
    <w:rsid w:val="00CC22BC"/>
    <w:rsid w:val="00CC266B"/>
    <w:rsid w:val="00CC26DD"/>
    <w:rsid w:val="00CC2FE3"/>
    <w:rsid w:val="00CC425D"/>
    <w:rsid w:val="00CC5966"/>
    <w:rsid w:val="00CC5EFD"/>
    <w:rsid w:val="00CC71DA"/>
    <w:rsid w:val="00CD1C19"/>
    <w:rsid w:val="00CD2520"/>
    <w:rsid w:val="00CD317C"/>
    <w:rsid w:val="00CD375D"/>
    <w:rsid w:val="00CD388A"/>
    <w:rsid w:val="00CD4476"/>
    <w:rsid w:val="00CD474B"/>
    <w:rsid w:val="00CD5A56"/>
    <w:rsid w:val="00CD60DF"/>
    <w:rsid w:val="00CD7C4B"/>
    <w:rsid w:val="00CE02F4"/>
    <w:rsid w:val="00CE0BEB"/>
    <w:rsid w:val="00CE1772"/>
    <w:rsid w:val="00CE211F"/>
    <w:rsid w:val="00CE2FC3"/>
    <w:rsid w:val="00CE3207"/>
    <w:rsid w:val="00CE3389"/>
    <w:rsid w:val="00CE3C4A"/>
    <w:rsid w:val="00CE5DBF"/>
    <w:rsid w:val="00CE6461"/>
    <w:rsid w:val="00CE67C7"/>
    <w:rsid w:val="00CE6810"/>
    <w:rsid w:val="00CE72D4"/>
    <w:rsid w:val="00CE744D"/>
    <w:rsid w:val="00CE799E"/>
    <w:rsid w:val="00CE7CA3"/>
    <w:rsid w:val="00CF0ABE"/>
    <w:rsid w:val="00CF0B2D"/>
    <w:rsid w:val="00CF0FBE"/>
    <w:rsid w:val="00CF1684"/>
    <w:rsid w:val="00CF1BB7"/>
    <w:rsid w:val="00CF272D"/>
    <w:rsid w:val="00CF3174"/>
    <w:rsid w:val="00CF31DC"/>
    <w:rsid w:val="00CF3914"/>
    <w:rsid w:val="00CF45F0"/>
    <w:rsid w:val="00CF5DA7"/>
    <w:rsid w:val="00D00439"/>
    <w:rsid w:val="00D009A4"/>
    <w:rsid w:val="00D029D7"/>
    <w:rsid w:val="00D03E30"/>
    <w:rsid w:val="00D047B1"/>
    <w:rsid w:val="00D04D14"/>
    <w:rsid w:val="00D05370"/>
    <w:rsid w:val="00D0542E"/>
    <w:rsid w:val="00D0570F"/>
    <w:rsid w:val="00D05D4D"/>
    <w:rsid w:val="00D061EF"/>
    <w:rsid w:val="00D06209"/>
    <w:rsid w:val="00D066C7"/>
    <w:rsid w:val="00D0688D"/>
    <w:rsid w:val="00D07B09"/>
    <w:rsid w:val="00D100A1"/>
    <w:rsid w:val="00D1050B"/>
    <w:rsid w:val="00D10C59"/>
    <w:rsid w:val="00D1165E"/>
    <w:rsid w:val="00D11E68"/>
    <w:rsid w:val="00D1277E"/>
    <w:rsid w:val="00D13062"/>
    <w:rsid w:val="00D13DA4"/>
    <w:rsid w:val="00D15049"/>
    <w:rsid w:val="00D168F3"/>
    <w:rsid w:val="00D16A44"/>
    <w:rsid w:val="00D16DD0"/>
    <w:rsid w:val="00D16F7A"/>
    <w:rsid w:val="00D17A5B"/>
    <w:rsid w:val="00D21347"/>
    <w:rsid w:val="00D21A82"/>
    <w:rsid w:val="00D21FB8"/>
    <w:rsid w:val="00D24017"/>
    <w:rsid w:val="00D24244"/>
    <w:rsid w:val="00D24CE2"/>
    <w:rsid w:val="00D2542D"/>
    <w:rsid w:val="00D254B1"/>
    <w:rsid w:val="00D25C7C"/>
    <w:rsid w:val="00D2681B"/>
    <w:rsid w:val="00D26AA9"/>
    <w:rsid w:val="00D27B72"/>
    <w:rsid w:val="00D27F51"/>
    <w:rsid w:val="00D30187"/>
    <w:rsid w:val="00D312AE"/>
    <w:rsid w:val="00D32DCC"/>
    <w:rsid w:val="00D34BFE"/>
    <w:rsid w:val="00D3630E"/>
    <w:rsid w:val="00D36DC3"/>
    <w:rsid w:val="00D37A3E"/>
    <w:rsid w:val="00D4008C"/>
    <w:rsid w:val="00D41642"/>
    <w:rsid w:val="00D42095"/>
    <w:rsid w:val="00D42CE0"/>
    <w:rsid w:val="00D43634"/>
    <w:rsid w:val="00D43F44"/>
    <w:rsid w:val="00D44274"/>
    <w:rsid w:val="00D44870"/>
    <w:rsid w:val="00D450FD"/>
    <w:rsid w:val="00D45424"/>
    <w:rsid w:val="00D47303"/>
    <w:rsid w:val="00D47D2B"/>
    <w:rsid w:val="00D50943"/>
    <w:rsid w:val="00D50E98"/>
    <w:rsid w:val="00D5112C"/>
    <w:rsid w:val="00D51643"/>
    <w:rsid w:val="00D51B15"/>
    <w:rsid w:val="00D526DA"/>
    <w:rsid w:val="00D52D1F"/>
    <w:rsid w:val="00D52EBC"/>
    <w:rsid w:val="00D546DD"/>
    <w:rsid w:val="00D547CD"/>
    <w:rsid w:val="00D57D54"/>
    <w:rsid w:val="00D60118"/>
    <w:rsid w:val="00D604D5"/>
    <w:rsid w:val="00D60A9C"/>
    <w:rsid w:val="00D61E0D"/>
    <w:rsid w:val="00D62118"/>
    <w:rsid w:val="00D63C70"/>
    <w:rsid w:val="00D6430E"/>
    <w:rsid w:val="00D6453F"/>
    <w:rsid w:val="00D64A49"/>
    <w:rsid w:val="00D64FE2"/>
    <w:rsid w:val="00D65E44"/>
    <w:rsid w:val="00D67A7B"/>
    <w:rsid w:val="00D67B06"/>
    <w:rsid w:val="00D67EB5"/>
    <w:rsid w:val="00D7006C"/>
    <w:rsid w:val="00D7070F"/>
    <w:rsid w:val="00D70A28"/>
    <w:rsid w:val="00D722FD"/>
    <w:rsid w:val="00D728E9"/>
    <w:rsid w:val="00D72979"/>
    <w:rsid w:val="00D73BEF"/>
    <w:rsid w:val="00D740ED"/>
    <w:rsid w:val="00D75DE3"/>
    <w:rsid w:val="00D76462"/>
    <w:rsid w:val="00D764BC"/>
    <w:rsid w:val="00D76765"/>
    <w:rsid w:val="00D76A51"/>
    <w:rsid w:val="00D771E2"/>
    <w:rsid w:val="00D77927"/>
    <w:rsid w:val="00D7F3DF"/>
    <w:rsid w:val="00D8123E"/>
    <w:rsid w:val="00D8172A"/>
    <w:rsid w:val="00D83084"/>
    <w:rsid w:val="00D833B4"/>
    <w:rsid w:val="00D8390F"/>
    <w:rsid w:val="00D8586A"/>
    <w:rsid w:val="00D87FC0"/>
    <w:rsid w:val="00D90080"/>
    <w:rsid w:val="00D900B4"/>
    <w:rsid w:val="00D90100"/>
    <w:rsid w:val="00D91587"/>
    <w:rsid w:val="00D9241A"/>
    <w:rsid w:val="00D93415"/>
    <w:rsid w:val="00D93ED3"/>
    <w:rsid w:val="00D947D7"/>
    <w:rsid w:val="00D94FA8"/>
    <w:rsid w:val="00D96D81"/>
    <w:rsid w:val="00D96F2B"/>
    <w:rsid w:val="00D971EF"/>
    <w:rsid w:val="00D97EC6"/>
    <w:rsid w:val="00DA0C6D"/>
    <w:rsid w:val="00DA10E7"/>
    <w:rsid w:val="00DA126F"/>
    <w:rsid w:val="00DA133A"/>
    <w:rsid w:val="00DA241C"/>
    <w:rsid w:val="00DA27B2"/>
    <w:rsid w:val="00DA2C16"/>
    <w:rsid w:val="00DA343F"/>
    <w:rsid w:val="00DA35E3"/>
    <w:rsid w:val="00DA38D6"/>
    <w:rsid w:val="00DA3EC0"/>
    <w:rsid w:val="00DA4965"/>
    <w:rsid w:val="00DA5BEE"/>
    <w:rsid w:val="00DA6011"/>
    <w:rsid w:val="00DA6113"/>
    <w:rsid w:val="00DA66B1"/>
    <w:rsid w:val="00DA6E29"/>
    <w:rsid w:val="00DB2E8E"/>
    <w:rsid w:val="00DB3227"/>
    <w:rsid w:val="00DB482C"/>
    <w:rsid w:val="00DB4F96"/>
    <w:rsid w:val="00DB5338"/>
    <w:rsid w:val="00DB5E86"/>
    <w:rsid w:val="00DB664F"/>
    <w:rsid w:val="00DB6C8A"/>
    <w:rsid w:val="00DB7ABD"/>
    <w:rsid w:val="00DC0AA8"/>
    <w:rsid w:val="00DC0DD1"/>
    <w:rsid w:val="00DC14CD"/>
    <w:rsid w:val="00DC1E0B"/>
    <w:rsid w:val="00DC36D7"/>
    <w:rsid w:val="00DC3AE7"/>
    <w:rsid w:val="00DC424B"/>
    <w:rsid w:val="00DC5140"/>
    <w:rsid w:val="00DC7E9E"/>
    <w:rsid w:val="00DD008A"/>
    <w:rsid w:val="00DD1937"/>
    <w:rsid w:val="00DD3E71"/>
    <w:rsid w:val="00DD3F13"/>
    <w:rsid w:val="00DD4365"/>
    <w:rsid w:val="00DD460F"/>
    <w:rsid w:val="00DD47A1"/>
    <w:rsid w:val="00DD5BB7"/>
    <w:rsid w:val="00DD5BF0"/>
    <w:rsid w:val="00DD6A38"/>
    <w:rsid w:val="00DD793D"/>
    <w:rsid w:val="00DE0E0B"/>
    <w:rsid w:val="00DE0F20"/>
    <w:rsid w:val="00DE10C4"/>
    <w:rsid w:val="00DE1741"/>
    <w:rsid w:val="00DE1DD2"/>
    <w:rsid w:val="00DE2C2B"/>
    <w:rsid w:val="00DE2DE0"/>
    <w:rsid w:val="00DE32C9"/>
    <w:rsid w:val="00DE3699"/>
    <w:rsid w:val="00DE375A"/>
    <w:rsid w:val="00DE4011"/>
    <w:rsid w:val="00DE46AE"/>
    <w:rsid w:val="00DE4A16"/>
    <w:rsid w:val="00DE4A6B"/>
    <w:rsid w:val="00DE4C0A"/>
    <w:rsid w:val="00DE4FE4"/>
    <w:rsid w:val="00DE5B09"/>
    <w:rsid w:val="00DE7445"/>
    <w:rsid w:val="00DE786C"/>
    <w:rsid w:val="00DE7FBD"/>
    <w:rsid w:val="00DF02CA"/>
    <w:rsid w:val="00DF0C8C"/>
    <w:rsid w:val="00DF120D"/>
    <w:rsid w:val="00DF1B54"/>
    <w:rsid w:val="00DF1DAE"/>
    <w:rsid w:val="00DF300A"/>
    <w:rsid w:val="00DF381E"/>
    <w:rsid w:val="00DF3D23"/>
    <w:rsid w:val="00DF4C8C"/>
    <w:rsid w:val="00DF5637"/>
    <w:rsid w:val="00DF583E"/>
    <w:rsid w:val="00DF68A6"/>
    <w:rsid w:val="00DF68C4"/>
    <w:rsid w:val="00DF77E7"/>
    <w:rsid w:val="00E00571"/>
    <w:rsid w:val="00E00591"/>
    <w:rsid w:val="00E01F1B"/>
    <w:rsid w:val="00E0203E"/>
    <w:rsid w:val="00E021A3"/>
    <w:rsid w:val="00E02F8D"/>
    <w:rsid w:val="00E038E6"/>
    <w:rsid w:val="00E03E07"/>
    <w:rsid w:val="00E04E6D"/>
    <w:rsid w:val="00E05626"/>
    <w:rsid w:val="00E05843"/>
    <w:rsid w:val="00E05DC9"/>
    <w:rsid w:val="00E068F5"/>
    <w:rsid w:val="00E07144"/>
    <w:rsid w:val="00E071A7"/>
    <w:rsid w:val="00E071DF"/>
    <w:rsid w:val="00E07D9D"/>
    <w:rsid w:val="00E11288"/>
    <w:rsid w:val="00E11999"/>
    <w:rsid w:val="00E11EFA"/>
    <w:rsid w:val="00E129B8"/>
    <w:rsid w:val="00E12A64"/>
    <w:rsid w:val="00E14481"/>
    <w:rsid w:val="00E146AF"/>
    <w:rsid w:val="00E15782"/>
    <w:rsid w:val="00E1593F"/>
    <w:rsid w:val="00E20F0C"/>
    <w:rsid w:val="00E211B4"/>
    <w:rsid w:val="00E21C6B"/>
    <w:rsid w:val="00E21E45"/>
    <w:rsid w:val="00E22D58"/>
    <w:rsid w:val="00E230F7"/>
    <w:rsid w:val="00E23D5E"/>
    <w:rsid w:val="00E24755"/>
    <w:rsid w:val="00E250D4"/>
    <w:rsid w:val="00E2535B"/>
    <w:rsid w:val="00E265F6"/>
    <w:rsid w:val="00E26BE1"/>
    <w:rsid w:val="00E27E3B"/>
    <w:rsid w:val="00E31BF4"/>
    <w:rsid w:val="00E3213B"/>
    <w:rsid w:val="00E3223F"/>
    <w:rsid w:val="00E324DC"/>
    <w:rsid w:val="00E325C1"/>
    <w:rsid w:val="00E3292B"/>
    <w:rsid w:val="00E32DA7"/>
    <w:rsid w:val="00E33ABD"/>
    <w:rsid w:val="00E33CEF"/>
    <w:rsid w:val="00E33E41"/>
    <w:rsid w:val="00E350AF"/>
    <w:rsid w:val="00E359DF"/>
    <w:rsid w:val="00E366E2"/>
    <w:rsid w:val="00E4094F"/>
    <w:rsid w:val="00E412E3"/>
    <w:rsid w:val="00E41889"/>
    <w:rsid w:val="00E41943"/>
    <w:rsid w:val="00E42FD4"/>
    <w:rsid w:val="00E431BE"/>
    <w:rsid w:val="00E45569"/>
    <w:rsid w:val="00E45718"/>
    <w:rsid w:val="00E4699F"/>
    <w:rsid w:val="00E46E06"/>
    <w:rsid w:val="00E4773C"/>
    <w:rsid w:val="00E504D7"/>
    <w:rsid w:val="00E51008"/>
    <w:rsid w:val="00E5100A"/>
    <w:rsid w:val="00E51488"/>
    <w:rsid w:val="00E52C60"/>
    <w:rsid w:val="00E538A3"/>
    <w:rsid w:val="00E53914"/>
    <w:rsid w:val="00E54070"/>
    <w:rsid w:val="00E54076"/>
    <w:rsid w:val="00E5543F"/>
    <w:rsid w:val="00E55A77"/>
    <w:rsid w:val="00E55E53"/>
    <w:rsid w:val="00E55F9B"/>
    <w:rsid w:val="00E55FB4"/>
    <w:rsid w:val="00E57E5B"/>
    <w:rsid w:val="00E6176B"/>
    <w:rsid w:val="00E61B31"/>
    <w:rsid w:val="00E6284C"/>
    <w:rsid w:val="00E631AC"/>
    <w:rsid w:val="00E6390A"/>
    <w:rsid w:val="00E64332"/>
    <w:rsid w:val="00E6672B"/>
    <w:rsid w:val="00E67053"/>
    <w:rsid w:val="00E71487"/>
    <w:rsid w:val="00E716E3"/>
    <w:rsid w:val="00E71EED"/>
    <w:rsid w:val="00E736CB"/>
    <w:rsid w:val="00E73885"/>
    <w:rsid w:val="00E73AA1"/>
    <w:rsid w:val="00E743CD"/>
    <w:rsid w:val="00E74EF5"/>
    <w:rsid w:val="00E75853"/>
    <w:rsid w:val="00E80153"/>
    <w:rsid w:val="00E80385"/>
    <w:rsid w:val="00E804DD"/>
    <w:rsid w:val="00E806DF"/>
    <w:rsid w:val="00E806FF"/>
    <w:rsid w:val="00E815B6"/>
    <w:rsid w:val="00E81B3F"/>
    <w:rsid w:val="00E81E68"/>
    <w:rsid w:val="00E82405"/>
    <w:rsid w:val="00E83110"/>
    <w:rsid w:val="00E8337E"/>
    <w:rsid w:val="00E8462A"/>
    <w:rsid w:val="00E84808"/>
    <w:rsid w:val="00E8521B"/>
    <w:rsid w:val="00E87238"/>
    <w:rsid w:val="00E902D2"/>
    <w:rsid w:val="00E908EE"/>
    <w:rsid w:val="00E90BE0"/>
    <w:rsid w:val="00E91DFE"/>
    <w:rsid w:val="00E9326E"/>
    <w:rsid w:val="00E93EE1"/>
    <w:rsid w:val="00E95768"/>
    <w:rsid w:val="00E95D27"/>
    <w:rsid w:val="00E96275"/>
    <w:rsid w:val="00E96925"/>
    <w:rsid w:val="00E97792"/>
    <w:rsid w:val="00E97827"/>
    <w:rsid w:val="00E97EEC"/>
    <w:rsid w:val="00EA0156"/>
    <w:rsid w:val="00EA16CF"/>
    <w:rsid w:val="00EA2C53"/>
    <w:rsid w:val="00EA4554"/>
    <w:rsid w:val="00EA5735"/>
    <w:rsid w:val="00EA58BA"/>
    <w:rsid w:val="00EA7443"/>
    <w:rsid w:val="00EA79E5"/>
    <w:rsid w:val="00EAA91C"/>
    <w:rsid w:val="00EB09AD"/>
    <w:rsid w:val="00EB0B01"/>
    <w:rsid w:val="00EB10BF"/>
    <w:rsid w:val="00EB270F"/>
    <w:rsid w:val="00EB3471"/>
    <w:rsid w:val="00EB3A0D"/>
    <w:rsid w:val="00EB3D1F"/>
    <w:rsid w:val="00EB4E80"/>
    <w:rsid w:val="00EB578B"/>
    <w:rsid w:val="00EB5E40"/>
    <w:rsid w:val="00EB5F42"/>
    <w:rsid w:val="00EB779E"/>
    <w:rsid w:val="00EC09FA"/>
    <w:rsid w:val="00EC146D"/>
    <w:rsid w:val="00EC209A"/>
    <w:rsid w:val="00EC2418"/>
    <w:rsid w:val="00EC3097"/>
    <w:rsid w:val="00EC336C"/>
    <w:rsid w:val="00EC46BF"/>
    <w:rsid w:val="00EC49E9"/>
    <w:rsid w:val="00EC50B8"/>
    <w:rsid w:val="00EC5E2C"/>
    <w:rsid w:val="00EC620A"/>
    <w:rsid w:val="00EC6397"/>
    <w:rsid w:val="00ED005A"/>
    <w:rsid w:val="00ED0286"/>
    <w:rsid w:val="00ED0B68"/>
    <w:rsid w:val="00ED16C8"/>
    <w:rsid w:val="00ED1C30"/>
    <w:rsid w:val="00ED1FFC"/>
    <w:rsid w:val="00ED294E"/>
    <w:rsid w:val="00ED3018"/>
    <w:rsid w:val="00ED319D"/>
    <w:rsid w:val="00ED4A24"/>
    <w:rsid w:val="00ED4DDB"/>
    <w:rsid w:val="00ED4F82"/>
    <w:rsid w:val="00ED5553"/>
    <w:rsid w:val="00ED603F"/>
    <w:rsid w:val="00ED61DD"/>
    <w:rsid w:val="00ED6D94"/>
    <w:rsid w:val="00ED6DFA"/>
    <w:rsid w:val="00ED6E78"/>
    <w:rsid w:val="00ED77E1"/>
    <w:rsid w:val="00EE04D6"/>
    <w:rsid w:val="00EE13FE"/>
    <w:rsid w:val="00EE178F"/>
    <w:rsid w:val="00EE21D1"/>
    <w:rsid w:val="00EE2C98"/>
    <w:rsid w:val="00EE434C"/>
    <w:rsid w:val="00EE4B22"/>
    <w:rsid w:val="00EE4BCF"/>
    <w:rsid w:val="00EE4BDE"/>
    <w:rsid w:val="00EE4C75"/>
    <w:rsid w:val="00EE5204"/>
    <w:rsid w:val="00EE56D1"/>
    <w:rsid w:val="00EE5D79"/>
    <w:rsid w:val="00EE7C85"/>
    <w:rsid w:val="00EF140A"/>
    <w:rsid w:val="00EF144F"/>
    <w:rsid w:val="00EF1575"/>
    <w:rsid w:val="00EF1C37"/>
    <w:rsid w:val="00EF1E84"/>
    <w:rsid w:val="00EF3D78"/>
    <w:rsid w:val="00EF3FD2"/>
    <w:rsid w:val="00EF63FA"/>
    <w:rsid w:val="00EF6859"/>
    <w:rsid w:val="00EF75D8"/>
    <w:rsid w:val="00EF7657"/>
    <w:rsid w:val="00EF7CBB"/>
    <w:rsid w:val="00EF7E14"/>
    <w:rsid w:val="00F0014E"/>
    <w:rsid w:val="00F00164"/>
    <w:rsid w:val="00F00BE1"/>
    <w:rsid w:val="00F01188"/>
    <w:rsid w:val="00F01F89"/>
    <w:rsid w:val="00F01FCA"/>
    <w:rsid w:val="00F02F94"/>
    <w:rsid w:val="00F0394D"/>
    <w:rsid w:val="00F0561B"/>
    <w:rsid w:val="00F05CE8"/>
    <w:rsid w:val="00F06FEC"/>
    <w:rsid w:val="00F07A18"/>
    <w:rsid w:val="00F07E86"/>
    <w:rsid w:val="00F1023B"/>
    <w:rsid w:val="00F10325"/>
    <w:rsid w:val="00F106C5"/>
    <w:rsid w:val="00F111B4"/>
    <w:rsid w:val="00F11840"/>
    <w:rsid w:val="00F11C21"/>
    <w:rsid w:val="00F1290F"/>
    <w:rsid w:val="00F140AC"/>
    <w:rsid w:val="00F146F8"/>
    <w:rsid w:val="00F1498D"/>
    <w:rsid w:val="00F14E15"/>
    <w:rsid w:val="00F15D5F"/>
    <w:rsid w:val="00F162DE"/>
    <w:rsid w:val="00F16546"/>
    <w:rsid w:val="00F16908"/>
    <w:rsid w:val="00F16F5E"/>
    <w:rsid w:val="00F17760"/>
    <w:rsid w:val="00F17B84"/>
    <w:rsid w:val="00F213F6"/>
    <w:rsid w:val="00F21466"/>
    <w:rsid w:val="00F2307E"/>
    <w:rsid w:val="00F239C1"/>
    <w:rsid w:val="00F23E14"/>
    <w:rsid w:val="00F241C7"/>
    <w:rsid w:val="00F244AF"/>
    <w:rsid w:val="00F249AD"/>
    <w:rsid w:val="00F24A3C"/>
    <w:rsid w:val="00F264B7"/>
    <w:rsid w:val="00F30145"/>
    <w:rsid w:val="00F302B0"/>
    <w:rsid w:val="00F3142C"/>
    <w:rsid w:val="00F31EF6"/>
    <w:rsid w:val="00F32125"/>
    <w:rsid w:val="00F32316"/>
    <w:rsid w:val="00F32FD7"/>
    <w:rsid w:val="00F33262"/>
    <w:rsid w:val="00F33633"/>
    <w:rsid w:val="00F336F5"/>
    <w:rsid w:val="00F33BCD"/>
    <w:rsid w:val="00F33C5B"/>
    <w:rsid w:val="00F34A82"/>
    <w:rsid w:val="00F357E8"/>
    <w:rsid w:val="00F36172"/>
    <w:rsid w:val="00F363B9"/>
    <w:rsid w:val="00F376A0"/>
    <w:rsid w:val="00F3790B"/>
    <w:rsid w:val="00F40634"/>
    <w:rsid w:val="00F406AB"/>
    <w:rsid w:val="00F409EA"/>
    <w:rsid w:val="00F422D0"/>
    <w:rsid w:val="00F4260C"/>
    <w:rsid w:val="00F43012"/>
    <w:rsid w:val="00F433B3"/>
    <w:rsid w:val="00F434E7"/>
    <w:rsid w:val="00F436A6"/>
    <w:rsid w:val="00F45A98"/>
    <w:rsid w:val="00F46DC4"/>
    <w:rsid w:val="00F46EAE"/>
    <w:rsid w:val="00F47229"/>
    <w:rsid w:val="00F50249"/>
    <w:rsid w:val="00F50DBF"/>
    <w:rsid w:val="00F53D1E"/>
    <w:rsid w:val="00F53DB4"/>
    <w:rsid w:val="00F54CD2"/>
    <w:rsid w:val="00F57486"/>
    <w:rsid w:val="00F60992"/>
    <w:rsid w:val="00F61C07"/>
    <w:rsid w:val="00F62B57"/>
    <w:rsid w:val="00F638A0"/>
    <w:rsid w:val="00F64CEB"/>
    <w:rsid w:val="00F64D99"/>
    <w:rsid w:val="00F65F8A"/>
    <w:rsid w:val="00F67AFA"/>
    <w:rsid w:val="00F67B13"/>
    <w:rsid w:val="00F67E9C"/>
    <w:rsid w:val="00F700D8"/>
    <w:rsid w:val="00F7075E"/>
    <w:rsid w:val="00F71F8E"/>
    <w:rsid w:val="00F724EE"/>
    <w:rsid w:val="00F730EF"/>
    <w:rsid w:val="00F7332C"/>
    <w:rsid w:val="00F7365E"/>
    <w:rsid w:val="00F7370D"/>
    <w:rsid w:val="00F73803"/>
    <w:rsid w:val="00F74164"/>
    <w:rsid w:val="00F74C36"/>
    <w:rsid w:val="00F74E26"/>
    <w:rsid w:val="00F753BE"/>
    <w:rsid w:val="00F771F4"/>
    <w:rsid w:val="00F776D5"/>
    <w:rsid w:val="00F776E1"/>
    <w:rsid w:val="00F77D0F"/>
    <w:rsid w:val="00F815D9"/>
    <w:rsid w:val="00F82F0F"/>
    <w:rsid w:val="00F8327C"/>
    <w:rsid w:val="00F849EC"/>
    <w:rsid w:val="00F84DC4"/>
    <w:rsid w:val="00F857CE"/>
    <w:rsid w:val="00F8596B"/>
    <w:rsid w:val="00F85A20"/>
    <w:rsid w:val="00F904C2"/>
    <w:rsid w:val="00F90EB3"/>
    <w:rsid w:val="00F90EF5"/>
    <w:rsid w:val="00F92024"/>
    <w:rsid w:val="00F9272C"/>
    <w:rsid w:val="00F9284A"/>
    <w:rsid w:val="00F92B35"/>
    <w:rsid w:val="00F92E32"/>
    <w:rsid w:val="00F93F75"/>
    <w:rsid w:val="00F953F3"/>
    <w:rsid w:val="00F968E9"/>
    <w:rsid w:val="00F96B8A"/>
    <w:rsid w:val="00F96BBE"/>
    <w:rsid w:val="00F96D8D"/>
    <w:rsid w:val="00F97410"/>
    <w:rsid w:val="00F97B8E"/>
    <w:rsid w:val="00FA0B6F"/>
    <w:rsid w:val="00FA0B86"/>
    <w:rsid w:val="00FA0DCF"/>
    <w:rsid w:val="00FA1481"/>
    <w:rsid w:val="00FA3124"/>
    <w:rsid w:val="00FA3CCC"/>
    <w:rsid w:val="00FA4758"/>
    <w:rsid w:val="00FA47B2"/>
    <w:rsid w:val="00FA4C9D"/>
    <w:rsid w:val="00FA53BB"/>
    <w:rsid w:val="00FA5986"/>
    <w:rsid w:val="00FA7674"/>
    <w:rsid w:val="00FA7905"/>
    <w:rsid w:val="00FB0F61"/>
    <w:rsid w:val="00FB1999"/>
    <w:rsid w:val="00FB20D1"/>
    <w:rsid w:val="00FB2641"/>
    <w:rsid w:val="00FB3251"/>
    <w:rsid w:val="00FB3D35"/>
    <w:rsid w:val="00FB4045"/>
    <w:rsid w:val="00FB43CA"/>
    <w:rsid w:val="00FB5142"/>
    <w:rsid w:val="00FB5637"/>
    <w:rsid w:val="00FB5797"/>
    <w:rsid w:val="00FB5F3B"/>
    <w:rsid w:val="00FB6434"/>
    <w:rsid w:val="00FB6B64"/>
    <w:rsid w:val="00FB6D6D"/>
    <w:rsid w:val="00FB74B6"/>
    <w:rsid w:val="00FB777F"/>
    <w:rsid w:val="00FB78AB"/>
    <w:rsid w:val="00FB7B7E"/>
    <w:rsid w:val="00FC1790"/>
    <w:rsid w:val="00FC17F5"/>
    <w:rsid w:val="00FC1E58"/>
    <w:rsid w:val="00FC301B"/>
    <w:rsid w:val="00FC3107"/>
    <w:rsid w:val="00FC3678"/>
    <w:rsid w:val="00FC47FB"/>
    <w:rsid w:val="00FC48F4"/>
    <w:rsid w:val="00FC4A3A"/>
    <w:rsid w:val="00FC4CC5"/>
    <w:rsid w:val="00FC5969"/>
    <w:rsid w:val="00FC6809"/>
    <w:rsid w:val="00FC6A10"/>
    <w:rsid w:val="00FC7078"/>
    <w:rsid w:val="00FD0449"/>
    <w:rsid w:val="00FD088D"/>
    <w:rsid w:val="00FD1648"/>
    <w:rsid w:val="00FD336E"/>
    <w:rsid w:val="00FD390A"/>
    <w:rsid w:val="00FD4112"/>
    <w:rsid w:val="00FD4277"/>
    <w:rsid w:val="00FD4C2F"/>
    <w:rsid w:val="00FD4D1C"/>
    <w:rsid w:val="00FD501C"/>
    <w:rsid w:val="00FD54B1"/>
    <w:rsid w:val="00FD6A7A"/>
    <w:rsid w:val="00FD7D6C"/>
    <w:rsid w:val="00FE0BE6"/>
    <w:rsid w:val="00FE0E5D"/>
    <w:rsid w:val="00FE1800"/>
    <w:rsid w:val="00FE1D89"/>
    <w:rsid w:val="00FE22C9"/>
    <w:rsid w:val="00FE2803"/>
    <w:rsid w:val="00FE2F99"/>
    <w:rsid w:val="00FE3E67"/>
    <w:rsid w:val="00FE60A1"/>
    <w:rsid w:val="00FE621E"/>
    <w:rsid w:val="00FE638F"/>
    <w:rsid w:val="00FE6632"/>
    <w:rsid w:val="00FE6844"/>
    <w:rsid w:val="00FF0F5C"/>
    <w:rsid w:val="00FF1247"/>
    <w:rsid w:val="00FF15FC"/>
    <w:rsid w:val="00FF1B1A"/>
    <w:rsid w:val="00FF2F26"/>
    <w:rsid w:val="00FF383C"/>
    <w:rsid w:val="00FF3F07"/>
    <w:rsid w:val="00FF4464"/>
    <w:rsid w:val="00FF45B1"/>
    <w:rsid w:val="00FF4DEA"/>
    <w:rsid w:val="00FF4EE0"/>
    <w:rsid w:val="00FF53D6"/>
    <w:rsid w:val="00FF61D4"/>
    <w:rsid w:val="01B558C6"/>
    <w:rsid w:val="01B8D52E"/>
    <w:rsid w:val="01C22990"/>
    <w:rsid w:val="01D77DA2"/>
    <w:rsid w:val="020499BB"/>
    <w:rsid w:val="022069D3"/>
    <w:rsid w:val="02721170"/>
    <w:rsid w:val="0288F752"/>
    <w:rsid w:val="029AB338"/>
    <w:rsid w:val="02BB9DB8"/>
    <w:rsid w:val="030CD72C"/>
    <w:rsid w:val="0386B4E2"/>
    <w:rsid w:val="0391A6E6"/>
    <w:rsid w:val="03D60557"/>
    <w:rsid w:val="03DA4D42"/>
    <w:rsid w:val="03FC86E4"/>
    <w:rsid w:val="0421224B"/>
    <w:rsid w:val="044ACF73"/>
    <w:rsid w:val="0454FEA0"/>
    <w:rsid w:val="046E8C55"/>
    <w:rsid w:val="047A4916"/>
    <w:rsid w:val="0485C7FE"/>
    <w:rsid w:val="04AEF183"/>
    <w:rsid w:val="04C2314B"/>
    <w:rsid w:val="04D62235"/>
    <w:rsid w:val="04E026B2"/>
    <w:rsid w:val="04E96174"/>
    <w:rsid w:val="04EB8314"/>
    <w:rsid w:val="04F64B52"/>
    <w:rsid w:val="058B480E"/>
    <w:rsid w:val="05B7A61B"/>
    <w:rsid w:val="05C8C774"/>
    <w:rsid w:val="05F65616"/>
    <w:rsid w:val="06151AAF"/>
    <w:rsid w:val="061923AD"/>
    <w:rsid w:val="067274A5"/>
    <w:rsid w:val="068378C6"/>
    <w:rsid w:val="07280CD7"/>
    <w:rsid w:val="07F7204A"/>
    <w:rsid w:val="085D58C6"/>
    <w:rsid w:val="08680D15"/>
    <w:rsid w:val="08D48847"/>
    <w:rsid w:val="08EB9BCC"/>
    <w:rsid w:val="08EC98C8"/>
    <w:rsid w:val="090B53D9"/>
    <w:rsid w:val="09812E22"/>
    <w:rsid w:val="0A32D949"/>
    <w:rsid w:val="0A3B9FEA"/>
    <w:rsid w:val="0A8732A3"/>
    <w:rsid w:val="0AAF8079"/>
    <w:rsid w:val="0ADE1918"/>
    <w:rsid w:val="0B0DECA9"/>
    <w:rsid w:val="0B1CAB28"/>
    <w:rsid w:val="0B61DB07"/>
    <w:rsid w:val="0B793120"/>
    <w:rsid w:val="0B8E35F3"/>
    <w:rsid w:val="0BDB0278"/>
    <w:rsid w:val="0BE22B7E"/>
    <w:rsid w:val="0BF57D74"/>
    <w:rsid w:val="0C9ADD46"/>
    <w:rsid w:val="0C9D9BAD"/>
    <w:rsid w:val="0CC5B5E2"/>
    <w:rsid w:val="0CFB6FA2"/>
    <w:rsid w:val="0CFF2DC7"/>
    <w:rsid w:val="0D2577CC"/>
    <w:rsid w:val="0D9AE00F"/>
    <w:rsid w:val="0DAF968A"/>
    <w:rsid w:val="0DE1B958"/>
    <w:rsid w:val="0DE4F8D3"/>
    <w:rsid w:val="0DF8C22F"/>
    <w:rsid w:val="0E279871"/>
    <w:rsid w:val="0E981B03"/>
    <w:rsid w:val="0ED1F352"/>
    <w:rsid w:val="0ED4A6D4"/>
    <w:rsid w:val="0EDAB2E7"/>
    <w:rsid w:val="0EEAC929"/>
    <w:rsid w:val="0EF7D598"/>
    <w:rsid w:val="0F0A3B2B"/>
    <w:rsid w:val="0F4A6462"/>
    <w:rsid w:val="0FA7349D"/>
    <w:rsid w:val="0FC9886D"/>
    <w:rsid w:val="0FF92296"/>
    <w:rsid w:val="0FF9A159"/>
    <w:rsid w:val="10719931"/>
    <w:rsid w:val="10C22D70"/>
    <w:rsid w:val="10E5471E"/>
    <w:rsid w:val="10F706CA"/>
    <w:rsid w:val="10FE2355"/>
    <w:rsid w:val="11039AA8"/>
    <w:rsid w:val="110C9960"/>
    <w:rsid w:val="1125ACE6"/>
    <w:rsid w:val="118D1583"/>
    <w:rsid w:val="119E2900"/>
    <w:rsid w:val="1233D963"/>
    <w:rsid w:val="12601823"/>
    <w:rsid w:val="12C332C4"/>
    <w:rsid w:val="136519A6"/>
    <w:rsid w:val="138284B9"/>
    <w:rsid w:val="139B9409"/>
    <w:rsid w:val="13DA7A88"/>
    <w:rsid w:val="13F1DC7D"/>
    <w:rsid w:val="1404FAB5"/>
    <w:rsid w:val="1418C328"/>
    <w:rsid w:val="1453CAA0"/>
    <w:rsid w:val="14825382"/>
    <w:rsid w:val="14BA7809"/>
    <w:rsid w:val="14DCCEF1"/>
    <w:rsid w:val="15089D29"/>
    <w:rsid w:val="1545F6A6"/>
    <w:rsid w:val="15479154"/>
    <w:rsid w:val="15544307"/>
    <w:rsid w:val="15694AA8"/>
    <w:rsid w:val="15A7EFA3"/>
    <w:rsid w:val="15C499DF"/>
    <w:rsid w:val="15D89A34"/>
    <w:rsid w:val="15E556C6"/>
    <w:rsid w:val="15F870AB"/>
    <w:rsid w:val="161FB44E"/>
    <w:rsid w:val="1629A979"/>
    <w:rsid w:val="169CE980"/>
    <w:rsid w:val="17151A3F"/>
    <w:rsid w:val="1725178A"/>
    <w:rsid w:val="173627BA"/>
    <w:rsid w:val="1750FA0F"/>
    <w:rsid w:val="175A8D36"/>
    <w:rsid w:val="17659329"/>
    <w:rsid w:val="1770B128"/>
    <w:rsid w:val="1772880E"/>
    <w:rsid w:val="1785B154"/>
    <w:rsid w:val="17A93C5A"/>
    <w:rsid w:val="17E5425F"/>
    <w:rsid w:val="17FD2387"/>
    <w:rsid w:val="186ADB95"/>
    <w:rsid w:val="187C6C54"/>
    <w:rsid w:val="18805E65"/>
    <w:rsid w:val="189516D3"/>
    <w:rsid w:val="18AA40DB"/>
    <w:rsid w:val="19E94AFA"/>
    <w:rsid w:val="1A1D0F4B"/>
    <w:rsid w:val="1A807C4F"/>
    <w:rsid w:val="1AF29E5B"/>
    <w:rsid w:val="1AFBB940"/>
    <w:rsid w:val="1B695181"/>
    <w:rsid w:val="1B8ECA6D"/>
    <w:rsid w:val="1BEF619B"/>
    <w:rsid w:val="1C30BF2C"/>
    <w:rsid w:val="1C3E6DDC"/>
    <w:rsid w:val="1C6A280E"/>
    <w:rsid w:val="1C6D1F4E"/>
    <w:rsid w:val="1CD9B52C"/>
    <w:rsid w:val="1D0E4087"/>
    <w:rsid w:val="1D5667C1"/>
    <w:rsid w:val="1D864054"/>
    <w:rsid w:val="1D9E9A42"/>
    <w:rsid w:val="1DA6DE80"/>
    <w:rsid w:val="1E35332D"/>
    <w:rsid w:val="1E4A9EA8"/>
    <w:rsid w:val="1E5C8125"/>
    <w:rsid w:val="1E653C28"/>
    <w:rsid w:val="1E705845"/>
    <w:rsid w:val="1E70A0D5"/>
    <w:rsid w:val="1E8189A8"/>
    <w:rsid w:val="1E82D3A3"/>
    <w:rsid w:val="1EBD9BAF"/>
    <w:rsid w:val="1ED8BBAF"/>
    <w:rsid w:val="1F3A5B38"/>
    <w:rsid w:val="1F78E426"/>
    <w:rsid w:val="1F8A7892"/>
    <w:rsid w:val="1FAA3744"/>
    <w:rsid w:val="1FC6FFC4"/>
    <w:rsid w:val="1FCFF35F"/>
    <w:rsid w:val="1FD895EB"/>
    <w:rsid w:val="204C44A8"/>
    <w:rsid w:val="2065046E"/>
    <w:rsid w:val="2067FF04"/>
    <w:rsid w:val="208A403A"/>
    <w:rsid w:val="20B217BC"/>
    <w:rsid w:val="20D881B6"/>
    <w:rsid w:val="20EFE3A2"/>
    <w:rsid w:val="2124C5E4"/>
    <w:rsid w:val="2150EE58"/>
    <w:rsid w:val="217917A4"/>
    <w:rsid w:val="2183F1E5"/>
    <w:rsid w:val="21CFE1D6"/>
    <w:rsid w:val="220AD341"/>
    <w:rsid w:val="220F663C"/>
    <w:rsid w:val="22143D31"/>
    <w:rsid w:val="2244C717"/>
    <w:rsid w:val="22BDEA5E"/>
    <w:rsid w:val="22C4B86A"/>
    <w:rsid w:val="22E768F2"/>
    <w:rsid w:val="231C319D"/>
    <w:rsid w:val="236BE325"/>
    <w:rsid w:val="23A2F47F"/>
    <w:rsid w:val="241674A4"/>
    <w:rsid w:val="2485F9F8"/>
    <w:rsid w:val="2487438A"/>
    <w:rsid w:val="24CC5CE3"/>
    <w:rsid w:val="24FEAF17"/>
    <w:rsid w:val="250DA640"/>
    <w:rsid w:val="2547B897"/>
    <w:rsid w:val="258E8E2F"/>
    <w:rsid w:val="259118A7"/>
    <w:rsid w:val="25FABD18"/>
    <w:rsid w:val="260964FE"/>
    <w:rsid w:val="2631000E"/>
    <w:rsid w:val="26991CFC"/>
    <w:rsid w:val="26A168F7"/>
    <w:rsid w:val="26AB35EF"/>
    <w:rsid w:val="270E8A8F"/>
    <w:rsid w:val="271752B6"/>
    <w:rsid w:val="278ED6D0"/>
    <w:rsid w:val="278FC44B"/>
    <w:rsid w:val="27A16863"/>
    <w:rsid w:val="27DCD6E9"/>
    <w:rsid w:val="27ED1E46"/>
    <w:rsid w:val="280E1004"/>
    <w:rsid w:val="2811E473"/>
    <w:rsid w:val="28454702"/>
    <w:rsid w:val="287A3DF5"/>
    <w:rsid w:val="28A674F8"/>
    <w:rsid w:val="28AA5AF0"/>
    <w:rsid w:val="28C8E190"/>
    <w:rsid w:val="29103817"/>
    <w:rsid w:val="292CFA60"/>
    <w:rsid w:val="29523252"/>
    <w:rsid w:val="297B6A14"/>
    <w:rsid w:val="29B9AC39"/>
    <w:rsid w:val="2A2C1031"/>
    <w:rsid w:val="2A3B58B0"/>
    <w:rsid w:val="2A416443"/>
    <w:rsid w:val="2A481085"/>
    <w:rsid w:val="2B1A19A2"/>
    <w:rsid w:val="2B236F2F"/>
    <w:rsid w:val="2B23BDF1"/>
    <w:rsid w:val="2B278F6E"/>
    <w:rsid w:val="2B2B19AE"/>
    <w:rsid w:val="2B33F616"/>
    <w:rsid w:val="2BB299C1"/>
    <w:rsid w:val="2BF98AC1"/>
    <w:rsid w:val="2BFAD3B3"/>
    <w:rsid w:val="2C1647E2"/>
    <w:rsid w:val="2C1BA917"/>
    <w:rsid w:val="2C4963B4"/>
    <w:rsid w:val="2C91DF17"/>
    <w:rsid w:val="2CEF62D5"/>
    <w:rsid w:val="2D068E2D"/>
    <w:rsid w:val="2D14859D"/>
    <w:rsid w:val="2D189801"/>
    <w:rsid w:val="2D197B54"/>
    <w:rsid w:val="2D3A0319"/>
    <w:rsid w:val="2D56FCAA"/>
    <w:rsid w:val="2E0FD924"/>
    <w:rsid w:val="2E32DB5D"/>
    <w:rsid w:val="2E5F9B3C"/>
    <w:rsid w:val="2E66B7D1"/>
    <w:rsid w:val="2E6CE078"/>
    <w:rsid w:val="2E6F0465"/>
    <w:rsid w:val="2EADD1D3"/>
    <w:rsid w:val="2EB47FAD"/>
    <w:rsid w:val="2F0D3FF0"/>
    <w:rsid w:val="2F1E2351"/>
    <w:rsid w:val="2F5457C4"/>
    <w:rsid w:val="2F554385"/>
    <w:rsid w:val="2F7541B3"/>
    <w:rsid w:val="2FADC4C5"/>
    <w:rsid w:val="2FC9002A"/>
    <w:rsid w:val="2FD25F8F"/>
    <w:rsid w:val="2FF9D16C"/>
    <w:rsid w:val="308718D3"/>
    <w:rsid w:val="30902CBA"/>
    <w:rsid w:val="30919FDD"/>
    <w:rsid w:val="309E33DD"/>
    <w:rsid w:val="309E85D3"/>
    <w:rsid w:val="30CBD53C"/>
    <w:rsid w:val="30F498A6"/>
    <w:rsid w:val="3109F89B"/>
    <w:rsid w:val="311494DC"/>
    <w:rsid w:val="314B0627"/>
    <w:rsid w:val="31AE80BF"/>
    <w:rsid w:val="322B2BB9"/>
    <w:rsid w:val="324682D4"/>
    <w:rsid w:val="329BD867"/>
    <w:rsid w:val="33110ADB"/>
    <w:rsid w:val="33195C0D"/>
    <w:rsid w:val="331E469B"/>
    <w:rsid w:val="33211F97"/>
    <w:rsid w:val="332B1AB6"/>
    <w:rsid w:val="332BEE3C"/>
    <w:rsid w:val="33B9A17C"/>
    <w:rsid w:val="33C629BF"/>
    <w:rsid w:val="33C6CDB0"/>
    <w:rsid w:val="33E740A2"/>
    <w:rsid w:val="34A611CC"/>
    <w:rsid w:val="34CA466A"/>
    <w:rsid w:val="354BD904"/>
    <w:rsid w:val="357F9D26"/>
    <w:rsid w:val="358D2B03"/>
    <w:rsid w:val="35B209BF"/>
    <w:rsid w:val="35C9D732"/>
    <w:rsid w:val="35CF5924"/>
    <w:rsid w:val="35F09CB4"/>
    <w:rsid w:val="362750CD"/>
    <w:rsid w:val="36605FB5"/>
    <w:rsid w:val="36683938"/>
    <w:rsid w:val="366EAD21"/>
    <w:rsid w:val="368B1EFD"/>
    <w:rsid w:val="36A1D868"/>
    <w:rsid w:val="36A3B1C0"/>
    <w:rsid w:val="37034246"/>
    <w:rsid w:val="370B8113"/>
    <w:rsid w:val="3712AAC9"/>
    <w:rsid w:val="37257142"/>
    <w:rsid w:val="37962D10"/>
    <w:rsid w:val="37AF7C38"/>
    <w:rsid w:val="37B39717"/>
    <w:rsid w:val="385B4AA8"/>
    <w:rsid w:val="385E6DE4"/>
    <w:rsid w:val="386DC975"/>
    <w:rsid w:val="3885EA4A"/>
    <w:rsid w:val="38A75174"/>
    <w:rsid w:val="38A91175"/>
    <w:rsid w:val="38E8B6AA"/>
    <w:rsid w:val="38F2E41B"/>
    <w:rsid w:val="39028D93"/>
    <w:rsid w:val="391030C1"/>
    <w:rsid w:val="392DEBCC"/>
    <w:rsid w:val="393036D8"/>
    <w:rsid w:val="39424880"/>
    <w:rsid w:val="3947773E"/>
    <w:rsid w:val="394DCCF9"/>
    <w:rsid w:val="395078CF"/>
    <w:rsid w:val="3989B100"/>
    <w:rsid w:val="39ABD3BB"/>
    <w:rsid w:val="3A0252C9"/>
    <w:rsid w:val="3A0FC6EC"/>
    <w:rsid w:val="3A1ECE55"/>
    <w:rsid w:val="3A2CC023"/>
    <w:rsid w:val="3A3DA88F"/>
    <w:rsid w:val="3A4B6B3F"/>
    <w:rsid w:val="3A85B079"/>
    <w:rsid w:val="3AA2CD62"/>
    <w:rsid w:val="3AA8DD01"/>
    <w:rsid w:val="3AD1B59F"/>
    <w:rsid w:val="3B1B07DC"/>
    <w:rsid w:val="3B30AC3C"/>
    <w:rsid w:val="3B392E49"/>
    <w:rsid w:val="3B891A1F"/>
    <w:rsid w:val="3BC41CCC"/>
    <w:rsid w:val="3BD830AB"/>
    <w:rsid w:val="3BE046F3"/>
    <w:rsid w:val="3BE42169"/>
    <w:rsid w:val="3C3465C1"/>
    <w:rsid w:val="3C4C8085"/>
    <w:rsid w:val="3C97BA3A"/>
    <w:rsid w:val="3CCC93AB"/>
    <w:rsid w:val="3CF78045"/>
    <w:rsid w:val="3D10F618"/>
    <w:rsid w:val="3D298A18"/>
    <w:rsid w:val="3D504F5F"/>
    <w:rsid w:val="3D509A1A"/>
    <w:rsid w:val="3D91570D"/>
    <w:rsid w:val="3D9D0F4B"/>
    <w:rsid w:val="3D9D2276"/>
    <w:rsid w:val="3DDBCBE1"/>
    <w:rsid w:val="3E095661"/>
    <w:rsid w:val="3E1B814F"/>
    <w:rsid w:val="3E44678C"/>
    <w:rsid w:val="3E4DB4B0"/>
    <w:rsid w:val="3EC25729"/>
    <w:rsid w:val="3ED96941"/>
    <w:rsid w:val="3F0123D5"/>
    <w:rsid w:val="3F123AD8"/>
    <w:rsid w:val="3F168D8C"/>
    <w:rsid w:val="3F7367BD"/>
    <w:rsid w:val="3FBC5AFC"/>
    <w:rsid w:val="3FCCC104"/>
    <w:rsid w:val="3FEEC6EA"/>
    <w:rsid w:val="3FFE40CE"/>
    <w:rsid w:val="40B7999D"/>
    <w:rsid w:val="40C1543E"/>
    <w:rsid w:val="40F24D0F"/>
    <w:rsid w:val="411069FE"/>
    <w:rsid w:val="4169641F"/>
    <w:rsid w:val="41A4EBE6"/>
    <w:rsid w:val="41A6CF46"/>
    <w:rsid w:val="41C7C655"/>
    <w:rsid w:val="41ED8488"/>
    <w:rsid w:val="421FFB8B"/>
    <w:rsid w:val="4230060C"/>
    <w:rsid w:val="4238770A"/>
    <w:rsid w:val="427BC32F"/>
    <w:rsid w:val="42A331FB"/>
    <w:rsid w:val="42C93E3A"/>
    <w:rsid w:val="42D24251"/>
    <w:rsid w:val="42DD785D"/>
    <w:rsid w:val="42E1D4B8"/>
    <w:rsid w:val="43201117"/>
    <w:rsid w:val="43408196"/>
    <w:rsid w:val="4345FEA8"/>
    <w:rsid w:val="434D719A"/>
    <w:rsid w:val="435C9317"/>
    <w:rsid w:val="43BA97DA"/>
    <w:rsid w:val="43C8D39C"/>
    <w:rsid w:val="43D019E7"/>
    <w:rsid w:val="43FAAC63"/>
    <w:rsid w:val="442E7A19"/>
    <w:rsid w:val="444853C1"/>
    <w:rsid w:val="444DDF77"/>
    <w:rsid w:val="445357A7"/>
    <w:rsid w:val="44641815"/>
    <w:rsid w:val="447C24EE"/>
    <w:rsid w:val="447E0427"/>
    <w:rsid w:val="44857C74"/>
    <w:rsid w:val="44A276BB"/>
    <w:rsid w:val="44A7F721"/>
    <w:rsid w:val="44AFE7E8"/>
    <w:rsid w:val="4520A92D"/>
    <w:rsid w:val="4530B60F"/>
    <w:rsid w:val="45C22BD1"/>
    <w:rsid w:val="45FD4F27"/>
    <w:rsid w:val="46009FCE"/>
    <w:rsid w:val="460438FB"/>
    <w:rsid w:val="461E99E5"/>
    <w:rsid w:val="4621B25B"/>
    <w:rsid w:val="4630C100"/>
    <w:rsid w:val="4631AADD"/>
    <w:rsid w:val="4675CF27"/>
    <w:rsid w:val="468DBEA4"/>
    <w:rsid w:val="468E7FED"/>
    <w:rsid w:val="46A0CD0E"/>
    <w:rsid w:val="46E3DD9B"/>
    <w:rsid w:val="470C3831"/>
    <w:rsid w:val="4770834F"/>
    <w:rsid w:val="4780B8EB"/>
    <w:rsid w:val="47980EFB"/>
    <w:rsid w:val="47A51859"/>
    <w:rsid w:val="47A84671"/>
    <w:rsid w:val="47D5AC03"/>
    <w:rsid w:val="47EA4AE5"/>
    <w:rsid w:val="485F5086"/>
    <w:rsid w:val="4864847E"/>
    <w:rsid w:val="48913B9E"/>
    <w:rsid w:val="48DD8B90"/>
    <w:rsid w:val="48FBCBCB"/>
    <w:rsid w:val="4923B4C9"/>
    <w:rsid w:val="492B139C"/>
    <w:rsid w:val="492E5030"/>
    <w:rsid w:val="493357A7"/>
    <w:rsid w:val="4939DC80"/>
    <w:rsid w:val="49840272"/>
    <w:rsid w:val="49950245"/>
    <w:rsid w:val="499C4446"/>
    <w:rsid w:val="49B43976"/>
    <w:rsid w:val="49E7986A"/>
    <w:rsid w:val="49F50519"/>
    <w:rsid w:val="4A11201E"/>
    <w:rsid w:val="4A1F5B0C"/>
    <w:rsid w:val="4A453FAA"/>
    <w:rsid w:val="4A53EDF6"/>
    <w:rsid w:val="4A6C1E82"/>
    <w:rsid w:val="4A71D323"/>
    <w:rsid w:val="4AB89F24"/>
    <w:rsid w:val="4AD8D155"/>
    <w:rsid w:val="4AF8FB74"/>
    <w:rsid w:val="4B226289"/>
    <w:rsid w:val="4B2C6612"/>
    <w:rsid w:val="4B5DC6A8"/>
    <w:rsid w:val="4B80F82E"/>
    <w:rsid w:val="4B948D3D"/>
    <w:rsid w:val="4B982952"/>
    <w:rsid w:val="4BC51EA7"/>
    <w:rsid w:val="4BDB1EE9"/>
    <w:rsid w:val="4C0FDD3F"/>
    <w:rsid w:val="4C108A43"/>
    <w:rsid w:val="4C754D21"/>
    <w:rsid w:val="4CA294FB"/>
    <w:rsid w:val="4CDD8A69"/>
    <w:rsid w:val="4CE0C7BC"/>
    <w:rsid w:val="4CF60925"/>
    <w:rsid w:val="4D1AF48F"/>
    <w:rsid w:val="4D3D1889"/>
    <w:rsid w:val="4D723C6F"/>
    <w:rsid w:val="4D86FB31"/>
    <w:rsid w:val="4D95747C"/>
    <w:rsid w:val="4DD3C97B"/>
    <w:rsid w:val="4DF97269"/>
    <w:rsid w:val="4E0CA8EF"/>
    <w:rsid w:val="4EBD5C71"/>
    <w:rsid w:val="4ED017AC"/>
    <w:rsid w:val="4ED39B7E"/>
    <w:rsid w:val="4EF79287"/>
    <w:rsid w:val="4F29D8A4"/>
    <w:rsid w:val="4F48EB92"/>
    <w:rsid w:val="4F76DB1F"/>
    <w:rsid w:val="4F91CABB"/>
    <w:rsid w:val="4F97687F"/>
    <w:rsid w:val="4F9BC55D"/>
    <w:rsid w:val="4FCD30DE"/>
    <w:rsid w:val="4FCECA77"/>
    <w:rsid w:val="4FE48551"/>
    <w:rsid w:val="4FFD9DDF"/>
    <w:rsid w:val="5017EB47"/>
    <w:rsid w:val="503D64E9"/>
    <w:rsid w:val="50BEAD32"/>
    <w:rsid w:val="50D217C1"/>
    <w:rsid w:val="50E40CEB"/>
    <w:rsid w:val="50EE69FE"/>
    <w:rsid w:val="51016EF9"/>
    <w:rsid w:val="51117A74"/>
    <w:rsid w:val="513E4C6F"/>
    <w:rsid w:val="51798362"/>
    <w:rsid w:val="51868385"/>
    <w:rsid w:val="51D73D0C"/>
    <w:rsid w:val="51E128C7"/>
    <w:rsid w:val="51F039B2"/>
    <w:rsid w:val="51F74E3E"/>
    <w:rsid w:val="5260E1EE"/>
    <w:rsid w:val="5272BAD1"/>
    <w:rsid w:val="52809610"/>
    <w:rsid w:val="52F769B9"/>
    <w:rsid w:val="53024837"/>
    <w:rsid w:val="530376C3"/>
    <w:rsid w:val="53439616"/>
    <w:rsid w:val="534CE068"/>
    <w:rsid w:val="538A79B7"/>
    <w:rsid w:val="53D398D2"/>
    <w:rsid w:val="53DA4834"/>
    <w:rsid w:val="53E0A128"/>
    <w:rsid w:val="53EED177"/>
    <w:rsid w:val="554D659E"/>
    <w:rsid w:val="5572A24E"/>
    <w:rsid w:val="55BD9F3A"/>
    <w:rsid w:val="55E7FA9D"/>
    <w:rsid w:val="55F58937"/>
    <w:rsid w:val="55FD883A"/>
    <w:rsid w:val="56026CE7"/>
    <w:rsid w:val="5605C9D4"/>
    <w:rsid w:val="56469F7F"/>
    <w:rsid w:val="564B75F1"/>
    <w:rsid w:val="56AC858E"/>
    <w:rsid w:val="5747E41D"/>
    <w:rsid w:val="575BF332"/>
    <w:rsid w:val="57940C40"/>
    <w:rsid w:val="57AD3414"/>
    <w:rsid w:val="57CB5F0D"/>
    <w:rsid w:val="57D20BE6"/>
    <w:rsid w:val="57DB7245"/>
    <w:rsid w:val="57F6BEB7"/>
    <w:rsid w:val="57F8077F"/>
    <w:rsid w:val="585D099F"/>
    <w:rsid w:val="587EC9BF"/>
    <w:rsid w:val="58CCB521"/>
    <w:rsid w:val="59357B2B"/>
    <w:rsid w:val="594B818A"/>
    <w:rsid w:val="59585612"/>
    <w:rsid w:val="5987ADCE"/>
    <w:rsid w:val="59B03E64"/>
    <w:rsid w:val="59DB7933"/>
    <w:rsid w:val="5A21F70D"/>
    <w:rsid w:val="5A92E643"/>
    <w:rsid w:val="5AB5520C"/>
    <w:rsid w:val="5AC01696"/>
    <w:rsid w:val="5AE72E64"/>
    <w:rsid w:val="5B182E74"/>
    <w:rsid w:val="5B1DDBFF"/>
    <w:rsid w:val="5BA853A5"/>
    <w:rsid w:val="5BC0D7FC"/>
    <w:rsid w:val="5BCEE208"/>
    <w:rsid w:val="5BFB277C"/>
    <w:rsid w:val="5C2C64DF"/>
    <w:rsid w:val="5C4CFD68"/>
    <w:rsid w:val="5C5C7395"/>
    <w:rsid w:val="5CD8BDFE"/>
    <w:rsid w:val="5D514F47"/>
    <w:rsid w:val="5D62853F"/>
    <w:rsid w:val="5D84A99C"/>
    <w:rsid w:val="5D864B0D"/>
    <w:rsid w:val="5D972AAE"/>
    <w:rsid w:val="5DA704BF"/>
    <w:rsid w:val="5DB5A81D"/>
    <w:rsid w:val="5E01D302"/>
    <w:rsid w:val="5E605985"/>
    <w:rsid w:val="5EF37539"/>
    <w:rsid w:val="5F11F1B7"/>
    <w:rsid w:val="5F6697A0"/>
    <w:rsid w:val="5F6ADE64"/>
    <w:rsid w:val="5F97F7A1"/>
    <w:rsid w:val="5FACA873"/>
    <w:rsid w:val="5FB3403B"/>
    <w:rsid w:val="5FC45946"/>
    <w:rsid w:val="5FCB7313"/>
    <w:rsid w:val="5FD70119"/>
    <w:rsid w:val="5FE793DF"/>
    <w:rsid w:val="5FEB16DB"/>
    <w:rsid w:val="603CCFBB"/>
    <w:rsid w:val="607E1A89"/>
    <w:rsid w:val="608E71EA"/>
    <w:rsid w:val="60AAFDB4"/>
    <w:rsid w:val="60DAD0B0"/>
    <w:rsid w:val="61057449"/>
    <w:rsid w:val="6116DE69"/>
    <w:rsid w:val="611DCD8A"/>
    <w:rsid w:val="6127B310"/>
    <w:rsid w:val="6133C8ED"/>
    <w:rsid w:val="613CD237"/>
    <w:rsid w:val="6142DD98"/>
    <w:rsid w:val="616F96EA"/>
    <w:rsid w:val="61BE813D"/>
    <w:rsid w:val="61E668CC"/>
    <w:rsid w:val="61FF6CA7"/>
    <w:rsid w:val="622A93B0"/>
    <w:rsid w:val="6268A393"/>
    <w:rsid w:val="62BBBE1C"/>
    <w:rsid w:val="636AE9EF"/>
    <w:rsid w:val="63905631"/>
    <w:rsid w:val="63E198A4"/>
    <w:rsid w:val="643C7851"/>
    <w:rsid w:val="644BF22D"/>
    <w:rsid w:val="646F7BA0"/>
    <w:rsid w:val="647F1B98"/>
    <w:rsid w:val="64A28260"/>
    <w:rsid w:val="64D4D8C0"/>
    <w:rsid w:val="6580A869"/>
    <w:rsid w:val="6604DA8B"/>
    <w:rsid w:val="66077A1D"/>
    <w:rsid w:val="660874E0"/>
    <w:rsid w:val="66436029"/>
    <w:rsid w:val="66AEAA74"/>
    <w:rsid w:val="66C49A57"/>
    <w:rsid w:val="670DDEB8"/>
    <w:rsid w:val="677E9D2F"/>
    <w:rsid w:val="679FF57E"/>
    <w:rsid w:val="67A5320B"/>
    <w:rsid w:val="67DA8BD7"/>
    <w:rsid w:val="67E9FCE5"/>
    <w:rsid w:val="680D2964"/>
    <w:rsid w:val="680DEE4E"/>
    <w:rsid w:val="6832D65B"/>
    <w:rsid w:val="684D35C3"/>
    <w:rsid w:val="68679B5B"/>
    <w:rsid w:val="6897152F"/>
    <w:rsid w:val="68B71AD1"/>
    <w:rsid w:val="68D5CE85"/>
    <w:rsid w:val="68FE9AC3"/>
    <w:rsid w:val="6909DCC4"/>
    <w:rsid w:val="692C7827"/>
    <w:rsid w:val="696AC9A1"/>
    <w:rsid w:val="6986CDC1"/>
    <w:rsid w:val="699E18A9"/>
    <w:rsid w:val="69A73A9F"/>
    <w:rsid w:val="69C57952"/>
    <w:rsid w:val="69C85DE5"/>
    <w:rsid w:val="69CF3978"/>
    <w:rsid w:val="69D00179"/>
    <w:rsid w:val="69FB84F9"/>
    <w:rsid w:val="6A28E8DC"/>
    <w:rsid w:val="6A54340E"/>
    <w:rsid w:val="6AA8D256"/>
    <w:rsid w:val="6B02E626"/>
    <w:rsid w:val="6B6F69EF"/>
    <w:rsid w:val="6B70AF17"/>
    <w:rsid w:val="6B94F3AD"/>
    <w:rsid w:val="6BA02838"/>
    <w:rsid w:val="6BCBBDDA"/>
    <w:rsid w:val="6BFFCF5F"/>
    <w:rsid w:val="6C3E020F"/>
    <w:rsid w:val="6CA3B8AE"/>
    <w:rsid w:val="6CBF4DFC"/>
    <w:rsid w:val="6CC293EB"/>
    <w:rsid w:val="6CD77B53"/>
    <w:rsid w:val="6CF43405"/>
    <w:rsid w:val="6D1B26C6"/>
    <w:rsid w:val="6D3E60BC"/>
    <w:rsid w:val="6D4B3EB0"/>
    <w:rsid w:val="6DAB713C"/>
    <w:rsid w:val="6DBDFB51"/>
    <w:rsid w:val="6DD861BE"/>
    <w:rsid w:val="6E351147"/>
    <w:rsid w:val="6E8E5FA3"/>
    <w:rsid w:val="6E8F8C46"/>
    <w:rsid w:val="6EE64006"/>
    <w:rsid w:val="6F173E71"/>
    <w:rsid w:val="6F84924B"/>
    <w:rsid w:val="6F9BE7E8"/>
    <w:rsid w:val="6FD2EC20"/>
    <w:rsid w:val="6FEF1963"/>
    <w:rsid w:val="6FFEEEC2"/>
    <w:rsid w:val="7028574B"/>
    <w:rsid w:val="71047C88"/>
    <w:rsid w:val="7125CEE1"/>
    <w:rsid w:val="71525B53"/>
    <w:rsid w:val="71731223"/>
    <w:rsid w:val="7179D037"/>
    <w:rsid w:val="71D3F7D2"/>
    <w:rsid w:val="71E2DE3E"/>
    <w:rsid w:val="71F31E67"/>
    <w:rsid w:val="72190A71"/>
    <w:rsid w:val="72411B9B"/>
    <w:rsid w:val="7255D01F"/>
    <w:rsid w:val="725E6693"/>
    <w:rsid w:val="7260BC90"/>
    <w:rsid w:val="7274C087"/>
    <w:rsid w:val="72BDD308"/>
    <w:rsid w:val="72CE8DF4"/>
    <w:rsid w:val="7302282E"/>
    <w:rsid w:val="730E2488"/>
    <w:rsid w:val="73146B04"/>
    <w:rsid w:val="731FDD74"/>
    <w:rsid w:val="73650F50"/>
    <w:rsid w:val="73BE4CDC"/>
    <w:rsid w:val="73D9598D"/>
    <w:rsid w:val="74D3F3A7"/>
    <w:rsid w:val="74D41668"/>
    <w:rsid w:val="74EE2BBD"/>
    <w:rsid w:val="74FFD7F0"/>
    <w:rsid w:val="756FFA3F"/>
    <w:rsid w:val="75846302"/>
    <w:rsid w:val="75920DAD"/>
    <w:rsid w:val="759D8B5F"/>
    <w:rsid w:val="75E847A4"/>
    <w:rsid w:val="76103F99"/>
    <w:rsid w:val="7610A8B2"/>
    <w:rsid w:val="76342EFF"/>
    <w:rsid w:val="764CA781"/>
    <w:rsid w:val="76676D34"/>
    <w:rsid w:val="766FC761"/>
    <w:rsid w:val="7690233C"/>
    <w:rsid w:val="7731D2B7"/>
    <w:rsid w:val="77668AEE"/>
    <w:rsid w:val="77F10F8C"/>
    <w:rsid w:val="77F3734C"/>
    <w:rsid w:val="77F5F3BE"/>
    <w:rsid w:val="77F67522"/>
    <w:rsid w:val="7823DE9C"/>
    <w:rsid w:val="7887683C"/>
    <w:rsid w:val="788F12F7"/>
    <w:rsid w:val="7891FA75"/>
    <w:rsid w:val="78BB2BC5"/>
    <w:rsid w:val="78E2552F"/>
    <w:rsid w:val="78E3F344"/>
    <w:rsid w:val="78E56EB3"/>
    <w:rsid w:val="79010FB9"/>
    <w:rsid w:val="7930C702"/>
    <w:rsid w:val="79325B94"/>
    <w:rsid w:val="797C9065"/>
    <w:rsid w:val="798B5485"/>
    <w:rsid w:val="799C6F43"/>
    <w:rsid w:val="799D3D7C"/>
    <w:rsid w:val="799E2370"/>
    <w:rsid w:val="79A44573"/>
    <w:rsid w:val="79B7E2A6"/>
    <w:rsid w:val="79E38B6F"/>
    <w:rsid w:val="7A087E64"/>
    <w:rsid w:val="7A25E0FD"/>
    <w:rsid w:val="7A565594"/>
    <w:rsid w:val="7A57D425"/>
    <w:rsid w:val="7A86D3AD"/>
    <w:rsid w:val="7A931853"/>
    <w:rsid w:val="7A960632"/>
    <w:rsid w:val="7A9E13FB"/>
    <w:rsid w:val="7AAE5FFD"/>
    <w:rsid w:val="7ADA1439"/>
    <w:rsid w:val="7B982B87"/>
    <w:rsid w:val="7B990058"/>
    <w:rsid w:val="7BC0C641"/>
    <w:rsid w:val="7BF3A486"/>
    <w:rsid w:val="7C11B901"/>
    <w:rsid w:val="7C1F0E47"/>
    <w:rsid w:val="7C5DC62E"/>
    <w:rsid w:val="7C999652"/>
    <w:rsid w:val="7CD32B4F"/>
    <w:rsid w:val="7D192AB4"/>
    <w:rsid w:val="7D1D10E1"/>
    <w:rsid w:val="7D4A0042"/>
    <w:rsid w:val="7D5EFD93"/>
    <w:rsid w:val="7D8F74E7"/>
    <w:rsid w:val="7DB11EF4"/>
    <w:rsid w:val="7DB1ADF5"/>
    <w:rsid w:val="7DE7EBC1"/>
    <w:rsid w:val="7E1FA995"/>
    <w:rsid w:val="7E6AD825"/>
    <w:rsid w:val="7E73070A"/>
    <w:rsid w:val="7E9616BF"/>
    <w:rsid w:val="7EF0AD60"/>
    <w:rsid w:val="7F0B6F57"/>
    <w:rsid w:val="7F257487"/>
    <w:rsid w:val="7F5D1BC7"/>
    <w:rsid w:val="7F856EA4"/>
    <w:rsid w:val="7F85D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46B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9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023DF2"/>
    <w:pPr>
      <w:keepNext/>
      <w:jc w:val="center"/>
      <w:outlineLvl w:val="0"/>
    </w:pPr>
    <w:rPr>
      <w:b/>
      <w:sz w:val="28"/>
    </w:rPr>
  </w:style>
  <w:style w:type="paragraph" w:styleId="Heading2">
    <w:name w:val="heading 2"/>
    <w:basedOn w:val="Normal"/>
    <w:next w:val="Normal"/>
    <w:link w:val="Heading2Char"/>
    <w:uiPriority w:val="9"/>
    <w:unhideWhenUsed/>
    <w:qFormat/>
    <w:rsid w:val="00023D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1C0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3DF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023DF2"/>
    <w:pPr>
      <w:tabs>
        <w:tab w:val="center" w:pos="4680"/>
        <w:tab w:val="right" w:pos="9360"/>
      </w:tabs>
    </w:pPr>
  </w:style>
  <w:style w:type="character" w:customStyle="1" w:styleId="HeaderChar">
    <w:name w:val="Header Char"/>
    <w:basedOn w:val="DefaultParagraphFont"/>
    <w:link w:val="Header"/>
    <w:uiPriority w:val="99"/>
    <w:rsid w:val="00023D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3DF2"/>
    <w:pPr>
      <w:tabs>
        <w:tab w:val="center" w:pos="4680"/>
        <w:tab w:val="right" w:pos="9360"/>
      </w:tabs>
    </w:pPr>
  </w:style>
  <w:style w:type="character" w:customStyle="1" w:styleId="FooterChar">
    <w:name w:val="Footer Char"/>
    <w:basedOn w:val="DefaultParagraphFont"/>
    <w:link w:val="Footer"/>
    <w:uiPriority w:val="99"/>
    <w:rsid w:val="00023DF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3DF2"/>
    <w:rPr>
      <w:rFonts w:ascii="Segoe UI" w:hAnsi="Segoe UI"/>
      <w:sz w:val="18"/>
      <w:szCs w:val="18"/>
    </w:rPr>
  </w:style>
  <w:style w:type="character" w:customStyle="1" w:styleId="BalloonTextChar">
    <w:name w:val="Balloon Text Char"/>
    <w:basedOn w:val="DefaultParagraphFont"/>
    <w:link w:val="BalloonText"/>
    <w:uiPriority w:val="99"/>
    <w:semiHidden/>
    <w:rsid w:val="00023DF2"/>
    <w:rPr>
      <w:rFonts w:ascii="Segoe UI" w:eastAsia="Times New Roman" w:hAnsi="Segoe UI" w:cs="Times New Roman"/>
      <w:sz w:val="18"/>
      <w:szCs w:val="18"/>
    </w:rPr>
  </w:style>
  <w:style w:type="character" w:customStyle="1" w:styleId="Heading2Char">
    <w:name w:val="Heading 2 Char"/>
    <w:basedOn w:val="DefaultParagraphFont"/>
    <w:link w:val="Heading2"/>
    <w:uiPriority w:val="9"/>
    <w:rsid w:val="00023DF2"/>
    <w:rPr>
      <w:rFonts w:asciiTheme="majorHAnsi" w:eastAsiaTheme="majorEastAsia" w:hAnsiTheme="majorHAnsi" w:cstheme="majorBidi"/>
      <w:color w:val="365F91" w:themeColor="accent1" w:themeShade="BF"/>
      <w:sz w:val="26"/>
      <w:szCs w:val="26"/>
    </w:rPr>
  </w:style>
  <w:style w:type="character" w:styleId="Hyperlink">
    <w:name w:val="Hyperlink"/>
    <w:rsid w:val="00023DF2"/>
    <w:rPr>
      <w:color w:val="0000FF"/>
      <w:u w:val="single"/>
    </w:rPr>
  </w:style>
  <w:style w:type="character" w:styleId="UnresolvedMention">
    <w:name w:val="Unresolved Mention"/>
    <w:basedOn w:val="DefaultParagraphFont"/>
    <w:uiPriority w:val="99"/>
    <w:unhideWhenUsed/>
    <w:rsid w:val="00023DF2"/>
    <w:rPr>
      <w:color w:val="605E5C"/>
      <w:shd w:val="clear" w:color="auto" w:fill="E1DFDD"/>
    </w:rPr>
  </w:style>
  <w:style w:type="paragraph" w:styleId="BodyTextIndent">
    <w:name w:val="Body Text Indent"/>
    <w:basedOn w:val="Normal"/>
    <w:link w:val="BodyTextIndentChar"/>
    <w:rsid w:val="00C2375B"/>
    <w:pPr>
      <w:ind w:firstLine="720"/>
    </w:pPr>
  </w:style>
  <w:style w:type="character" w:customStyle="1" w:styleId="BodyTextIndentChar">
    <w:name w:val="Body Text Indent Char"/>
    <w:basedOn w:val="DefaultParagraphFont"/>
    <w:link w:val="BodyTextIndent"/>
    <w:rsid w:val="00C2375B"/>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F1C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8F1C06"/>
    <w:pPr>
      <w:jc w:val="center"/>
    </w:pPr>
    <w:rPr>
      <w:b/>
      <w:bCs/>
    </w:rPr>
  </w:style>
  <w:style w:type="character" w:customStyle="1" w:styleId="TitleChar">
    <w:name w:val="Title Char"/>
    <w:basedOn w:val="DefaultParagraphFont"/>
    <w:link w:val="Title"/>
    <w:rsid w:val="008F1C06"/>
    <w:rPr>
      <w:rFonts w:ascii="Times New Roman" w:eastAsia="Times New Roman" w:hAnsi="Times New Roman" w:cs="Times New Roman"/>
      <w:b/>
      <w:bCs/>
      <w:sz w:val="24"/>
      <w:szCs w:val="20"/>
    </w:rPr>
  </w:style>
  <w:style w:type="paragraph" w:styleId="ListParagraph">
    <w:name w:val="List Paragraph"/>
    <w:basedOn w:val="Normal"/>
    <w:uiPriority w:val="99"/>
    <w:qFormat/>
    <w:rsid w:val="0049574F"/>
    <w:pPr>
      <w:ind w:left="720"/>
      <w:contextualSpacing/>
    </w:pPr>
  </w:style>
  <w:style w:type="paragraph" w:styleId="BlockText">
    <w:name w:val="Block Text"/>
    <w:basedOn w:val="Normal"/>
    <w:rsid w:val="000C3933"/>
    <w:pPr>
      <w:tabs>
        <w:tab w:val="left" w:pos="-720"/>
        <w:tab w:val="left" w:pos="-360"/>
      </w:tabs>
      <w:suppressAutoHyphens/>
      <w:ind w:left="990" w:right="1152"/>
      <w:jc w:val="both"/>
    </w:pPr>
    <w:rPr>
      <w:rFonts w:ascii="Tahoma" w:hAnsi="Tahoma"/>
      <w:b/>
      <w:sz w:val="28"/>
    </w:rPr>
  </w:style>
  <w:style w:type="paragraph" w:styleId="BodyText">
    <w:name w:val="Body Text"/>
    <w:basedOn w:val="Normal"/>
    <w:link w:val="BodyTextChar"/>
    <w:uiPriority w:val="99"/>
    <w:unhideWhenUsed/>
    <w:rsid w:val="00227644"/>
    <w:pPr>
      <w:spacing w:after="120"/>
    </w:pPr>
  </w:style>
  <w:style w:type="character" w:customStyle="1" w:styleId="BodyTextChar">
    <w:name w:val="Body Text Char"/>
    <w:basedOn w:val="DefaultParagraphFont"/>
    <w:link w:val="BodyText"/>
    <w:uiPriority w:val="99"/>
    <w:rsid w:val="00227644"/>
    <w:rPr>
      <w:rFonts w:ascii="Times New Roman" w:eastAsia="Times New Roman" w:hAnsi="Times New Roman" w:cs="Times New Roman"/>
      <w:sz w:val="24"/>
      <w:szCs w:val="20"/>
    </w:rPr>
  </w:style>
  <w:style w:type="paragraph" w:customStyle="1" w:styleId="Default">
    <w:name w:val="Default"/>
    <w:rsid w:val="0052513B"/>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link w:val="NormalWebChar"/>
    <w:uiPriority w:val="99"/>
    <w:rsid w:val="00DD6A38"/>
    <w:pPr>
      <w:spacing w:before="100" w:beforeAutospacing="1" w:after="100" w:afterAutospacing="1"/>
    </w:pPr>
    <w:rPr>
      <w:szCs w:val="24"/>
    </w:rPr>
  </w:style>
  <w:style w:type="character" w:customStyle="1" w:styleId="NormalWebChar">
    <w:name w:val="Normal (Web) Char"/>
    <w:link w:val="NormalWeb"/>
    <w:locked/>
    <w:rsid w:val="00DD6A38"/>
    <w:rPr>
      <w:rFonts w:ascii="Times New Roman" w:eastAsia="Times New Roman" w:hAnsi="Times New Roman" w:cs="Times New Roman"/>
      <w:sz w:val="24"/>
      <w:szCs w:val="24"/>
    </w:rPr>
  </w:style>
  <w:style w:type="table" w:styleId="TableGrid">
    <w:name w:val="Table Grid"/>
    <w:basedOn w:val="TableNormal"/>
    <w:uiPriority w:val="39"/>
    <w:rsid w:val="00C1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D4274"/>
    <w:rPr>
      <w:sz w:val="16"/>
      <w:szCs w:val="16"/>
    </w:rPr>
  </w:style>
  <w:style w:type="paragraph" w:styleId="CommentText">
    <w:name w:val="annotation text"/>
    <w:basedOn w:val="Normal"/>
    <w:link w:val="CommentTextChar"/>
    <w:unhideWhenUsed/>
    <w:rsid w:val="006D4274"/>
    <w:rPr>
      <w:sz w:val="20"/>
    </w:rPr>
  </w:style>
  <w:style w:type="character" w:customStyle="1" w:styleId="CommentTextChar">
    <w:name w:val="Comment Text Char"/>
    <w:basedOn w:val="DefaultParagraphFont"/>
    <w:link w:val="CommentText"/>
    <w:rsid w:val="006D42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274"/>
    <w:rPr>
      <w:b/>
      <w:bCs/>
    </w:rPr>
  </w:style>
  <w:style w:type="character" w:customStyle="1" w:styleId="CommentSubjectChar">
    <w:name w:val="Comment Subject Char"/>
    <w:basedOn w:val="CommentTextChar"/>
    <w:link w:val="CommentSubject"/>
    <w:uiPriority w:val="99"/>
    <w:semiHidden/>
    <w:rsid w:val="006D4274"/>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92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921C2F"/>
    <w:rPr>
      <w:rFonts w:ascii="Courier New" w:eastAsia="Courier New" w:hAnsi="Courier New" w:cs="Times New Roman"/>
      <w:sz w:val="20"/>
      <w:szCs w:val="20"/>
    </w:rPr>
  </w:style>
  <w:style w:type="character" w:styleId="PageNumber">
    <w:name w:val="page number"/>
    <w:basedOn w:val="DefaultParagraphFont"/>
    <w:rsid w:val="00193AD2"/>
  </w:style>
  <w:style w:type="paragraph" w:styleId="PlainText">
    <w:name w:val="Plain Text"/>
    <w:basedOn w:val="Normal"/>
    <w:link w:val="PlainTextChar"/>
    <w:uiPriority w:val="99"/>
    <w:rsid w:val="00193AD2"/>
    <w:rPr>
      <w:rFonts w:ascii="Courier New" w:hAnsi="Courier New"/>
      <w:sz w:val="20"/>
    </w:rPr>
  </w:style>
  <w:style w:type="character" w:customStyle="1" w:styleId="PlainTextChar">
    <w:name w:val="Plain Text Char"/>
    <w:basedOn w:val="DefaultParagraphFont"/>
    <w:link w:val="PlainText"/>
    <w:uiPriority w:val="99"/>
    <w:rsid w:val="00193AD2"/>
    <w:rPr>
      <w:rFonts w:ascii="Courier New" w:eastAsia="Times New Roman" w:hAnsi="Courier New" w:cs="Times New Roman"/>
      <w:sz w:val="20"/>
      <w:szCs w:val="20"/>
    </w:rPr>
  </w:style>
  <w:style w:type="paragraph" w:styleId="BodyText3">
    <w:name w:val="Body Text 3"/>
    <w:basedOn w:val="Normal"/>
    <w:link w:val="BodyText3Char"/>
    <w:uiPriority w:val="99"/>
    <w:semiHidden/>
    <w:unhideWhenUsed/>
    <w:rsid w:val="00193AD2"/>
    <w:pPr>
      <w:spacing w:after="120"/>
    </w:pPr>
    <w:rPr>
      <w:sz w:val="16"/>
      <w:szCs w:val="16"/>
    </w:rPr>
  </w:style>
  <w:style w:type="character" w:customStyle="1" w:styleId="BodyText3Char">
    <w:name w:val="Body Text 3 Char"/>
    <w:basedOn w:val="DefaultParagraphFont"/>
    <w:link w:val="BodyText3"/>
    <w:uiPriority w:val="99"/>
    <w:semiHidden/>
    <w:rsid w:val="00193AD2"/>
    <w:rPr>
      <w:rFonts w:ascii="Times New Roman" w:eastAsia="Times New Roman" w:hAnsi="Times New Roman" w:cs="Times New Roman"/>
      <w:sz w:val="16"/>
      <w:szCs w:val="16"/>
    </w:rPr>
  </w:style>
  <w:style w:type="paragraph" w:customStyle="1" w:styleId="TableParagraph">
    <w:name w:val="Table Paragraph"/>
    <w:basedOn w:val="Normal"/>
    <w:uiPriority w:val="1"/>
    <w:qFormat/>
    <w:rsid w:val="00CA367D"/>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F241C7"/>
    <w:rPr>
      <w:color w:val="800080" w:themeColor="followedHyperlink"/>
      <w:u w:val="single"/>
    </w:rPr>
  </w:style>
  <w:style w:type="paragraph" w:styleId="BodyTextIndent2">
    <w:name w:val="Body Text Indent 2"/>
    <w:basedOn w:val="Normal"/>
    <w:link w:val="BodyTextIndent2Char"/>
    <w:uiPriority w:val="99"/>
    <w:unhideWhenUsed/>
    <w:rsid w:val="007C6E5C"/>
    <w:pPr>
      <w:spacing w:line="276" w:lineRule="auto"/>
      <w:ind w:firstLine="421"/>
    </w:pPr>
    <w:rPr>
      <w:rFonts w:asciiTheme="minorHAnsi" w:eastAsiaTheme="minorEastAsia" w:hAnsiTheme="minorHAnsi" w:cstheme="minorBidi"/>
      <w:color w:val="000000"/>
    </w:rPr>
  </w:style>
  <w:style w:type="character" w:customStyle="1" w:styleId="BodyTextIndent2Char">
    <w:name w:val="Body Text Indent 2 Char"/>
    <w:basedOn w:val="DefaultParagraphFont"/>
    <w:link w:val="BodyTextIndent2"/>
    <w:uiPriority w:val="99"/>
    <w:rsid w:val="007C6E5C"/>
    <w:rPr>
      <w:rFonts w:eastAsiaTheme="minorEastAsia"/>
      <w:color w:val="000000"/>
      <w:sz w:val="24"/>
      <w:szCs w:val="20"/>
    </w:rPr>
  </w:style>
  <w:style w:type="paragraph" w:styleId="BodyText2">
    <w:name w:val="Body Text 2"/>
    <w:basedOn w:val="Normal"/>
    <w:link w:val="BodyText2Char"/>
    <w:uiPriority w:val="99"/>
    <w:unhideWhenUsed/>
    <w:rsid w:val="007C6E5C"/>
    <w:pPr>
      <w:spacing w:line="276" w:lineRule="auto"/>
    </w:pPr>
    <w:rPr>
      <w:rFonts w:asciiTheme="minorHAnsi" w:eastAsiaTheme="minorEastAsia" w:hAnsiTheme="minorHAnsi" w:cstheme="minorBidi"/>
      <w:b/>
      <w:color w:val="000000"/>
    </w:rPr>
  </w:style>
  <w:style w:type="character" w:customStyle="1" w:styleId="BodyText2Char">
    <w:name w:val="Body Text 2 Char"/>
    <w:basedOn w:val="DefaultParagraphFont"/>
    <w:link w:val="BodyText2"/>
    <w:uiPriority w:val="99"/>
    <w:rsid w:val="007C6E5C"/>
    <w:rPr>
      <w:rFonts w:eastAsiaTheme="minorEastAsia"/>
      <w:b/>
      <w:color w:val="000000"/>
      <w:sz w:val="24"/>
      <w:szCs w:val="20"/>
    </w:rPr>
  </w:style>
  <w:style w:type="paragraph" w:styleId="Revision">
    <w:name w:val="Revision"/>
    <w:hidden/>
    <w:uiPriority w:val="99"/>
    <w:semiHidden/>
    <w:rsid w:val="00531C53"/>
    <w:pPr>
      <w:spacing w:after="0" w:line="240" w:lineRule="auto"/>
    </w:pPr>
    <w:rPr>
      <w:rFonts w:ascii="Times New Roman" w:eastAsia="Times New Roman" w:hAnsi="Times New Roman" w:cs="Times New Roman"/>
      <w:sz w:val="24"/>
      <w:szCs w:val="20"/>
    </w:rPr>
  </w:style>
  <w:style w:type="character" w:styleId="Mention">
    <w:name w:val="Mention"/>
    <w:basedOn w:val="DefaultParagraphFont"/>
    <w:uiPriority w:val="99"/>
    <w:unhideWhenUsed/>
    <w:rsid w:val="00411F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142">
      <w:bodyDiv w:val="1"/>
      <w:marLeft w:val="0"/>
      <w:marRight w:val="0"/>
      <w:marTop w:val="0"/>
      <w:marBottom w:val="0"/>
      <w:divBdr>
        <w:top w:val="none" w:sz="0" w:space="0" w:color="auto"/>
        <w:left w:val="none" w:sz="0" w:space="0" w:color="auto"/>
        <w:bottom w:val="none" w:sz="0" w:space="0" w:color="auto"/>
        <w:right w:val="none" w:sz="0" w:space="0" w:color="auto"/>
      </w:divBdr>
    </w:div>
    <w:div w:id="194735409">
      <w:bodyDiv w:val="1"/>
      <w:marLeft w:val="0"/>
      <w:marRight w:val="0"/>
      <w:marTop w:val="0"/>
      <w:marBottom w:val="0"/>
      <w:divBdr>
        <w:top w:val="none" w:sz="0" w:space="0" w:color="auto"/>
        <w:left w:val="none" w:sz="0" w:space="0" w:color="auto"/>
        <w:bottom w:val="none" w:sz="0" w:space="0" w:color="auto"/>
        <w:right w:val="none" w:sz="0" w:space="0" w:color="auto"/>
      </w:divBdr>
    </w:div>
    <w:div w:id="265969233">
      <w:bodyDiv w:val="1"/>
      <w:marLeft w:val="0"/>
      <w:marRight w:val="0"/>
      <w:marTop w:val="0"/>
      <w:marBottom w:val="0"/>
      <w:divBdr>
        <w:top w:val="none" w:sz="0" w:space="0" w:color="auto"/>
        <w:left w:val="none" w:sz="0" w:space="0" w:color="auto"/>
        <w:bottom w:val="none" w:sz="0" w:space="0" w:color="auto"/>
        <w:right w:val="none" w:sz="0" w:space="0" w:color="auto"/>
      </w:divBdr>
    </w:div>
    <w:div w:id="345980256">
      <w:bodyDiv w:val="1"/>
      <w:marLeft w:val="0"/>
      <w:marRight w:val="0"/>
      <w:marTop w:val="0"/>
      <w:marBottom w:val="0"/>
      <w:divBdr>
        <w:top w:val="none" w:sz="0" w:space="0" w:color="auto"/>
        <w:left w:val="none" w:sz="0" w:space="0" w:color="auto"/>
        <w:bottom w:val="none" w:sz="0" w:space="0" w:color="auto"/>
        <w:right w:val="none" w:sz="0" w:space="0" w:color="auto"/>
      </w:divBdr>
    </w:div>
    <w:div w:id="367225724">
      <w:bodyDiv w:val="1"/>
      <w:marLeft w:val="0"/>
      <w:marRight w:val="0"/>
      <w:marTop w:val="0"/>
      <w:marBottom w:val="0"/>
      <w:divBdr>
        <w:top w:val="none" w:sz="0" w:space="0" w:color="auto"/>
        <w:left w:val="none" w:sz="0" w:space="0" w:color="auto"/>
        <w:bottom w:val="none" w:sz="0" w:space="0" w:color="auto"/>
        <w:right w:val="none" w:sz="0" w:space="0" w:color="auto"/>
      </w:divBdr>
      <w:divsChild>
        <w:div w:id="848761444">
          <w:marLeft w:val="0"/>
          <w:marRight w:val="0"/>
          <w:marTop w:val="0"/>
          <w:marBottom w:val="0"/>
          <w:divBdr>
            <w:top w:val="none" w:sz="0" w:space="0" w:color="auto"/>
            <w:left w:val="none" w:sz="0" w:space="0" w:color="auto"/>
            <w:bottom w:val="none" w:sz="0" w:space="0" w:color="auto"/>
            <w:right w:val="none" w:sz="0" w:space="0" w:color="auto"/>
          </w:divBdr>
          <w:divsChild>
            <w:div w:id="342705131">
              <w:marLeft w:val="0"/>
              <w:marRight w:val="0"/>
              <w:marTop w:val="0"/>
              <w:marBottom w:val="0"/>
              <w:divBdr>
                <w:top w:val="none" w:sz="0" w:space="0" w:color="auto"/>
                <w:left w:val="none" w:sz="0" w:space="0" w:color="auto"/>
                <w:bottom w:val="none" w:sz="0" w:space="0" w:color="auto"/>
                <w:right w:val="none" w:sz="0" w:space="0" w:color="auto"/>
              </w:divBdr>
              <w:divsChild>
                <w:div w:id="1081558261">
                  <w:marLeft w:val="0"/>
                  <w:marRight w:val="0"/>
                  <w:marTop w:val="0"/>
                  <w:marBottom w:val="0"/>
                  <w:divBdr>
                    <w:top w:val="none" w:sz="0" w:space="0" w:color="auto"/>
                    <w:left w:val="none" w:sz="0" w:space="0" w:color="auto"/>
                    <w:bottom w:val="none" w:sz="0" w:space="0" w:color="auto"/>
                    <w:right w:val="none" w:sz="0" w:space="0" w:color="auto"/>
                  </w:divBdr>
                  <w:divsChild>
                    <w:div w:id="2052335907">
                      <w:marLeft w:val="0"/>
                      <w:marRight w:val="0"/>
                      <w:marTop w:val="0"/>
                      <w:marBottom w:val="0"/>
                      <w:divBdr>
                        <w:top w:val="none" w:sz="0" w:space="0" w:color="auto"/>
                        <w:left w:val="none" w:sz="0" w:space="0" w:color="auto"/>
                        <w:bottom w:val="none" w:sz="0" w:space="0" w:color="auto"/>
                        <w:right w:val="none" w:sz="0" w:space="0" w:color="auto"/>
                      </w:divBdr>
                      <w:divsChild>
                        <w:div w:id="1903636173">
                          <w:marLeft w:val="0"/>
                          <w:marRight w:val="0"/>
                          <w:marTop w:val="240"/>
                          <w:marBottom w:val="0"/>
                          <w:divBdr>
                            <w:top w:val="none" w:sz="0" w:space="0" w:color="auto"/>
                            <w:left w:val="none" w:sz="0" w:space="0" w:color="auto"/>
                            <w:bottom w:val="none" w:sz="0" w:space="0" w:color="auto"/>
                            <w:right w:val="none" w:sz="0" w:space="0" w:color="auto"/>
                          </w:divBdr>
                          <w:divsChild>
                            <w:div w:id="314770609">
                              <w:marLeft w:val="0"/>
                              <w:marRight w:val="0"/>
                              <w:marTop w:val="0"/>
                              <w:marBottom w:val="0"/>
                              <w:divBdr>
                                <w:top w:val="none" w:sz="0" w:space="0" w:color="auto"/>
                                <w:left w:val="none" w:sz="0" w:space="0" w:color="auto"/>
                                <w:bottom w:val="none" w:sz="0" w:space="0" w:color="auto"/>
                                <w:right w:val="none" w:sz="0" w:space="0" w:color="auto"/>
                              </w:divBdr>
                              <w:divsChild>
                                <w:div w:id="196351765">
                                  <w:marLeft w:val="0"/>
                                  <w:marRight w:val="0"/>
                                  <w:marTop w:val="0"/>
                                  <w:marBottom w:val="0"/>
                                  <w:divBdr>
                                    <w:top w:val="none" w:sz="0" w:space="0" w:color="auto"/>
                                    <w:left w:val="none" w:sz="0" w:space="0" w:color="auto"/>
                                    <w:bottom w:val="none" w:sz="0" w:space="0" w:color="auto"/>
                                    <w:right w:val="none" w:sz="0" w:space="0" w:color="auto"/>
                                  </w:divBdr>
                                  <w:divsChild>
                                    <w:div w:id="1881820079">
                                      <w:marLeft w:val="0"/>
                                      <w:marRight w:val="0"/>
                                      <w:marTop w:val="0"/>
                                      <w:marBottom w:val="0"/>
                                      <w:divBdr>
                                        <w:top w:val="none" w:sz="0" w:space="0" w:color="auto"/>
                                        <w:left w:val="none" w:sz="0" w:space="0" w:color="auto"/>
                                        <w:bottom w:val="none" w:sz="0" w:space="0" w:color="auto"/>
                                        <w:right w:val="none" w:sz="0" w:space="0" w:color="auto"/>
                                      </w:divBdr>
                                      <w:divsChild>
                                        <w:div w:id="2065641688">
                                          <w:marLeft w:val="0"/>
                                          <w:marRight w:val="0"/>
                                          <w:marTop w:val="0"/>
                                          <w:marBottom w:val="0"/>
                                          <w:divBdr>
                                            <w:top w:val="none" w:sz="0" w:space="0" w:color="auto"/>
                                            <w:left w:val="none" w:sz="0" w:space="0" w:color="auto"/>
                                            <w:bottom w:val="none" w:sz="0" w:space="0" w:color="auto"/>
                                            <w:right w:val="none" w:sz="0" w:space="0" w:color="auto"/>
                                          </w:divBdr>
                                          <w:divsChild>
                                            <w:div w:id="1824003220">
                                              <w:marLeft w:val="0"/>
                                              <w:marRight w:val="0"/>
                                              <w:marTop w:val="0"/>
                                              <w:marBottom w:val="0"/>
                                              <w:divBdr>
                                                <w:top w:val="none" w:sz="0" w:space="0" w:color="auto"/>
                                                <w:left w:val="none" w:sz="0" w:space="0" w:color="auto"/>
                                                <w:bottom w:val="none" w:sz="0" w:space="0" w:color="auto"/>
                                                <w:right w:val="none" w:sz="0" w:space="0" w:color="auto"/>
                                              </w:divBdr>
                                              <w:divsChild>
                                                <w:div w:id="25642999">
                                                  <w:marLeft w:val="0"/>
                                                  <w:marRight w:val="0"/>
                                                  <w:marTop w:val="0"/>
                                                  <w:marBottom w:val="0"/>
                                                  <w:divBdr>
                                                    <w:top w:val="none" w:sz="0" w:space="0" w:color="auto"/>
                                                    <w:left w:val="none" w:sz="0" w:space="0" w:color="auto"/>
                                                    <w:bottom w:val="none" w:sz="0" w:space="0" w:color="auto"/>
                                                    <w:right w:val="none" w:sz="0" w:space="0" w:color="auto"/>
                                                  </w:divBdr>
                                                  <w:divsChild>
                                                    <w:div w:id="3565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046161">
      <w:bodyDiv w:val="1"/>
      <w:marLeft w:val="0"/>
      <w:marRight w:val="0"/>
      <w:marTop w:val="0"/>
      <w:marBottom w:val="0"/>
      <w:divBdr>
        <w:top w:val="none" w:sz="0" w:space="0" w:color="auto"/>
        <w:left w:val="none" w:sz="0" w:space="0" w:color="auto"/>
        <w:bottom w:val="none" w:sz="0" w:space="0" w:color="auto"/>
        <w:right w:val="none" w:sz="0" w:space="0" w:color="auto"/>
      </w:divBdr>
    </w:div>
    <w:div w:id="832719090">
      <w:bodyDiv w:val="1"/>
      <w:marLeft w:val="0"/>
      <w:marRight w:val="0"/>
      <w:marTop w:val="0"/>
      <w:marBottom w:val="0"/>
      <w:divBdr>
        <w:top w:val="none" w:sz="0" w:space="0" w:color="auto"/>
        <w:left w:val="none" w:sz="0" w:space="0" w:color="auto"/>
        <w:bottom w:val="none" w:sz="0" w:space="0" w:color="auto"/>
        <w:right w:val="none" w:sz="0" w:space="0" w:color="auto"/>
      </w:divBdr>
    </w:div>
    <w:div w:id="850488975">
      <w:bodyDiv w:val="1"/>
      <w:marLeft w:val="0"/>
      <w:marRight w:val="0"/>
      <w:marTop w:val="0"/>
      <w:marBottom w:val="0"/>
      <w:divBdr>
        <w:top w:val="none" w:sz="0" w:space="0" w:color="auto"/>
        <w:left w:val="none" w:sz="0" w:space="0" w:color="auto"/>
        <w:bottom w:val="none" w:sz="0" w:space="0" w:color="auto"/>
        <w:right w:val="none" w:sz="0" w:space="0" w:color="auto"/>
      </w:divBdr>
    </w:div>
    <w:div w:id="905991403">
      <w:bodyDiv w:val="1"/>
      <w:marLeft w:val="0"/>
      <w:marRight w:val="0"/>
      <w:marTop w:val="0"/>
      <w:marBottom w:val="0"/>
      <w:divBdr>
        <w:top w:val="none" w:sz="0" w:space="0" w:color="auto"/>
        <w:left w:val="none" w:sz="0" w:space="0" w:color="auto"/>
        <w:bottom w:val="none" w:sz="0" w:space="0" w:color="auto"/>
        <w:right w:val="none" w:sz="0" w:space="0" w:color="auto"/>
      </w:divBdr>
    </w:div>
    <w:div w:id="955327891">
      <w:bodyDiv w:val="1"/>
      <w:marLeft w:val="0"/>
      <w:marRight w:val="0"/>
      <w:marTop w:val="0"/>
      <w:marBottom w:val="0"/>
      <w:divBdr>
        <w:top w:val="none" w:sz="0" w:space="0" w:color="auto"/>
        <w:left w:val="none" w:sz="0" w:space="0" w:color="auto"/>
        <w:bottom w:val="none" w:sz="0" w:space="0" w:color="auto"/>
        <w:right w:val="none" w:sz="0" w:space="0" w:color="auto"/>
      </w:divBdr>
    </w:div>
    <w:div w:id="1008749158">
      <w:bodyDiv w:val="1"/>
      <w:marLeft w:val="0"/>
      <w:marRight w:val="0"/>
      <w:marTop w:val="0"/>
      <w:marBottom w:val="0"/>
      <w:divBdr>
        <w:top w:val="none" w:sz="0" w:space="0" w:color="auto"/>
        <w:left w:val="none" w:sz="0" w:space="0" w:color="auto"/>
        <w:bottom w:val="none" w:sz="0" w:space="0" w:color="auto"/>
        <w:right w:val="none" w:sz="0" w:space="0" w:color="auto"/>
      </w:divBdr>
    </w:div>
    <w:div w:id="1024864251">
      <w:bodyDiv w:val="1"/>
      <w:marLeft w:val="0"/>
      <w:marRight w:val="0"/>
      <w:marTop w:val="0"/>
      <w:marBottom w:val="0"/>
      <w:divBdr>
        <w:top w:val="none" w:sz="0" w:space="0" w:color="auto"/>
        <w:left w:val="none" w:sz="0" w:space="0" w:color="auto"/>
        <w:bottom w:val="none" w:sz="0" w:space="0" w:color="auto"/>
        <w:right w:val="none" w:sz="0" w:space="0" w:color="auto"/>
      </w:divBdr>
    </w:div>
    <w:div w:id="1184248431">
      <w:bodyDiv w:val="1"/>
      <w:marLeft w:val="0"/>
      <w:marRight w:val="0"/>
      <w:marTop w:val="0"/>
      <w:marBottom w:val="0"/>
      <w:divBdr>
        <w:top w:val="none" w:sz="0" w:space="0" w:color="auto"/>
        <w:left w:val="none" w:sz="0" w:space="0" w:color="auto"/>
        <w:bottom w:val="none" w:sz="0" w:space="0" w:color="auto"/>
        <w:right w:val="none" w:sz="0" w:space="0" w:color="auto"/>
      </w:divBdr>
    </w:div>
    <w:div w:id="1256592635">
      <w:bodyDiv w:val="1"/>
      <w:marLeft w:val="0"/>
      <w:marRight w:val="0"/>
      <w:marTop w:val="0"/>
      <w:marBottom w:val="0"/>
      <w:divBdr>
        <w:top w:val="none" w:sz="0" w:space="0" w:color="auto"/>
        <w:left w:val="none" w:sz="0" w:space="0" w:color="auto"/>
        <w:bottom w:val="none" w:sz="0" w:space="0" w:color="auto"/>
        <w:right w:val="none" w:sz="0" w:space="0" w:color="auto"/>
      </w:divBdr>
    </w:div>
    <w:div w:id="1308125070">
      <w:bodyDiv w:val="1"/>
      <w:marLeft w:val="0"/>
      <w:marRight w:val="0"/>
      <w:marTop w:val="0"/>
      <w:marBottom w:val="0"/>
      <w:divBdr>
        <w:top w:val="none" w:sz="0" w:space="0" w:color="auto"/>
        <w:left w:val="none" w:sz="0" w:space="0" w:color="auto"/>
        <w:bottom w:val="none" w:sz="0" w:space="0" w:color="auto"/>
        <w:right w:val="none" w:sz="0" w:space="0" w:color="auto"/>
      </w:divBdr>
    </w:div>
    <w:div w:id="1318460999">
      <w:bodyDiv w:val="1"/>
      <w:marLeft w:val="0"/>
      <w:marRight w:val="0"/>
      <w:marTop w:val="0"/>
      <w:marBottom w:val="0"/>
      <w:divBdr>
        <w:top w:val="none" w:sz="0" w:space="0" w:color="auto"/>
        <w:left w:val="none" w:sz="0" w:space="0" w:color="auto"/>
        <w:bottom w:val="none" w:sz="0" w:space="0" w:color="auto"/>
        <w:right w:val="none" w:sz="0" w:space="0" w:color="auto"/>
      </w:divBdr>
    </w:div>
    <w:div w:id="1372681228">
      <w:bodyDiv w:val="1"/>
      <w:marLeft w:val="0"/>
      <w:marRight w:val="0"/>
      <w:marTop w:val="0"/>
      <w:marBottom w:val="0"/>
      <w:divBdr>
        <w:top w:val="none" w:sz="0" w:space="0" w:color="auto"/>
        <w:left w:val="none" w:sz="0" w:space="0" w:color="auto"/>
        <w:bottom w:val="none" w:sz="0" w:space="0" w:color="auto"/>
        <w:right w:val="none" w:sz="0" w:space="0" w:color="auto"/>
      </w:divBdr>
    </w:div>
    <w:div w:id="1403671899">
      <w:bodyDiv w:val="1"/>
      <w:marLeft w:val="0"/>
      <w:marRight w:val="0"/>
      <w:marTop w:val="0"/>
      <w:marBottom w:val="0"/>
      <w:divBdr>
        <w:top w:val="none" w:sz="0" w:space="0" w:color="auto"/>
        <w:left w:val="none" w:sz="0" w:space="0" w:color="auto"/>
        <w:bottom w:val="none" w:sz="0" w:space="0" w:color="auto"/>
        <w:right w:val="none" w:sz="0" w:space="0" w:color="auto"/>
      </w:divBdr>
    </w:div>
    <w:div w:id="1454790807">
      <w:bodyDiv w:val="1"/>
      <w:marLeft w:val="0"/>
      <w:marRight w:val="0"/>
      <w:marTop w:val="0"/>
      <w:marBottom w:val="0"/>
      <w:divBdr>
        <w:top w:val="none" w:sz="0" w:space="0" w:color="auto"/>
        <w:left w:val="none" w:sz="0" w:space="0" w:color="auto"/>
        <w:bottom w:val="none" w:sz="0" w:space="0" w:color="auto"/>
        <w:right w:val="none" w:sz="0" w:space="0" w:color="auto"/>
      </w:divBdr>
      <w:divsChild>
        <w:div w:id="1300381840">
          <w:marLeft w:val="0"/>
          <w:marRight w:val="0"/>
          <w:marTop w:val="0"/>
          <w:marBottom w:val="0"/>
          <w:divBdr>
            <w:top w:val="none" w:sz="0" w:space="0" w:color="auto"/>
            <w:left w:val="none" w:sz="0" w:space="0" w:color="auto"/>
            <w:bottom w:val="none" w:sz="0" w:space="0" w:color="auto"/>
            <w:right w:val="none" w:sz="0" w:space="0" w:color="auto"/>
          </w:divBdr>
        </w:div>
        <w:div w:id="1991867159">
          <w:marLeft w:val="0"/>
          <w:marRight w:val="0"/>
          <w:marTop w:val="0"/>
          <w:marBottom w:val="0"/>
          <w:divBdr>
            <w:top w:val="none" w:sz="0" w:space="0" w:color="auto"/>
            <w:left w:val="none" w:sz="0" w:space="0" w:color="auto"/>
            <w:bottom w:val="none" w:sz="0" w:space="0" w:color="auto"/>
            <w:right w:val="none" w:sz="0" w:space="0" w:color="auto"/>
          </w:divBdr>
        </w:div>
      </w:divsChild>
    </w:div>
    <w:div w:id="1525361278">
      <w:bodyDiv w:val="1"/>
      <w:marLeft w:val="0"/>
      <w:marRight w:val="0"/>
      <w:marTop w:val="0"/>
      <w:marBottom w:val="0"/>
      <w:divBdr>
        <w:top w:val="none" w:sz="0" w:space="0" w:color="auto"/>
        <w:left w:val="none" w:sz="0" w:space="0" w:color="auto"/>
        <w:bottom w:val="none" w:sz="0" w:space="0" w:color="auto"/>
        <w:right w:val="none" w:sz="0" w:space="0" w:color="auto"/>
      </w:divBdr>
    </w:div>
    <w:div w:id="1602683439">
      <w:bodyDiv w:val="1"/>
      <w:marLeft w:val="0"/>
      <w:marRight w:val="0"/>
      <w:marTop w:val="0"/>
      <w:marBottom w:val="0"/>
      <w:divBdr>
        <w:top w:val="none" w:sz="0" w:space="0" w:color="auto"/>
        <w:left w:val="none" w:sz="0" w:space="0" w:color="auto"/>
        <w:bottom w:val="none" w:sz="0" w:space="0" w:color="auto"/>
        <w:right w:val="none" w:sz="0" w:space="0" w:color="auto"/>
      </w:divBdr>
    </w:div>
    <w:div w:id="1618104362">
      <w:bodyDiv w:val="1"/>
      <w:marLeft w:val="0"/>
      <w:marRight w:val="0"/>
      <w:marTop w:val="0"/>
      <w:marBottom w:val="0"/>
      <w:divBdr>
        <w:top w:val="none" w:sz="0" w:space="0" w:color="auto"/>
        <w:left w:val="none" w:sz="0" w:space="0" w:color="auto"/>
        <w:bottom w:val="none" w:sz="0" w:space="0" w:color="auto"/>
        <w:right w:val="none" w:sz="0" w:space="0" w:color="auto"/>
      </w:divBdr>
      <w:divsChild>
        <w:div w:id="284891414">
          <w:marLeft w:val="0"/>
          <w:marRight w:val="0"/>
          <w:marTop w:val="0"/>
          <w:marBottom w:val="0"/>
          <w:divBdr>
            <w:top w:val="none" w:sz="0" w:space="0" w:color="auto"/>
            <w:left w:val="none" w:sz="0" w:space="0" w:color="auto"/>
            <w:bottom w:val="none" w:sz="0" w:space="0" w:color="auto"/>
            <w:right w:val="none" w:sz="0" w:space="0" w:color="auto"/>
          </w:divBdr>
        </w:div>
        <w:div w:id="416826473">
          <w:marLeft w:val="0"/>
          <w:marRight w:val="0"/>
          <w:marTop w:val="0"/>
          <w:marBottom w:val="0"/>
          <w:divBdr>
            <w:top w:val="none" w:sz="0" w:space="0" w:color="auto"/>
            <w:left w:val="none" w:sz="0" w:space="0" w:color="auto"/>
            <w:bottom w:val="none" w:sz="0" w:space="0" w:color="auto"/>
            <w:right w:val="none" w:sz="0" w:space="0" w:color="auto"/>
          </w:divBdr>
        </w:div>
      </w:divsChild>
    </w:div>
    <w:div w:id="1682004059">
      <w:bodyDiv w:val="1"/>
      <w:marLeft w:val="0"/>
      <w:marRight w:val="0"/>
      <w:marTop w:val="0"/>
      <w:marBottom w:val="0"/>
      <w:divBdr>
        <w:top w:val="none" w:sz="0" w:space="0" w:color="auto"/>
        <w:left w:val="none" w:sz="0" w:space="0" w:color="auto"/>
        <w:bottom w:val="none" w:sz="0" w:space="0" w:color="auto"/>
        <w:right w:val="none" w:sz="0" w:space="0" w:color="auto"/>
      </w:divBdr>
    </w:div>
    <w:div w:id="1757701098">
      <w:bodyDiv w:val="1"/>
      <w:marLeft w:val="0"/>
      <w:marRight w:val="0"/>
      <w:marTop w:val="0"/>
      <w:marBottom w:val="0"/>
      <w:divBdr>
        <w:top w:val="none" w:sz="0" w:space="0" w:color="auto"/>
        <w:left w:val="none" w:sz="0" w:space="0" w:color="auto"/>
        <w:bottom w:val="none" w:sz="0" w:space="0" w:color="auto"/>
        <w:right w:val="none" w:sz="0" w:space="0" w:color="auto"/>
      </w:divBdr>
    </w:div>
    <w:div w:id="1793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ms.nysed.gov/cafe/forms/documents/FS10_Cert_Protected_Excel_041715.xls" TargetMode="External"/><Relationship Id="rId18" Type="http://schemas.openxmlformats.org/officeDocument/2006/relationships/hyperlink" Target="https://www.hesc.ny.gov/dream/" TargetMode="External"/><Relationship Id="rId26" Type="http://schemas.openxmlformats.org/officeDocument/2006/relationships/hyperlink" Target="http://www.oms.nysed.gov/cafe/guidance/guidelines.html" TargetMode="External"/><Relationship Id="rId39" Type="http://schemas.openxmlformats.org/officeDocument/2006/relationships/hyperlink" Target="https://onlineservices.osc.state.ny.us/" TargetMode="External"/><Relationship Id="rId21" Type="http://schemas.openxmlformats.org/officeDocument/2006/relationships/hyperlink" Target="https://www.p12.nysed.gov/irs/accountability/2011-12/NeedResourceCapacityIndex.pdf" TargetMode="External"/><Relationship Id="rId34" Type="http://schemas.openxmlformats.org/officeDocument/2006/relationships/hyperlink" Target="https://www.nysed.gov/sites/default/files/regentsregions2009-2.pdf" TargetMode="External"/><Relationship Id="rId42" Type="http://schemas.openxmlformats.org/officeDocument/2006/relationships/hyperlink" Target="http://www.osc.state.ny.us/vendrep" TargetMode="External"/><Relationship Id="rId47" Type="http://schemas.openxmlformats.org/officeDocument/2006/relationships/hyperlink" Target="https://www.oms.nysed.gov/cafe/forms/documents/FS10_Cert_Protected_Excel_041715.xls" TargetMode="External"/><Relationship Id="rId50" Type="http://schemas.openxmlformats.org/officeDocument/2006/relationships/hyperlink" Target="http://www.oms.nysed.gov/cafe/guidance/guidelines.html"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FPGC24-001@nysed.gov" TargetMode="External"/><Relationship Id="rId29" Type="http://schemas.openxmlformats.org/officeDocument/2006/relationships/hyperlink" Target="http://www.oms.nysed.gov/cafe/guidance/guidelines.html" TargetMode="External"/><Relationship Id="rId11" Type="http://schemas.openxmlformats.org/officeDocument/2006/relationships/hyperlink" Target="mailto:RFPGC24-001@nysed.gov" TargetMode="External"/><Relationship Id="rId24" Type="http://schemas.openxmlformats.org/officeDocument/2006/relationships/hyperlink" Target="https://www.nysed.gov/sites/default/files/2024-2029_heop_composite_budget.xlsx" TargetMode="External"/><Relationship Id="rId32" Type="http://schemas.openxmlformats.org/officeDocument/2006/relationships/hyperlink" Target="https://grantsmanagement.ny.gov/" TargetMode="External"/><Relationship Id="rId37" Type="http://schemas.openxmlformats.org/officeDocument/2006/relationships/hyperlink" Target="http://www.osc.state.ny.us/vendrep/resources_docreq_agency.htm" TargetMode="External"/><Relationship Id="rId40" Type="http://schemas.openxmlformats.org/officeDocument/2006/relationships/hyperlink" Target="https://www.osc.state.ny.us/portal/contactbuss.htm" TargetMode="External"/><Relationship Id="rId45" Type="http://schemas.openxmlformats.org/officeDocument/2006/relationships/hyperlink" Target="http://www.oms.nysed.gov/cafe/forms/PIform.pdf" TargetMode="External"/><Relationship Id="rId53" Type="http://schemas.openxmlformats.org/officeDocument/2006/relationships/header" Target="header1.xm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grantsmanagement.ny.gov/" TargetMode="External"/><Relationship Id="rId14" Type="http://schemas.openxmlformats.org/officeDocument/2006/relationships/hyperlink" Target="http://www.nysed.gov/common/nysed/files/fs-10-heop-guidelines.pdf" TargetMode="External"/><Relationship Id="rId22" Type="http://schemas.openxmlformats.org/officeDocument/2006/relationships/hyperlink" Target="mailto:RFPGC24-001@nysed.gov" TargetMode="External"/><Relationship Id="rId27" Type="http://schemas.openxmlformats.org/officeDocument/2006/relationships/hyperlink" Target="http://www.oms.nysed.gov/cafe/" TargetMode="External"/><Relationship Id="rId30" Type="http://schemas.openxmlformats.org/officeDocument/2006/relationships/hyperlink" Target="http://www.oms.nysed.gov/cafe/forms/documents/FS10F_Long_Cert_Protected_Excel_041615.xls" TargetMode="External"/><Relationship Id="rId35" Type="http://schemas.openxmlformats.org/officeDocument/2006/relationships/hyperlink" Target="mailto:RFPGC24-001@nysed.gov" TargetMode="External"/><Relationship Id="rId43" Type="http://schemas.openxmlformats.org/officeDocument/2006/relationships/hyperlink" Target="http://www.wcb.ny.gov/content/main/Employers/Employers.jsp" TargetMode="External"/><Relationship Id="rId48" Type="http://schemas.openxmlformats.org/officeDocument/2006/relationships/hyperlink" Target="https://www.nysed.gov/sites/default/files/2024-2029_heop_composite_budget.xlsx" TargetMode="External"/><Relationship Id="rId56" Type="http://schemas.openxmlformats.org/officeDocument/2006/relationships/footer" Target="footer3.xml"/><Relationship Id="rId8" Type="http://schemas.openxmlformats.org/officeDocument/2006/relationships/hyperlink" Target="mailto:RFPGC24-001@nysed.gov" TargetMode="External"/><Relationship Id="rId51" Type="http://schemas.openxmlformats.org/officeDocument/2006/relationships/hyperlink" Target="https://data.nysed.gov/files/essa/21-22/2022-23NYSAccountabilityStatuses.xlsx" TargetMode="External"/><Relationship Id="rId3" Type="http://schemas.openxmlformats.org/officeDocument/2006/relationships/styles" Target="styles.xml"/><Relationship Id="rId12" Type="http://schemas.openxmlformats.org/officeDocument/2006/relationships/hyperlink" Target="https://sedftm.nysed.gov/webclient/Login.xhtml" TargetMode="External"/><Relationship Id="rId17" Type="http://schemas.openxmlformats.org/officeDocument/2006/relationships/hyperlink" Target="https://www2.ed.gov/policy/gen/guid/fpco/ferpa/index.html" TargetMode="External"/><Relationship Id="rId25" Type="http://schemas.openxmlformats.org/officeDocument/2006/relationships/hyperlink" Target="http://www.nysed.gov/common/nysed/files/fs-10-heop-guidelines.pdf" TargetMode="External"/><Relationship Id="rId33" Type="http://schemas.openxmlformats.org/officeDocument/2006/relationships/hyperlink" Target="https://grantsmanagement.ny.gov" TargetMode="External"/><Relationship Id="rId38" Type="http://schemas.openxmlformats.org/officeDocument/2006/relationships/hyperlink" Target="https://www.osc.state.ny.us/vendrep/info_vrsystem.htm" TargetMode="External"/><Relationship Id="rId46" Type="http://schemas.openxmlformats.org/officeDocument/2006/relationships/hyperlink" Target="https://www.oms.nysed.gov/cafe/forms/" TargetMode="External"/><Relationship Id="rId59" Type="http://schemas.openxmlformats.org/officeDocument/2006/relationships/fontTable" Target="fontTable.xml"/><Relationship Id="rId20" Type="http://schemas.openxmlformats.org/officeDocument/2006/relationships/hyperlink" Target="https://data.nysed.gov/files/essa/21-22/2022-23NYSAccountabilityStatuses.xlsx" TargetMode="External"/><Relationship Id="rId41" Type="http://schemas.openxmlformats.org/officeDocument/2006/relationships/hyperlink" Target="mailto:ITServiceDesk@osc.ny.gov"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ysed.gov/sites/default/files/2024-2029_heop_composite_budget.xlsx" TargetMode="External"/><Relationship Id="rId23" Type="http://schemas.openxmlformats.org/officeDocument/2006/relationships/hyperlink" Target="https://www.oms.nysed.gov/cafe/forms/documents/FS10_Cert_Protected_Excel_041715.xls" TargetMode="External"/><Relationship Id="rId28" Type="http://schemas.openxmlformats.org/officeDocument/2006/relationships/hyperlink" Target="http://www.oms.nysed.gov/cafe/guidance/" TargetMode="External"/><Relationship Id="rId36" Type="http://schemas.openxmlformats.org/officeDocument/2006/relationships/hyperlink" Target="mailto:RFPGC24-001@nysed.gov" TargetMode="External"/><Relationship Id="rId49" Type="http://schemas.openxmlformats.org/officeDocument/2006/relationships/hyperlink" Target="http://www.nysed.gov/common/nysed/files/fs-10-heop-guidelines.pdf" TargetMode="External"/><Relationship Id="rId57" Type="http://schemas.openxmlformats.org/officeDocument/2006/relationships/header" Target="header2.xml"/><Relationship Id="rId10" Type="http://schemas.openxmlformats.org/officeDocument/2006/relationships/hyperlink" Target="http://www.nysed.gov/postsecondary-services/higher-education-opportunity-program-heop" TargetMode="External"/><Relationship Id="rId31" Type="http://schemas.openxmlformats.org/officeDocument/2006/relationships/hyperlink" Target="http://www.oms.nysed.gov/cafe/forms/PIform.pdf" TargetMode="External"/><Relationship Id="rId44" Type="http://schemas.openxmlformats.org/officeDocument/2006/relationships/hyperlink" Target="https://www.nysed.gov/sites/default/files/2024-2029_heop_composite_budget.xlsx" TargetMode="External"/><Relationship Id="rId52" Type="http://schemas.openxmlformats.org/officeDocument/2006/relationships/hyperlink" Target="https://www.p12.nysed.gov/irs/accountability/2011-12/NeedResourceCapacityIndex.pdf"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nysed.gov/postsecondary-services/higher-education-opportunity-program-heo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0701940F5444F3979A5C7139ECEC83"/>
        <w:category>
          <w:name w:val="General"/>
          <w:gallery w:val="placeholder"/>
        </w:category>
        <w:types>
          <w:type w:val="bbPlcHdr"/>
        </w:types>
        <w:behaviors>
          <w:behavior w:val="content"/>
        </w:behaviors>
        <w:guid w:val="{9A6B5003-C7D0-4FC4-AD18-7ACC06372DBE}"/>
      </w:docPartPr>
      <w:docPartBody>
        <w:p w:rsidR="001054DC" w:rsidRDefault="001054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364A"/>
    <w:rsid w:val="001054DC"/>
    <w:rsid w:val="0011364A"/>
    <w:rsid w:val="002B21AC"/>
    <w:rsid w:val="002E79C5"/>
    <w:rsid w:val="00334B4F"/>
    <w:rsid w:val="00403A2F"/>
    <w:rsid w:val="0064092D"/>
    <w:rsid w:val="006A5B72"/>
    <w:rsid w:val="006E0994"/>
    <w:rsid w:val="006E2867"/>
    <w:rsid w:val="00A033CF"/>
    <w:rsid w:val="00AA03F3"/>
    <w:rsid w:val="00D137EA"/>
    <w:rsid w:val="00D96333"/>
    <w:rsid w:val="00DF23DA"/>
    <w:rsid w:val="00E13C29"/>
    <w:rsid w:val="00E31D99"/>
    <w:rsid w:val="00F421C3"/>
    <w:rsid w:val="00F62716"/>
    <w:rsid w:val="00FB26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FFCB2B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BF51-2F3F-43A7-995B-463220D9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26622</Words>
  <Characters>151751</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178017</CharactersWithSpaces>
  <SharedDoc>false</SharedDoc>
  <HLinks>
    <vt:vector size="270" baseType="variant">
      <vt:variant>
        <vt:i4>6619252</vt:i4>
      </vt:variant>
      <vt:variant>
        <vt:i4>132</vt:i4>
      </vt:variant>
      <vt:variant>
        <vt:i4>0</vt:i4>
      </vt:variant>
      <vt:variant>
        <vt:i4>5</vt:i4>
      </vt:variant>
      <vt:variant>
        <vt:lpwstr>https://www.p12.nysed.gov/irs/accountability/2011-12/NeedResourceCapacityIndex.pdf</vt:lpwstr>
      </vt:variant>
      <vt:variant>
        <vt:lpwstr/>
      </vt:variant>
      <vt:variant>
        <vt:i4>4784206</vt:i4>
      </vt:variant>
      <vt:variant>
        <vt:i4>129</vt:i4>
      </vt:variant>
      <vt:variant>
        <vt:i4>0</vt:i4>
      </vt:variant>
      <vt:variant>
        <vt:i4>5</vt:i4>
      </vt:variant>
      <vt:variant>
        <vt:lpwstr>https://data.nysed.gov/files/essa/21-22/2022-23NYSAccountabilityStatuses.xlsx</vt:lpwstr>
      </vt:variant>
      <vt:variant>
        <vt:lpwstr/>
      </vt:variant>
      <vt:variant>
        <vt:i4>4063267</vt:i4>
      </vt:variant>
      <vt:variant>
        <vt:i4>126</vt:i4>
      </vt:variant>
      <vt:variant>
        <vt:i4>0</vt:i4>
      </vt:variant>
      <vt:variant>
        <vt:i4>5</vt:i4>
      </vt:variant>
      <vt:variant>
        <vt:lpwstr>http://www.oms.nysed.gov/cafe/guidance/guidelines.html</vt:lpwstr>
      </vt:variant>
      <vt:variant>
        <vt:lpwstr/>
      </vt:variant>
      <vt:variant>
        <vt:i4>4849679</vt:i4>
      </vt:variant>
      <vt:variant>
        <vt:i4>123</vt:i4>
      </vt:variant>
      <vt:variant>
        <vt:i4>0</vt:i4>
      </vt:variant>
      <vt:variant>
        <vt:i4>5</vt:i4>
      </vt:variant>
      <vt:variant>
        <vt:lpwstr>http://www.nysed.gov/common/nysed/files/fs-10-heop-guidelines.pdf</vt:lpwstr>
      </vt:variant>
      <vt:variant>
        <vt:lpwstr/>
      </vt:variant>
      <vt:variant>
        <vt:i4>458864</vt:i4>
      </vt:variant>
      <vt:variant>
        <vt:i4>120</vt:i4>
      </vt:variant>
      <vt:variant>
        <vt:i4>0</vt:i4>
      </vt:variant>
      <vt:variant>
        <vt:i4>5</vt:i4>
      </vt:variant>
      <vt:variant>
        <vt:lpwstr>https://www.nysed.gov/sites/default/files/2024-2029_heop_composite_budget.xlsx</vt:lpwstr>
      </vt:variant>
      <vt:variant>
        <vt:lpwstr/>
      </vt:variant>
      <vt:variant>
        <vt:i4>393289</vt:i4>
      </vt:variant>
      <vt:variant>
        <vt:i4>117</vt:i4>
      </vt:variant>
      <vt:variant>
        <vt:i4>0</vt:i4>
      </vt:variant>
      <vt:variant>
        <vt:i4>5</vt:i4>
      </vt:variant>
      <vt:variant>
        <vt:lpwstr>https://www.oms.nysed.gov/cafe/forms/documents/FS10_Cert_Protected_Excel_041715.xls</vt:lpwstr>
      </vt:variant>
      <vt:variant>
        <vt:lpwstr/>
      </vt:variant>
      <vt:variant>
        <vt:i4>458864</vt:i4>
      </vt:variant>
      <vt:variant>
        <vt:i4>114</vt:i4>
      </vt:variant>
      <vt:variant>
        <vt:i4>0</vt:i4>
      </vt:variant>
      <vt:variant>
        <vt:i4>5</vt:i4>
      </vt:variant>
      <vt:variant>
        <vt:lpwstr>https://www.nysed.gov/sites/default/files/2024-2029_heop_composite_budget.xlsx</vt:lpwstr>
      </vt:variant>
      <vt:variant>
        <vt:lpwstr/>
      </vt:variant>
      <vt:variant>
        <vt:i4>1703964</vt:i4>
      </vt:variant>
      <vt:variant>
        <vt:i4>111</vt:i4>
      </vt:variant>
      <vt:variant>
        <vt:i4>0</vt:i4>
      </vt:variant>
      <vt:variant>
        <vt:i4>5</vt:i4>
      </vt:variant>
      <vt:variant>
        <vt:lpwstr>https://www.oms.nysed.gov/cafe/forms/</vt:lpwstr>
      </vt:variant>
      <vt:variant>
        <vt:lpwstr/>
      </vt:variant>
      <vt:variant>
        <vt:i4>2424876</vt:i4>
      </vt:variant>
      <vt:variant>
        <vt:i4>108</vt:i4>
      </vt:variant>
      <vt:variant>
        <vt:i4>0</vt:i4>
      </vt:variant>
      <vt:variant>
        <vt:i4>5</vt:i4>
      </vt:variant>
      <vt:variant>
        <vt:lpwstr>http://www.oms.nysed.gov/cafe/forms/PIform.pdf</vt:lpwstr>
      </vt:variant>
      <vt:variant>
        <vt:lpwstr/>
      </vt:variant>
      <vt:variant>
        <vt:i4>7405616</vt:i4>
      </vt:variant>
      <vt:variant>
        <vt:i4>105</vt:i4>
      </vt:variant>
      <vt:variant>
        <vt:i4>0</vt:i4>
      </vt:variant>
      <vt:variant>
        <vt:i4>5</vt:i4>
      </vt:variant>
      <vt:variant>
        <vt:lpwstr>http://www.wcb.ny.gov/content/main/Employers/Employers.jsp</vt:lpwstr>
      </vt:variant>
      <vt:variant>
        <vt:lpwstr/>
      </vt:variant>
      <vt:variant>
        <vt:i4>7929956</vt:i4>
      </vt:variant>
      <vt:variant>
        <vt:i4>102</vt:i4>
      </vt:variant>
      <vt:variant>
        <vt:i4>0</vt:i4>
      </vt:variant>
      <vt:variant>
        <vt:i4>5</vt:i4>
      </vt:variant>
      <vt:variant>
        <vt:lpwstr>http://www.osc.state.ny.us/vendrep</vt:lpwstr>
      </vt:variant>
      <vt:variant>
        <vt:lpwstr/>
      </vt:variant>
      <vt:variant>
        <vt:i4>2818138</vt:i4>
      </vt:variant>
      <vt:variant>
        <vt:i4>99</vt:i4>
      </vt:variant>
      <vt:variant>
        <vt:i4>0</vt:i4>
      </vt:variant>
      <vt:variant>
        <vt:i4>5</vt:i4>
      </vt:variant>
      <vt:variant>
        <vt:lpwstr>mailto:ITServiceDesk@osc.ny.gov</vt:lpwstr>
      </vt:variant>
      <vt:variant>
        <vt:lpwstr/>
      </vt:variant>
      <vt:variant>
        <vt:i4>7602295</vt:i4>
      </vt:variant>
      <vt:variant>
        <vt:i4>96</vt:i4>
      </vt:variant>
      <vt:variant>
        <vt:i4>0</vt:i4>
      </vt:variant>
      <vt:variant>
        <vt:i4>5</vt:i4>
      </vt:variant>
      <vt:variant>
        <vt:lpwstr>https://www.osc.state.ny.us/portal/contactbuss.htm</vt:lpwstr>
      </vt:variant>
      <vt:variant>
        <vt:lpwstr/>
      </vt:variant>
      <vt:variant>
        <vt:i4>3670129</vt:i4>
      </vt:variant>
      <vt:variant>
        <vt:i4>93</vt:i4>
      </vt:variant>
      <vt:variant>
        <vt:i4>0</vt:i4>
      </vt:variant>
      <vt:variant>
        <vt:i4>5</vt:i4>
      </vt:variant>
      <vt:variant>
        <vt:lpwstr>https://onlineservices.osc.state.ny.us/</vt:lpwstr>
      </vt:variant>
      <vt:variant>
        <vt:lpwstr/>
      </vt:variant>
      <vt:variant>
        <vt:i4>1769528</vt:i4>
      </vt:variant>
      <vt:variant>
        <vt:i4>90</vt:i4>
      </vt:variant>
      <vt:variant>
        <vt:i4>0</vt:i4>
      </vt:variant>
      <vt:variant>
        <vt:i4>5</vt:i4>
      </vt:variant>
      <vt:variant>
        <vt:lpwstr>https://www.osc.state.ny.us/vendrep/info_vrsystem.htm</vt:lpwstr>
      </vt:variant>
      <vt:variant>
        <vt:lpwstr/>
      </vt:variant>
      <vt:variant>
        <vt:i4>5570648</vt:i4>
      </vt:variant>
      <vt:variant>
        <vt:i4>87</vt:i4>
      </vt:variant>
      <vt:variant>
        <vt:i4>0</vt:i4>
      </vt:variant>
      <vt:variant>
        <vt:i4>5</vt:i4>
      </vt:variant>
      <vt:variant>
        <vt:lpwstr>http://www.osc.state.ny.us/vendrep/resources_docreq_agency.htm</vt:lpwstr>
      </vt:variant>
      <vt:variant>
        <vt:lpwstr/>
      </vt:variant>
      <vt:variant>
        <vt:i4>6160505</vt:i4>
      </vt:variant>
      <vt:variant>
        <vt:i4>84</vt:i4>
      </vt:variant>
      <vt:variant>
        <vt:i4>0</vt:i4>
      </vt:variant>
      <vt:variant>
        <vt:i4>5</vt:i4>
      </vt:variant>
      <vt:variant>
        <vt:lpwstr>mailto:RFPGC24-001@nysed.gov</vt:lpwstr>
      </vt:variant>
      <vt:variant>
        <vt:lpwstr/>
      </vt:variant>
      <vt:variant>
        <vt:i4>6160505</vt:i4>
      </vt:variant>
      <vt:variant>
        <vt:i4>81</vt:i4>
      </vt:variant>
      <vt:variant>
        <vt:i4>0</vt:i4>
      </vt:variant>
      <vt:variant>
        <vt:i4>5</vt:i4>
      </vt:variant>
      <vt:variant>
        <vt:lpwstr>mailto:RFPGC24-001@nysed.gov</vt:lpwstr>
      </vt:variant>
      <vt:variant>
        <vt:lpwstr/>
      </vt:variant>
      <vt:variant>
        <vt:i4>2949161</vt:i4>
      </vt:variant>
      <vt:variant>
        <vt:i4>78</vt:i4>
      </vt:variant>
      <vt:variant>
        <vt:i4>0</vt:i4>
      </vt:variant>
      <vt:variant>
        <vt:i4>5</vt:i4>
      </vt:variant>
      <vt:variant>
        <vt:lpwstr>https://www.nysed.gov/sites/default/files/regentsregions2009-2.pdf</vt:lpwstr>
      </vt:variant>
      <vt:variant>
        <vt:lpwstr/>
      </vt:variant>
      <vt:variant>
        <vt:i4>655379</vt:i4>
      </vt:variant>
      <vt:variant>
        <vt:i4>75</vt:i4>
      </vt:variant>
      <vt:variant>
        <vt:i4>0</vt:i4>
      </vt:variant>
      <vt:variant>
        <vt:i4>5</vt:i4>
      </vt:variant>
      <vt:variant>
        <vt:lpwstr>https://grantsmanagement.ny.gov/</vt:lpwstr>
      </vt:variant>
      <vt:variant>
        <vt:lpwstr/>
      </vt:variant>
      <vt:variant>
        <vt:i4>655379</vt:i4>
      </vt:variant>
      <vt:variant>
        <vt:i4>72</vt:i4>
      </vt:variant>
      <vt:variant>
        <vt:i4>0</vt:i4>
      </vt:variant>
      <vt:variant>
        <vt:i4>5</vt:i4>
      </vt:variant>
      <vt:variant>
        <vt:lpwstr>https://grantsmanagement.ny.gov/</vt:lpwstr>
      </vt:variant>
      <vt:variant>
        <vt:lpwstr/>
      </vt:variant>
      <vt:variant>
        <vt:i4>2424876</vt:i4>
      </vt:variant>
      <vt:variant>
        <vt:i4>69</vt:i4>
      </vt:variant>
      <vt:variant>
        <vt:i4>0</vt:i4>
      </vt:variant>
      <vt:variant>
        <vt:i4>5</vt:i4>
      </vt:variant>
      <vt:variant>
        <vt:lpwstr>http://www.oms.nysed.gov/cafe/forms/PIform.pdf</vt:lpwstr>
      </vt:variant>
      <vt:variant>
        <vt:lpwstr/>
      </vt:variant>
      <vt:variant>
        <vt:i4>458874</vt:i4>
      </vt:variant>
      <vt:variant>
        <vt:i4>66</vt:i4>
      </vt:variant>
      <vt:variant>
        <vt:i4>0</vt:i4>
      </vt:variant>
      <vt:variant>
        <vt:i4>5</vt:i4>
      </vt:variant>
      <vt:variant>
        <vt:lpwstr>http://www.oms.nysed.gov/cafe/forms/documents/FS10F_Long_Cert_Protected_Excel_041615.xls</vt:lpwstr>
      </vt:variant>
      <vt:variant>
        <vt:lpwstr/>
      </vt:variant>
      <vt:variant>
        <vt:i4>4063267</vt:i4>
      </vt:variant>
      <vt:variant>
        <vt:i4>63</vt:i4>
      </vt:variant>
      <vt:variant>
        <vt:i4>0</vt:i4>
      </vt:variant>
      <vt:variant>
        <vt:i4>5</vt:i4>
      </vt:variant>
      <vt:variant>
        <vt:lpwstr>http://www.oms.nysed.gov/cafe/guidance/guidelines.html</vt:lpwstr>
      </vt:variant>
      <vt:variant>
        <vt:lpwstr/>
      </vt:variant>
      <vt:variant>
        <vt:i4>7274601</vt:i4>
      </vt:variant>
      <vt:variant>
        <vt:i4>60</vt:i4>
      </vt:variant>
      <vt:variant>
        <vt:i4>0</vt:i4>
      </vt:variant>
      <vt:variant>
        <vt:i4>5</vt:i4>
      </vt:variant>
      <vt:variant>
        <vt:lpwstr>http://www.oms.nysed.gov/cafe/guidance/</vt:lpwstr>
      </vt:variant>
      <vt:variant>
        <vt:lpwstr/>
      </vt:variant>
      <vt:variant>
        <vt:i4>7667813</vt:i4>
      </vt:variant>
      <vt:variant>
        <vt:i4>57</vt:i4>
      </vt:variant>
      <vt:variant>
        <vt:i4>0</vt:i4>
      </vt:variant>
      <vt:variant>
        <vt:i4>5</vt:i4>
      </vt:variant>
      <vt:variant>
        <vt:lpwstr>http://www.oms.nysed.gov/cafe/</vt:lpwstr>
      </vt:variant>
      <vt:variant>
        <vt:lpwstr/>
      </vt:variant>
      <vt:variant>
        <vt:i4>4063267</vt:i4>
      </vt:variant>
      <vt:variant>
        <vt:i4>54</vt:i4>
      </vt:variant>
      <vt:variant>
        <vt:i4>0</vt:i4>
      </vt:variant>
      <vt:variant>
        <vt:i4>5</vt:i4>
      </vt:variant>
      <vt:variant>
        <vt:lpwstr>http://www.oms.nysed.gov/cafe/guidance/guidelines.html</vt:lpwstr>
      </vt:variant>
      <vt:variant>
        <vt:lpwstr/>
      </vt:variant>
      <vt:variant>
        <vt:i4>4849679</vt:i4>
      </vt:variant>
      <vt:variant>
        <vt:i4>51</vt:i4>
      </vt:variant>
      <vt:variant>
        <vt:i4>0</vt:i4>
      </vt:variant>
      <vt:variant>
        <vt:i4>5</vt:i4>
      </vt:variant>
      <vt:variant>
        <vt:lpwstr>http://www.nysed.gov/common/nysed/files/fs-10-heop-guidelines.pdf</vt:lpwstr>
      </vt:variant>
      <vt:variant>
        <vt:lpwstr/>
      </vt:variant>
      <vt:variant>
        <vt:i4>458864</vt:i4>
      </vt:variant>
      <vt:variant>
        <vt:i4>48</vt:i4>
      </vt:variant>
      <vt:variant>
        <vt:i4>0</vt:i4>
      </vt:variant>
      <vt:variant>
        <vt:i4>5</vt:i4>
      </vt:variant>
      <vt:variant>
        <vt:lpwstr>https://www.nysed.gov/sites/default/files/2024-2029_heop_composite_budget.xlsx</vt:lpwstr>
      </vt:variant>
      <vt:variant>
        <vt:lpwstr/>
      </vt:variant>
      <vt:variant>
        <vt:i4>393289</vt:i4>
      </vt:variant>
      <vt:variant>
        <vt:i4>45</vt:i4>
      </vt:variant>
      <vt:variant>
        <vt:i4>0</vt:i4>
      </vt:variant>
      <vt:variant>
        <vt:i4>5</vt:i4>
      </vt:variant>
      <vt:variant>
        <vt:lpwstr>https://www.oms.nysed.gov/cafe/forms/documents/FS10_Cert_Protected_Excel_041715.xls</vt:lpwstr>
      </vt:variant>
      <vt:variant>
        <vt:lpwstr/>
      </vt:variant>
      <vt:variant>
        <vt:i4>6160505</vt:i4>
      </vt:variant>
      <vt:variant>
        <vt:i4>42</vt:i4>
      </vt:variant>
      <vt:variant>
        <vt:i4>0</vt:i4>
      </vt:variant>
      <vt:variant>
        <vt:i4>5</vt:i4>
      </vt:variant>
      <vt:variant>
        <vt:lpwstr>mailto:RFPGC24-001@nysed.gov</vt:lpwstr>
      </vt:variant>
      <vt:variant>
        <vt:lpwstr/>
      </vt:variant>
      <vt:variant>
        <vt:i4>6619252</vt:i4>
      </vt:variant>
      <vt:variant>
        <vt:i4>39</vt:i4>
      </vt:variant>
      <vt:variant>
        <vt:i4>0</vt:i4>
      </vt:variant>
      <vt:variant>
        <vt:i4>5</vt:i4>
      </vt:variant>
      <vt:variant>
        <vt:lpwstr>https://www.p12.nysed.gov/irs/accountability/2011-12/NeedResourceCapacityIndex.pdf</vt:lpwstr>
      </vt:variant>
      <vt:variant>
        <vt:lpwstr/>
      </vt:variant>
      <vt:variant>
        <vt:i4>4784206</vt:i4>
      </vt:variant>
      <vt:variant>
        <vt:i4>36</vt:i4>
      </vt:variant>
      <vt:variant>
        <vt:i4>0</vt:i4>
      </vt:variant>
      <vt:variant>
        <vt:i4>5</vt:i4>
      </vt:variant>
      <vt:variant>
        <vt:lpwstr>https://data.nysed.gov/files/essa/21-22/2022-23NYSAccountabilityStatuses.xlsx</vt:lpwstr>
      </vt:variant>
      <vt:variant>
        <vt:lpwstr/>
      </vt:variant>
      <vt:variant>
        <vt:i4>7864420</vt:i4>
      </vt:variant>
      <vt:variant>
        <vt:i4>33</vt:i4>
      </vt:variant>
      <vt:variant>
        <vt:i4>0</vt:i4>
      </vt:variant>
      <vt:variant>
        <vt:i4>5</vt:i4>
      </vt:variant>
      <vt:variant>
        <vt:lpwstr>http://www.grantsmanagement.ny.gov/</vt:lpwstr>
      </vt:variant>
      <vt:variant>
        <vt:lpwstr/>
      </vt:variant>
      <vt:variant>
        <vt:i4>7471217</vt:i4>
      </vt:variant>
      <vt:variant>
        <vt:i4>30</vt:i4>
      </vt:variant>
      <vt:variant>
        <vt:i4>0</vt:i4>
      </vt:variant>
      <vt:variant>
        <vt:i4>5</vt:i4>
      </vt:variant>
      <vt:variant>
        <vt:lpwstr>https://www.hesc.ny.gov/dream/</vt:lpwstr>
      </vt:variant>
      <vt:variant>
        <vt:lpwstr/>
      </vt:variant>
      <vt:variant>
        <vt:i4>1179729</vt:i4>
      </vt:variant>
      <vt:variant>
        <vt:i4>27</vt:i4>
      </vt:variant>
      <vt:variant>
        <vt:i4>0</vt:i4>
      </vt:variant>
      <vt:variant>
        <vt:i4>5</vt:i4>
      </vt:variant>
      <vt:variant>
        <vt:lpwstr>https://www2.ed.gov/policy/gen/guid/fpco/ferpa/index.html</vt:lpwstr>
      </vt:variant>
      <vt:variant>
        <vt:lpwstr/>
      </vt:variant>
      <vt:variant>
        <vt:i4>6160505</vt:i4>
      </vt:variant>
      <vt:variant>
        <vt:i4>24</vt:i4>
      </vt:variant>
      <vt:variant>
        <vt:i4>0</vt:i4>
      </vt:variant>
      <vt:variant>
        <vt:i4>5</vt:i4>
      </vt:variant>
      <vt:variant>
        <vt:lpwstr>mailto:RFPGC24-001@nysed.gov</vt:lpwstr>
      </vt:variant>
      <vt:variant>
        <vt:lpwstr/>
      </vt:variant>
      <vt:variant>
        <vt:i4>458864</vt:i4>
      </vt:variant>
      <vt:variant>
        <vt:i4>21</vt:i4>
      </vt:variant>
      <vt:variant>
        <vt:i4>0</vt:i4>
      </vt:variant>
      <vt:variant>
        <vt:i4>5</vt:i4>
      </vt:variant>
      <vt:variant>
        <vt:lpwstr>https://www.nysed.gov/sites/default/files/2024-2029_heop_composite_budget.xlsx</vt:lpwstr>
      </vt:variant>
      <vt:variant>
        <vt:lpwstr/>
      </vt:variant>
      <vt:variant>
        <vt:i4>4849679</vt:i4>
      </vt:variant>
      <vt:variant>
        <vt:i4>18</vt:i4>
      </vt:variant>
      <vt:variant>
        <vt:i4>0</vt:i4>
      </vt:variant>
      <vt:variant>
        <vt:i4>5</vt:i4>
      </vt:variant>
      <vt:variant>
        <vt:lpwstr>http://www.nysed.gov/common/nysed/files/fs-10-heop-guidelines.pdf</vt:lpwstr>
      </vt:variant>
      <vt:variant>
        <vt:lpwstr/>
      </vt:variant>
      <vt:variant>
        <vt:i4>393289</vt:i4>
      </vt:variant>
      <vt:variant>
        <vt:i4>15</vt:i4>
      </vt:variant>
      <vt:variant>
        <vt:i4>0</vt:i4>
      </vt:variant>
      <vt:variant>
        <vt:i4>5</vt:i4>
      </vt:variant>
      <vt:variant>
        <vt:lpwstr>https://www.oms.nysed.gov/cafe/forms/documents/FS10_Cert_Protected_Excel_041715.xls</vt:lpwstr>
      </vt:variant>
      <vt:variant>
        <vt:lpwstr/>
      </vt:variant>
      <vt:variant>
        <vt:i4>7995516</vt:i4>
      </vt:variant>
      <vt:variant>
        <vt:i4>12</vt:i4>
      </vt:variant>
      <vt:variant>
        <vt:i4>0</vt:i4>
      </vt:variant>
      <vt:variant>
        <vt:i4>5</vt:i4>
      </vt:variant>
      <vt:variant>
        <vt:lpwstr>https://sedftm.nysed.gov/webclient/Login.xhtml</vt:lpwstr>
      </vt:variant>
      <vt:variant>
        <vt:lpwstr/>
      </vt:variant>
      <vt:variant>
        <vt:i4>6160505</vt:i4>
      </vt:variant>
      <vt:variant>
        <vt:i4>9</vt:i4>
      </vt:variant>
      <vt:variant>
        <vt:i4>0</vt:i4>
      </vt:variant>
      <vt:variant>
        <vt:i4>5</vt:i4>
      </vt:variant>
      <vt:variant>
        <vt:lpwstr>mailto:RFPGC24-001@nysed.gov</vt:lpwstr>
      </vt:variant>
      <vt:variant>
        <vt:lpwstr/>
      </vt:variant>
      <vt:variant>
        <vt:i4>917533</vt:i4>
      </vt:variant>
      <vt:variant>
        <vt:i4>6</vt:i4>
      </vt:variant>
      <vt:variant>
        <vt:i4>0</vt:i4>
      </vt:variant>
      <vt:variant>
        <vt:i4>5</vt:i4>
      </vt:variant>
      <vt:variant>
        <vt:lpwstr>http://www.nysed.gov/postsecondary-services/higher-education-opportunity-program-heop</vt:lpwstr>
      </vt:variant>
      <vt:variant>
        <vt:lpwstr/>
      </vt:variant>
      <vt:variant>
        <vt:i4>917533</vt:i4>
      </vt:variant>
      <vt:variant>
        <vt:i4>3</vt:i4>
      </vt:variant>
      <vt:variant>
        <vt:i4>0</vt:i4>
      </vt:variant>
      <vt:variant>
        <vt:i4>5</vt:i4>
      </vt:variant>
      <vt:variant>
        <vt:lpwstr>http://www.nysed.gov/postsecondary-services/higher-education-opportunity-program-heop</vt:lpwstr>
      </vt:variant>
      <vt:variant>
        <vt:lpwstr/>
      </vt:variant>
      <vt:variant>
        <vt:i4>6160505</vt:i4>
      </vt:variant>
      <vt:variant>
        <vt:i4>0</vt:i4>
      </vt:variant>
      <vt:variant>
        <vt:i4>0</vt:i4>
      </vt:variant>
      <vt:variant>
        <vt:i4>5</vt:i4>
      </vt:variant>
      <vt:variant>
        <vt:lpwstr>mailto:RFPGC24-001@nysed.gov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2023-08-21T15:18:00Z</dcterms:created>
  <dcterms:modified xsi:type="dcterms:W3CDTF">2023-08-21T15:18:00Z</dcterms:modified>
</cp:coreProperties>
</file>