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0D79" w14:textId="54A4C09B" w:rsidR="007A2429" w:rsidRPr="00D04A91" w:rsidRDefault="00BC7768" w:rsidP="00847D13">
      <w:pPr>
        <w:tabs>
          <w:tab w:val="left" w:pos="2805"/>
        </w:tabs>
        <w:rPr>
          <w:rFonts w:ascii="Tahoma" w:hAnsi="Tahoma" w:cs="Tahoma"/>
          <w:b/>
          <w:sz w:val="22"/>
          <w:szCs w:val="22"/>
          <w:u w:val="single"/>
        </w:rPr>
      </w:pPr>
      <w:r>
        <w:tab/>
      </w:r>
      <w:r w:rsidR="007A2429" w:rsidRPr="00D04A91">
        <w:rPr>
          <w:rFonts w:ascii="Tahoma" w:hAnsi="Tahoma" w:cs="Tahoma"/>
          <w:b/>
          <w:sz w:val="22"/>
          <w:szCs w:val="22"/>
          <w:u w:val="single"/>
        </w:rPr>
        <w:t xml:space="preserve">LPP </w:t>
      </w:r>
      <w:r w:rsidR="003F72EB">
        <w:rPr>
          <w:rFonts w:ascii="Tahoma" w:hAnsi="Tahoma" w:cs="Tahoma"/>
          <w:b/>
          <w:sz w:val="22"/>
          <w:szCs w:val="22"/>
          <w:u w:val="single"/>
        </w:rPr>
        <w:t xml:space="preserve">Final </w:t>
      </w:r>
      <w:r w:rsidR="007A2429" w:rsidRPr="00D04A91">
        <w:rPr>
          <w:rFonts w:ascii="Tahoma" w:hAnsi="Tahoma" w:cs="Tahoma"/>
          <w:b/>
          <w:sz w:val="22"/>
          <w:szCs w:val="22"/>
          <w:u w:val="single"/>
        </w:rPr>
        <w:t>Report Elements</w:t>
      </w:r>
    </w:p>
    <w:p w14:paraId="788BC5E0" w14:textId="5975465B" w:rsidR="007A2429" w:rsidRPr="00D04A91" w:rsidRDefault="007A2429" w:rsidP="00AC2BA4">
      <w:pPr>
        <w:jc w:val="both"/>
        <w:rPr>
          <w:rFonts w:ascii="Tahoma" w:hAnsi="Tahoma" w:cs="Tahoma"/>
          <w:sz w:val="22"/>
          <w:szCs w:val="22"/>
        </w:rPr>
      </w:pPr>
    </w:p>
    <w:p w14:paraId="25332A4C" w14:textId="3B2C44C7" w:rsidR="007A2429" w:rsidRPr="005922BC" w:rsidRDefault="007A2429" w:rsidP="00AC2BA4">
      <w:pPr>
        <w:ind w:left="28" w:hanging="28"/>
        <w:jc w:val="both"/>
        <w:rPr>
          <w:rFonts w:asciiTheme="minorHAnsi" w:hAnsiTheme="minorHAnsi" w:cstheme="minorHAnsi"/>
          <w:sz w:val="22"/>
          <w:szCs w:val="22"/>
        </w:rPr>
      </w:pPr>
      <w:r w:rsidRPr="005922BC">
        <w:rPr>
          <w:rFonts w:asciiTheme="minorHAnsi" w:hAnsiTheme="minorHAnsi" w:cstheme="minorHAnsi"/>
          <w:sz w:val="22"/>
          <w:szCs w:val="22"/>
        </w:rPr>
        <w:t>The 20</w:t>
      </w:r>
      <w:r w:rsidR="00685F89" w:rsidRPr="005922BC">
        <w:rPr>
          <w:rFonts w:asciiTheme="minorHAnsi" w:hAnsiTheme="minorHAnsi" w:cstheme="minorHAnsi"/>
          <w:sz w:val="22"/>
          <w:szCs w:val="22"/>
        </w:rPr>
        <w:t>2</w:t>
      </w:r>
      <w:r w:rsidR="00B43006">
        <w:rPr>
          <w:rFonts w:asciiTheme="minorHAnsi" w:hAnsiTheme="minorHAnsi" w:cstheme="minorHAnsi"/>
          <w:sz w:val="22"/>
          <w:szCs w:val="22"/>
        </w:rPr>
        <w:t>4</w:t>
      </w:r>
      <w:r w:rsidRPr="005922BC">
        <w:rPr>
          <w:rFonts w:asciiTheme="minorHAnsi" w:hAnsiTheme="minorHAnsi" w:cstheme="minorHAnsi"/>
          <w:sz w:val="22"/>
          <w:szCs w:val="22"/>
        </w:rPr>
        <w:t>-20</w:t>
      </w:r>
      <w:r w:rsidR="00EF27E3" w:rsidRPr="005922BC">
        <w:rPr>
          <w:rFonts w:asciiTheme="minorHAnsi" w:hAnsiTheme="minorHAnsi" w:cstheme="minorHAnsi"/>
          <w:sz w:val="22"/>
          <w:szCs w:val="22"/>
        </w:rPr>
        <w:t>2</w:t>
      </w:r>
      <w:r w:rsidR="00B43006">
        <w:rPr>
          <w:rFonts w:asciiTheme="minorHAnsi" w:hAnsiTheme="minorHAnsi" w:cstheme="minorHAnsi"/>
          <w:sz w:val="22"/>
          <w:szCs w:val="22"/>
        </w:rPr>
        <w:t>5</w:t>
      </w:r>
      <w:r w:rsidRPr="005922BC">
        <w:rPr>
          <w:rFonts w:asciiTheme="minorHAnsi" w:hAnsiTheme="minorHAnsi" w:cstheme="minorHAnsi"/>
          <w:sz w:val="22"/>
          <w:szCs w:val="22"/>
        </w:rPr>
        <w:t xml:space="preserve"> LPP </w:t>
      </w:r>
      <w:r w:rsidR="003F72EB" w:rsidRPr="005922BC">
        <w:rPr>
          <w:rFonts w:asciiTheme="minorHAnsi" w:hAnsiTheme="minorHAnsi" w:cstheme="minorHAnsi"/>
          <w:sz w:val="22"/>
          <w:szCs w:val="22"/>
        </w:rPr>
        <w:t>Final</w:t>
      </w:r>
      <w:r w:rsidRPr="005922BC">
        <w:rPr>
          <w:rFonts w:asciiTheme="minorHAnsi" w:hAnsiTheme="minorHAnsi" w:cstheme="minorHAnsi"/>
          <w:sz w:val="22"/>
          <w:szCs w:val="22"/>
        </w:rPr>
        <w:t xml:space="preserve"> Report is due</w:t>
      </w:r>
      <w:r w:rsidR="00614978" w:rsidRPr="005922BC">
        <w:rPr>
          <w:rFonts w:asciiTheme="minorHAnsi" w:hAnsiTheme="minorHAnsi" w:cstheme="minorHAnsi"/>
          <w:sz w:val="22"/>
          <w:szCs w:val="22"/>
        </w:rPr>
        <w:t xml:space="preserve"> </w:t>
      </w:r>
      <w:r w:rsidR="00847D13" w:rsidRPr="005922BC">
        <w:rPr>
          <w:rFonts w:asciiTheme="minorHAnsi" w:hAnsiTheme="minorHAnsi" w:cstheme="minorHAnsi"/>
          <w:sz w:val="22"/>
          <w:szCs w:val="22"/>
        </w:rPr>
        <w:t xml:space="preserve">October </w:t>
      </w:r>
      <w:r w:rsidR="00695B20" w:rsidRPr="005922BC">
        <w:rPr>
          <w:rFonts w:asciiTheme="minorHAnsi" w:hAnsiTheme="minorHAnsi" w:cstheme="minorHAnsi"/>
          <w:sz w:val="22"/>
          <w:szCs w:val="22"/>
        </w:rPr>
        <w:t>1</w:t>
      </w:r>
      <w:r w:rsidR="00683804">
        <w:rPr>
          <w:rFonts w:asciiTheme="minorHAnsi" w:hAnsiTheme="minorHAnsi" w:cstheme="minorHAnsi"/>
          <w:sz w:val="22"/>
          <w:szCs w:val="22"/>
        </w:rPr>
        <w:t>7</w:t>
      </w:r>
      <w:r w:rsidR="00362C44" w:rsidRPr="005922BC">
        <w:rPr>
          <w:rFonts w:asciiTheme="minorHAnsi" w:hAnsiTheme="minorHAnsi" w:cstheme="minorHAnsi"/>
          <w:sz w:val="22"/>
          <w:szCs w:val="22"/>
        </w:rPr>
        <w:t>,</w:t>
      </w:r>
      <w:r w:rsidR="003F72EB" w:rsidRPr="005922BC">
        <w:rPr>
          <w:rFonts w:asciiTheme="minorHAnsi" w:hAnsiTheme="minorHAnsi" w:cstheme="minorHAnsi"/>
          <w:sz w:val="22"/>
          <w:szCs w:val="22"/>
        </w:rPr>
        <w:t xml:space="preserve"> </w:t>
      </w:r>
      <w:r w:rsidR="0008602E" w:rsidRPr="005922BC">
        <w:rPr>
          <w:rFonts w:asciiTheme="minorHAnsi" w:hAnsiTheme="minorHAnsi" w:cstheme="minorHAnsi"/>
          <w:sz w:val="22"/>
          <w:szCs w:val="22"/>
        </w:rPr>
        <w:t>202</w:t>
      </w:r>
      <w:r w:rsidR="00683804">
        <w:rPr>
          <w:rFonts w:asciiTheme="minorHAnsi" w:hAnsiTheme="minorHAnsi" w:cstheme="minorHAnsi"/>
          <w:sz w:val="22"/>
          <w:szCs w:val="22"/>
        </w:rPr>
        <w:t>5</w:t>
      </w:r>
      <w:r w:rsidR="0008602E" w:rsidRPr="005922BC">
        <w:rPr>
          <w:rFonts w:asciiTheme="minorHAnsi" w:hAnsiTheme="minorHAnsi" w:cstheme="minorHAnsi"/>
          <w:sz w:val="22"/>
          <w:szCs w:val="22"/>
        </w:rPr>
        <w:t>,</w:t>
      </w:r>
      <w:r w:rsidR="00847D13" w:rsidRPr="005922BC">
        <w:rPr>
          <w:rFonts w:asciiTheme="minorHAnsi" w:hAnsiTheme="minorHAnsi" w:cstheme="minorHAnsi"/>
          <w:sz w:val="22"/>
          <w:szCs w:val="22"/>
        </w:rPr>
        <w:t xml:space="preserve"> for most projects</w:t>
      </w:r>
      <w:r w:rsidRPr="005922BC">
        <w:rPr>
          <w:rFonts w:asciiTheme="minorHAnsi" w:hAnsiTheme="minorHAnsi" w:cstheme="minorHAnsi"/>
          <w:b/>
          <w:sz w:val="22"/>
          <w:szCs w:val="22"/>
        </w:rPr>
        <w:t xml:space="preserve">. </w:t>
      </w:r>
      <w:r w:rsidR="00847D13" w:rsidRPr="005922BC">
        <w:rPr>
          <w:rFonts w:asciiTheme="minorHAnsi" w:hAnsiTheme="minorHAnsi" w:cstheme="minorHAnsi"/>
          <w:b/>
          <w:sz w:val="22"/>
          <w:szCs w:val="22"/>
        </w:rPr>
        <w:t>For those for whom this is the first final report submission, the deadline date is</w:t>
      </w:r>
      <w:r w:rsidR="00362C44" w:rsidRPr="005922BC">
        <w:rPr>
          <w:rFonts w:asciiTheme="minorHAnsi" w:hAnsiTheme="minorHAnsi" w:cstheme="minorHAnsi"/>
          <w:b/>
          <w:sz w:val="22"/>
          <w:szCs w:val="22"/>
        </w:rPr>
        <w:t xml:space="preserve"> </w:t>
      </w:r>
      <w:r w:rsidR="00683804">
        <w:rPr>
          <w:rFonts w:asciiTheme="minorHAnsi" w:hAnsiTheme="minorHAnsi" w:cstheme="minorHAnsi"/>
          <w:b/>
          <w:sz w:val="22"/>
          <w:szCs w:val="22"/>
        </w:rPr>
        <w:t>TBD</w:t>
      </w:r>
      <w:r w:rsidR="00847D13" w:rsidRPr="005922BC">
        <w:rPr>
          <w:rFonts w:asciiTheme="minorHAnsi" w:hAnsiTheme="minorHAnsi" w:cstheme="minorHAnsi"/>
          <w:b/>
          <w:sz w:val="22"/>
          <w:szCs w:val="22"/>
        </w:rPr>
        <w:t>.</w:t>
      </w:r>
      <w:r w:rsidRPr="005922BC">
        <w:rPr>
          <w:rFonts w:asciiTheme="minorHAnsi" w:hAnsiTheme="minorHAnsi" w:cstheme="minorHAnsi"/>
          <w:b/>
          <w:sz w:val="22"/>
          <w:szCs w:val="22"/>
        </w:rPr>
        <w:t xml:space="preserve"> </w:t>
      </w:r>
      <w:r w:rsidRPr="005922BC">
        <w:rPr>
          <w:rFonts w:asciiTheme="minorHAnsi" w:hAnsiTheme="minorHAnsi" w:cstheme="minorHAnsi"/>
          <w:sz w:val="22"/>
          <w:szCs w:val="22"/>
        </w:rPr>
        <w:t>It will contain basic master record student data and student activity data for LPP students receiving one or more services anytime between September 1</w:t>
      </w:r>
      <w:r w:rsidR="00614978" w:rsidRPr="005922BC">
        <w:rPr>
          <w:rFonts w:asciiTheme="minorHAnsi" w:hAnsiTheme="minorHAnsi" w:cstheme="minorHAnsi"/>
          <w:sz w:val="22"/>
          <w:szCs w:val="22"/>
        </w:rPr>
        <w:t xml:space="preserve">, </w:t>
      </w:r>
      <w:r w:rsidR="00224AB6" w:rsidRPr="005922BC">
        <w:rPr>
          <w:rFonts w:asciiTheme="minorHAnsi" w:hAnsiTheme="minorHAnsi" w:cstheme="minorHAnsi"/>
          <w:sz w:val="22"/>
          <w:szCs w:val="22"/>
        </w:rPr>
        <w:t>202</w:t>
      </w:r>
      <w:r w:rsidR="00683804">
        <w:rPr>
          <w:rFonts w:asciiTheme="minorHAnsi" w:hAnsiTheme="minorHAnsi" w:cstheme="minorHAnsi"/>
          <w:sz w:val="22"/>
          <w:szCs w:val="22"/>
        </w:rPr>
        <w:t>4</w:t>
      </w:r>
      <w:r w:rsidR="00224AB6" w:rsidRPr="005922BC">
        <w:rPr>
          <w:rFonts w:asciiTheme="minorHAnsi" w:hAnsiTheme="minorHAnsi" w:cstheme="minorHAnsi"/>
          <w:sz w:val="22"/>
          <w:szCs w:val="22"/>
        </w:rPr>
        <w:t>,</w:t>
      </w:r>
      <w:r w:rsidRPr="005922BC">
        <w:rPr>
          <w:rFonts w:asciiTheme="minorHAnsi" w:hAnsiTheme="minorHAnsi" w:cstheme="minorHAnsi"/>
          <w:sz w:val="22"/>
          <w:szCs w:val="22"/>
        </w:rPr>
        <w:t xml:space="preserve"> and </w:t>
      </w:r>
      <w:r w:rsidR="005E238B">
        <w:rPr>
          <w:rFonts w:asciiTheme="minorHAnsi" w:hAnsiTheme="minorHAnsi" w:cstheme="minorHAnsi"/>
          <w:sz w:val="22"/>
          <w:szCs w:val="22"/>
        </w:rPr>
        <w:t>October</w:t>
      </w:r>
      <w:r w:rsidR="00847D13" w:rsidRPr="005922BC">
        <w:rPr>
          <w:rFonts w:asciiTheme="minorHAnsi" w:hAnsiTheme="minorHAnsi" w:cstheme="minorHAnsi"/>
          <w:sz w:val="22"/>
          <w:szCs w:val="22"/>
        </w:rPr>
        <w:t xml:space="preserve"> 3</w:t>
      </w:r>
      <w:r w:rsidR="00314B34" w:rsidRPr="005922BC">
        <w:rPr>
          <w:rFonts w:asciiTheme="minorHAnsi" w:hAnsiTheme="minorHAnsi" w:cstheme="minorHAnsi"/>
          <w:sz w:val="22"/>
          <w:szCs w:val="22"/>
        </w:rPr>
        <w:t>1</w:t>
      </w:r>
      <w:r w:rsidR="003F72EB" w:rsidRPr="005922BC">
        <w:rPr>
          <w:rFonts w:asciiTheme="minorHAnsi" w:hAnsiTheme="minorHAnsi" w:cstheme="minorHAnsi"/>
          <w:sz w:val="22"/>
          <w:szCs w:val="22"/>
        </w:rPr>
        <w:t>, 202</w:t>
      </w:r>
      <w:r w:rsidR="00683804">
        <w:rPr>
          <w:rFonts w:asciiTheme="minorHAnsi" w:hAnsiTheme="minorHAnsi" w:cstheme="minorHAnsi"/>
          <w:sz w:val="22"/>
          <w:szCs w:val="22"/>
        </w:rPr>
        <w:t>5</w:t>
      </w:r>
      <w:r w:rsidRPr="005922BC">
        <w:rPr>
          <w:rFonts w:asciiTheme="minorHAnsi" w:hAnsiTheme="minorHAnsi" w:cstheme="minorHAnsi"/>
          <w:sz w:val="22"/>
          <w:szCs w:val="22"/>
        </w:rPr>
        <w:t>.</w:t>
      </w:r>
    </w:p>
    <w:p w14:paraId="36EA6C45" w14:textId="77777777" w:rsidR="007A2429" w:rsidRPr="005922BC" w:rsidRDefault="007A2429" w:rsidP="00AC2BA4">
      <w:pPr>
        <w:ind w:left="28" w:hanging="28"/>
        <w:jc w:val="both"/>
        <w:rPr>
          <w:rFonts w:asciiTheme="minorHAnsi" w:hAnsiTheme="minorHAnsi" w:cstheme="minorHAnsi"/>
          <w:sz w:val="22"/>
          <w:szCs w:val="22"/>
        </w:rPr>
      </w:pPr>
    </w:p>
    <w:p w14:paraId="2D2D61A6" w14:textId="68CCF6CB" w:rsidR="00614978" w:rsidRPr="005922BC" w:rsidRDefault="007A2429" w:rsidP="00AC2BA4">
      <w:pPr>
        <w:ind w:left="28" w:hanging="28"/>
        <w:jc w:val="both"/>
        <w:rPr>
          <w:rFonts w:asciiTheme="minorHAnsi" w:hAnsiTheme="minorHAnsi" w:cstheme="minorHAnsi"/>
          <w:sz w:val="22"/>
          <w:szCs w:val="22"/>
        </w:rPr>
      </w:pPr>
      <w:r w:rsidRPr="005922BC">
        <w:rPr>
          <w:rFonts w:asciiTheme="minorHAnsi" w:hAnsiTheme="minorHAnsi" w:cstheme="minorHAnsi"/>
          <w:sz w:val="22"/>
          <w:szCs w:val="22"/>
        </w:rPr>
        <w:t xml:space="preserve">The LPP </w:t>
      </w:r>
      <w:r w:rsidR="003F72EB" w:rsidRPr="005922BC">
        <w:rPr>
          <w:rFonts w:asciiTheme="minorHAnsi" w:hAnsiTheme="minorHAnsi" w:cstheme="minorHAnsi"/>
          <w:sz w:val="22"/>
          <w:szCs w:val="22"/>
        </w:rPr>
        <w:t xml:space="preserve">Final </w:t>
      </w:r>
      <w:r w:rsidRPr="005922BC">
        <w:rPr>
          <w:rFonts w:asciiTheme="minorHAnsi" w:hAnsiTheme="minorHAnsi" w:cstheme="minorHAnsi"/>
          <w:sz w:val="22"/>
          <w:szCs w:val="22"/>
        </w:rPr>
        <w:t>Report requires grant recipients to submit the</w:t>
      </w:r>
      <w:r w:rsidR="00866694" w:rsidRPr="005922BC">
        <w:rPr>
          <w:rFonts w:asciiTheme="minorHAnsi" w:hAnsiTheme="minorHAnsi" w:cstheme="minorHAnsi"/>
          <w:sz w:val="22"/>
          <w:szCs w:val="22"/>
        </w:rPr>
        <w:t>ir</w:t>
      </w:r>
      <w:r w:rsidRPr="005922BC">
        <w:rPr>
          <w:rFonts w:asciiTheme="minorHAnsi" w:hAnsiTheme="minorHAnsi" w:cstheme="minorHAnsi"/>
          <w:sz w:val="22"/>
          <w:szCs w:val="22"/>
        </w:rPr>
        <w:t xml:space="preserve"> data reporting </w:t>
      </w:r>
      <w:r w:rsidR="009E3BB6" w:rsidRPr="005922BC">
        <w:rPr>
          <w:rFonts w:asciiTheme="minorHAnsi" w:hAnsiTheme="minorHAnsi" w:cstheme="minorHAnsi"/>
          <w:sz w:val="22"/>
          <w:szCs w:val="22"/>
        </w:rPr>
        <w:t>ACCESS</w:t>
      </w:r>
      <w:r w:rsidRPr="005922BC">
        <w:rPr>
          <w:rFonts w:asciiTheme="minorHAnsi" w:hAnsiTheme="minorHAnsi" w:cstheme="minorHAnsi"/>
          <w:sz w:val="22"/>
          <w:szCs w:val="22"/>
        </w:rPr>
        <w:t xml:space="preserve"> </w:t>
      </w:r>
      <w:r w:rsidR="009E3BB6" w:rsidRPr="005922BC">
        <w:rPr>
          <w:rFonts w:asciiTheme="minorHAnsi" w:hAnsiTheme="minorHAnsi" w:cstheme="minorHAnsi"/>
          <w:sz w:val="22"/>
          <w:szCs w:val="22"/>
        </w:rPr>
        <w:t>file</w:t>
      </w:r>
      <w:r w:rsidRPr="005922BC">
        <w:rPr>
          <w:rFonts w:asciiTheme="minorHAnsi" w:hAnsiTheme="minorHAnsi" w:cstheme="minorHAnsi"/>
          <w:sz w:val="22"/>
          <w:szCs w:val="22"/>
        </w:rPr>
        <w:t xml:space="preserve">, with all tabs included, in the secure </w:t>
      </w:r>
      <w:r w:rsidR="00866694" w:rsidRPr="005922BC">
        <w:rPr>
          <w:rFonts w:asciiTheme="minorHAnsi" w:hAnsiTheme="minorHAnsi" w:cstheme="minorHAnsi"/>
          <w:sz w:val="22"/>
          <w:szCs w:val="22"/>
        </w:rPr>
        <w:t xml:space="preserve">NYSED </w:t>
      </w:r>
      <w:r w:rsidRPr="005922BC">
        <w:rPr>
          <w:rFonts w:asciiTheme="minorHAnsi" w:hAnsiTheme="minorHAnsi" w:cstheme="minorHAnsi"/>
          <w:sz w:val="22"/>
          <w:szCs w:val="22"/>
        </w:rPr>
        <w:t xml:space="preserve">Go Anywhere® website by the due date of the </w:t>
      </w:r>
      <w:r w:rsidR="003F72EB" w:rsidRPr="005922BC">
        <w:rPr>
          <w:rFonts w:asciiTheme="minorHAnsi" w:hAnsiTheme="minorHAnsi" w:cstheme="minorHAnsi"/>
          <w:sz w:val="22"/>
          <w:szCs w:val="22"/>
        </w:rPr>
        <w:t>Final</w:t>
      </w:r>
      <w:r w:rsidRPr="005922BC">
        <w:rPr>
          <w:rFonts w:asciiTheme="minorHAnsi" w:hAnsiTheme="minorHAnsi" w:cstheme="minorHAnsi"/>
          <w:sz w:val="22"/>
          <w:szCs w:val="22"/>
        </w:rPr>
        <w:t xml:space="preserve"> Report.</w:t>
      </w:r>
      <w:r w:rsidR="000A377D" w:rsidRPr="005922BC">
        <w:rPr>
          <w:rFonts w:asciiTheme="minorHAnsi" w:hAnsiTheme="minorHAnsi" w:cstheme="minorHAnsi"/>
          <w:sz w:val="22"/>
          <w:szCs w:val="22"/>
        </w:rPr>
        <w:t xml:space="preserve"> </w:t>
      </w:r>
      <w:r w:rsidRPr="005922BC">
        <w:rPr>
          <w:rFonts w:asciiTheme="minorHAnsi" w:hAnsiTheme="minorHAnsi" w:cstheme="minorHAnsi"/>
          <w:sz w:val="22"/>
          <w:szCs w:val="22"/>
        </w:rPr>
        <w:t xml:space="preserve">Information regarding how to create a </w:t>
      </w:r>
      <w:r w:rsidR="000A377D" w:rsidRPr="005922BC">
        <w:rPr>
          <w:rFonts w:asciiTheme="minorHAnsi" w:hAnsiTheme="minorHAnsi" w:cstheme="minorHAnsi"/>
          <w:sz w:val="22"/>
          <w:szCs w:val="22"/>
        </w:rPr>
        <w:t>username</w:t>
      </w:r>
      <w:r w:rsidRPr="005922BC">
        <w:rPr>
          <w:rFonts w:asciiTheme="minorHAnsi" w:hAnsiTheme="minorHAnsi" w:cstheme="minorHAnsi"/>
          <w:sz w:val="22"/>
          <w:szCs w:val="22"/>
        </w:rPr>
        <w:t xml:space="preserve"> and password to access </w:t>
      </w:r>
      <w:r w:rsidR="00866694" w:rsidRPr="005922BC">
        <w:rPr>
          <w:rFonts w:asciiTheme="minorHAnsi" w:hAnsiTheme="minorHAnsi" w:cstheme="minorHAnsi"/>
          <w:sz w:val="22"/>
          <w:szCs w:val="22"/>
        </w:rPr>
        <w:t xml:space="preserve">to </w:t>
      </w:r>
      <w:r w:rsidRPr="005922BC">
        <w:rPr>
          <w:rFonts w:asciiTheme="minorHAnsi" w:hAnsiTheme="minorHAnsi" w:cstheme="minorHAnsi"/>
          <w:sz w:val="22"/>
          <w:szCs w:val="22"/>
        </w:rPr>
        <w:t xml:space="preserve">the Go Anywhere® website </w:t>
      </w:r>
      <w:r w:rsidR="00866694" w:rsidRPr="005922BC">
        <w:rPr>
          <w:rFonts w:asciiTheme="minorHAnsi" w:hAnsiTheme="minorHAnsi" w:cstheme="minorHAnsi"/>
          <w:sz w:val="22"/>
          <w:szCs w:val="22"/>
        </w:rPr>
        <w:t>should be directed to</w:t>
      </w:r>
      <w:r w:rsidR="00614978" w:rsidRPr="005922BC">
        <w:rPr>
          <w:rFonts w:asciiTheme="minorHAnsi" w:hAnsiTheme="minorHAnsi" w:cstheme="minorHAnsi"/>
        </w:rPr>
        <w:t xml:space="preserve"> </w:t>
      </w:r>
      <w:hyperlink r:id="rId7" w:history="1">
        <w:r w:rsidR="00695B20" w:rsidRPr="005922BC">
          <w:rPr>
            <w:rStyle w:val="Hyperlink"/>
            <w:rFonts w:asciiTheme="minorHAnsi" w:hAnsiTheme="minorHAnsi" w:cstheme="minorHAnsi"/>
          </w:rPr>
          <w:t>OAECES@nysed.gov</w:t>
        </w:r>
      </w:hyperlink>
      <w:r w:rsidRPr="005922BC">
        <w:rPr>
          <w:rFonts w:asciiTheme="minorHAnsi" w:hAnsiTheme="minorHAnsi" w:cstheme="minorHAnsi"/>
          <w:sz w:val="22"/>
          <w:szCs w:val="22"/>
        </w:rPr>
        <w:t>.</w:t>
      </w:r>
    </w:p>
    <w:p w14:paraId="079B7928" w14:textId="77777777" w:rsidR="00847D13" w:rsidRPr="005922BC" w:rsidRDefault="00847D13" w:rsidP="00AC2BA4">
      <w:pPr>
        <w:ind w:left="28" w:hanging="28"/>
        <w:jc w:val="both"/>
        <w:rPr>
          <w:rFonts w:asciiTheme="minorHAnsi" w:hAnsiTheme="minorHAnsi" w:cstheme="minorHAnsi"/>
          <w:sz w:val="22"/>
          <w:szCs w:val="22"/>
        </w:rPr>
      </w:pPr>
    </w:p>
    <w:p w14:paraId="3FCC5CF0" w14:textId="4D3BEDF7" w:rsidR="007A2429" w:rsidRDefault="007A2429" w:rsidP="00AC2BA4">
      <w:pPr>
        <w:ind w:left="28" w:hanging="28"/>
        <w:jc w:val="both"/>
        <w:rPr>
          <w:rFonts w:asciiTheme="minorHAnsi" w:hAnsiTheme="minorHAnsi" w:cstheme="minorHAnsi"/>
          <w:sz w:val="22"/>
          <w:szCs w:val="22"/>
        </w:rPr>
      </w:pPr>
      <w:r w:rsidRPr="005922BC">
        <w:rPr>
          <w:rFonts w:asciiTheme="minorHAnsi" w:hAnsiTheme="minorHAnsi" w:cstheme="minorHAnsi"/>
          <w:sz w:val="22"/>
          <w:szCs w:val="22"/>
        </w:rPr>
        <w:t xml:space="preserve">While submitting the entire </w:t>
      </w:r>
      <w:r w:rsidR="009E3BB6" w:rsidRPr="005922BC">
        <w:rPr>
          <w:rFonts w:asciiTheme="minorHAnsi" w:hAnsiTheme="minorHAnsi" w:cstheme="minorHAnsi"/>
          <w:sz w:val="22"/>
          <w:szCs w:val="22"/>
        </w:rPr>
        <w:t>ACCESS file</w:t>
      </w:r>
      <w:r w:rsidRPr="005922BC">
        <w:rPr>
          <w:rFonts w:asciiTheme="minorHAnsi" w:hAnsiTheme="minorHAnsi" w:cstheme="minorHAnsi"/>
          <w:sz w:val="22"/>
          <w:szCs w:val="22"/>
        </w:rPr>
        <w:t xml:space="preserve"> from the Final Report with all required annual reporting elements included, the New York State Education Department will only be using information contained in the following fields as part of the</w:t>
      </w:r>
      <w:r w:rsidR="00847D13" w:rsidRPr="005922BC">
        <w:rPr>
          <w:rFonts w:asciiTheme="minorHAnsi" w:hAnsiTheme="minorHAnsi" w:cstheme="minorHAnsi"/>
          <w:sz w:val="22"/>
          <w:szCs w:val="22"/>
        </w:rPr>
        <w:t xml:space="preserve"> Final Repo</w:t>
      </w:r>
      <w:r w:rsidRPr="005922BC">
        <w:rPr>
          <w:rFonts w:asciiTheme="minorHAnsi" w:hAnsiTheme="minorHAnsi" w:cstheme="minorHAnsi"/>
          <w:sz w:val="22"/>
          <w:szCs w:val="22"/>
        </w:rPr>
        <w:t>rt evaluation process:</w:t>
      </w:r>
    </w:p>
    <w:p w14:paraId="2DC538E6" w14:textId="77777777" w:rsidR="005E238B" w:rsidRDefault="005E238B" w:rsidP="00AC2BA4">
      <w:pPr>
        <w:ind w:left="28" w:hanging="28"/>
        <w:jc w:val="both"/>
        <w:rPr>
          <w:rFonts w:asciiTheme="minorHAnsi" w:hAnsiTheme="minorHAnsi" w:cstheme="minorHAnsi"/>
          <w:sz w:val="22"/>
          <w:szCs w:val="22"/>
        </w:rPr>
      </w:pPr>
    </w:p>
    <w:p w14:paraId="4FBAA4F2" w14:textId="77777777" w:rsidR="005E238B" w:rsidRPr="005922BC" w:rsidRDefault="005E238B" w:rsidP="00AC2BA4">
      <w:pPr>
        <w:ind w:left="28" w:hanging="28"/>
        <w:jc w:val="both"/>
        <w:rPr>
          <w:rFonts w:asciiTheme="minorHAnsi" w:hAnsiTheme="minorHAnsi" w:cstheme="minorHAnsi"/>
          <w:sz w:val="22"/>
          <w:szCs w:val="22"/>
        </w:rPr>
      </w:pPr>
    </w:p>
    <w:p w14:paraId="1E164220" w14:textId="77777777" w:rsidR="007A2429" w:rsidRPr="000A377D" w:rsidRDefault="007A2429" w:rsidP="007A2429">
      <w:pPr>
        <w:ind w:left="28" w:hanging="28"/>
        <w:jc w:val="both"/>
        <w:rPr>
          <w:sz w:val="22"/>
          <w:szCs w:val="22"/>
        </w:rPr>
      </w:pPr>
    </w:p>
    <w:tbl>
      <w:tblPr>
        <w:tblW w:w="9540" w:type="dxa"/>
        <w:tblInd w:w="-10" w:type="dxa"/>
        <w:tblLook w:val="04A0" w:firstRow="1" w:lastRow="0" w:firstColumn="1" w:lastColumn="0" w:noHBand="0" w:noVBand="1"/>
      </w:tblPr>
      <w:tblGrid>
        <w:gridCol w:w="3808"/>
        <w:gridCol w:w="5732"/>
      </w:tblGrid>
      <w:tr w:rsidR="007A2429" w:rsidRPr="00D04A91" w14:paraId="4D543286" w14:textId="77777777" w:rsidTr="00AC2BA4">
        <w:trPr>
          <w:trHeight w:val="315"/>
        </w:trPr>
        <w:tc>
          <w:tcPr>
            <w:tcW w:w="3808" w:type="dxa"/>
            <w:tcBorders>
              <w:top w:val="single" w:sz="4" w:space="0" w:color="auto"/>
              <w:left w:val="single" w:sz="8" w:space="0" w:color="auto"/>
              <w:bottom w:val="single" w:sz="8" w:space="0" w:color="auto"/>
              <w:right w:val="single" w:sz="8" w:space="0" w:color="auto"/>
            </w:tcBorders>
            <w:shd w:val="clear" w:color="000000" w:fill="DDEBF7"/>
            <w:vAlign w:val="center"/>
            <w:hideMark/>
          </w:tcPr>
          <w:p w14:paraId="56F37E6B" w14:textId="06B5B332" w:rsidR="007A2429" w:rsidRPr="00D04A91" w:rsidRDefault="004258C4" w:rsidP="00BC336D">
            <w:pPr>
              <w:jc w:val="both"/>
              <w:rPr>
                <w:rFonts w:ascii="Tahoma" w:eastAsia="Times New Roman" w:hAnsi="Tahoma" w:cs="Tahoma"/>
                <w:b/>
                <w:color w:val="000000"/>
                <w:sz w:val="22"/>
                <w:szCs w:val="22"/>
              </w:rPr>
            </w:pPr>
            <w:r>
              <w:rPr>
                <w:rFonts w:ascii="Tahoma" w:eastAsia="Times New Roman" w:hAnsi="Tahoma" w:cs="Tahoma"/>
                <w:b/>
                <w:color w:val="000000"/>
                <w:sz w:val="22"/>
                <w:szCs w:val="22"/>
              </w:rPr>
              <w:t>Database</w:t>
            </w:r>
            <w:r w:rsidR="007A2429" w:rsidRPr="00D04A91">
              <w:rPr>
                <w:rFonts w:ascii="Tahoma" w:eastAsia="Times New Roman" w:hAnsi="Tahoma" w:cs="Tahoma"/>
                <w:b/>
                <w:color w:val="000000"/>
                <w:sz w:val="22"/>
                <w:szCs w:val="22"/>
              </w:rPr>
              <w:t xml:space="preserve"> Tab</w:t>
            </w:r>
          </w:p>
        </w:tc>
        <w:tc>
          <w:tcPr>
            <w:tcW w:w="5732" w:type="dxa"/>
            <w:tcBorders>
              <w:top w:val="single" w:sz="4" w:space="0" w:color="auto"/>
              <w:left w:val="nil"/>
              <w:bottom w:val="single" w:sz="8" w:space="0" w:color="auto"/>
              <w:right w:val="single" w:sz="8" w:space="0" w:color="auto"/>
            </w:tcBorders>
            <w:shd w:val="clear" w:color="000000" w:fill="DDEBF7"/>
            <w:vAlign w:val="center"/>
            <w:hideMark/>
          </w:tcPr>
          <w:p w14:paraId="5645C2EF" w14:textId="77777777" w:rsidR="007A2429" w:rsidRPr="00D04A91" w:rsidRDefault="007A2429" w:rsidP="00BC336D">
            <w:pPr>
              <w:jc w:val="both"/>
              <w:rPr>
                <w:rFonts w:ascii="Tahoma" w:eastAsia="Times New Roman" w:hAnsi="Tahoma" w:cs="Tahoma"/>
                <w:b/>
                <w:color w:val="000000"/>
                <w:sz w:val="22"/>
                <w:szCs w:val="22"/>
              </w:rPr>
            </w:pPr>
            <w:r w:rsidRPr="00D04A91">
              <w:rPr>
                <w:rFonts w:ascii="Tahoma" w:eastAsia="Times New Roman" w:hAnsi="Tahoma" w:cs="Tahoma"/>
                <w:b/>
                <w:color w:val="000000"/>
                <w:sz w:val="22"/>
                <w:szCs w:val="22"/>
              </w:rPr>
              <w:t>Data Elements</w:t>
            </w:r>
          </w:p>
        </w:tc>
      </w:tr>
      <w:tr w:rsidR="007A2429" w:rsidRPr="00D04A91" w14:paraId="27BAB86F" w14:textId="77777777" w:rsidTr="00AC2BA4">
        <w:trPr>
          <w:trHeight w:val="250"/>
        </w:trPr>
        <w:tc>
          <w:tcPr>
            <w:tcW w:w="3808" w:type="dxa"/>
            <w:tcBorders>
              <w:top w:val="nil"/>
              <w:left w:val="single" w:sz="8" w:space="0" w:color="auto"/>
              <w:bottom w:val="single" w:sz="8" w:space="0" w:color="000000"/>
              <w:right w:val="single" w:sz="8" w:space="0" w:color="auto"/>
            </w:tcBorders>
            <w:shd w:val="clear" w:color="auto" w:fill="auto"/>
            <w:vAlign w:val="center"/>
          </w:tcPr>
          <w:p w14:paraId="32232781" w14:textId="24850DCB" w:rsidR="007A2429" w:rsidRPr="00084347" w:rsidRDefault="003F72EB" w:rsidP="00BC336D">
            <w:pPr>
              <w:jc w:val="both"/>
              <w:rPr>
                <w:rFonts w:ascii="Tahoma" w:eastAsia="Times New Roman" w:hAnsi="Tahoma" w:cs="Tahoma"/>
                <w:color w:val="000000"/>
                <w:sz w:val="20"/>
                <w:szCs w:val="20"/>
              </w:rPr>
            </w:pPr>
            <w:r>
              <w:rPr>
                <w:rFonts w:ascii="Tahoma" w:eastAsia="Times New Roman" w:hAnsi="Tahoma" w:cs="Tahoma"/>
                <w:color w:val="000000"/>
                <w:sz w:val="20"/>
                <w:szCs w:val="20"/>
              </w:rPr>
              <w:t>Final</w:t>
            </w:r>
            <w:r w:rsidR="007A2429" w:rsidRPr="00084347">
              <w:rPr>
                <w:rFonts w:ascii="Tahoma" w:eastAsia="Times New Roman" w:hAnsi="Tahoma" w:cs="Tahoma"/>
                <w:color w:val="000000"/>
                <w:sz w:val="20"/>
                <w:szCs w:val="20"/>
              </w:rPr>
              <w:t xml:space="preserve"> Cover Page</w:t>
            </w:r>
          </w:p>
        </w:tc>
        <w:tc>
          <w:tcPr>
            <w:tcW w:w="5732" w:type="dxa"/>
            <w:tcBorders>
              <w:top w:val="nil"/>
              <w:left w:val="nil"/>
              <w:bottom w:val="single" w:sz="4" w:space="0" w:color="auto"/>
              <w:right w:val="single" w:sz="8" w:space="0" w:color="auto"/>
            </w:tcBorders>
            <w:shd w:val="clear" w:color="auto" w:fill="auto"/>
            <w:vAlign w:val="center"/>
          </w:tcPr>
          <w:p w14:paraId="09AF5E2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All Data Elements and Signature</w:t>
            </w:r>
          </w:p>
        </w:tc>
      </w:tr>
      <w:tr w:rsidR="007A2429" w:rsidRPr="00D04A91" w14:paraId="7564B45C" w14:textId="77777777" w:rsidTr="00AC2BA4">
        <w:trPr>
          <w:trHeight w:val="1564"/>
        </w:trPr>
        <w:tc>
          <w:tcPr>
            <w:tcW w:w="3808" w:type="dxa"/>
            <w:tcBorders>
              <w:top w:val="nil"/>
              <w:left w:val="single" w:sz="8" w:space="0" w:color="auto"/>
              <w:bottom w:val="single" w:sz="8" w:space="0" w:color="000000"/>
              <w:right w:val="single" w:sz="8" w:space="0" w:color="auto"/>
            </w:tcBorders>
            <w:shd w:val="clear" w:color="auto" w:fill="auto"/>
            <w:vAlign w:val="center"/>
            <w:hideMark/>
          </w:tcPr>
          <w:p w14:paraId="414246C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Master Record</w:t>
            </w:r>
          </w:p>
          <w:p w14:paraId="26A11815" w14:textId="77777777" w:rsidR="007A2429" w:rsidRPr="00084347" w:rsidRDefault="007A2429" w:rsidP="00BC336D">
            <w:pPr>
              <w:jc w:val="both"/>
              <w:rPr>
                <w:rFonts w:ascii="Tahoma" w:eastAsia="Times New Roman" w:hAnsi="Tahoma" w:cs="Tahoma"/>
                <w:color w:val="000000"/>
                <w:sz w:val="20"/>
                <w:szCs w:val="20"/>
              </w:rPr>
            </w:pPr>
          </w:p>
        </w:tc>
        <w:tc>
          <w:tcPr>
            <w:tcW w:w="5732" w:type="dxa"/>
            <w:tcBorders>
              <w:top w:val="nil"/>
              <w:left w:val="nil"/>
              <w:bottom w:val="single" w:sz="4" w:space="0" w:color="auto"/>
              <w:right w:val="single" w:sz="8" w:space="0" w:color="auto"/>
            </w:tcBorders>
            <w:shd w:val="clear" w:color="auto" w:fill="auto"/>
            <w:vAlign w:val="center"/>
            <w:hideMark/>
          </w:tcPr>
          <w:p w14:paraId="0D25996D"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NYSSIS ID</w:t>
            </w:r>
          </w:p>
          <w:p w14:paraId="767B9C1F"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OSIS ID (NYC Only)</w:t>
            </w:r>
          </w:p>
          <w:p w14:paraId="7F2153EF"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First Name</w:t>
            </w:r>
          </w:p>
          <w:p w14:paraId="3C9DEFA3"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Last Name</w:t>
            </w:r>
          </w:p>
          <w:p w14:paraId="11FF04C7"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Middle Initial</w:t>
            </w:r>
          </w:p>
          <w:p w14:paraId="7F67017C"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Current Grade</w:t>
            </w:r>
          </w:p>
          <w:p w14:paraId="2DB0DEEB"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FERPL</w:t>
            </w:r>
          </w:p>
        </w:tc>
      </w:tr>
      <w:tr w:rsidR="007A2429" w:rsidRPr="00D04A91" w14:paraId="1324A3C4" w14:textId="77777777" w:rsidTr="00AC2BA4">
        <w:trPr>
          <w:trHeight w:val="322"/>
        </w:trPr>
        <w:tc>
          <w:tcPr>
            <w:tcW w:w="3808" w:type="dxa"/>
            <w:tcBorders>
              <w:top w:val="nil"/>
              <w:left w:val="single" w:sz="8" w:space="0" w:color="auto"/>
              <w:bottom w:val="single" w:sz="8" w:space="0" w:color="auto"/>
              <w:right w:val="single" w:sz="8" w:space="0" w:color="auto"/>
            </w:tcBorders>
            <w:shd w:val="clear" w:color="auto" w:fill="auto"/>
            <w:vAlign w:val="center"/>
            <w:hideMark/>
          </w:tcPr>
          <w:p w14:paraId="33682934" w14:textId="0A5908EF"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Activities Worksheet</w:t>
            </w:r>
          </w:p>
          <w:p w14:paraId="3E018C6D" w14:textId="77777777"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(AKA Service Hours)</w:t>
            </w:r>
          </w:p>
        </w:tc>
        <w:tc>
          <w:tcPr>
            <w:tcW w:w="5732" w:type="dxa"/>
            <w:tcBorders>
              <w:top w:val="single" w:sz="4" w:space="0" w:color="auto"/>
              <w:left w:val="nil"/>
              <w:bottom w:val="single" w:sz="8" w:space="0" w:color="auto"/>
              <w:right w:val="single" w:sz="8" w:space="0" w:color="auto"/>
            </w:tcBorders>
            <w:shd w:val="clear" w:color="auto" w:fill="auto"/>
            <w:vAlign w:val="center"/>
            <w:hideMark/>
          </w:tcPr>
          <w:p w14:paraId="5C7517F3"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All Data Elements</w:t>
            </w:r>
          </w:p>
        </w:tc>
      </w:tr>
      <w:tr w:rsidR="007A2429" w:rsidRPr="00D04A91" w14:paraId="3097CBF5" w14:textId="77777777" w:rsidTr="00847D13">
        <w:trPr>
          <w:trHeight w:val="60"/>
        </w:trPr>
        <w:tc>
          <w:tcPr>
            <w:tcW w:w="3808" w:type="dxa"/>
            <w:tcBorders>
              <w:top w:val="nil"/>
              <w:left w:val="single" w:sz="8" w:space="0" w:color="auto"/>
              <w:bottom w:val="nil"/>
              <w:right w:val="single" w:sz="8" w:space="0" w:color="auto"/>
            </w:tcBorders>
            <w:shd w:val="clear" w:color="auto" w:fill="auto"/>
            <w:vAlign w:val="center"/>
            <w:hideMark/>
          </w:tcPr>
          <w:p w14:paraId="7FAB4B8C" w14:textId="20EF2591" w:rsidR="007A2429" w:rsidRPr="00084347" w:rsidRDefault="00A42C2B" w:rsidP="00BC336D">
            <w:pPr>
              <w:rPr>
                <w:rFonts w:ascii="Tahoma" w:eastAsia="Times New Roman" w:hAnsi="Tahoma" w:cs="Tahoma"/>
                <w:color w:val="000000"/>
                <w:sz w:val="20"/>
                <w:szCs w:val="20"/>
              </w:rPr>
            </w:pPr>
            <w:r>
              <w:rPr>
                <w:rFonts w:ascii="Tahoma" w:eastAsia="Times New Roman" w:hAnsi="Tahoma" w:cs="Tahoma"/>
                <w:color w:val="000000"/>
                <w:sz w:val="20"/>
                <w:szCs w:val="20"/>
              </w:rPr>
              <w:t>Final</w:t>
            </w:r>
            <w:r w:rsidR="007A2429" w:rsidRPr="00084347">
              <w:rPr>
                <w:rFonts w:ascii="Tahoma" w:eastAsia="Times New Roman" w:hAnsi="Tahoma" w:cs="Tahoma"/>
                <w:color w:val="000000"/>
                <w:sz w:val="20"/>
                <w:szCs w:val="20"/>
              </w:rPr>
              <w:t xml:space="preserve"> Report Narrative</w:t>
            </w:r>
          </w:p>
          <w:p w14:paraId="697E46A6" w14:textId="77777777"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(AKA Anecdotal Information)</w:t>
            </w:r>
          </w:p>
        </w:tc>
        <w:tc>
          <w:tcPr>
            <w:tcW w:w="5732" w:type="dxa"/>
            <w:tcBorders>
              <w:top w:val="nil"/>
              <w:left w:val="nil"/>
              <w:bottom w:val="nil"/>
              <w:right w:val="single" w:sz="8" w:space="0" w:color="auto"/>
            </w:tcBorders>
            <w:shd w:val="clear" w:color="auto" w:fill="auto"/>
            <w:vAlign w:val="center"/>
            <w:hideMark/>
          </w:tcPr>
          <w:p w14:paraId="2C6933D6"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 xml:space="preserve">All Data Elements </w:t>
            </w:r>
          </w:p>
          <w:p w14:paraId="5AF650F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(Include challenges and successes)</w:t>
            </w:r>
          </w:p>
          <w:p w14:paraId="368BE9DE"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 xml:space="preserve">(Include any concerns you have that you may get your liaison involved). </w:t>
            </w:r>
          </w:p>
        </w:tc>
      </w:tr>
      <w:tr w:rsidR="00847D13" w:rsidRPr="00D04A91" w14:paraId="0B72D7D4" w14:textId="77777777" w:rsidTr="00847D13">
        <w:trPr>
          <w:trHeight w:val="60"/>
        </w:trPr>
        <w:tc>
          <w:tcPr>
            <w:tcW w:w="3808" w:type="dxa"/>
            <w:tcBorders>
              <w:top w:val="nil"/>
              <w:left w:val="single" w:sz="8" w:space="0" w:color="auto"/>
              <w:bottom w:val="nil"/>
              <w:right w:val="single" w:sz="8" w:space="0" w:color="auto"/>
            </w:tcBorders>
            <w:shd w:val="clear" w:color="auto" w:fill="auto"/>
            <w:vAlign w:val="center"/>
          </w:tcPr>
          <w:p w14:paraId="61F9DEE6" w14:textId="77777777" w:rsidR="00847D13" w:rsidRDefault="00847D13" w:rsidP="00BC336D">
            <w:pPr>
              <w:rPr>
                <w:rFonts w:ascii="Tahoma" w:eastAsia="Times New Roman" w:hAnsi="Tahoma" w:cs="Tahoma"/>
                <w:color w:val="000000"/>
                <w:sz w:val="20"/>
                <w:szCs w:val="20"/>
              </w:rPr>
            </w:pPr>
          </w:p>
        </w:tc>
        <w:tc>
          <w:tcPr>
            <w:tcW w:w="5732" w:type="dxa"/>
            <w:tcBorders>
              <w:top w:val="nil"/>
              <w:left w:val="nil"/>
              <w:bottom w:val="nil"/>
              <w:right w:val="single" w:sz="8" w:space="0" w:color="auto"/>
            </w:tcBorders>
            <w:shd w:val="clear" w:color="auto" w:fill="auto"/>
            <w:vAlign w:val="center"/>
          </w:tcPr>
          <w:p w14:paraId="49E90508" w14:textId="77777777" w:rsidR="00847D13" w:rsidRPr="00084347" w:rsidRDefault="00847D13" w:rsidP="00BC336D">
            <w:pPr>
              <w:jc w:val="both"/>
              <w:rPr>
                <w:rFonts w:ascii="Tahoma" w:eastAsia="Times New Roman" w:hAnsi="Tahoma" w:cs="Tahoma"/>
                <w:color w:val="000000"/>
                <w:sz w:val="20"/>
                <w:szCs w:val="20"/>
              </w:rPr>
            </w:pPr>
          </w:p>
        </w:tc>
      </w:tr>
      <w:tr w:rsidR="00847D13" w:rsidRPr="00D04A91" w14:paraId="30CEDD39" w14:textId="77777777" w:rsidTr="00AC2BA4">
        <w:trPr>
          <w:trHeight w:val="60"/>
        </w:trPr>
        <w:tc>
          <w:tcPr>
            <w:tcW w:w="3808" w:type="dxa"/>
            <w:tcBorders>
              <w:top w:val="nil"/>
              <w:left w:val="single" w:sz="8" w:space="0" w:color="auto"/>
              <w:bottom w:val="single" w:sz="4" w:space="0" w:color="auto"/>
              <w:right w:val="single" w:sz="8" w:space="0" w:color="auto"/>
            </w:tcBorders>
            <w:shd w:val="clear" w:color="auto" w:fill="auto"/>
            <w:vAlign w:val="center"/>
          </w:tcPr>
          <w:p w14:paraId="00890851" w14:textId="77777777" w:rsidR="00847D13" w:rsidRDefault="00847D13" w:rsidP="00BC336D">
            <w:pPr>
              <w:rPr>
                <w:rFonts w:ascii="Tahoma" w:eastAsia="Times New Roman" w:hAnsi="Tahoma" w:cs="Tahoma"/>
                <w:color w:val="000000"/>
                <w:sz w:val="20"/>
                <w:szCs w:val="20"/>
              </w:rPr>
            </w:pPr>
          </w:p>
        </w:tc>
        <w:tc>
          <w:tcPr>
            <w:tcW w:w="5732" w:type="dxa"/>
            <w:tcBorders>
              <w:top w:val="nil"/>
              <w:left w:val="nil"/>
              <w:bottom w:val="single" w:sz="4" w:space="0" w:color="auto"/>
              <w:right w:val="single" w:sz="8" w:space="0" w:color="auto"/>
            </w:tcBorders>
            <w:shd w:val="clear" w:color="auto" w:fill="auto"/>
            <w:vAlign w:val="center"/>
          </w:tcPr>
          <w:p w14:paraId="2410BA7C" w14:textId="77777777" w:rsidR="00847D13" w:rsidRPr="00084347" w:rsidRDefault="00847D13" w:rsidP="00BC336D">
            <w:pPr>
              <w:jc w:val="both"/>
              <w:rPr>
                <w:rFonts w:ascii="Tahoma" w:eastAsia="Times New Roman" w:hAnsi="Tahoma" w:cs="Tahoma"/>
                <w:color w:val="000000"/>
                <w:sz w:val="20"/>
                <w:szCs w:val="20"/>
              </w:rPr>
            </w:pPr>
          </w:p>
        </w:tc>
      </w:tr>
    </w:tbl>
    <w:p w14:paraId="4A783578" w14:textId="4C9C997F" w:rsidR="007A2429" w:rsidRDefault="007A2429" w:rsidP="00084347">
      <w:pPr>
        <w:jc w:val="both"/>
        <w:rPr>
          <w:rFonts w:ascii="Tahoma" w:hAnsi="Tahoma" w:cs="Tahoma"/>
          <w:sz w:val="22"/>
          <w:szCs w:val="22"/>
        </w:rPr>
      </w:pPr>
    </w:p>
    <w:p w14:paraId="2EB97421" w14:textId="77777777" w:rsidR="00084347" w:rsidRDefault="00084347" w:rsidP="00084347">
      <w:pPr>
        <w:jc w:val="both"/>
        <w:rPr>
          <w:rFonts w:ascii="Tahoma" w:hAnsi="Tahoma" w:cs="Tahoma"/>
          <w:sz w:val="22"/>
          <w:szCs w:val="22"/>
        </w:rPr>
      </w:pPr>
    </w:p>
    <w:sectPr w:rsidR="00084347" w:rsidSect="008675DE">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9874" w14:textId="77777777" w:rsidR="00B559F7" w:rsidRDefault="00B559F7" w:rsidP="0064489D">
      <w:r>
        <w:separator/>
      </w:r>
    </w:p>
  </w:endnote>
  <w:endnote w:type="continuationSeparator" w:id="0">
    <w:p w14:paraId="7433ACF2" w14:textId="77777777" w:rsidR="00B559F7" w:rsidRDefault="00B559F7" w:rsidP="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1F3A" w14:textId="77777777" w:rsidR="00B559F7" w:rsidRDefault="00B559F7" w:rsidP="0064489D">
      <w:r>
        <w:separator/>
      </w:r>
    </w:p>
  </w:footnote>
  <w:footnote w:type="continuationSeparator" w:id="0">
    <w:p w14:paraId="3DF028CA" w14:textId="77777777" w:rsidR="00B559F7" w:rsidRDefault="00B559F7" w:rsidP="006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10520" w:type="dxa"/>
      <w:jc w:val="righ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2106"/>
      <w:gridCol w:w="252"/>
      <w:gridCol w:w="4206"/>
      <w:gridCol w:w="3956"/>
    </w:tblGrid>
    <w:tr w:rsidR="00BC336D" w14:paraId="1967DE5F" w14:textId="77777777" w:rsidTr="00BC336D">
      <w:trPr>
        <w:trHeight w:val="697"/>
        <w:jc w:val="right"/>
      </w:trPr>
      <w:tc>
        <w:tcPr>
          <w:tcW w:w="2106" w:type="dxa"/>
          <w:vMerge w:val="restart"/>
        </w:tcPr>
        <w:p w14:paraId="1F39F7BD" w14:textId="77777777" w:rsidR="00BC336D" w:rsidRDefault="00BC336D" w:rsidP="008675DE">
          <w:pPr>
            <w:jc w:val="center"/>
          </w:pPr>
          <w:r w:rsidRPr="00A11A90">
            <w:rPr>
              <w:rFonts w:ascii="Univers Condensed" w:hAnsi="Univers Condensed"/>
              <w:noProof/>
            </w:rPr>
            <w:drawing>
              <wp:inline distT="0" distB="0" distL="0" distR="0" wp14:anchorId="30AC437C" wp14:editId="5BA5C6B5">
                <wp:extent cx="1199923" cy="1229190"/>
                <wp:effectExtent l="0" t="0" r="635"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52" cy="1238542"/>
                        </a:xfrm>
                        <a:prstGeom prst="rect">
                          <a:avLst/>
                        </a:prstGeom>
                        <a:noFill/>
                        <a:ln>
                          <a:noFill/>
                        </a:ln>
                      </pic:spPr>
                    </pic:pic>
                  </a:graphicData>
                </a:graphic>
              </wp:inline>
            </w:drawing>
          </w:r>
        </w:p>
      </w:tc>
      <w:tc>
        <w:tcPr>
          <w:tcW w:w="252" w:type="dxa"/>
          <w:vMerge w:val="restart"/>
        </w:tcPr>
        <w:p w14:paraId="0DE1DDE9" w14:textId="77777777" w:rsidR="00BC336D" w:rsidRDefault="00BC336D" w:rsidP="008675DE"/>
      </w:tc>
      <w:tc>
        <w:tcPr>
          <w:tcW w:w="8162" w:type="dxa"/>
          <w:gridSpan w:val="2"/>
          <w:tcBorders>
            <w:bottom w:val="single" w:sz="8" w:space="0" w:color="000000" w:themeColor="text1"/>
          </w:tcBorders>
          <w:shd w:val="clear" w:color="auto" w:fill="auto"/>
          <w:vAlign w:val="bottom"/>
        </w:tcPr>
        <w:p w14:paraId="2D0AFBBA" w14:textId="77777777" w:rsidR="00BC336D" w:rsidRDefault="00BC336D" w:rsidP="008675DE">
          <w:pPr>
            <w:jc w:val="center"/>
          </w:pPr>
          <w:r w:rsidRPr="0001257F">
            <w:rPr>
              <w:rFonts w:ascii="Univers Condensed" w:hAnsi="Univers Condensed"/>
              <w:b/>
              <w:sz w:val="20"/>
            </w:rPr>
            <w:t>THE STATE EDUCATION DEPARTMENT</w:t>
          </w:r>
          <w:r w:rsidRPr="00501A50">
            <w:rPr>
              <w:rFonts w:ascii="Univers Condensed" w:hAnsi="Univers Condensed"/>
              <w:sz w:val="20"/>
            </w:rPr>
            <w:t xml:space="preserve"> / THE UNIVERSITY OF THE STATE OF NEW YORK / ALBANY, NY 12234</w:t>
          </w:r>
        </w:p>
      </w:tc>
    </w:tr>
    <w:tr w:rsidR="00BC336D" w14:paraId="4E1A8FF9" w14:textId="77777777" w:rsidTr="00BC336D">
      <w:trPr>
        <w:trHeight w:val="343"/>
        <w:jc w:val="right"/>
      </w:trPr>
      <w:tc>
        <w:tcPr>
          <w:tcW w:w="2106" w:type="dxa"/>
          <w:vMerge/>
        </w:tcPr>
        <w:p w14:paraId="40CAA725" w14:textId="77777777" w:rsidR="00BC336D" w:rsidRPr="00A11A90" w:rsidRDefault="00BC336D" w:rsidP="008675DE">
          <w:pPr>
            <w:rPr>
              <w:rFonts w:ascii="Univers Condensed" w:hAnsi="Univers Condensed"/>
              <w:noProof/>
            </w:rPr>
          </w:pPr>
        </w:p>
      </w:tc>
      <w:tc>
        <w:tcPr>
          <w:tcW w:w="252" w:type="dxa"/>
          <w:vMerge/>
        </w:tcPr>
        <w:p w14:paraId="397B1EF8" w14:textId="77777777" w:rsidR="00BC336D" w:rsidRPr="00A11A90" w:rsidRDefault="00BC336D" w:rsidP="008675DE">
          <w:pPr>
            <w:rPr>
              <w:rFonts w:ascii="Univers Condensed" w:hAnsi="Univers Condensed"/>
              <w:noProof/>
            </w:rPr>
          </w:pPr>
        </w:p>
      </w:tc>
      <w:tc>
        <w:tcPr>
          <w:tcW w:w="8162" w:type="dxa"/>
          <w:gridSpan w:val="2"/>
          <w:tcBorders>
            <w:top w:val="single" w:sz="8" w:space="0" w:color="000000" w:themeColor="text1"/>
          </w:tcBorders>
          <w:shd w:val="clear" w:color="auto" w:fill="auto"/>
          <w:vAlign w:val="center"/>
        </w:tcPr>
        <w:p w14:paraId="435FD27B" w14:textId="77777777" w:rsidR="00BC336D" w:rsidRPr="00F725EB" w:rsidRDefault="00BC336D" w:rsidP="008675DE">
          <w:pPr>
            <w:spacing w:line="259" w:lineRule="auto"/>
            <w:jc w:val="center"/>
            <w:rPr>
              <w:b/>
              <w:sz w:val="20"/>
            </w:rPr>
          </w:pPr>
          <w:r w:rsidRPr="00F725EB">
            <w:rPr>
              <w:sz w:val="22"/>
            </w:rPr>
            <w:t>OFFICE OF HIGHER EDUCATION</w:t>
          </w:r>
        </w:p>
      </w:tc>
    </w:tr>
    <w:tr w:rsidR="00BC336D" w14:paraId="24717BEF" w14:textId="77777777" w:rsidTr="00BC336D">
      <w:trPr>
        <w:trHeight w:val="613"/>
        <w:jc w:val="right"/>
      </w:trPr>
      <w:tc>
        <w:tcPr>
          <w:tcW w:w="2106" w:type="dxa"/>
          <w:vMerge/>
        </w:tcPr>
        <w:p w14:paraId="6C1234BF" w14:textId="77777777" w:rsidR="00BC336D" w:rsidRPr="00A11A90" w:rsidRDefault="00BC336D" w:rsidP="008675DE">
          <w:pPr>
            <w:rPr>
              <w:rFonts w:ascii="Univers Condensed" w:hAnsi="Univers Condensed"/>
              <w:noProof/>
            </w:rPr>
          </w:pPr>
        </w:p>
      </w:tc>
      <w:tc>
        <w:tcPr>
          <w:tcW w:w="252" w:type="dxa"/>
          <w:vMerge/>
        </w:tcPr>
        <w:p w14:paraId="117E75CE" w14:textId="77777777" w:rsidR="00BC336D" w:rsidRPr="00A11A90" w:rsidRDefault="00BC336D" w:rsidP="008675DE">
          <w:pPr>
            <w:rPr>
              <w:rFonts w:ascii="Univers Condensed" w:hAnsi="Univers Condensed"/>
              <w:noProof/>
            </w:rPr>
          </w:pPr>
        </w:p>
      </w:tc>
      <w:tc>
        <w:tcPr>
          <w:tcW w:w="4206" w:type="dxa"/>
          <w:shd w:val="clear" w:color="auto" w:fill="auto"/>
        </w:tcPr>
        <w:p w14:paraId="3B7A2166" w14:textId="77777777" w:rsidR="00BC336D" w:rsidRPr="00216064" w:rsidRDefault="00BC336D" w:rsidP="008675DE">
          <w:pPr>
            <w:tabs>
              <w:tab w:val="left" w:pos="2595"/>
            </w:tabs>
            <w:spacing w:line="200" w:lineRule="exact"/>
            <w:rPr>
              <w:rFonts w:ascii="Univers Condensed" w:hAnsi="Univers Condensed"/>
              <w:sz w:val="16"/>
              <w:szCs w:val="16"/>
            </w:rPr>
          </w:pPr>
        </w:p>
        <w:p w14:paraId="57601D6C" w14:textId="77777777"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The Office of Family and Community Engagement</w:t>
          </w:r>
        </w:p>
        <w:p w14:paraId="1D558A22" w14:textId="5A0D9193"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Education Building Annex</w:t>
          </w:r>
          <w:r>
            <w:rPr>
              <w:rFonts w:ascii="Univers Condensed" w:hAnsi="Univers Condensed"/>
              <w:sz w:val="22"/>
              <w:szCs w:val="22"/>
            </w:rPr>
            <w:t>, Room 9</w:t>
          </w:r>
          <w:r w:rsidR="00B902B5">
            <w:rPr>
              <w:rFonts w:ascii="Univers Condensed" w:hAnsi="Univers Condensed"/>
              <w:sz w:val="22"/>
              <w:szCs w:val="22"/>
            </w:rPr>
            <w:t>71</w:t>
          </w:r>
        </w:p>
        <w:p w14:paraId="75A10248" w14:textId="77777777" w:rsidR="00BC336D" w:rsidRPr="0001257F" w:rsidRDefault="00BC336D" w:rsidP="008675DE">
          <w:pPr>
            <w:spacing w:line="200" w:lineRule="exact"/>
            <w:rPr>
              <w:rFonts w:ascii="Univers Condensed" w:hAnsi="Univers Condensed"/>
              <w:b/>
              <w:sz w:val="20"/>
            </w:rPr>
          </w:pPr>
          <w:r w:rsidRPr="0064489D">
            <w:rPr>
              <w:rFonts w:ascii="Univers Condensed" w:hAnsi="Univers Condensed"/>
              <w:sz w:val="22"/>
              <w:szCs w:val="22"/>
            </w:rPr>
            <w:t>Albany, New York 12234</w:t>
          </w:r>
        </w:p>
      </w:tc>
      <w:tc>
        <w:tcPr>
          <w:tcW w:w="3956" w:type="dxa"/>
          <w:shd w:val="clear" w:color="auto" w:fill="auto"/>
        </w:tcPr>
        <w:p w14:paraId="3CE16C62" w14:textId="77777777" w:rsidR="00BC336D" w:rsidRPr="00216064" w:rsidRDefault="00BC336D" w:rsidP="008675DE">
          <w:pPr>
            <w:tabs>
              <w:tab w:val="left" w:pos="2595"/>
            </w:tabs>
            <w:spacing w:line="200" w:lineRule="exact"/>
            <w:rPr>
              <w:rFonts w:ascii="Univers Condensed" w:hAnsi="Univers Condensed"/>
              <w:sz w:val="16"/>
              <w:szCs w:val="16"/>
            </w:rPr>
          </w:pPr>
        </w:p>
        <w:p w14:paraId="2F07B88E" w14:textId="0098B853"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Tel: (518) 47</w:t>
          </w:r>
          <w:r w:rsidR="00314B34">
            <w:rPr>
              <w:rFonts w:ascii="Univers Condensed" w:hAnsi="Univers Condensed"/>
              <w:sz w:val="22"/>
              <w:szCs w:val="22"/>
            </w:rPr>
            <w:t>4-3719</w:t>
          </w:r>
        </w:p>
        <w:p w14:paraId="563FE7F7" w14:textId="77777777"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Fax: (518) 474-7468</w:t>
          </w:r>
        </w:p>
        <w:p w14:paraId="6CB2DA66" w14:textId="77777777" w:rsidR="00BC336D" w:rsidRPr="0001257F" w:rsidRDefault="00BC336D" w:rsidP="008675DE">
          <w:pPr>
            <w:spacing w:line="200" w:lineRule="exact"/>
            <w:rPr>
              <w:rFonts w:ascii="Univers Condensed" w:hAnsi="Univers Condensed"/>
              <w:b/>
              <w:sz w:val="20"/>
            </w:rPr>
          </w:pPr>
          <w:r w:rsidRPr="00C9162F">
            <w:rPr>
              <w:rFonts w:ascii="Univers Condensed" w:hAnsi="Univers Condensed"/>
              <w:sz w:val="22"/>
              <w:szCs w:val="22"/>
              <w:u w:val="single"/>
            </w:rPr>
            <w:t>http://www.highered.nysed.gov/kiap/home.html</w:t>
          </w:r>
        </w:p>
      </w:tc>
    </w:tr>
  </w:tbl>
  <w:p w14:paraId="0B2A41E0" w14:textId="18BFF3D8" w:rsidR="00BC336D" w:rsidRPr="00882C82" w:rsidRDefault="00BC336D" w:rsidP="00882C82">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D"/>
    <w:rsid w:val="00055210"/>
    <w:rsid w:val="00084347"/>
    <w:rsid w:val="0008602E"/>
    <w:rsid w:val="000A377D"/>
    <w:rsid w:val="000E03A4"/>
    <w:rsid w:val="000F014B"/>
    <w:rsid w:val="001528C3"/>
    <w:rsid w:val="001637CA"/>
    <w:rsid w:val="00163B7D"/>
    <w:rsid w:val="00171BAE"/>
    <w:rsid w:val="001B0015"/>
    <w:rsid w:val="001B6306"/>
    <w:rsid w:val="00224AB6"/>
    <w:rsid w:val="00237266"/>
    <w:rsid w:val="00276489"/>
    <w:rsid w:val="0028551C"/>
    <w:rsid w:val="00286810"/>
    <w:rsid w:val="002D0414"/>
    <w:rsid w:val="002E1BAB"/>
    <w:rsid w:val="002E6EDE"/>
    <w:rsid w:val="0030300D"/>
    <w:rsid w:val="00310F2F"/>
    <w:rsid w:val="00314B34"/>
    <w:rsid w:val="00322992"/>
    <w:rsid w:val="003451EE"/>
    <w:rsid w:val="00362C44"/>
    <w:rsid w:val="00366D3F"/>
    <w:rsid w:val="0036791C"/>
    <w:rsid w:val="003C27D2"/>
    <w:rsid w:val="003F72EB"/>
    <w:rsid w:val="00401EC5"/>
    <w:rsid w:val="0040693F"/>
    <w:rsid w:val="004258C4"/>
    <w:rsid w:val="004723DA"/>
    <w:rsid w:val="004C5F3F"/>
    <w:rsid w:val="004F1E31"/>
    <w:rsid w:val="00506AD9"/>
    <w:rsid w:val="005448F6"/>
    <w:rsid w:val="005558CD"/>
    <w:rsid w:val="005730D0"/>
    <w:rsid w:val="005922BC"/>
    <w:rsid w:val="005A2222"/>
    <w:rsid w:val="005D30B5"/>
    <w:rsid w:val="005E238B"/>
    <w:rsid w:val="00614978"/>
    <w:rsid w:val="0063105E"/>
    <w:rsid w:val="0064489D"/>
    <w:rsid w:val="00683804"/>
    <w:rsid w:val="00685F89"/>
    <w:rsid w:val="00692AC7"/>
    <w:rsid w:val="00694D2E"/>
    <w:rsid w:val="00695B20"/>
    <w:rsid w:val="006A4BCC"/>
    <w:rsid w:val="006C4529"/>
    <w:rsid w:val="006E13F3"/>
    <w:rsid w:val="00751456"/>
    <w:rsid w:val="0077671A"/>
    <w:rsid w:val="007A2429"/>
    <w:rsid w:val="00847D13"/>
    <w:rsid w:val="008554C4"/>
    <w:rsid w:val="008627DC"/>
    <w:rsid w:val="00866694"/>
    <w:rsid w:val="008675DE"/>
    <w:rsid w:val="00882C82"/>
    <w:rsid w:val="008B125C"/>
    <w:rsid w:val="008B3838"/>
    <w:rsid w:val="00996921"/>
    <w:rsid w:val="009B64AA"/>
    <w:rsid w:val="009E3BB6"/>
    <w:rsid w:val="00A03A24"/>
    <w:rsid w:val="00A11A90"/>
    <w:rsid w:val="00A30E54"/>
    <w:rsid w:val="00A42C2B"/>
    <w:rsid w:val="00AC2BA4"/>
    <w:rsid w:val="00AD56AF"/>
    <w:rsid w:val="00B43006"/>
    <w:rsid w:val="00B559F7"/>
    <w:rsid w:val="00B902B5"/>
    <w:rsid w:val="00BC336D"/>
    <w:rsid w:val="00BC635E"/>
    <w:rsid w:val="00BC7768"/>
    <w:rsid w:val="00C6689F"/>
    <w:rsid w:val="00CE1F4B"/>
    <w:rsid w:val="00DB7000"/>
    <w:rsid w:val="00DC42EC"/>
    <w:rsid w:val="00EB0918"/>
    <w:rsid w:val="00EE618E"/>
    <w:rsid w:val="00EF27E3"/>
    <w:rsid w:val="00F441D2"/>
    <w:rsid w:val="00F7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3F56C"/>
  <w15:chartTrackingRefBased/>
  <w15:docId w15:val="{42C06534-022E-4196-A498-61C4BA9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89D"/>
    <w:pPr>
      <w:tabs>
        <w:tab w:val="center" w:pos="4680"/>
        <w:tab w:val="right" w:pos="9360"/>
      </w:tabs>
    </w:pPr>
  </w:style>
  <w:style w:type="character" w:customStyle="1" w:styleId="HeaderChar">
    <w:name w:val="Header Char"/>
    <w:basedOn w:val="DefaultParagraphFont"/>
    <w:link w:val="Header"/>
    <w:uiPriority w:val="99"/>
    <w:rsid w:val="0064489D"/>
    <w:rPr>
      <w:rFonts w:ascii="Times New Roman" w:eastAsia="Calibri" w:hAnsi="Times New Roman" w:cs="Times New Roman"/>
      <w:sz w:val="24"/>
      <w:szCs w:val="24"/>
    </w:rPr>
  </w:style>
  <w:style w:type="paragraph" w:styleId="Footer">
    <w:name w:val="footer"/>
    <w:basedOn w:val="Normal"/>
    <w:link w:val="FooterChar"/>
    <w:uiPriority w:val="99"/>
    <w:unhideWhenUsed/>
    <w:rsid w:val="0064489D"/>
    <w:pPr>
      <w:tabs>
        <w:tab w:val="center" w:pos="4680"/>
        <w:tab w:val="right" w:pos="9360"/>
      </w:tabs>
    </w:pPr>
  </w:style>
  <w:style w:type="character" w:customStyle="1" w:styleId="FooterChar">
    <w:name w:val="Footer Char"/>
    <w:basedOn w:val="DefaultParagraphFont"/>
    <w:link w:val="Footer"/>
    <w:uiPriority w:val="99"/>
    <w:rsid w:val="0064489D"/>
    <w:rPr>
      <w:rFonts w:ascii="Times New Roman" w:eastAsia="Calibri" w:hAnsi="Times New Roman" w:cs="Times New Roman"/>
      <w:sz w:val="24"/>
      <w:szCs w:val="24"/>
    </w:rPr>
  </w:style>
  <w:style w:type="character" w:styleId="Hyperlink">
    <w:name w:val="Hyperlink"/>
    <w:rsid w:val="0064489D"/>
    <w:rPr>
      <w:color w:val="0000FF"/>
      <w:u w:val="single"/>
    </w:rPr>
  </w:style>
  <w:style w:type="paragraph" w:styleId="BalloonText">
    <w:name w:val="Balloon Text"/>
    <w:basedOn w:val="Normal"/>
    <w:link w:val="BalloonTextChar"/>
    <w:uiPriority w:val="99"/>
    <w:semiHidden/>
    <w:unhideWhenUsed/>
    <w:rsid w:val="001B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0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8B125C"/>
    <w:rPr>
      <w:color w:val="808080"/>
      <w:shd w:val="clear" w:color="auto" w:fill="E6E6E6"/>
    </w:rPr>
  </w:style>
  <w:style w:type="paragraph" w:styleId="NormalWeb">
    <w:name w:val="Normal (Web)"/>
    <w:basedOn w:val="Normal"/>
    <w:uiPriority w:val="99"/>
    <w:unhideWhenUsed/>
    <w:rsid w:val="009E3BB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ECES@nysed.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8D190-153F-41DC-85FE-4F144CC4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Liberty Partnerships Program 2017-18 Interim Report Elements</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Partnerships Program 2017-18 Interim Report Elements</dc:title>
  <dc:subject/>
  <dc:creator>New York State Education Department</dc:creator>
  <cp:keywords>LPP,Liberty,Partnership,Programs,2017,2018,New,York,State,Education,Department,LPP,Office,Access,Equity,Community,Engagement,Services,Interim,Report,Elements,Go,Anywhere,website,spreadsheet,excel,siangure. nyssis,osis,data,NYSED</cp:keywords>
  <dc:description>Office of Access, Equity &amp; Community Engagement Services</dc:description>
  <cp:lastModifiedBy>Lisa Drzymala</cp:lastModifiedBy>
  <cp:revision>2</cp:revision>
  <cp:lastPrinted>2024-08-29T17:32:00Z</cp:lastPrinted>
  <dcterms:created xsi:type="dcterms:W3CDTF">2025-09-29T18:38:00Z</dcterms:created>
  <dcterms:modified xsi:type="dcterms:W3CDTF">2025-09-29T18:38:00Z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f5b05981-b748-4f50-bbb4-1b496302fc1c</vt:lpwstr>
  </property>
</Properties>
</file>