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899A0" w14:textId="77777777" w:rsidR="00E7711B" w:rsidRPr="002315D9" w:rsidRDefault="002315D9">
      <w:pPr>
        <w:rPr>
          <w:rFonts w:ascii="Open Sans" w:hAnsi="Open Sans" w:cs="Open Sans"/>
          <w:sz w:val="28"/>
          <w:szCs w:val="28"/>
        </w:rPr>
      </w:pPr>
      <w:bookmarkStart w:id="0" w:name="_GoBack"/>
      <w:bookmarkEnd w:id="0"/>
      <w:r w:rsidRPr="002315D9">
        <w:rPr>
          <w:rFonts w:ascii="Open Sans" w:hAnsi="Open Sans" w:cs="Open Sans"/>
          <w:sz w:val="28"/>
          <w:szCs w:val="28"/>
        </w:rPr>
        <w:t>Data/Portfolio Collection Timeline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35"/>
        <w:gridCol w:w="1422"/>
        <w:gridCol w:w="1423"/>
        <w:gridCol w:w="1422"/>
        <w:gridCol w:w="1423"/>
        <w:gridCol w:w="1080"/>
        <w:gridCol w:w="1530"/>
      </w:tblGrid>
      <w:tr w:rsidR="00A128C3" w14:paraId="55126F6E" w14:textId="77777777" w:rsidTr="00A128C3">
        <w:tc>
          <w:tcPr>
            <w:tcW w:w="1235" w:type="dxa"/>
            <w:tcBorders>
              <w:bottom w:val="single" w:sz="4" w:space="0" w:color="auto"/>
            </w:tcBorders>
          </w:tcPr>
          <w:p w14:paraId="51FA77B9" w14:textId="77777777" w:rsidR="00A128C3" w:rsidRPr="002315D9" w:rsidRDefault="00A128C3">
            <w:pPr>
              <w:rPr>
                <w:rFonts w:ascii="Open Sans" w:hAnsi="Open Sans" w:cs="Open Sans"/>
                <w:sz w:val="20"/>
                <w:szCs w:val="20"/>
              </w:rPr>
            </w:pPr>
            <w:r w:rsidRPr="002315D9">
              <w:rPr>
                <w:rFonts w:ascii="Open Sans" w:hAnsi="Open Sans" w:cs="Open Sans"/>
                <w:sz w:val="20"/>
                <w:szCs w:val="20"/>
              </w:rPr>
              <w:t>Before the Start of the Year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1267CE45" w14:textId="25E461B5" w:rsidR="00A128C3" w:rsidRPr="002315D9" w:rsidRDefault="00A128C3" w:rsidP="00A12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315D9">
              <w:rPr>
                <w:rFonts w:ascii="Open Sans" w:hAnsi="Open Sans" w:cs="Open Sans"/>
                <w:sz w:val="18"/>
                <w:szCs w:val="18"/>
              </w:rPr>
              <w:t>Week</w:t>
            </w:r>
            <w:r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2315D9">
              <w:rPr>
                <w:rFonts w:ascii="Open Sans" w:hAnsi="Open Sans" w:cs="Open Sans"/>
                <w:sz w:val="18"/>
                <w:szCs w:val="18"/>
              </w:rPr>
              <w:t xml:space="preserve"> 1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- 2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2A251D0B" w14:textId="251B1454" w:rsidR="00A128C3" w:rsidRPr="002315D9" w:rsidRDefault="00A128C3" w:rsidP="00A12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315D9">
              <w:rPr>
                <w:rFonts w:ascii="Open Sans" w:hAnsi="Open Sans" w:cs="Open Sans"/>
                <w:sz w:val="18"/>
                <w:szCs w:val="18"/>
              </w:rPr>
              <w:t>Week</w:t>
            </w:r>
            <w:r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2315D9">
              <w:rPr>
                <w:rFonts w:ascii="Open Sans" w:hAnsi="Open Sans" w:cs="Open Sans"/>
                <w:sz w:val="18"/>
                <w:szCs w:val="18"/>
              </w:rPr>
              <w:t xml:space="preserve"> 3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- 4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35DAD6CC" w14:textId="524432F7" w:rsidR="00A128C3" w:rsidRPr="002315D9" w:rsidRDefault="00A128C3" w:rsidP="00A12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315D9">
              <w:rPr>
                <w:rFonts w:ascii="Open Sans" w:hAnsi="Open Sans" w:cs="Open Sans"/>
                <w:sz w:val="18"/>
                <w:szCs w:val="18"/>
              </w:rPr>
              <w:t>Week</w:t>
            </w:r>
            <w:r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2315D9">
              <w:rPr>
                <w:rFonts w:ascii="Open Sans" w:hAnsi="Open Sans" w:cs="Open Sans"/>
                <w:sz w:val="18"/>
                <w:szCs w:val="18"/>
              </w:rPr>
              <w:t xml:space="preserve"> 5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- 6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6B78C5AD" w14:textId="0D291455" w:rsidR="00A128C3" w:rsidRPr="002315D9" w:rsidRDefault="00A128C3" w:rsidP="00A12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315D9">
              <w:rPr>
                <w:rFonts w:ascii="Open Sans" w:hAnsi="Open Sans" w:cs="Open Sans"/>
                <w:sz w:val="18"/>
                <w:szCs w:val="18"/>
              </w:rPr>
              <w:t>Week</w:t>
            </w:r>
            <w:r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2315D9">
              <w:rPr>
                <w:rFonts w:ascii="Open Sans" w:hAnsi="Open Sans" w:cs="Open Sans"/>
                <w:sz w:val="18"/>
                <w:szCs w:val="18"/>
              </w:rPr>
              <w:t xml:space="preserve"> 7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- 8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F9FDA01" w14:textId="627B4562" w:rsidR="00A128C3" w:rsidRDefault="00A128C3" w:rsidP="00A12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315D9">
              <w:rPr>
                <w:rFonts w:ascii="Open Sans" w:hAnsi="Open Sans" w:cs="Open Sans"/>
                <w:sz w:val="18"/>
                <w:szCs w:val="18"/>
              </w:rPr>
              <w:t>Week</w:t>
            </w:r>
          </w:p>
          <w:p w14:paraId="13446AB9" w14:textId="77360D0E" w:rsidR="00A128C3" w:rsidRPr="002315D9" w:rsidRDefault="00A128C3" w:rsidP="00A12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315D9">
              <w:rPr>
                <w:rFonts w:ascii="Open Sans" w:hAnsi="Open Sans" w:cs="Open Sans"/>
                <w:sz w:val="18"/>
                <w:szCs w:val="18"/>
              </w:rPr>
              <w:t>9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16A4629" w14:textId="789C4E19" w:rsidR="00A128C3" w:rsidRPr="002315D9" w:rsidRDefault="00A128C3" w:rsidP="00A128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315D9">
              <w:rPr>
                <w:rFonts w:ascii="Open Sans" w:hAnsi="Open Sans" w:cs="Open Sans"/>
                <w:sz w:val="18"/>
                <w:szCs w:val="18"/>
              </w:rPr>
              <w:t>Week</w:t>
            </w:r>
            <w:r>
              <w:rPr>
                <w:rFonts w:ascii="Open Sans" w:hAnsi="Open Sans" w:cs="Open Sans"/>
                <w:sz w:val="18"/>
                <w:szCs w:val="18"/>
              </w:rPr>
              <w:t>s 10 – 11</w:t>
            </w:r>
          </w:p>
        </w:tc>
      </w:tr>
      <w:tr w:rsidR="00A128C3" w14:paraId="1CDCBA3D" w14:textId="77777777" w:rsidTr="00A128C3">
        <w:trPr>
          <w:trHeight w:val="2110"/>
        </w:trPr>
        <w:tc>
          <w:tcPr>
            <w:tcW w:w="1235" w:type="dxa"/>
            <w:tcBorders>
              <w:bottom w:val="nil"/>
            </w:tcBorders>
          </w:tcPr>
          <w:p w14:paraId="3F49B550" w14:textId="77777777" w:rsidR="00A128C3" w:rsidRPr="002315D9" w:rsidRDefault="00A128C3">
            <w:pPr>
              <w:rPr>
                <w:rFonts w:ascii="Open Sans" w:hAnsi="Open Sans" w:cs="Open Sans"/>
                <w:sz w:val="20"/>
                <w:szCs w:val="20"/>
              </w:rPr>
            </w:pPr>
            <w:r w:rsidRPr="002315D9">
              <w:rPr>
                <w:rFonts w:ascii="Open Sans" w:hAnsi="Open Sans" w:cs="Open Sans"/>
                <w:sz w:val="20"/>
                <w:szCs w:val="20"/>
              </w:rPr>
              <w:t>Create &amp; Store Individual Portfolios</w:t>
            </w:r>
          </w:p>
          <w:p w14:paraId="09BD9C8D" w14:textId="77777777" w:rsidR="00A128C3" w:rsidRPr="002315D9" w:rsidRDefault="00A128C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A2B8292" w14:textId="77777777" w:rsidR="00A128C3" w:rsidRPr="002315D9" w:rsidRDefault="00A128C3">
            <w:pPr>
              <w:rPr>
                <w:rFonts w:ascii="Open Sans" w:hAnsi="Open Sans" w:cs="Open Sans"/>
                <w:sz w:val="20"/>
                <w:szCs w:val="20"/>
              </w:rPr>
            </w:pPr>
            <w:r w:rsidRPr="002315D9">
              <w:rPr>
                <w:rFonts w:ascii="Open Sans" w:hAnsi="Open Sans" w:cs="Open Sans"/>
                <w:sz w:val="20"/>
                <w:szCs w:val="20"/>
              </w:rPr>
              <w:t>Devise Procedures for Collecting Work</w:t>
            </w:r>
          </w:p>
          <w:p w14:paraId="0C358511" w14:textId="3A400E91" w:rsidR="00A128C3" w:rsidRPr="002315D9" w:rsidRDefault="00A128C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14:paraId="7C3E8FAD" w14:textId="77777777" w:rsidR="00A128C3" w:rsidRPr="002315D9" w:rsidRDefault="00A128C3">
            <w:pPr>
              <w:rPr>
                <w:rFonts w:ascii="Open Sans" w:hAnsi="Open Sans" w:cs="Open Sans"/>
                <w:sz w:val="20"/>
                <w:szCs w:val="20"/>
              </w:rPr>
            </w:pPr>
            <w:r w:rsidRPr="002315D9">
              <w:rPr>
                <w:rFonts w:ascii="Open Sans" w:hAnsi="Open Sans" w:cs="Open Sans"/>
                <w:sz w:val="20"/>
                <w:szCs w:val="20"/>
              </w:rPr>
              <w:t>Collect</w:t>
            </w:r>
          </w:p>
        </w:tc>
        <w:tc>
          <w:tcPr>
            <w:tcW w:w="1423" w:type="dxa"/>
            <w:tcBorders>
              <w:bottom w:val="nil"/>
            </w:tcBorders>
          </w:tcPr>
          <w:p w14:paraId="071ACA06" w14:textId="77777777" w:rsidR="00A128C3" w:rsidRPr="002315D9" w:rsidRDefault="00A128C3" w:rsidP="002315D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84850E" wp14:editId="41B659E9">
                      <wp:simplePos x="0" y="0"/>
                      <wp:positionH relativeFrom="column">
                        <wp:posOffset>-452755</wp:posOffset>
                      </wp:positionH>
                      <wp:positionV relativeFrom="paragraph">
                        <wp:posOffset>697230</wp:posOffset>
                      </wp:positionV>
                      <wp:extent cx="666750" cy="514350"/>
                      <wp:effectExtent l="0" t="0" r="0" b="0"/>
                      <wp:wrapNone/>
                      <wp:docPr id="1" name="Text Box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FA1079" w14:textId="77777777" w:rsidR="00A128C3" w:rsidRDefault="00A128C3">
                                  <w:r>
                                    <w:t>Review &amp; Select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485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5.65pt;margin-top:54.9pt;width:52.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" fillcolor="white [3201]" stroked="f" strokeweight=".5pt">
                      <v:textbox>
                        <w:txbxContent>
                          <w:p w14:paraId="26FA1079" w14:textId="77777777" w:rsidR="00A128C3" w:rsidRDefault="00A128C3">
                            <w:r>
                              <w:t>Review &amp; Select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C5D1F5" wp14:editId="0BA42686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706755</wp:posOffset>
                      </wp:positionV>
                      <wp:extent cx="695325" cy="514350"/>
                      <wp:effectExtent l="0" t="0" r="9525" b="0"/>
                      <wp:wrapNone/>
                      <wp:docPr id="4" name="Text Box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6E80FD" w14:textId="77777777" w:rsidR="00A128C3" w:rsidRDefault="00A128C3">
                                  <w:r>
                                    <w:t>Review &amp; Select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5D1F5" id="Text Box 4" o:spid="_x0000_s1027" type="#_x0000_t202" style="position:absolute;margin-left:34.5pt;margin-top:55.65pt;width:54.75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" fillcolor="white [3201]" stroked="f" strokeweight=".5pt">
                      <v:textbox>
                        <w:txbxContent>
                          <w:p w14:paraId="316E80FD" w14:textId="77777777" w:rsidR="00A128C3" w:rsidRDefault="00A128C3">
                            <w:r>
                              <w:t>Review &amp; Select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15D9">
              <w:rPr>
                <w:rFonts w:ascii="Open Sans" w:hAnsi="Open Sans" w:cs="Open Sans"/>
                <w:sz w:val="20"/>
                <w:szCs w:val="20"/>
              </w:rPr>
              <w:t>Collect</w:t>
            </w:r>
          </w:p>
        </w:tc>
        <w:tc>
          <w:tcPr>
            <w:tcW w:w="1422" w:type="dxa"/>
            <w:tcBorders>
              <w:bottom w:val="nil"/>
            </w:tcBorders>
          </w:tcPr>
          <w:p w14:paraId="29C50A7E" w14:textId="77777777" w:rsidR="00A128C3" w:rsidRPr="002315D9" w:rsidRDefault="00A128C3">
            <w:pPr>
              <w:rPr>
                <w:rFonts w:ascii="Open Sans" w:hAnsi="Open Sans" w:cs="Open Sans"/>
                <w:sz w:val="20"/>
                <w:szCs w:val="20"/>
              </w:rPr>
            </w:pPr>
            <w:r w:rsidRPr="002315D9">
              <w:rPr>
                <w:rFonts w:ascii="Open Sans" w:hAnsi="Open Sans" w:cs="Open Sans"/>
                <w:sz w:val="20"/>
                <w:szCs w:val="20"/>
              </w:rPr>
              <w:t>Collect</w:t>
            </w:r>
          </w:p>
        </w:tc>
        <w:tc>
          <w:tcPr>
            <w:tcW w:w="1423" w:type="dxa"/>
            <w:tcBorders>
              <w:bottom w:val="nil"/>
            </w:tcBorders>
          </w:tcPr>
          <w:p w14:paraId="0730541A" w14:textId="77777777" w:rsidR="00A128C3" w:rsidRPr="002315D9" w:rsidRDefault="00A128C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D01AC0" wp14:editId="3366A538">
                      <wp:simplePos x="0" y="0"/>
                      <wp:positionH relativeFrom="column">
                        <wp:posOffset>-360045</wp:posOffset>
                      </wp:positionH>
                      <wp:positionV relativeFrom="paragraph">
                        <wp:posOffset>687705</wp:posOffset>
                      </wp:positionV>
                      <wp:extent cx="685800" cy="504825"/>
                      <wp:effectExtent l="0" t="0" r="0" b="9525"/>
                      <wp:wrapNone/>
                      <wp:docPr id="5" name="Text Box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D7E50D" w14:textId="77777777" w:rsidR="00A128C3" w:rsidRDefault="00A128C3">
                                  <w:r>
                                    <w:t>Review &amp; Select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D01AC0" id="Text Box 5" o:spid="_x0000_s1028" type="#_x0000_t202" style="position:absolute;margin-left:-28.35pt;margin-top:54.15pt;width:54pt;height:39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" fillcolor="white [3201]" stroked="f" strokeweight=".5pt">
                      <v:textbox>
                        <w:txbxContent>
                          <w:p w14:paraId="67D7E50D" w14:textId="77777777" w:rsidR="00A128C3" w:rsidRDefault="00A128C3">
                            <w:r>
                              <w:t>Review &amp; Select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15D9">
              <w:rPr>
                <w:rFonts w:ascii="Open Sans" w:hAnsi="Open Sans" w:cs="Open Sans"/>
                <w:sz w:val="20"/>
                <w:szCs w:val="20"/>
              </w:rPr>
              <w:t>Collect</w:t>
            </w:r>
          </w:p>
        </w:tc>
        <w:tc>
          <w:tcPr>
            <w:tcW w:w="1080" w:type="dxa"/>
            <w:tcBorders>
              <w:bottom w:val="nil"/>
            </w:tcBorders>
          </w:tcPr>
          <w:p w14:paraId="64171221" w14:textId="77777777" w:rsidR="00A128C3" w:rsidRPr="002315D9" w:rsidRDefault="00A128C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Final Portfolio Selection</w:t>
            </w:r>
          </w:p>
        </w:tc>
        <w:tc>
          <w:tcPr>
            <w:tcW w:w="1530" w:type="dxa"/>
            <w:tcBorders>
              <w:bottom w:val="nil"/>
            </w:tcBorders>
          </w:tcPr>
          <w:p w14:paraId="641F6E07" w14:textId="77777777" w:rsidR="00A128C3" w:rsidRPr="002315D9" w:rsidRDefault="00A128C3">
            <w:pPr>
              <w:rPr>
                <w:rFonts w:ascii="Open Sans" w:hAnsi="Open Sans" w:cs="Open Sans"/>
                <w:sz w:val="20"/>
                <w:szCs w:val="20"/>
              </w:rPr>
            </w:pPr>
            <w:r w:rsidRPr="002315D9">
              <w:rPr>
                <w:rFonts w:ascii="Open Sans" w:hAnsi="Open Sans" w:cs="Open Sans"/>
                <w:sz w:val="20"/>
                <w:szCs w:val="20"/>
              </w:rPr>
              <w:t>Review &amp; Evaluation of Portfolios</w:t>
            </w:r>
          </w:p>
          <w:p w14:paraId="24CCEDEB" w14:textId="77777777" w:rsidR="00A128C3" w:rsidRPr="002315D9" w:rsidRDefault="00A128C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4D00F02" w14:textId="77777777" w:rsidR="00A128C3" w:rsidRPr="002315D9" w:rsidRDefault="00A128C3">
            <w:pPr>
              <w:rPr>
                <w:rFonts w:ascii="Open Sans" w:hAnsi="Open Sans" w:cs="Open Sans"/>
                <w:sz w:val="20"/>
                <w:szCs w:val="20"/>
              </w:rPr>
            </w:pPr>
            <w:r w:rsidRPr="002315D9">
              <w:rPr>
                <w:rFonts w:ascii="Open Sans" w:hAnsi="Open Sans" w:cs="Open Sans"/>
                <w:sz w:val="20"/>
                <w:szCs w:val="20"/>
              </w:rPr>
              <w:t>Share Portfolios with families</w:t>
            </w:r>
          </w:p>
        </w:tc>
      </w:tr>
      <w:tr w:rsidR="00A128C3" w14:paraId="51B34801" w14:textId="77777777" w:rsidTr="00A128C3">
        <w:trPr>
          <w:trHeight w:val="2110"/>
        </w:trPr>
        <w:tc>
          <w:tcPr>
            <w:tcW w:w="1235" w:type="dxa"/>
            <w:tcBorders>
              <w:top w:val="nil"/>
              <w:bottom w:val="single" w:sz="4" w:space="0" w:color="auto"/>
            </w:tcBorders>
          </w:tcPr>
          <w:p w14:paraId="467B9948" w14:textId="77777777" w:rsidR="00A128C3" w:rsidRPr="002315D9" w:rsidRDefault="00A128C3" w:rsidP="00A128C3">
            <w:pPr>
              <w:rPr>
                <w:rFonts w:ascii="Open Sans" w:hAnsi="Open Sans" w:cs="Open Sans"/>
                <w:sz w:val="20"/>
                <w:szCs w:val="20"/>
              </w:rPr>
            </w:pPr>
            <w:r w:rsidRPr="002315D9">
              <w:rPr>
                <w:rFonts w:ascii="Open Sans" w:hAnsi="Open Sans" w:cs="Open Sans"/>
                <w:sz w:val="20"/>
                <w:szCs w:val="20"/>
              </w:rPr>
              <w:t>Consider Methods to Portray Learning</w:t>
            </w:r>
          </w:p>
          <w:p w14:paraId="0EB43960" w14:textId="77777777" w:rsidR="00A128C3" w:rsidRPr="002315D9" w:rsidRDefault="00A128C3" w:rsidP="00A128C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6311A30" w14:textId="3309BFAA" w:rsidR="00A128C3" w:rsidRPr="002315D9" w:rsidRDefault="00A128C3" w:rsidP="00A128C3">
            <w:pPr>
              <w:rPr>
                <w:rFonts w:ascii="Open Sans" w:hAnsi="Open Sans" w:cs="Open Sans"/>
                <w:sz w:val="20"/>
                <w:szCs w:val="20"/>
              </w:rPr>
            </w:pPr>
            <w:r w:rsidRPr="002315D9">
              <w:rPr>
                <w:rFonts w:ascii="Open Sans" w:hAnsi="Open Sans" w:cs="Open Sans"/>
                <w:sz w:val="20"/>
                <w:szCs w:val="20"/>
              </w:rPr>
              <w:t>Plan for Core Items Collection</w:t>
            </w:r>
          </w:p>
        </w:tc>
        <w:tc>
          <w:tcPr>
            <w:tcW w:w="1422" w:type="dxa"/>
            <w:tcBorders>
              <w:top w:val="nil"/>
            </w:tcBorders>
          </w:tcPr>
          <w:p w14:paraId="44C667D9" w14:textId="77777777" w:rsidR="00A128C3" w:rsidRPr="002315D9" w:rsidRDefault="00A128C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</w:tcBorders>
          </w:tcPr>
          <w:p w14:paraId="0A8AC375" w14:textId="77777777" w:rsidR="00A128C3" w:rsidRDefault="00A128C3" w:rsidP="002315D9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14:paraId="087907E5" w14:textId="77777777" w:rsidR="00A128C3" w:rsidRPr="002315D9" w:rsidRDefault="00A128C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</w:tcBorders>
          </w:tcPr>
          <w:p w14:paraId="26308BFF" w14:textId="77777777" w:rsidR="00A128C3" w:rsidRDefault="00A128C3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2F778B22" w14:textId="77777777" w:rsidR="00A128C3" w:rsidRDefault="00A128C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1821547F" w14:textId="77777777" w:rsidR="00A128C3" w:rsidRPr="002315D9" w:rsidRDefault="00A128C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AE168F6" w14:textId="666F064E" w:rsidR="002315D9" w:rsidRDefault="002315D9"/>
    <w:p w14:paraId="4C51D22D" w14:textId="77777777" w:rsidR="005731A3" w:rsidRDefault="005731A3"/>
    <w:sectPr w:rsidR="005731A3" w:rsidSect="000320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5D9"/>
    <w:rsid w:val="0003209D"/>
    <w:rsid w:val="000766E2"/>
    <w:rsid w:val="002315D9"/>
    <w:rsid w:val="00497C2A"/>
    <w:rsid w:val="005731A3"/>
    <w:rsid w:val="00A128C3"/>
    <w:rsid w:val="00E7711B"/>
    <w:rsid w:val="00F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B4168"/>
  <w15:chartTrackingRefBased/>
  <w15:docId w15:val="{E0AFE9C4-A32F-45AA-B6D4-6D4FF451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Collection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Collection</dc:title>
  <dc:subject/>
  <dc:creator>Abbe Kovacik</dc:creator>
  <cp:keywords/>
  <dc:description/>
  <cp:lastModifiedBy>Melissa Montague</cp:lastModifiedBy>
  <cp:revision>3</cp:revision>
  <dcterms:created xsi:type="dcterms:W3CDTF">2019-07-16T12:03:00Z</dcterms:created>
  <dcterms:modified xsi:type="dcterms:W3CDTF">2019-08-08T15:10:00Z</dcterms:modified>
</cp:coreProperties>
</file>