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5F" w:rsidRDefault="00E33139" w:rsidP="00E33139">
      <w:pPr>
        <w:jc w:val="center"/>
        <w:rPr>
          <w:b/>
        </w:rPr>
      </w:pPr>
      <w:bookmarkStart w:id="0" w:name="_GoBack"/>
      <w:bookmarkEnd w:id="0"/>
      <w:r w:rsidRPr="00E33139">
        <w:rPr>
          <w:b/>
        </w:rPr>
        <w:t xml:space="preserve">STATE OF </w:t>
      </w:r>
      <w:smartTag w:uri="urn:schemas-microsoft-com:office:smarttags" w:element="place">
        <w:smartTag w:uri="urn:schemas-microsoft-com:office:smarttags" w:element="State">
          <w:r w:rsidRPr="00E33139">
            <w:rPr>
              <w:b/>
            </w:rPr>
            <w:t>NEW YORK MASTER CONTRACT FOR GRANTS</w:t>
          </w:r>
        </w:smartTag>
      </w:smartTag>
      <w:r w:rsidRPr="00E33139">
        <w:rPr>
          <w:b/>
        </w:rPr>
        <w:t xml:space="preserve"> FACE PAGE</w:t>
      </w:r>
    </w:p>
    <w:p w:rsidR="00E33139" w:rsidRDefault="00E33139" w:rsidP="00E33139">
      <w:pPr>
        <w:rPr>
          <w:b/>
        </w:rPr>
      </w:pP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rsidTr="00E33139">
        <w:tc>
          <w:tcPr>
            <w:tcW w:w="5481" w:type="dxa"/>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rsidR="00E33139" w:rsidRDefault="00E33139" w:rsidP="00C97B7E">
            <w:pPr>
              <w:pStyle w:val="PlainText"/>
              <w:jc w:val="both"/>
              <w:rPr>
                <w:rFonts w:ascii="Times New Roman" w:hAnsi="Times New Roman" w:cs="Times New Roman"/>
                <w:sz w:val="24"/>
                <w:szCs w:val="24"/>
              </w:rPr>
            </w:pP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Street">
              <w:smartTag w:uri="urn:schemas-microsoft-com:office:smarttags" w:element="address">
                <w:r>
                  <w:rPr>
                    <w:rFonts w:ascii="Times New Roman" w:hAnsi="Times New Roman" w:cs="Times New Roman"/>
                    <w:sz w:val="24"/>
                    <w:szCs w:val="24"/>
                  </w:rPr>
                  <w:t>89 Washington Avenue</w:t>
                </w:r>
              </w:smartTag>
            </w:smartTag>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Albany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NY</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12234</w:t>
                </w:r>
              </w:smartTag>
            </w:smartTag>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Pr>
                <w:rFonts w:ascii="Times New Roman" w:hAnsi="Times New Roman" w:cs="Times New Roman"/>
                <w:sz w:val="24"/>
                <w:szCs w:val="24"/>
              </w:rPr>
              <w:t>:  SED01/3300390</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00161A">
              <w:rPr>
                <w:rFonts w:ascii="Times New Roman" w:hAnsi="Times New Roman" w:cs="Times New Roman"/>
                <w:sz w:val="24"/>
                <w:szCs w:val="24"/>
              </w:rPr>
              <w:fldChar w:fldCharType="begin"/>
            </w:r>
            <w:r w:rsidR="0000161A">
              <w:rPr>
                <w:rFonts w:ascii="Times New Roman" w:hAnsi="Times New Roman" w:cs="Times New Roman"/>
                <w:sz w:val="24"/>
                <w:szCs w:val="24"/>
              </w:rPr>
              <w:instrText xml:space="preserve"> MERGEFIELD "CONTRACT_" </w:instrText>
            </w:r>
            <w:r w:rsidR="0000161A">
              <w:rPr>
                <w:rFonts w:ascii="Times New Roman" w:hAnsi="Times New Roman" w:cs="Times New Roman"/>
                <w:sz w:val="24"/>
                <w:szCs w:val="24"/>
              </w:rPr>
              <w:fldChar w:fldCharType="separate"/>
            </w:r>
            <w:r w:rsidR="0000161A">
              <w:rPr>
                <w:rFonts w:ascii="Times New Roman" w:hAnsi="Times New Roman" w:cs="Times New Roman"/>
                <w:noProof/>
                <w:sz w:val="24"/>
                <w:szCs w:val="24"/>
              </w:rPr>
              <w:t>«CONTRACT_»</w:t>
            </w:r>
            <w:r w:rsidR="0000161A">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 w:name="Check1"/>
            <w:r w:rsidR="006E6156">
              <w:rPr>
                <w:rFonts w:ascii="Times New Roman" w:hAnsi="Times New Roman" w:cs="Times New Roman"/>
                <w:sz w:val="24"/>
                <w:szCs w:val="24"/>
              </w:rPr>
              <w:fldChar w:fldCharType="begin">
                <w:ffData>
                  <w:name w:val="Check1"/>
                  <w:enabled/>
                  <w:calcOnExit w:val="0"/>
                  <w:checkBox>
                    <w:sizeAuto/>
                    <w:default w:val="1"/>
                  </w:checkBox>
                </w:ffData>
              </w:fldChar>
            </w:r>
            <w:r w:rsidR="006E6156">
              <w:rPr>
                <w:rFonts w:ascii="Times New Roman" w:hAnsi="Times New Roman" w:cs="Times New Roman"/>
                <w:sz w:val="24"/>
                <w:szCs w:val="24"/>
              </w:rPr>
              <w:instrText xml:space="preserve"> FORMCHECKBOX </w:instrText>
            </w:r>
            <w:r w:rsidR="006E6156" w:rsidRPr="006E6156">
              <w:rPr>
                <w:rFonts w:ascii="Times New Roman" w:hAnsi="Times New Roman" w:cs="Times New Roman"/>
                <w:sz w:val="24"/>
                <w:szCs w:val="24"/>
              </w:rPr>
            </w:r>
            <w:r w:rsidR="006E6156">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rsidR="00E33139" w:rsidRDefault="00E33139" w:rsidP="00C97B7E">
            <w:pPr>
              <w:pStyle w:val="PlainText"/>
              <w:jc w:val="both"/>
              <w:rPr>
                <w:rFonts w:ascii="Times New Roman" w:hAnsi="Times New Roman" w:cs="Times New Roman"/>
                <w:sz w:val="24"/>
                <w:szCs w:val="24"/>
              </w:rPr>
            </w:pPr>
          </w:p>
          <w:p w:rsidR="0000161A"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"SFS_NAME__" </w:instrText>
            </w:r>
            <w:r>
              <w:rPr>
                <w:rFonts w:ascii="Times New Roman" w:hAnsi="Times New Roman" w:cs="Times New Roman"/>
                <w:sz w:val="24"/>
                <w:szCs w:val="24"/>
              </w:rPr>
              <w:fldChar w:fldCharType="separate"/>
            </w:r>
            <w:r>
              <w:rPr>
                <w:rFonts w:ascii="Times New Roman" w:hAnsi="Times New Roman" w:cs="Times New Roman"/>
                <w:noProof/>
                <w:sz w:val="24"/>
                <w:szCs w:val="24"/>
              </w:rPr>
              <w:t>«SFS_NAME__»</w:t>
            </w:r>
            <w:r>
              <w:rPr>
                <w:rFonts w:ascii="Times New Roman" w:hAnsi="Times New Roman" w:cs="Times New Roman"/>
                <w:sz w:val="24"/>
                <w:szCs w:val="24"/>
              </w:rPr>
              <w:fldChar w:fldCharType="end"/>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4" w:name="Check4"/>
            <w:r w:rsidR="006E6156">
              <w:rPr>
                <w:rFonts w:ascii="Times New Roman" w:hAnsi="Times New Roman" w:cs="Times New Roman"/>
                <w:sz w:val="24"/>
                <w:szCs w:val="24"/>
              </w:rPr>
              <w:fldChar w:fldCharType="begin">
                <w:ffData>
                  <w:name w:val="Check4"/>
                  <w:enabled/>
                  <w:calcOnExit w:val="0"/>
                  <w:checkBox>
                    <w:sizeAuto/>
                    <w:default w:val="1"/>
                  </w:checkBox>
                </w:ffData>
              </w:fldChar>
            </w:r>
            <w:r w:rsidR="006E6156">
              <w:rPr>
                <w:rFonts w:ascii="Times New Roman" w:hAnsi="Times New Roman" w:cs="Times New Roman"/>
                <w:sz w:val="24"/>
                <w:szCs w:val="24"/>
              </w:rPr>
              <w:instrText xml:space="preserve"> FORMCHECKBOX </w:instrText>
            </w:r>
            <w:r w:rsidR="006E6156" w:rsidRPr="006E6156">
              <w:rPr>
                <w:rFonts w:ascii="Times New Roman" w:hAnsi="Times New Roman" w:cs="Times New Roman"/>
                <w:sz w:val="24"/>
                <w:szCs w:val="24"/>
              </w:rPr>
            </w:r>
            <w:r w:rsidR="006E6156">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New</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"Legal_Name" </w:instrText>
            </w:r>
            <w:r>
              <w:rPr>
                <w:rFonts w:ascii="Times New Roman" w:hAnsi="Times New Roman" w:cs="Times New Roman"/>
                <w:sz w:val="24"/>
                <w:szCs w:val="24"/>
              </w:rPr>
              <w:fldChar w:fldCharType="separate"/>
            </w:r>
            <w:r>
              <w:rPr>
                <w:rFonts w:ascii="Times New Roman" w:hAnsi="Times New Roman" w:cs="Times New Roman"/>
                <w:noProof/>
                <w:sz w:val="24"/>
                <w:szCs w:val="24"/>
              </w:rPr>
              <w:t>«Legal_Name»</w:t>
            </w:r>
            <w:r>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6E6156" w:rsidRDefault="009E72C2"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r w:rsidR="00665DC8" w:rsidRPr="00665DC8">
              <w:rPr>
                <w:rFonts w:ascii="Times New Roman" w:hAnsi="Times New Roman" w:cs="Times New Roman"/>
                <w:sz w:val="24"/>
                <w:szCs w:val="24"/>
              </w:rPr>
              <w:t>Science and Te</w:t>
            </w:r>
            <w:r w:rsidR="00665DC8">
              <w:rPr>
                <w:rFonts w:ascii="Times New Roman" w:hAnsi="Times New Roman" w:cs="Times New Roman"/>
                <w:sz w:val="24"/>
                <w:szCs w:val="24"/>
              </w:rPr>
              <w:t>chnology Entry Program</w:t>
            </w:r>
          </w:p>
          <w:p w:rsidR="006E6156" w:rsidRPr="00B535EB" w:rsidRDefault="006E6156" w:rsidP="00A546F8">
            <w:pPr>
              <w:pStyle w:val="PlainText"/>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00161A">
              <w:rPr>
                <w:rFonts w:ascii="Times New Roman" w:hAnsi="Times New Roman" w:cs="Times New Roman"/>
                <w:sz w:val="24"/>
                <w:szCs w:val="24"/>
              </w:rPr>
              <w:fldChar w:fldCharType="begin"/>
            </w:r>
            <w:r w:rsidR="0000161A">
              <w:rPr>
                <w:rFonts w:ascii="Times New Roman" w:hAnsi="Times New Roman" w:cs="Times New Roman"/>
                <w:sz w:val="24"/>
                <w:szCs w:val="24"/>
              </w:rPr>
              <w:instrText xml:space="preserve"> MERGEFIELD "SFS_" </w:instrText>
            </w:r>
            <w:r w:rsidR="0000161A">
              <w:rPr>
                <w:rFonts w:ascii="Times New Roman" w:hAnsi="Times New Roman" w:cs="Times New Roman"/>
                <w:sz w:val="24"/>
                <w:szCs w:val="24"/>
              </w:rPr>
              <w:fldChar w:fldCharType="separate"/>
            </w:r>
            <w:r w:rsidR="0000161A">
              <w:rPr>
                <w:rFonts w:ascii="Times New Roman" w:hAnsi="Times New Roman" w:cs="Times New Roman"/>
                <w:noProof/>
                <w:sz w:val="24"/>
                <w:szCs w:val="24"/>
              </w:rPr>
              <w:t>«SFS_»</w:t>
            </w:r>
            <w:r w:rsidR="0000161A">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00161A">
              <w:rPr>
                <w:rFonts w:ascii="Times New Roman" w:hAnsi="Times New Roman" w:cs="Times New Roman"/>
                <w:sz w:val="24"/>
                <w:szCs w:val="24"/>
              </w:rPr>
              <w:fldChar w:fldCharType="begin"/>
            </w:r>
            <w:r w:rsidR="0000161A">
              <w:rPr>
                <w:rFonts w:ascii="Times New Roman" w:hAnsi="Times New Roman" w:cs="Times New Roman"/>
                <w:sz w:val="24"/>
                <w:szCs w:val="24"/>
              </w:rPr>
              <w:instrText xml:space="preserve"> MERGEFIELD "FEDERAL_ID_" </w:instrText>
            </w:r>
            <w:r w:rsidR="0000161A">
              <w:rPr>
                <w:rFonts w:ascii="Times New Roman" w:hAnsi="Times New Roman" w:cs="Times New Roman"/>
                <w:sz w:val="24"/>
                <w:szCs w:val="24"/>
              </w:rPr>
              <w:fldChar w:fldCharType="separate"/>
            </w:r>
            <w:r w:rsidR="0000161A">
              <w:rPr>
                <w:rFonts w:ascii="Times New Roman" w:hAnsi="Times New Roman" w:cs="Times New Roman"/>
                <w:noProof/>
                <w:sz w:val="24"/>
                <w:szCs w:val="24"/>
              </w:rPr>
              <w:t>«FEDERAL_ID_»</w:t>
            </w:r>
            <w:r w:rsidR="0000161A">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rsidR="00D4684B" w:rsidRPr="00B535EB" w:rsidRDefault="00D4684B" w:rsidP="00D4684B">
            <w:pPr>
              <w:pStyle w:val="PlainText"/>
              <w:jc w:val="center"/>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rsidR="00E33139"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Pr>
                <w:rFonts w:ascii="Times New Roman" w:hAnsi="Times New Roman" w:cs="Times New Roman"/>
                <w:noProof/>
                <w:sz w:val="24"/>
                <w:szCs w:val="24"/>
              </w:rPr>
              <w:t>«Address»</w:t>
            </w:r>
            <w:r>
              <w:rPr>
                <w:rFonts w:ascii="Times New Roman" w:hAnsi="Times New Roman" w:cs="Times New Roman"/>
                <w:sz w:val="24"/>
                <w:szCs w:val="24"/>
              </w:rPr>
              <w:fldChar w:fldCharType="end"/>
            </w:r>
          </w:p>
          <w:p w:rsidR="0000161A"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Pr>
                <w:rFonts w:ascii="Times New Roman" w:hAnsi="Times New Roman" w:cs="Times New Roman"/>
                <w:noProof/>
                <w:sz w:val="24"/>
                <w:szCs w:val="24"/>
              </w:rPr>
              <w:t>«State»</w:t>
            </w:r>
            <w:r>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7" w:name="Check7"/>
            <w:r w:rsidR="006E6156">
              <w:rPr>
                <w:rFonts w:ascii="Times New Roman" w:hAnsi="Times New Roman" w:cs="Times New Roman"/>
                <w:sz w:val="24"/>
                <w:szCs w:val="24"/>
              </w:rPr>
              <w:fldChar w:fldCharType="begin">
                <w:ffData>
                  <w:name w:val="Check7"/>
                  <w:enabled/>
                  <w:calcOnExit w:val="0"/>
                  <w:checkBox>
                    <w:sizeAuto/>
                    <w:default w:val="1"/>
                  </w:checkBox>
                </w:ffData>
              </w:fldChar>
            </w:r>
            <w:r w:rsidR="006E6156">
              <w:rPr>
                <w:rFonts w:ascii="Times New Roman" w:hAnsi="Times New Roman" w:cs="Times New Roman"/>
                <w:sz w:val="24"/>
                <w:szCs w:val="24"/>
              </w:rPr>
              <w:instrText xml:space="preserve"> FORMCHECKBOX </w:instrText>
            </w:r>
            <w:r w:rsidR="006E6156" w:rsidRPr="006E6156">
              <w:rPr>
                <w:rFonts w:ascii="Times New Roman" w:hAnsi="Times New Roman" w:cs="Times New Roman"/>
                <w:sz w:val="24"/>
                <w:szCs w:val="24"/>
              </w:rPr>
            </w:r>
            <w:r w:rsidR="006E6156">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8" w:name="Check8"/>
            <w:r w:rsidR="006E6156">
              <w:rPr>
                <w:rFonts w:ascii="Times New Roman" w:hAnsi="Times New Roman" w:cs="Times New Roman"/>
                <w:sz w:val="24"/>
                <w:szCs w:val="24"/>
              </w:rPr>
              <w:fldChar w:fldCharType="begin">
                <w:ffData>
                  <w:name w:val="Check8"/>
                  <w:enabled/>
                  <w:calcOnExit w:val="0"/>
                  <w:checkBox>
                    <w:sizeAuto/>
                    <w:default w:val="1"/>
                  </w:checkBox>
                </w:ffData>
              </w:fldChar>
            </w:r>
            <w:r w:rsidR="006E6156">
              <w:rPr>
                <w:rFonts w:ascii="Times New Roman" w:hAnsi="Times New Roman" w:cs="Times New Roman"/>
                <w:sz w:val="24"/>
                <w:szCs w:val="24"/>
              </w:rPr>
              <w:instrText xml:space="preserve"> FORMCHECKBOX </w:instrText>
            </w:r>
            <w:r w:rsidR="006E6156" w:rsidRPr="006E6156">
              <w:rPr>
                <w:rFonts w:ascii="Times New Roman" w:hAnsi="Times New Roman" w:cs="Times New Roman"/>
                <w:sz w:val="24"/>
                <w:szCs w:val="24"/>
              </w:rPr>
            </w:r>
            <w:r w:rsidR="006E6156">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9"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0"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0"/>
            <w:r w:rsidRPr="00B535EB">
              <w:rPr>
                <w:rFonts w:ascii="Times New Roman" w:hAnsi="Times New Roman" w:cs="Times New Roman"/>
                <w:sz w:val="24"/>
                <w:szCs w:val="24"/>
              </w:rPr>
              <w:t xml:space="preserve"> Municipality, Code: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1"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1"/>
            <w:r w:rsidRPr="00B535EB">
              <w:rPr>
                <w:rFonts w:ascii="Times New Roman" w:hAnsi="Times New Roman" w:cs="Times New Roman"/>
                <w:sz w:val="24"/>
                <w:szCs w:val="24"/>
              </w:rPr>
              <w:t xml:space="preserve"> Tribal Nation</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2"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3" w:name="Check13"/>
            <w:r w:rsidR="006E6156">
              <w:rPr>
                <w:rFonts w:ascii="Times New Roman" w:hAnsi="Times New Roman" w:cs="Times New Roman"/>
                <w:sz w:val="24"/>
                <w:szCs w:val="24"/>
              </w:rPr>
              <w:fldChar w:fldCharType="begin">
                <w:ffData>
                  <w:name w:val="Check13"/>
                  <w:enabled/>
                  <w:calcOnExit w:val="0"/>
                  <w:checkBox>
                    <w:sizeAuto/>
                    <w:default w:val="1"/>
                  </w:checkBox>
                </w:ffData>
              </w:fldChar>
            </w:r>
            <w:r w:rsidR="006E6156">
              <w:rPr>
                <w:rFonts w:ascii="Times New Roman" w:hAnsi="Times New Roman" w:cs="Times New Roman"/>
                <w:sz w:val="24"/>
                <w:szCs w:val="24"/>
              </w:rPr>
              <w:instrText xml:space="preserve"> FORMCHECKBOX </w:instrText>
            </w:r>
            <w:r w:rsidR="006E6156" w:rsidRPr="006E6156">
              <w:rPr>
                <w:rFonts w:ascii="Times New Roman" w:hAnsi="Times New Roman" w:cs="Times New Roman"/>
                <w:sz w:val="24"/>
                <w:szCs w:val="24"/>
              </w:rPr>
            </w:r>
            <w:r w:rsidR="006E6156">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rsidR="00E33139"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"Charity_" </w:instrText>
            </w:r>
            <w:r>
              <w:rPr>
                <w:rFonts w:ascii="Times New Roman" w:hAnsi="Times New Roman" w:cs="Times New Roman"/>
                <w:sz w:val="24"/>
                <w:szCs w:val="24"/>
              </w:rPr>
              <w:fldChar w:fldCharType="separate"/>
            </w:r>
            <w:r>
              <w:rPr>
                <w:rFonts w:ascii="Times New Roman" w:hAnsi="Times New Roman" w:cs="Times New Roman"/>
                <w:noProof/>
                <w:sz w:val="24"/>
                <w:szCs w:val="24"/>
              </w:rPr>
              <w:t>«Charity_»</w:t>
            </w:r>
            <w:r>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4"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4"/>
            <w:r w:rsidRPr="00B535EB">
              <w:rPr>
                <w:rFonts w:ascii="Times New Roman" w:hAnsi="Times New Roman" w:cs="Times New Roman"/>
                <w:sz w:val="24"/>
                <w:szCs w:val="24"/>
              </w:rPr>
              <w:t>Sectarian Entity</w:t>
            </w:r>
          </w:p>
        </w:tc>
      </w:tr>
    </w:tbl>
    <w:p w:rsidR="00E33139" w:rsidRDefault="00E33139" w:rsidP="00E33139">
      <w:pPr>
        <w:rPr>
          <w:b/>
        </w:rPr>
      </w:pPr>
    </w:p>
    <w:p w:rsidR="00E33139" w:rsidRDefault="00E33139" w:rsidP="00E33139">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18pt;margin-top:33.05pt;width:225pt;height:54pt;z-index:1" stroked="f">
            <v:textbox>
              <w:txbxContent>
                <w:p w:rsidR="00524183" w:rsidRDefault="00524183" w:rsidP="00E33139">
                  <w:r>
                    <w:t xml:space="preserve">Contract Number: # </w:t>
                  </w:r>
                  <w:fldSimple w:instr=" MERGEFIELD &quot;CONTRACT_&quot; ">
                    <w:r>
                      <w:rPr>
                        <w:noProof/>
                      </w:rPr>
                      <w:t>«CONTRACT_»</w:t>
                    </w:r>
                  </w:fldSimple>
                </w:p>
                <w:p w:rsidR="00524183" w:rsidRDefault="00524183" w:rsidP="00E33139">
                  <w:r>
                    <w:t>Page 1 of 2</w:t>
                  </w:r>
                </w:p>
                <w:p w:rsidR="00524183" w:rsidRDefault="00524183" w:rsidP="00E33139">
                  <w:r>
                    <w:t>Master Grant Contract, Face Page</w:t>
                  </w:r>
                </w:p>
                <w:p w:rsidR="00524183" w:rsidRDefault="00524183"/>
              </w:txbxContent>
            </v:textbox>
          </v:shape>
        </w:pict>
      </w:r>
      <w:r>
        <w:rPr>
          <w:b/>
        </w:rPr>
        <w:br w:type="page"/>
      </w:r>
      <w:r w:rsidRPr="00E33139">
        <w:rPr>
          <w:b/>
        </w:rPr>
        <w:lastRenderedPageBreak/>
        <w:t xml:space="preserve">STATE OF </w:t>
      </w:r>
      <w:smartTag w:uri="urn:schemas-microsoft-com:office:smarttags" w:element="place">
        <w:smartTag w:uri="urn:schemas-microsoft-com:office:smarttags" w:element="State">
          <w:r w:rsidRPr="00E33139">
            <w:rPr>
              <w:b/>
            </w:rPr>
            <w:t>NEW YORK MASTER CONTRACT FOR GRANTS</w:t>
          </w:r>
        </w:smartTag>
      </w:smartTag>
      <w:r w:rsidRPr="00E33139">
        <w:rPr>
          <w:b/>
        </w:rPr>
        <w:t xml:space="preserve"> FACE PAGE</w:t>
      </w: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E33139" w:rsidTr="00E33139">
        <w:tc>
          <w:tcPr>
            <w:tcW w:w="540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From: </w:t>
            </w:r>
            <w:r w:rsidR="00C76758">
              <w:rPr>
                <w:rFonts w:ascii="Times New Roman" w:hAnsi="Times New Roman" w:cs="Times New Roman"/>
                <w:sz w:val="24"/>
                <w:szCs w:val="24"/>
              </w:rPr>
              <w:t>July</w:t>
            </w:r>
            <w:r w:rsidR="00E703C8">
              <w:rPr>
                <w:rFonts w:ascii="Times New Roman" w:hAnsi="Times New Roman" w:cs="Times New Roman"/>
                <w:sz w:val="24"/>
                <w:szCs w:val="24"/>
              </w:rPr>
              <w:t xml:space="preserve"> 1, 201</w:t>
            </w:r>
            <w:r w:rsidR="009E72C2">
              <w:rPr>
                <w:rFonts w:ascii="Times New Roman" w:hAnsi="Times New Roman" w:cs="Times New Roman"/>
                <w:sz w:val="24"/>
                <w:szCs w:val="24"/>
              </w:rPr>
              <w:t>5</w:t>
            </w:r>
            <w:r w:rsidRPr="00B535EB">
              <w:rPr>
                <w:rFonts w:ascii="Times New Roman" w:hAnsi="Times New Roman" w:cs="Times New Roman"/>
                <w:sz w:val="24"/>
                <w:szCs w:val="24"/>
              </w:rPr>
              <w:t xml:space="preserve">  To:</w:t>
            </w:r>
            <w:r w:rsidR="006E6156">
              <w:rPr>
                <w:rFonts w:ascii="Times New Roman" w:hAnsi="Times New Roman" w:cs="Times New Roman"/>
                <w:sz w:val="24"/>
                <w:szCs w:val="24"/>
              </w:rPr>
              <w:t xml:space="preserve"> </w:t>
            </w:r>
            <w:r w:rsidR="00E703C8">
              <w:rPr>
                <w:rFonts w:ascii="Times New Roman" w:hAnsi="Times New Roman" w:cs="Times New Roman"/>
                <w:sz w:val="24"/>
                <w:szCs w:val="24"/>
              </w:rPr>
              <w:t>June 30, 20</w:t>
            </w:r>
            <w:r w:rsidR="009E72C2">
              <w:rPr>
                <w:rFonts w:ascii="Times New Roman" w:hAnsi="Times New Roman" w:cs="Times New Roman"/>
                <w:sz w:val="24"/>
                <w:szCs w:val="24"/>
              </w:rPr>
              <w:t>20</w:t>
            </w:r>
            <w:r w:rsidR="006E6156">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8E4A62">
            <w:pPr>
              <w:pStyle w:val="PlainText"/>
              <w:tabs>
                <w:tab w:val="left" w:pos="2502"/>
              </w:tabs>
              <w:jc w:val="both"/>
              <w:rPr>
                <w:rFonts w:ascii="Times New Roman" w:hAnsi="Times New Roman" w:cs="Times New Roman"/>
                <w:sz w:val="24"/>
                <w:szCs w:val="24"/>
              </w:rPr>
            </w:pPr>
            <w:r w:rsidRPr="00B535EB">
              <w:rPr>
                <w:rFonts w:ascii="Times New Roman" w:hAnsi="Times New Roman" w:cs="Times New Roman"/>
                <w:sz w:val="24"/>
                <w:szCs w:val="24"/>
              </w:rPr>
              <w:t xml:space="preserve">From: </w:t>
            </w:r>
            <w:r w:rsidR="003A4BA3">
              <w:rPr>
                <w:rFonts w:ascii="Times New Roman" w:hAnsi="Times New Roman" w:cs="Times New Roman"/>
                <w:sz w:val="24"/>
                <w:szCs w:val="24"/>
              </w:rPr>
              <w:t>July 1</w:t>
            </w:r>
            <w:r w:rsidR="008E4A62">
              <w:rPr>
                <w:rFonts w:ascii="Times New Roman" w:hAnsi="Times New Roman" w:cs="Times New Roman"/>
                <w:sz w:val="24"/>
                <w:szCs w:val="24"/>
              </w:rPr>
              <w:t>, 201</w:t>
            </w:r>
            <w:r w:rsidR="009E72C2">
              <w:rPr>
                <w:rFonts w:ascii="Times New Roman" w:hAnsi="Times New Roman" w:cs="Times New Roman"/>
                <w:sz w:val="24"/>
                <w:szCs w:val="24"/>
              </w:rPr>
              <w:t>5</w:t>
            </w:r>
            <w:r w:rsidR="008E4A62" w:rsidRPr="00B535EB">
              <w:rPr>
                <w:rFonts w:ascii="Times New Roman" w:hAnsi="Times New Roman" w:cs="Times New Roman"/>
                <w:sz w:val="24"/>
                <w:szCs w:val="24"/>
              </w:rPr>
              <w:t xml:space="preserve"> </w:t>
            </w:r>
            <w:r w:rsidRPr="00B535EB">
              <w:rPr>
                <w:rFonts w:ascii="Times New Roman" w:hAnsi="Times New Roman" w:cs="Times New Roman"/>
                <w:sz w:val="24"/>
                <w:szCs w:val="24"/>
              </w:rPr>
              <w:t>To:</w:t>
            </w:r>
            <w:r w:rsidR="00D4684B">
              <w:rPr>
                <w:rFonts w:ascii="Times New Roman" w:hAnsi="Times New Roman" w:cs="Times New Roman"/>
                <w:sz w:val="24"/>
                <w:szCs w:val="24"/>
              </w:rPr>
              <w:t xml:space="preserve">  </w:t>
            </w:r>
            <w:r w:rsidR="008E4A62">
              <w:rPr>
                <w:rFonts w:ascii="Times New Roman" w:hAnsi="Times New Roman" w:cs="Times New Roman"/>
                <w:sz w:val="24"/>
                <w:szCs w:val="24"/>
              </w:rPr>
              <w:t>June 30, 20</w:t>
            </w:r>
            <w:r w:rsidR="009E72C2">
              <w:rPr>
                <w:rFonts w:ascii="Times New Roman" w:hAnsi="Times New Roman" w:cs="Times New Roman"/>
                <w:sz w:val="24"/>
                <w:szCs w:val="24"/>
              </w:rPr>
              <w:t>20</w:t>
            </w:r>
            <w:r w:rsidR="008E4A62">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From:                                       To:</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From:                                        To:</w:t>
            </w:r>
          </w:p>
        </w:tc>
        <w:tc>
          <w:tcPr>
            <w:tcW w:w="558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8146F6">
              <w:rPr>
                <w:rFonts w:ascii="Times New Roman" w:hAnsi="Times New Roman" w:cs="Times New Roman"/>
                <w:sz w:val="24"/>
                <w:szCs w:val="24"/>
              </w:rPr>
              <w:fldChar w:fldCharType="begin"/>
            </w:r>
            <w:r w:rsidR="008146F6">
              <w:rPr>
                <w:rFonts w:ascii="Times New Roman" w:hAnsi="Times New Roman" w:cs="Times New Roman"/>
                <w:sz w:val="24"/>
                <w:szCs w:val="24"/>
              </w:rPr>
              <w:instrText xml:space="preserve"> MERGEFIELD "Multi_Year_" </w:instrText>
            </w:r>
            <w:r w:rsidR="008146F6">
              <w:rPr>
                <w:rFonts w:ascii="Times New Roman" w:hAnsi="Times New Roman" w:cs="Times New Roman"/>
                <w:sz w:val="24"/>
                <w:szCs w:val="24"/>
              </w:rPr>
              <w:fldChar w:fldCharType="separate"/>
            </w:r>
            <w:r w:rsidR="008146F6">
              <w:rPr>
                <w:rFonts w:ascii="Times New Roman" w:hAnsi="Times New Roman" w:cs="Times New Roman"/>
                <w:noProof/>
                <w:sz w:val="24"/>
                <w:szCs w:val="24"/>
              </w:rPr>
              <w:t>«Multi_Year_»</w:t>
            </w:r>
            <w:r w:rsidR="008146F6">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E703C8">
              <w:rPr>
                <w:rFonts w:ascii="Times New Roman" w:hAnsi="Times New Roman" w:cs="Times New Roman"/>
                <w:sz w:val="24"/>
                <w:szCs w:val="24"/>
              </w:rPr>
              <w:fldChar w:fldCharType="begin">
                <w:ffData>
                  <w:name w:val="Check15"/>
                  <w:enabled/>
                  <w:calcOnExit w:val="0"/>
                  <w:checkBox>
                    <w:sizeAuto/>
                    <w:default w:val="1"/>
                  </w:checkBox>
                </w:ffData>
              </w:fldChar>
            </w:r>
            <w:bookmarkStart w:id="15" w:name="Check15"/>
            <w:r w:rsidR="00E703C8">
              <w:rPr>
                <w:rFonts w:ascii="Times New Roman" w:hAnsi="Times New Roman" w:cs="Times New Roman"/>
                <w:sz w:val="24"/>
                <w:szCs w:val="24"/>
              </w:rPr>
              <w:instrText xml:space="preserve"> FORMCHECKBOX </w:instrText>
            </w:r>
            <w:r w:rsidR="00E703C8">
              <w:rPr>
                <w:rFonts w:ascii="Times New Roman" w:hAnsi="Times New Roman" w:cs="Times New Roman"/>
                <w:sz w:val="24"/>
                <w:szCs w:val="24"/>
              </w:rPr>
            </w:r>
            <w:r w:rsidR="00E703C8">
              <w:rPr>
                <w:rFonts w:ascii="Times New Roman" w:hAnsi="Times New Roman" w:cs="Times New Roman"/>
                <w:sz w:val="24"/>
                <w:szCs w:val="24"/>
              </w:rPr>
              <w:fldChar w:fldCharType="end"/>
            </w:r>
            <w:bookmarkEnd w:id="15"/>
            <w:r w:rsidRPr="00B535EB">
              <w:rPr>
                <w:rFonts w:ascii="Times New Roman" w:hAnsi="Times New Roman" w:cs="Times New Roman"/>
                <w:sz w:val="24"/>
                <w:szCs w:val="24"/>
              </w:rPr>
              <w:t xml:space="preserve"> State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E703C8">
              <w:rPr>
                <w:rFonts w:ascii="Times New Roman" w:hAnsi="Times New Roman" w:cs="Times New Roman"/>
                <w:sz w:val="24"/>
                <w:szCs w:val="24"/>
              </w:rPr>
              <w:fldChar w:fldCharType="begin">
                <w:ffData>
                  <w:name w:val="Check16"/>
                  <w:enabled/>
                  <w:calcOnExit w:val="0"/>
                  <w:checkBox>
                    <w:sizeAuto/>
                    <w:default w:val="0"/>
                  </w:checkBox>
                </w:ffData>
              </w:fldChar>
            </w:r>
            <w:bookmarkStart w:id="16" w:name="Check16"/>
            <w:r w:rsidR="00E703C8">
              <w:rPr>
                <w:rFonts w:ascii="Times New Roman" w:hAnsi="Times New Roman" w:cs="Times New Roman"/>
                <w:sz w:val="24"/>
                <w:szCs w:val="24"/>
              </w:rPr>
              <w:instrText xml:space="preserve"> FORMCHECKBOX </w:instrText>
            </w:r>
            <w:r w:rsidR="00E703C8">
              <w:rPr>
                <w:rFonts w:ascii="Times New Roman" w:hAnsi="Times New Roman" w:cs="Times New Roman"/>
                <w:sz w:val="24"/>
                <w:szCs w:val="24"/>
              </w:rPr>
            </w:r>
            <w:r w:rsidR="00E703C8">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 xml:space="preserve"> Federal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7"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Other</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1098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rsidR="00E33139" w:rsidRPr="00B535EB" w:rsidRDefault="00C76758" w:rsidP="009E72C2">
                  <w:pPr>
                    <w:pStyle w:val="PlainText"/>
                    <w:jc w:val="both"/>
                    <w:rPr>
                      <w:rFonts w:ascii="Times New Roman" w:hAnsi="Times New Roman" w:cs="Times New Roman"/>
                      <w:sz w:val="24"/>
                      <w:szCs w:val="24"/>
                    </w:rPr>
                  </w:pPr>
                  <w:r>
                    <w:rPr>
                      <w:rFonts w:ascii="Times New Roman" w:hAnsi="Times New Roman" w:cs="Times New Roman"/>
                      <w:sz w:val="24"/>
                      <w:szCs w:val="24"/>
                    </w:rPr>
                    <w:t>7/1/1</w:t>
                  </w:r>
                  <w:r w:rsidR="009E72C2">
                    <w:rPr>
                      <w:rFonts w:ascii="Times New Roman" w:hAnsi="Times New Roman" w:cs="Times New Roman"/>
                      <w:sz w:val="24"/>
                      <w:szCs w:val="24"/>
                    </w:rPr>
                    <w:t>5</w:t>
                  </w:r>
                  <w:r>
                    <w:rPr>
                      <w:rFonts w:ascii="Times New Roman" w:hAnsi="Times New Roman" w:cs="Times New Roman"/>
                      <w:sz w:val="24"/>
                      <w:szCs w:val="24"/>
                    </w:rPr>
                    <w:t xml:space="preserve"> to 6/30/1</w:t>
                  </w:r>
                  <w:r w:rsidR="009E72C2">
                    <w:rPr>
                      <w:rFonts w:ascii="Times New Roman" w:hAnsi="Times New Roman" w:cs="Times New Roman"/>
                      <w:sz w:val="24"/>
                      <w:szCs w:val="24"/>
                    </w:rPr>
                    <w:t>6</w:t>
                  </w:r>
                </w:p>
              </w:tc>
              <w:tc>
                <w:tcPr>
                  <w:tcW w:w="2565" w:type="dxa"/>
                  <w:shd w:val="clear" w:color="auto" w:fill="auto"/>
                </w:tcPr>
                <w:p w:rsidR="00E33139"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"yearly" </w:instrText>
                  </w:r>
                  <w:r>
                    <w:rPr>
                      <w:rFonts w:ascii="Times New Roman" w:hAnsi="Times New Roman" w:cs="Times New Roman"/>
                      <w:sz w:val="24"/>
                      <w:szCs w:val="24"/>
                    </w:rPr>
                    <w:fldChar w:fldCharType="separate"/>
                  </w:r>
                  <w:r>
                    <w:rPr>
                      <w:rFonts w:ascii="Times New Roman" w:hAnsi="Times New Roman" w:cs="Times New Roman"/>
                      <w:noProof/>
                      <w:sz w:val="24"/>
                      <w:szCs w:val="24"/>
                    </w:rPr>
                    <w:t>«yearly»</w:t>
                  </w:r>
                  <w:r>
                    <w:rPr>
                      <w:rFonts w:ascii="Times New Roman" w:hAnsi="Times New Roman" w:cs="Times New Roman"/>
                      <w:sz w:val="24"/>
                      <w:szCs w:val="24"/>
                    </w:rPr>
                    <w:fldChar w:fldCharType="end"/>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rsidR="00E33139" w:rsidRPr="00B535EB" w:rsidRDefault="00C76758" w:rsidP="009E72C2">
                  <w:pPr>
                    <w:pStyle w:val="PlainText"/>
                    <w:jc w:val="both"/>
                    <w:rPr>
                      <w:rFonts w:ascii="Times New Roman" w:hAnsi="Times New Roman" w:cs="Times New Roman"/>
                      <w:sz w:val="24"/>
                      <w:szCs w:val="24"/>
                    </w:rPr>
                  </w:pPr>
                  <w:r>
                    <w:rPr>
                      <w:rFonts w:ascii="Times New Roman" w:hAnsi="Times New Roman" w:cs="Times New Roman"/>
                      <w:sz w:val="24"/>
                      <w:szCs w:val="24"/>
                    </w:rPr>
                    <w:t>7/1/1</w:t>
                  </w:r>
                  <w:r w:rsidR="009E72C2">
                    <w:rPr>
                      <w:rFonts w:ascii="Times New Roman" w:hAnsi="Times New Roman" w:cs="Times New Roman"/>
                      <w:sz w:val="24"/>
                      <w:szCs w:val="24"/>
                    </w:rPr>
                    <w:t>6</w:t>
                  </w:r>
                  <w:r>
                    <w:rPr>
                      <w:rFonts w:ascii="Times New Roman" w:hAnsi="Times New Roman" w:cs="Times New Roman"/>
                      <w:sz w:val="24"/>
                      <w:szCs w:val="24"/>
                    </w:rPr>
                    <w:t xml:space="preserve"> to 6/30/1</w:t>
                  </w:r>
                  <w:r w:rsidR="009E72C2">
                    <w:rPr>
                      <w:rFonts w:ascii="Times New Roman" w:hAnsi="Times New Roman" w:cs="Times New Roman"/>
                      <w:sz w:val="24"/>
                      <w:szCs w:val="24"/>
                    </w:rPr>
                    <w:t>7</w:t>
                  </w:r>
                </w:p>
              </w:tc>
              <w:tc>
                <w:tcPr>
                  <w:tcW w:w="2565" w:type="dxa"/>
                  <w:shd w:val="clear" w:color="auto" w:fill="auto"/>
                </w:tcPr>
                <w:p w:rsidR="00E33139"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"yearly" </w:instrText>
                  </w:r>
                  <w:r>
                    <w:rPr>
                      <w:rFonts w:ascii="Times New Roman" w:hAnsi="Times New Roman" w:cs="Times New Roman"/>
                      <w:sz w:val="24"/>
                      <w:szCs w:val="24"/>
                    </w:rPr>
                    <w:fldChar w:fldCharType="separate"/>
                  </w:r>
                  <w:r>
                    <w:rPr>
                      <w:rFonts w:ascii="Times New Roman" w:hAnsi="Times New Roman" w:cs="Times New Roman"/>
                      <w:noProof/>
                      <w:sz w:val="24"/>
                      <w:szCs w:val="24"/>
                    </w:rPr>
                    <w:t>«yearly»</w:t>
                  </w:r>
                  <w:r>
                    <w:rPr>
                      <w:rFonts w:ascii="Times New Roman" w:hAnsi="Times New Roman" w:cs="Times New Roman"/>
                      <w:sz w:val="24"/>
                      <w:szCs w:val="24"/>
                    </w:rPr>
                    <w:fldChar w:fldCharType="end"/>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rsidR="00E33139" w:rsidRPr="00B535EB" w:rsidRDefault="00C76758" w:rsidP="009E72C2">
                  <w:pPr>
                    <w:pStyle w:val="PlainText"/>
                    <w:jc w:val="both"/>
                    <w:rPr>
                      <w:rFonts w:ascii="Times New Roman" w:hAnsi="Times New Roman" w:cs="Times New Roman"/>
                      <w:sz w:val="24"/>
                      <w:szCs w:val="24"/>
                    </w:rPr>
                  </w:pPr>
                  <w:r>
                    <w:rPr>
                      <w:rFonts w:ascii="Times New Roman" w:hAnsi="Times New Roman" w:cs="Times New Roman"/>
                      <w:sz w:val="24"/>
                      <w:szCs w:val="24"/>
                    </w:rPr>
                    <w:t>7/1/1</w:t>
                  </w:r>
                  <w:r w:rsidR="009E72C2">
                    <w:rPr>
                      <w:rFonts w:ascii="Times New Roman" w:hAnsi="Times New Roman" w:cs="Times New Roman"/>
                      <w:sz w:val="24"/>
                      <w:szCs w:val="24"/>
                    </w:rPr>
                    <w:t>7</w:t>
                  </w:r>
                  <w:r>
                    <w:rPr>
                      <w:rFonts w:ascii="Times New Roman" w:hAnsi="Times New Roman" w:cs="Times New Roman"/>
                      <w:sz w:val="24"/>
                      <w:szCs w:val="24"/>
                    </w:rPr>
                    <w:t xml:space="preserve"> to 6/30/1</w:t>
                  </w:r>
                  <w:r w:rsidR="009E72C2">
                    <w:rPr>
                      <w:rFonts w:ascii="Times New Roman" w:hAnsi="Times New Roman" w:cs="Times New Roman"/>
                      <w:sz w:val="24"/>
                      <w:szCs w:val="24"/>
                    </w:rPr>
                    <w:t>8</w:t>
                  </w:r>
                </w:p>
              </w:tc>
              <w:tc>
                <w:tcPr>
                  <w:tcW w:w="2565" w:type="dxa"/>
                  <w:shd w:val="clear" w:color="auto" w:fill="auto"/>
                </w:tcPr>
                <w:p w:rsidR="00E33139" w:rsidRPr="00B535EB" w:rsidRDefault="0000161A"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"yearly" </w:instrText>
                  </w:r>
                  <w:r>
                    <w:rPr>
                      <w:rFonts w:ascii="Times New Roman" w:hAnsi="Times New Roman" w:cs="Times New Roman"/>
                      <w:sz w:val="24"/>
                      <w:szCs w:val="24"/>
                    </w:rPr>
                    <w:fldChar w:fldCharType="separate"/>
                  </w:r>
                  <w:r>
                    <w:rPr>
                      <w:rFonts w:ascii="Times New Roman" w:hAnsi="Times New Roman" w:cs="Times New Roman"/>
                      <w:noProof/>
                      <w:sz w:val="24"/>
                      <w:szCs w:val="24"/>
                    </w:rPr>
                    <w:t>«yearly»</w:t>
                  </w:r>
                  <w:r>
                    <w:rPr>
                      <w:rFonts w:ascii="Times New Roman" w:hAnsi="Times New Roman" w:cs="Times New Roman"/>
                      <w:sz w:val="24"/>
                      <w:szCs w:val="24"/>
                    </w:rPr>
                    <w:fldChar w:fldCharType="end"/>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rsidR="00E33139" w:rsidRPr="00B535EB" w:rsidRDefault="00C76758" w:rsidP="009E72C2">
                  <w:pPr>
                    <w:pStyle w:val="PlainText"/>
                    <w:jc w:val="both"/>
                    <w:rPr>
                      <w:rFonts w:ascii="Times New Roman" w:hAnsi="Times New Roman" w:cs="Times New Roman"/>
                      <w:sz w:val="24"/>
                      <w:szCs w:val="24"/>
                    </w:rPr>
                  </w:pPr>
                  <w:r>
                    <w:rPr>
                      <w:rFonts w:ascii="Times New Roman" w:hAnsi="Times New Roman" w:cs="Times New Roman"/>
                      <w:sz w:val="24"/>
                      <w:szCs w:val="24"/>
                    </w:rPr>
                    <w:t>7/1/1</w:t>
                  </w:r>
                  <w:r w:rsidR="009E72C2">
                    <w:rPr>
                      <w:rFonts w:ascii="Times New Roman" w:hAnsi="Times New Roman" w:cs="Times New Roman"/>
                      <w:sz w:val="24"/>
                      <w:szCs w:val="24"/>
                    </w:rPr>
                    <w:t>8</w:t>
                  </w:r>
                  <w:r>
                    <w:rPr>
                      <w:rFonts w:ascii="Times New Roman" w:hAnsi="Times New Roman" w:cs="Times New Roman"/>
                      <w:sz w:val="24"/>
                      <w:szCs w:val="24"/>
                    </w:rPr>
                    <w:t xml:space="preserve"> to 6/30/1</w:t>
                  </w:r>
                  <w:r w:rsidR="009E72C2">
                    <w:rPr>
                      <w:rFonts w:ascii="Times New Roman" w:hAnsi="Times New Roman" w:cs="Times New Roman"/>
                      <w:sz w:val="24"/>
                      <w:szCs w:val="24"/>
                    </w:rPr>
                    <w:t>9</w:t>
                  </w:r>
                </w:p>
              </w:tc>
              <w:tc>
                <w:tcPr>
                  <w:tcW w:w="2565" w:type="dxa"/>
                  <w:shd w:val="clear" w:color="auto" w:fill="auto"/>
                </w:tcPr>
                <w:p w:rsidR="00E33139" w:rsidRPr="00B535EB" w:rsidRDefault="00A546F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"yearly" </w:instrText>
                  </w:r>
                  <w:r>
                    <w:rPr>
                      <w:rFonts w:ascii="Times New Roman" w:hAnsi="Times New Roman" w:cs="Times New Roman"/>
                      <w:sz w:val="24"/>
                      <w:szCs w:val="24"/>
                    </w:rPr>
                    <w:fldChar w:fldCharType="separate"/>
                  </w:r>
                  <w:r>
                    <w:rPr>
                      <w:rFonts w:ascii="Times New Roman" w:hAnsi="Times New Roman" w:cs="Times New Roman"/>
                      <w:noProof/>
                      <w:sz w:val="24"/>
                      <w:szCs w:val="24"/>
                    </w:rPr>
                    <w:t>«yearly»</w:t>
                  </w:r>
                  <w:r>
                    <w:rPr>
                      <w:rFonts w:ascii="Times New Roman" w:hAnsi="Times New Roman" w:cs="Times New Roman"/>
                      <w:sz w:val="24"/>
                      <w:szCs w:val="24"/>
                    </w:rPr>
                    <w:fldChar w:fldCharType="end"/>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rsidR="00E33139" w:rsidRPr="00B535EB" w:rsidRDefault="00C76758" w:rsidP="009E72C2">
                  <w:pPr>
                    <w:pStyle w:val="PlainText"/>
                    <w:jc w:val="both"/>
                    <w:rPr>
                      <w:rFonts w:ascii="Times New Roman" w:hAnsi="Times New Roman" w:cs="Times New Roman"/>
                      <w:sz w:val="24"/>
                      <w:szCs w:val="24"/>
                    </w:rPr>
                  </w:pPr>
                  <w:r>
                    <w:rPr>
                      <w:rFonts w:ascii="Times New Roman" w:hAnsi="Times New Roman" w:cs="Times New Roman"/>
                      <w:sz w:val="24"/>
                      <w:szCs w:val="24"/>
                    </w:rPr>
                    <w:t>7/1/1</w:t>
                  </w:r>
                  <w:r w:rsidR="009E72C2">
                    <w:rPr>
                      <w:rFonts w:ascii="Times New Roman" w:hAnsi="Times New Roman" w:cs="Times New Roman"/>
                      <w:sz w:val="24"/>
                      <w:szCs w:val="24"/>
                    </w:rPr>
                    <w:t>9</w:t>
                  </w:r>
                  <w:r>
                    <w:rPr>
                      <w:rFonts w:ascii="Times New Roman" w:hAnsi="Times New Roman" w:cs="Times New Roman"/>
                      <w:sz w:val="24"/>
                      <w:szCs w:val="24"/>
                    </w:rPr>
                    <w:t xml:space="preserve"> to 6/30/</w:t>
                  </w:r>
                  <w:r w:rsidR="009E72C2">
                    <w:rPr>
                      <w:rFonts w:ascii="Times New Roman" w:hAnsi="Times New Roman" w:cs="Times New Roman"/>
                      <w:sz w:val="24"/>
                      <w:szCs w:val="24"/>
                    </w:rPr>
                    <w:t>20</w:t>
                  </w:r>
                </w:p>
              </w:tc>
              <w:tc>
                <w:tcPr>
                  <w:tcW w:w="2565" w:type="dxa"/>
                  <w:shd w:val="clear" w:color="auto" w:fill="auto"/>
                </w:tcPr>
                <w:p w:rsidR="00E33139" w:rsidRPr="00B535EB" w:rsidRDefault="00A546F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"yearly" </w:instrText>
                  </w:r>
                  <w:r>
                    <w:rPr>
                      <w:rFonts w:ascii="Times New Roman" w:hAnsi="Times New Roman" w:cs="Times New Roman"/>
                      <w:sz w:val="24"/>
                      <w:szCs w:val="24"/>
                    </w:rPr>
                    <w:fldChar w:fldCharType="separate"/>
                  </w:r>
                  <w:r>
                    <w:rPr>
                      <w:rFonts w:ascii="Times New Roman" w:hAnsi="Times New Roman" w:cs="Times New Roman"/>
                      <w:noProof/>
                      <w:sz w:val="24"/>
                      <w:szCs w:val="24"/>
                    </w:rPr>
                    <w:t>«yearly»</w:t>
                  </w:r>
                  <w:r>
                    <w:rPr>
                      <w:rFonts w:ascii="Times New Roman" w:hAnsi="Times New Roman" w:cs="Times New Roman"/>
                      <w:sz w:val="24"/>
                      <w:szCs w:val="24"/>
                    </w:rPr>
                    <w:fldChar w:fldCharType="end"/>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bl>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1098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rsidR="00E33139" w:rsidRPr="00B535EB" w:rsidRDefault="00E33139" w:rsidP="00C97B7E">
            <w:pPr>
              <w:pStyle w:val="PlainText"/>
              <w:jc w:val="both"/>
              <w:rPr>
                <w:rFonts w:ascii="Times New Roman" w:hAnsi="Times New Roman" w:cs="Times New Roman"/>
                <w:sz w:val="24"/>
                <w:szCs w:val="24"/>
              </w:rPr>
            </w:pPr>
          </w:p>
          <w:bookmarkStart w:id="18" w:name="Check18"/>
          <w:p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1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A:                         </w:t>
            </w:r>
            <w:bookmarkStart w:id="19" w:name="Check20"/>
            <w:r>
              <w:rPr>
                <w:rFonts w:ascii="Times New Roman" w:hAnsi="Times New Roman" w:cs="Times New Roman"/>
                <w:sz w:val="24"/>
                <w:szCs w:val="24"/>
              </w:rPr>
              <w:fldChar w:fldCharType="begin">
                <w:ffData>
                  <w:name w:val="Check20"/>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19"/>
            <w:r w:rsidR="00E33139" w:rsidRPr="00B535EB">
              <w:rPr>
                <w:rFonts w:ascii="Times New Roman" w:hAnsi="Times New Roman" w:cs="Times New Roman"/>
                <w:sz w:val="24"/>
                <w:szCs w:val="24"/>
              </w:rPr>
              <w:t xml:space="preserve"> A-1 Program Specific Terms and Conditions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0" w:name="Check21"/>
            <w:r>
              <w:rPr>
                <w:rFonts w:ascii="Times New Roman" w:hAnsi="Times New Roman" w:cs="Times New Roman"/>
                <w:sz w:val="24"/>
                <w:szCs w:val="24"/>
              </w:rPr>
              <w:fldChar w:fldCharType="begin">
                <w:ffData>
                  <w:name w:val="Check21"/>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0"/>
            <w:r w:rsidRPr="00B535EB">
              <w:rPr>
                <w:rFonts w:ascii="Times New Roman" w:hAnsi="Times New Roman" w:cs="Times New Roman"/>
                <w:sz w:val="24"/>
                <w:szCs w:val="24"/>
              </w:rPr>
              <w:t xml:space="preserve"> A-2 Federally Funded Grants</w:t>
            </w:r>
          </w:p>
          <w:p w:rsidR="00E33139" w:rsidRPr="00B535EB" w:rsidRDefault="00E33139" w:rsidP="00C97B7E">
            <w:pPr>
              <w:pStyle w:val="PlainText"/>
              <w:jc w:val="both"/>
              <w:rPr>
                <w:rFonts w:ascii="Times New Roman" w:hAnsi="Times New Roman" w:cs="Times New Roman"/>
                <w:sz w:val="24"/>
                <w:szCs w:val="24"/>
              </w:rPr>
            </w:pPr>
          </w:p>
          <w:bookmarkStart w:id="21" w:name="Check19"/>
          <w:p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21"/>
            <w:r w:rsidR="00E33139" w:rsidRPr="00B535EB">
              <w:rPr>
                <w:rFonts w:ascii="Times New Roman" w:hAnsi="Times New Roman" w:cs="Times New Roman"/>
                <w:sz w:val="24"/>
                <w:szCs w:val="24"/>
              </w:rPr>
              <w:t xml:space="preserve">        Attachment B:                        </w:t>
            </w:r>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w:t>
            </w:r>
            <w:bookmarkStart w:id="22" w:name="Check22"/>
            <w:r>
              <w:rPr>
                <w:rFonts w:ascii="Times New Roman" w:hAnsi="Times New Roman" w:cs="Times New Roman"/>
                <w:sz w:val="24"/>
                <w:szCs w:val="24"/>
              </w:rPr>
              <w:fldChar w:fldCharType="begin">
                <w:ffData>
                  <w:name w:val="Check22"/>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22"/>
            <w:r w:rsidR="00E33139" w:rsidRPr="00B535EB">
              <w:rPr>
                <w:rFonts w:ascii="Times New Roman" w:hAnsi="Times New Roman" w:cs="Times New Roman"/>
                <w:sz w:val="24"/>
                <w:szCs w:val="24"/>
              </w:rPr>
              <w:t xml:space="preserve"> B-1 Expenditure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3"/>
            <w:r>
              <w:rPr>
                <w:rFonts w:ascii="Times New Roman" w:hAnsi="Times New Roman" w:cs="Times New Roman"/>
                <w:sz w:val="24"/>
                <w:szCs w:val="24"/>
              </w:rPr>
              <w:fldChar w:fldCharType="begin">
                <w:ffData>
                  <w:name w:val="Check23"/>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3"/>
            <w:r>
              <w:rPr>
                <w:rFonts w:ascii="Times New Roman" w:hAnsi="Times New Roman" w:cs="Times New Roman"/>
                <w:sz w:val="24"/>
                <w:szCs w:val="24"/>
              </w:rPr>
              <w:t xml:space="preserve"> </w:t>
            </w:r>
            <w:r w:rsidRPr="00B535EB">
              <w:rPr>
                <w:rFonts w:ascii="Times New Roman" w:hAnsi="Times New Roman" w:cs="Times New Roman"/>
                <w:sz w:val="24"/>
                <w:szCs w:val="24"/>
              </w:rPr>
              <w:t>B-2 Performance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4"/>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B-3 Capital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B-1 (A) Expenditure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B-2 (A) Performance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7"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7"/>
            <w:r w:rsidRPr="00B535EB">
              <w:rPr>
                <w:rFonts w:ascii="Times New Roman" w:hAnsi="Times New Roman" w:cs="Times New Roman"/>
                <w:sz w:val="24"/>
                <w:szCs w:val="24"/>
              </w:rPr>
              <w:t xml:space="preserve"> B-3 (A) Capital Budget (Amendment)</w:t>
            </w:r>
          </w:p>
          <w:p w:rsidR="00E33139" w:rsidRPr="00B535EB" w:rsidRDefault="00E33139" w:rsidP="00C97B7E">
            <w:pPr>
              <w:pStyle w:val="PlainText"/>
              <w:jc w:val="both"/>
              <w:rPr>
                <w:rFonts w:ascii="Times New Roman" w:hAnsi="Times New Roman" w:cs="Times New Roman"/>
                <w:sz w:val="24"/>
                <w:szCs w:val="24"/>
              </w:rPr>
            </w:pPr>
          </w:p>
          <w:bookmarkStart w:id="28" w:name="Check28"/>
          <w:p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bookmarkStart w:id="29" w:name="Check29"/>
          <w:p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r>
              <w:rPr>
                <w:rFonts w:ascii="Times New Roman" w:hAnsi="Times New Roman" w:cs="Times New Roman"/>
                <w:sz w:val="24"/>
                <w:szCs w:val="24"/>
              </w:rPr>
              <w:instrText xml:space="preserve"> FORMCHECKBOX </w:instrText>
            </w:r>
            <w:r w:rsidRPr="00AD1660">
              <w:rPr>
                <w:rFonts w:ascii="Times New Roman" w:hAnsi="Times New Roman" w:cs="Times New Roman"/>
                <w:sz w:val="24"/>
                <w:szCs w:val="24"/>
              </w:rPr>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30" w:name="Check30"/>
          <w:p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r>
    </w:tbl>
    <w:p w:rsidR="00E33139" w:rsidRDefault="00E33139" w:rsidP="00E33139">
      <w:pPr>
        <w:rPr>
          <w:b/>
        </w:rPr>
      </w:pPr>
      <w:r>
        <w:rPr>
          <w:b/>
          <w:noProof/>
        </w:rPr>
        <w:pict>
          <v:shape id="_x0000_s1027" type="#_x0000_t202" style="position:absolute;margin-left:-18pt;margin-top:30.05pt;width:225pt;height:54pt;z-index:2;mso-position-horizontal-relative:text;mso-position-vertical-relative:text" stroked="f">
            <v:textbox>
              <w:txbxContent>
                <w:p w:rsidR="00524183" w:rsidRDefault="00524183" w:rsidP="00E33139">
                  <w:r>
                    <w:t xml:space="preserve">Contract Number: # </w:t>
                  </w:r>
                  <w:fldSimple w:instr=" MERGEFIELD &quot;CONTRACT_&quot; ">
                    <w:r>
                      <w:rPr>
                        <w:noProof/>
                      </w:rPr>
                      <w:t>«CONTRACT_»</w:t>
                    </w:r>
                  </w:fldSimple>
                </w:p>
                <w:p w:rsidR="00524183" w:rsidRDefault="00524183" w:rsidP="00E33139">
                  <w:r>
                    <w:t>Page 2 of 2</w:t>
                  </w:r>
                </w:p>
                <w:p w:rsidR="00524183" w:rsidRDefault="00524183" w:rsidP="00E33139">
                  <w:r>
                    <w:t>Master Grant Contract, Face Page</w:t>
                  </w:r>
                </w:p>
                <w:p w:rsidR="00524183" w:rsidRDefault="00524183"/>
              </w:txbxContent>
            </v:textbox>
          </v:shape>
        </w:pict>
      </w:r>
    </w:p>
    <w:p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b/>
        </w:rPr>
        <w:br w:type="page"/>
      </w: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5230"/>
      </w:tblGrid>
      <w:tr w:rsidR="00E33139" w:rsidTr="00C97B7E">
        <w:tc>
          <w:tcPr>
            <w:tcW w:w="5508" w:type="dxa"/>
            <w:shd w:val="clear" w:color="auto" w:fill="auto"/>
          </w:tcPr>
          <w:p w:rsidR="00C90F47" w:rsidRDefault="00C90F47"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rsidR="00E33139" w:rsidRPr="00B535EB" w:rsidRDefault="00E33139" w:rsidP="00C97B7E">
            <w:pPr>
              <w:pStyle w:val="PlainText"/>
              <w:jc w:val="both"/>
              <w:rPr>
                <w:rFonts w:ascii="Times New Roman" w:hAnsi="Times New Roman" w:cs="Times New Roman"/>
                <w:sz w:val="24"/>
                <w:szCs w:val="24"/>
              </w:rPr>
            </w:pPr>
          </w:p>
          <w:p w:rsidR="00E33139" w:rsidRDefault="00DF503D" w:rsidP="00DF503D">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"Legal_Name" </w:instrText>
            </w:r>
            <w:r>
              <w:rPr>
                <w:rFonts w:ascii="Times New Roman" w:hAnsi="Times New Roman" w:cs="Times New Roman"/>
                <w:sz w:val="24"/>
                <w:szCs w:val="24"/>
              </w:rPr>
              <w:fldChar w:fldCharType="separate"/>
            </w:r>
            <w:r>
              <w:rPr>
                <w:rFonts w:ascii="Times New Roman" w:hAnsi="Times New Roman" w:cs="Times New Roman"/>
                <w:noProof/>
                <w:sz w:val="24"/>
                <w:szCs w:val="24"/>
              </w:rPr>
              <w:t>«Legal_Name»</w:t>
            </w:r>
            <w:r>
              <w:rPr>
                <w:rFonts w:ascii="Times New Roman" w:hAnsi="Times New Roman" w:cs="Times New Roman"/>
                <w:sz w:val="24"/>
                <w:szCs w:val="24"/>
              </w:rPr>
              <w:fldChar w:fldCharType="end"/>
            </w:r>
          </w:p>
          <w:p w:rsidR="00DF503D" w:rsidRDefault="00DF503D" w:rsidP="00C97B7E">
            <w:pPr>
              <w:pStyle w:val="PlainText"/>
              <w:jc w:val="both"/>
              <w:rPr>
                <w:rFonts w:ascii="Times New Roman" w:hAnsi="Times New Roman" w:cs="Times New Roman"/>
                <w:sz w:val="24"/>
                <w:szCs w:val="24"/>
              </w:rPr>
            </w:pPr>
          </w:p>
          <w:p w:rsidR="00DF503D" w:rsidRPr="00B535EB" w:rsidRDefault="00DF503D"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By:_________________________________________</w:t>
            </w:r>
          </w:p>
          <w:p w:rsidR="00E33139" w:rsidRPr="00B535EB" w:rsidRDefault="00E33139" w:rsidP="00C97B7E">
            <w:pPr>
              <w:pStyle w:val="PlainText"/>
              <w:pBdr>
                <w:bottom w:val="single" w:sz="12" w:space="1" w:color="auto"/>
              </w:pBdr>
              <w:jc w:val="both"/>
              <w:rPr>
                <w:rFonts w:ascii="Times New Roman" w:hAnsi="Times New Roman" w:cs="Times New Roman"/>
                <w:sz w:val="24"/>
                <w:szCs w:val="24"/>
              </w:rPr>
            </w:pPr>
          </w:p>
          <w:p w:rsidR="00E33139" w:rsidRPr="00B535EB" w:rsidRDefault="00E33139" w:rsidP="00C97B7E">
            <w:pPr>
              <w:pStyle w:val="PlainText"/>
              <w:pBdr>
                <w:bottom w:val="single" w:sz="12" w:space="1" w:color="auto"/>
              </w:pBdr>
              <w:jc w:val="both"/>
              <w:rPr>
                <w:rFonts w:ascii="Times New Roman" w:hAnsi="Times New Roman" w:cs="Times New Roman"/>
                <w:sz w:val="24"/>
                <w:szCs w:val="24"/>
              </w:rPr>
            </w:pPr>
          </w:p>
          <w:p w:rsidR="00E33139" w:rsidRPr="00B535EB" w:rsidRDefault="00E33139" w:rsidP="00C97B7E">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33139" w:rsidRPr="00B535EB" w:rsidRDefault="00E33139" w:rsidP="00C97B7E">
            <w:pPr>
              <w:pStyle w:val="PlainText"/>
              <w:jc w:val="center"/>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p>
        </w:tc>
        <w:tc>
          <w:tcPr>
            <w:tcW w:w="5508" w:type="dxa"/>
            <w:shd w:val="clear" w:color="auto" w:fill="auto"/>
          </w:tcPr>
          <w:p w:rsidR="00C90F47" w:rsidRDefault="00C90F47" w:rsidP="005D0102">
            <w:pPr>
              <w:pStyle w:val="PlainText"/>
              <w:jc w:val="center"/>
              <w:rPr>
                <w:rFonts w:ascii="Times New Roman" w:hAnsi="Times New Roman" w:cs="Times New Roman"/>
                <w:sz w:val="24"/>
                <w:szCs w:val="24"/>
              </w:rPr>
            </w:pPr>
          </w:p>
          <w:p w:rsidR="005D0102" w:rsidRDefault="005D0102" w:rsidP="005D0102">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rsidR="005D0102" w:rsidRDefault="009E72C2" w:rsidP="005D0102">
            <w:pPr>
              <w:pStyle w:val="PlainText"/>
              <w:jc w:val="center"/>
              <w:rPr>
                <w:rFonts w:ascii="Times New Roman" w:hAnsi="Times New Roman" w:cs="Times New Roman"/>
              </w:rPr>
            </w:pPr>
            <w:r>
              <w:rPr>
                <w:rFonts w:ascii="Times New Roman" w:hAnsi="Times New Roman" w:cs="Times New Roman"/>
              </w:rPr>
              <w:t>Elizabeth R. Berlin</w:t>
            </w:r>
          </w:p>
          <w:p w:rsidR="005D0102" w:rsidRPr="005D0102" w:rsidRDefault="009E72C2" w:rsidP="005D0102">
            <w:pPr>
              <w:pStyle w:val="PlainText"/>
              <w:jc w:val="center"/>
              <w:rPr>
                <w:rFonts w:ascii="Times New Roman" w:hAnsi="Times New Roman" w:cs="Times New Roman"/>
              </w:rPr>
            </w:pPr>
            <w:r>
              <w:rPr>
                <w:rFonts w:ascii="Times New Roman" w:hAnsi="Times New Roman" w:cs="Times New Roman"/>
              </w:rPr>
              <w:t xml:space="preserve">Acting </w:t>
            </w:r>
            <w:r w:rsidR="005D0102">
              <w:rPr>
                <w:rFonts w:ascii="Times New Roman" w:hAnsi="Times New Roman" w:cs="Times New Roman"/>
              </w:rPr>
              <w:t>Commissioner of Education</w:t>
            </w:r>
          </w:p>
          <w:p w:rsidR="00E33139" w:rsidRDefault="00E33139" w:rsidP="00C97B7E">
            <w:pPr>
              <w:pStyle w:val="PlainText"/>
              <w:jc w:val="both"/>
              <w:rPr>
                <w:rFonts w:ascii="Times New Roman" w:hAnsi="Times New Roman" w:cs="Times New Roman"/>
                <w:sz w:val="24"/>
                <w:szCs w:val="24"/>
              </w:rPr>
            </w:pPr>
          </w:p>
          <w:p w:rsidR="00DF503D" w:rsidRPr="00B535EB" w:rsidRDefault="00DF503D" w:rsidP="00C97B7E">
            <w:pPr>
              <w:pStyle w:val="PlainText"/>
              <w:jc w:val="both"/>
              <w:rPr>
                <w:rFonts w:ascii="Times New Roman" w:hAnsi="Times New Roman" w:cs="Times New Roman"/>
                <w:sz w:val="24"/>
                <w:szCs w:val="24"/>
              </w:rPr>
            </w:pPr>
          </w:p>
          <w:p w:rsidR="00DF503D" w:rsidRDefault="00E33139" w:rsidP="005D0102">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sidR="005D0102">
              <w:rPr>
                <w:rFonts w:ascii="Times New Roman" w:hAnsi="Times New Roman" w:cs="Times New Roman"/>
                <w:sz w:val="24"/>
                <w:szCs w:val="24"/>
              </w:rPr>
              <w:t xml:space="preserve">       </w:t>
            </w:r>
          </w:p>
          <w:p w:rsidR="00DF503D" w:rsidRDefault="00DF503D" w:rsidP="005D0102">
            <w:pPr>
              <w:pStyle w:val="PlainText"/>
              <w:rPr>
                <w:rFonts w:ascii="Times New Roman" w:hAnsi="Times New Roman" w:cs="Times New Roman"/>
                <w:sz w:val="24"/>
                <w:szCs w:val="24"/>
              </w:rPr>
            </w:pPr>
          </w:p>
          <w:p w:rsidR="00E33139" w:rsidRPr="005D0102" w:rsidRDefault="00DF503D" w:rsidP="005D0102">
            <w:pPr>
              <w:pStyle w:val="PlainText"/>
              <w:rPr>
                <w:rFonts w:ascii="Times New Roman" w:hAnsi="Times New Roman" w:cs="Times New Roman"/>
                <w:sz w:val="19"/>
                <w:szCs w:val="19"/>
              </w:rPr>
            </w:pPr>
            <w:r>
              <w:rPr>
                <w:rFonts w:ascii="Times New Roman" w:hAnsi="Times New Roman" w:cs="Times New Roman"/>
                <w:sz w:val="24"/>
                <w:szCs w:val="24"/>
              </w:rPr>
              <w:t xml:space="preserve">   </w:t>
            </w:r>
            <w:r w:rsidR="009E72C2">
              <w:rPr>
                <w:rFonts w:ascii="Times New Roman" w:hAnsi="Times New Roman" w:cs="Times New Roman"/>
                <w:sz w:val="19"/>
                <w:szCs w:val="19"/>
              </w:rPr>
              <w:t>Richard J. Trautwein or</w:t>
            </w:r>
            <w:r w:rsidR="005D0102" w:rsidRPr="005D0102">
              <w:rPr>
                <w:rFonts w:ascii="Times New Roman" w:hAnsi="Times New Roman" w:cs="Times New Roman"/>
                <w:sz w:val="19"/>
                <w:szCs w:val="19"/>
              </w:rPr>
              <w:t xml:space="preserve"> Alison B. Bianchi </w:t>
            </w:r>
          </w:p>
          <w:p w:rsidR="00DF503D" w:rsidRDefault="00DF503D" w:rsidP="00C97B7E">
            <w:pPr>
              <w:pStyle w:val="PlainText"/>
              <w:rPr>
                <w:rFonts w:ascii="Times New Roman" w:hAnsi="Times New Roman" w:cs="Times New Roman"/>
                <w:sz w:val="24"/>
                <w:szCs w:val="24"/>
              </w:rPr>
            </w:pPr>
          </w:p>
          <w:p w:rsidR="00DF503D" w:rsidRDefault="00DF503D" w:rsidP="00C97B7E">
            <w:pPr>
              <w:pStyle w:val="PlainText"/>
              <w:rPr>
                <w:rFonts w:ascii="Times New Roman" w:hAnsi="Times New Roman" w:cs="Times New Roman"/>
                <w:sz w:val="24"/>
                <w:szCs w:val="24"/>
              </w:rPr>
            </w:pPr>
          </w:p>
          <w:p w:rsidR="00DF503D" w:rsidRDefault="00DF503D"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p>
        </w:tc>
      </w:tr>
    </w:tbl>
    <w:p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33139" w:rsidRPr="008710DC" w:rsidRDefault="00E33139" w:rsidP="00C90F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rsidR="00E33139" w:rsidRPr="008710DC" w:rsidRDefault="00E33139" w:rsidP="00C90F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E33139" w:rsidTr="00C90F47">
        <w:tc>
          <w:tcPr>
            <w:tcW w:w="5508" w:type="dxa"/>
            <w:tcBorders>
              <w:top w:val="nil"/>
              <w:right w:val="nil"/>
            </w:tcBorders>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pBdr>
                <w:top w:val="single" w:sz="12" w:space="1" w:color="auto"/>
                <w:bottom w:val="single" w:sz="12" w:space="1" w:color="auto"/>
              </w:pBdr>
              <w:jc w:val="both"/>
              <w:rPr>
                <w:rFonts w:ascii="Times New Roman" w:hAnsi="Times New Roman" w:cs="Times New Roman"/>
                <w:sz w:val="24"/>
                <w:szCs w:val="24"/>
              </w:rPr>
            </w:pPr>
          </w:p>
          <w:p w:rsidR="00E33139" w:rsidRPr="00B535EB" w:rsidRDefault="00E33139" w:rsidP="00C97B7E">
            <w:pPr>
              <w:pStyle w:val="PlainText"/>
              <w:pBdr>
                <w:top w:val="single" w:sz="12" w:space="1" w:color="auto"/>
                <w:bottom w:val="single" w:sz="12" w:space="1" w:color="auto"/>
              </w:pBdr>
              <w:jc w:val="both"/>
              <w:rPr>
                <w:rFonts w:ascii="Times New Roman" w:hAnsi="Times New Roman" w:cs="Times New Roman"/>
                <w:sz w:val="24"/>
                <w:szCs w:val="24"/>
              </w:rPr>
            </w:pPr>
          </w:p>
          <w:p w:rsidR="00E33139" w:rsidRPr="00B535EB" w:rsidRDefault="00E33139" w:rsidP="00C97B7E">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p>
        </w:tc>
        <w:tc>
          <w:tcPr>
            <w:tcW w:w="5508" w:type="dxa"/>
            <w:tcBorders>
              <w:top w:val="nil"/>
              <w:left w:val="nil"/>
            </w:tcBorders>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rsidR="00E33139" w:rsidRPr="00B535EB" w:rsidRDefault="00E33139" w:rsidP="00C97B7E">
            <w:pPr>
              <w:pStyle w:val="PlainText"/>
              <w:pBdr>
                <w:bottom w:val="single" w:sz="12" w:space="1" w:color="auto"/>
              </w:pBdr>
              <w:rPr>
                <w:rFonts w:ascii="Times New Roman" w:hAnsi="Times New Roman" w:cs="Times New Roman"/>
                <w:sz w:val="24"/>
                <w:szCs w:val="24"/>
              </w:rPr>
            </w:pPr>
          </w:p>
          <w:p w:rsidR="00E33139" w:rsidRPr="00B535EB" w:rsidRDefault="00E33139" w:rsidP="00C97B7E">
            <w:pPr>
              <w:pStyle w:val="PlainText"/>
              <w:pBdr>
                <w:bottom w:val="single" w:sz="12" w:space="1" w:color="auto"/>
              </w:pBdr>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pBdr>
                <w:bottom w:val="single" w:sz="12" w:space="1" w:color="auto"/>
              </w:pBdr>
              <w:rPr>
                <w:rFonts w:ascii="Times New Roman" w:hAnsi="Times New Roman" w:cs="Times New Roman"/>
                <w:sz w:val="24"/>
                <w:szCs w:val="24"/>
              </w:rPr>
            </w:pPr>
          </w:p>
          <w:p w:rsidR="00E33139" w:rsidRPr="00B535EB" w:rsidRDefault="00E33139" w:rsidP="00C97B7E">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33139" w:rsidRPr="00B535EB" w:rsidRDefault="00E33139" w:rsidP="00C97B7E">
            <w:pPr>
              <w:pStyle w:val="PlainText"/>
              <w:jc w:val="center"/>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33139" w:rsidRPr="00B535EB" w:rsidRDefault="00E33139" w:rsidP="00C97B7E">
            <w:pPr>
              <w:pStyle w:val="PlainText"/>
              <w:rPr>
                <w:rFonts w:ascii="Times New Roman" w:hAnsi="Times New Roman" w:cs="Times New Roman"/>
                <w:sz w:val="24"/>
                <w:szCs w:val="24"/>
              </w:rPr>
            </w:pPr>
          </w:p>
          <w:p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rsidR="00FC178D" w:rsidRDefault="002214E1" w:rsidP="00E33139">
      <w:pPr>
        <w:rPr>
          <w:b/>
        </w:rPr>
      </w:pPr>
      <w:r>
        <w:rPr>
          <w:b/>
          <w:noProof/>
        </w:rPr>
        <w:pict>
          <v:shape id="_x0000_s1028" type="#_x0000_t202" style="position:absolute;margin-left:-1.95pt;margin-top:49.85pt;width:4in;height:54pt;z-index:3;mso-position-horizontal-relative:text;mso-position-vertical-relative:text" stroked="f">
            <v:textbox>
              <w:txbxContent>
                <w:p w:rsidR="00524183" w:rsidRDefault="00524183" w:rsidP="00FC178D">
                  <w:r>
                    <w:t xml:space="preserve">Contract Number: #  </w:t>
                  </w:r>
                  <w:fldSimple w:instr=" MERGEFIELD &quot;CONTRACT_&quot; ">
                    <w:r>
                      <w:rPr>
                        <w:noProof/>
                      </w:rPr>
                      <w:t>«CONTRACT_»</w:t>
                    </w:r>
                  </w:fldSimple>
                  <w:r>
                    <w:t xml:space="preserve"> </w:t>
                  </w:r>
                </w:p>
                <w:p w:rsidR="00524183" w:rsidRDefault="00524183" w:rsidP="00FC178D">
                  <w:r>
                    <w:t xml:space="preserve">Page 1 of 1 </w:t>
                  </w:r>
                </w:p>
                <w:p w:rsidR="00524183" w:rsidRDefault="00524183" w:rsidP="00FC178D">
                  <w:r>
                    <w:t>Master Contract for Grants Contract, Signature Page</w:t>
                  </w:r>
                </w:p>
                <w:p w:rsidR="00524183" w:rsidRDefault="00524183"/>
              </w:txbxContent>
            </v:textbox>
          </v:shape>
        </w:pict>
      </w:r>
    </w:p>
    <w:p w:rsidR="002214E1" w:rsidRDefault="002214E1" w:rsidP="00E33139">
      <w:pPr>
        <w:rPr>
          <w:b/>
        </w:rPr>
        <w:sectPr w:rsidR="002214E1" w:rsidSect="00BF21A3">
          <w:headerReference w:type="first" r:id="rId8"/>
          <w:pgSz w:w="12240" w:h="15840"/>
          <w:pgMar w:top="720" w:right="864" w:bottom="720" w:left="864" w:header="720" w:footer="720" w:gutter="0"/>
          <w:cols w:space="720"/>
          <w:docGrid w:linePitch="360"/>
        </w:sectPr>
      </w:pP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 xml:space="preserve">STATE OF </w:t>
      </w:r>
      <w:smartTag w:uri="urn:schemas-microsoft-com:office:smarttags" w:element="place">
        <w:smartTag w:uri="urn:schemas-microsoft-com:office:smarttags" w:element="State">
          <w:r w:rsidRPr="00EB5006">
            <w:rPr>
              <w:rFonts w:ascii="Times New Roman" w:hAnsi="Times New Roman" w:cs="Times New Roman"/>
              <w:b/>
              <w:sz w:val="24"/>
              <w:szCs w:val="24"/>
            </w:rPr>
            <w:t>NEW YORK</w:t>
          </w:r>
        </w:smartTag>
      </w:smartTag>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rsidR="002214E1" w:rsidRPr="008710DC" w:rsidRDefault="002214E1" w:rsidP="00410F47">
      <w:pPr>
        <w:pStyle w:val="PlainText"/>
        <w:jc w:val="both"/>
        <w:rPr>
          <w:rFonts w:ascii="Times New Roman" w:hAnsi="Times New Roman" w:cs="Times New Roman"/>
          <w:sz w:val="24"/>
          <w:szCs w:val="24"/>
        </w:rPr>
      </w:pPr>
    </w:p>
    <w:p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t xml:space="preserve">five million dollars; and, in addition, such amendment may be subject </w:t>
      </w:r>
      <w:r w:rsidRPr="008710DC">
        <w:rPr>
          <w:rFonts w:ascii="Times New Roman" w:hAnsi="Times New Roman" w:cs="Times New Roman"/>
          <w:sz w:val="24"/>
          <w:szCs w:val="24"/>
        </w:rPr>
        <w:lastRenderedPageBreak/>
        <w:t xml:space="preserve">to prior approval by the applicable State Agency as detailed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to, the request for proposal progra</w:t>
      </w:r>
      <w:r w:rsidRPr="008710DC">
        <w:rPr>
          <w:rFonts w:ascii="Times New Roman" w:hAnsi="Times New Roman" w:cs="Times New Roman"/>
          <w:sz w:val="24"/>
          <w:szCs w:val="24"/>
        </w:rPr>
        <w:t xml:space="preserve">m application </w:t>
      </w:r>
    </w:p>
    <w:p w:rsidR="002214E1" w:rsidRPr="008710DC" w:rsidRDefault="002214E1" w:rsidP="00410F47">
      <w:pPr>
        <w:pStyle w:val="PlainText"/>
        <w:jc w:val="both"/>
        <w:rPr>
          <w:rFonts w:ascii="Times New Roman" w:hAnsi="Times New Roman" w:cs="Times New Roman"/>
          <w:sz w:val="24"/>
          <w:szCs w:val="24"/>
        </w:rPr>
      </w:pPr>
    </w:p>
    <w:p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forth in Section I.B herein, it shall be subject to the approval of the AG and OSC before it shall become </w:t>
      </w:r>
      <w:r w:rsidRPr="008710DC">
        <w:rPr>
          <w:rFonts w:ascii="Times New Roman" w:hAnsi="Times New Roman" w:cs="Times New Roman"/>
          <w:sz w:val="24"/>
          <w:szCs w:val="24"/>
        </w:rPr>
        <w:lastRenderedPageBreak/>
        <w:t>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rsidR="002214E1" w:rsidRPr="00D40EA0" w:rsidRDefault="002214E1" w:rsidP="00410F47">
      <w:pPr>
        <w:pStyle w:val="PlainText"/>
        <w:jc w:val="both"/>
        <w:rPr>
          <w:rFonts w:ascii="Times New Roman" w:hAnsi="Times New Roman" w:cs="Times New Roman"/>
          <w:sz w:val="18"/>
          <w:szCs w:val="18"/>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except where the Federal Supremacy Clause requires otherwise.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unenforceable with respect to particular circumstances,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be considered to be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 xml:space="preserve">State of </w:t>
      </w:r>
      <w:smartTag w:uri="urn:schemas-microsoft-com:office:smarttags" w:element="Stat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w:t>
      </w:r>
      <w:smartTag w:uri="urn:schemas-microsoft-com:office:smarttags" w:element="place">
        <w:smartTag w:uri="urn:schemas-microsoft-com:office:smarttags" w:element="country-region">
          <w:r w:rsidRPr="008710DC">
            <w:rPr>
              <w:rFonts w:ascii="Times New Roman" w:hAnsi="Times New Roman" w:cs="Times New Roman"/>
              <w:sz w:val="24"/>
              <w:szCs w:val="24"/>
            </w:rPr>
            <w:t>United States</w:t>
          </w:r>
        </w:smartTag>
      </w:smartTag>
      <w:r w:rsidRPr="008710DC">
        <w:rPr>
          <w:rFonts w:ascii="Times New Roman" w:hAnsi="Times New Roman" w:cs="Times New Roman"/>
          <w:sz w:val="24"/>
          <w:szCs w:val="24"/>
        </w:rPr>
        <w:t xml:space="preserve"> mail, return receipt requested;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rsidR="002214E1" w:rsidRDefault="002214E1" w:rsidP="00410F47">
      <w:pPr>
        <w:pStyle w:val="PlainText"/>
        <w:ind w:firstLine="720"/>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 xml:space="preserve">ddress in the </w:t>
      </w:r>
      <w:smartTag w:uri="urn:schemas-microsoft-com:office:smarttags" w:element="place">
        <w:smartTag w:uri="urn:schemas-microsoft-com:office:smarttags" w:element="country-region">
          <w:r w:rsidRPr="008710DC">
            <w:rPr>
              <w:rFonts w:ascii="Times New Roman" w:hAnsi="Times New Roman" w:cs="Times New Roman"/>
              <w:sz w:val="24"/>
              <w:szCs w:val="24"/>
            </w:rPr>
            <w:t>United States</w:t>
          </w:r>
        </w:smartTag>
      </w:smartTag>
      <w:r w:rsidRPr="008710DC">
        <w:rPr>
          <w:rFonts w:ascii="Times New Roman" w:hAnsi="Times New Roman" w:cs="Times New Roman"/>
          <w:sz w:val="24"/>
          <w:szCs w:val="24"/>
        </w:rPr>
        <w:t xml:space="preserve">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 xml:space="preserve">representatives for </w:t>
      </w:r>
      <w:r w:rsidRPr="008710DC">
        <w:rPr>
          <w:rFonts w:ascii="Times New Roman" w:hAnsi="Times New Roman" w:cs="Times New Roman"/>
          <w:sz w:val="24"/>
          <w:szCs w:val="24"/>
        </w:rPr>
        <w:lastRenderedPageBreak/>
        <w:t>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rsidR="002214E1" w:rsidRPr="008710DC"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each </w:t>
      </w:r>
      <w:r w:rsidRPr="008710DC">
        <w:rPr>
          <w:rFonts w:ascii="Times New Roman" w:hAnsi="Times New Roman" w:cs="Times New Roman"/>
          <w:sz w:val="24"/>
          <w:szCs w:val="24"/>
        </w:rPr>
        <w:t>and every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sufficient.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all of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 xml:space="preserve">any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r w:rsidRPr="008710DC">
        <w:rPr>
          <w:rFonts w:ascii="Times New Roman" w:hAnsi="Times New Roman" w:cs="Times New Roman"/>
          <w:sz w:val="24"/>
          <w:szCs w:val="24"/>
        </w:rPr>
        <w:t xml:space="preserve">proceeding, or requesting any regulatory relief from any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 xml:space="preserve">instead, be heard in a court of competent jurisdiction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Pr>
          <w:rFonts w:ascii="Times New Roman" w:hAnsi="Times New Roman" w:cs="Times New Roman"/>
          <w:sz w:val="24"/>
          <w:szCs w:val="24"/>
        </w:rPr>
        <w: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belief, or promote </w:t>
      </w:r>
      <w:r w:rsidRPr="008710DC">
        <w:rPr>
          <w:rFonts w:ascii="Times New Roman" w:hAnsi="Times New Roman" w:cs="Times New Roman"/>
          <w:sz w:val="24"/>
          <w:szCs w:val="24"/>
        </w:rPr>
        <w:t xml:space="preserve">or discourage adherence to religion in general or particular religious beliefs.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Pr="008710DC">
        <w:rPr>
          <w:rFonts w:ascii="Times New Roman" w:hAnsi="Times New Roman" w:cs="Times New Roman"/>
          <w:sz w:val="24"/>
          <w:szCs w:val="24"/>
        </w:rPr>
        <w:t xml:space="preserve"> All of the Specific federal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 xml:space="preserve">d Grants) hereto. To the extent </w:t>
      </w:r>
      <w:r w:rsidRPr="008710DC">
        <w:rPr>
          <w:rFonts w:ascii="Times New Roman" w:hAnsi="Times New Roman" w:cs="Times New Roman"/>
          <w:sz w:val="24"/>
          <w:szCs w:val="24"/>
        </w:rPr>
        <w:t>that the Master Contract is funded in whole or part with federal funds,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Master Contract that conflict with federal rules, federal regulatio</w:t>
      </w:r>
      <w:r>
        <w:rPr>
          <w:rFonts w:ascii="Times New Roman" w:hAnsi="Times New Roman" w:cs="Times New Roman"/>
          <w:sz w:val="24"/>
          <w:szCs w:val="24"/>
        </w:rPr>
        <w:t xml:space="preserve">ns, or federal program specific </w:t>
      </w:r>
      <w:r w:rsidRPr="008710DC">
        <w:rPr>
          <w:rFonts w:ascii="Times New Roman" w:hAnsi="Times New Roman" w:cs="Times New Roman"/>
          <w:sz w:val="24"/>
          <w:szCs w:val="24"/>
        </w:rPr>
        <w:t>requirements shall not apply and (ii) the Contractor agrees to com</w:t>
      </w:r>
      <w:r>
        <w:rPr>
          <w:rFonts w:ascii="Times New Roman" w:hAnsi="Times New Roman" w:cs="Times New Roman"/>
          <w:sz w:val="24"/>
          <w:szCs w:val="24"/>
        </w:rPr>
        <w:t xml:space="preserve">ply with all applicable federal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 hereto.</w:t>
      </w:r>
    </w:p>
    <w:p w:rsidR="002214E1" w:rsidRDefault="002214E1" w:rsidP="00410F47">
      <w:pPr>
        <w:pStyle w:val="PlainText"/>
        <w:jc w:val="both"/>
        <w:rPr>
          <w:rFonts w:ascii="Times New Roman" w:hAnsi="Times New Roman" w:cs="Times New Roman"/>
          <w:sz w:val="24"/>
          <w:szCs w:val="24"/>
        </w:rPr>
      </w:pPr>
    </w:p>
    <w:p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rsidR="002214E1" w:rsidRDefault="002214E1" w:rsidP="00410F47">
      <w:pPr>
        <w:pStyle w:val="PlainText"/>
        <w:ind w:left="720"/>
        <w:jc w:val="both"/>
        <w:rPr>
          <w:rFonts w:ascii="Times New Roman" w:hAnsi="Times New Roman" w:cs="Times New Roman"/>
          <w:sz w:val="24"/>
          <w:szCs w:val="24"/>
        </w:rPr>
      </w:pPr>
    </w:p>
    <w:p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rsidR="002214E1" w:rsidRPr="008710DC" w:rsidRDefault="002214E1" w:rsidP="00410F47">
      <w:pPr>
        <w:pStyle w:val="PlainText"/>
        <w:ind w:left="720" w:firstLine="720"/>
        <w:jc w:val="both"/>
        <w:rPr>
          <w:rFonts w:ascii="Times New Roman" w:hAnsi="Times New Roman" w:cs="Times New Roman"/>
          <w:sz w:val="24"/>
          <w:szCs w:val="24"/>
        </w:rPr>
      </w:pPr>
    </w:p>
    <w:p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rsidR="002214E1"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rsidR="002214E1" w:rsidRPr="004B7B85" w:rsidRDefault="002214E1" w:rsidP="00410F47">
      <w:pPr>
        <w:pStyle w:val="PlainText"/>
        <w:ind w:firstLine="720"/>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 xml:space="preserve">State Agency or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certified mail, return receipt requested and first class mail.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all of the real property or equipment purchased pursuant to the Master Contract for the purposes set forth herein, the State may, at its option, require: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rsidR="002214E1" w:rsidRDefault="002214E1" w:rsidP="00410F47">
      <w:pPr>
        <w:pStyle w:val="PlainText"/>
        <w:jc w:val="both"/>
        <w:rPr>
          <w:rFonts w:ascii="Times New Roman" w:hAnsi="Times New Roman" w:cs="Times New Roman"/>
          <w:b/>
          <w:sz w:val="24"/>
          <w:szCs w:val="24"/>
        </w:rPr>
      </w:pPr>
    </w:p>
    <w:p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rsidR="002214E1" w:rsidRPr="00FD7142"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pay and the Contractor agrees to accept a sum not to exceed the amount noted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Advance payments made by the State to not-for-profit grant recipients shall be due no later than thirty (30) calendar days, excluding legal holidays, after the first day of the Contract Term or, if renewed, in the period identified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sufficient to cover the proportionate advance amount to be recovered, then subsequent claims may be reduced until the advance is fully recovered. </w:t>
      </w:r>
    </w:p>
    <w:p w:rsidR="002214E1" w:rsidRPr="008710DC" w:rsidRDefault="002214E1" w:rsidP="00410F47">
      <w:pPr>
        <w:pStyle w:val="PlainText"/>
        <w:jc w:val="both"/>
        <w:rPr>
          <w:rFonts w:ascii="Times New Roman" w:hAnsi="Times New Roman" w:cs="Times New Roman"/>
          <w:sz w:val="24"/>
          <w:szCs w:val="24"/>
        </w:rPr>
      </w:pPr>
    </w:p>
    <w:p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rsidR="002214E1" w:rsidRPr="004E6CF9"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e) Fee for Service Reimbursement: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f) Rate Based Reimbursement: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rsidR="002214E1"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5.7pt;margin-top:712.25pt;width:324.9pt;height:36pt;z-index:4" filled="f" stroked="f">
            <v:textbox style="mso-next-textbox:#_x0000_s1039">
              <w:txbxContent>
                <w:p w:rsidR="00524183" w:rsidRDefault="00524183" w:rsidP="00410F47">
                  <w:pPr>
                    <w:rPr>
                      <w:sz w:val="20"/>
                      <w:szCs w:val="20"/>
                    </w:rPr>
                  </w:pPr>
                  <w:r>
                    <w:rPr>
                      <w:sz w:val="20"/>
                      <w:szCs w:val="20"/>
                    </w:rPr>
                    <w:t>Contract Number: # _______________</w:t>
                  </w:r>
                </w:p>
                <w:p w:rsidR="00524183" w:rsidRPr="00EB5006" w:rsidRDefault="00524183" w:rsidP="00410F47">
                  <w:pPr>
                    <w:rPr>
                      <w:sz w:val="20"/>
                      <w:szCs w:val="20"/>
                    </w:rPr>
                  </w:pPr>
                  <w:r>
                    <w:rPr>
                      <w:sz w:val="20"/>
                      <w:szCs w:val="20"/>
                    </w:rPr>
                    <w:t>Page 10 of 25, Master Contract for Grants – Standard Terms and Conditions</w:t>
                  </w:r>
                </w:p>
              </w:txbxContent>
            </v:textbox>
          </v:shape>
        </w:pic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h) </w:t>
      </w:r>
      <w:r w:rsidRPr="00980E7E">
        <w:rPr>
          <w:rFonts w:ascii="Times New Roman" w:hAnsi="Times New Roman" w:cs="Times New Roman"/>
          <w:sz w:val="24"/>
          <w:szCs w:val="24"/>
          <w:u w:val="single"/>
        </w:rPr>
        <w:t>Fifth Quarter Payments</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also submit supporting fiscal documentation for the expenses claimed.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 recoupment.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funded in whole or in part with federal funds, the Contractor shall have up to sixty (60) calendar days after the contract end date to make expenditures.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8710DC">
            <w:rPr>
              <w:rFonts w:ascii="Times New Roman" w:hAnsi="Times New Roman" w:cs="Times New Roman"/>
              <w:sz w:val="24"/>
              <w:szCs w:val="24"/>
            </w:rPr>
            <w:t>110 State Street</w:t>
          </w:r>
        </w:smartTag>
        <w:r w:rsidRPr="008710DC">
          <w:rPr>
            <w:rFonts w:ascii="Times New Roman" w:hAnsi="Times New Roman" w:cs="Times New Roman"/>
            <w:sz w:val="24"/>
            <w:szCs w:val="24"/>
          </w:rPr>
          <w:t xml:space="preserve">, </w:t>
        </w:r>
        <w:smartTag w:uri="urn:schemas-microsoft-com:office:smarttags" w:element="City">
          <w:r w:rsidRPr="008710DC">
            <w:rPr>
              <w:rFonts w:ascii="Times New Roman" w:hAnsi="Times New Roman" w:cs="Times New Roman"/>
              <w:sz w:val="24"/>
              <w:szCs w:val="24"/>
            </w:rPr>
            <w:t>Albany</w:t>
          </w:r>
        </w:smartTag>
        <w:r w:rsidRPr="008710DC">
          <w:rPr>
            <w:rFonts w:ascii="Times New Roman" w:hAnsi="Times New Roman" w:cs="Times New Roman"/>
            <w:sz w:val="24"/>
            <w:szCs w:val="24"/>
          </w:rPr>
          <w:t xml:space="preserve">, </w:t>
        </w:r>
        <w:smartTag w:uri="urn:schemas-microsoft-com:office:smarttags" w:element="Stat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ostalCode">
          <w:r w:rsidRPr="008710DC">
            <w:rPr>
              <w:rFonts w:ascii="Times New Roman" w:hAnsi="Times New Roman" w:cs="Times New Roman"/>
              <w:sz w:val="24"/>
              <w:szCs w:val="24"/>
            </w:rPr>
            <w:t>12236</w:t>
          </w:r>
        </w:smartTag>
      </w:smartTag>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 remedies.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In the event that there are no payments to apply recoveries against, the Contractor shall make payment as provided in Section III(E) (Refunds) herein.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 payment.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If the Expenditure Based Reports option is indicated in Attachment D (Payment and Reporting Schedule), the Contractor shall provide the State Agency with one or more of the following reports as </w:t>
      </w:r>
      <w:r w:rsidRPr="008710DC">
        <w:rPr>
          <w:rFonts w:ascii="Times New Roman" w:hAnsi="Times New Roman" w:cs="Times New Roman"/>
          <w:sz w:val="24"/>
          <w:szCs w:val="24"/>
        </w:rPr>
        <w:lastRenderedPageBreak/>
        <w:t xml:space="preserve">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xml:space="preserve">: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w:t>
      </w:r>
      <w:r w:rsidRPr="008710DC">
        <w:rPr>
          <w:rFonts w:ascii="Times New Roman" w:hAnsi="Times New Roman" w:cs="Times New Roman"/>
          <w:sz w:val="24"/>
          <w:szCs w:val="24"/>
        </w:rPr>
        <w:lastRenderedPageBreak/>
        <w:t xml:space="preserve">summarizing the work performed during the entire Contract Term (i.e., a cumulative report), in the forms and formats required.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lastRenderedPageBreak/>
        <w:t xml:space="preserve">B. Subcontractors: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Prior to executing a subcontract, the Contractor agrees to require the subcontractor to provide to the State the information the State needs to determine whether a proposed subcontractor is a responsible vendor.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When a subcontract equals or exceeds $100,000, the subcontractor must submit a Vendor Responsibility Questionnaire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When a subcontract is executed, the Contractor must provide detailed subcontract information (a copy of subcontract will suffice) to the State within fifteen (15) calendar days after execution. The State may request from the Contractor copies of subcontracts between a subcontractor and its subcontractor.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Of Material, Equipment, Or Personnel: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use materials, equipment, or personnel paid for under the Master Contract for any activity other than those provided for under the Master Contract, except with the State’s prior written permission.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rsidR="002214E1" w:rsidRDefault="002214E1" w:rsidP="00410F47">
      <w:pPr>
        <w:pStyle w:val="PlainText"/>
        <w:ind w:left="720" w:firstLine="72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rsidR="002214E1" w:rsidRPr="008710DC"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For performance-based contracts, all right, title and interest in such Property shall belong to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Federally funded contracts, title to Property whose requisition cost is borne in whole or in part by monies provided under the Master Contract shall be governed by the terms and conditions of Attachment A-2 (Federally Funded Grants).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General: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w:t>
      </w: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related bank statements, consultant agreements, leases,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w:t>
      </w:r>
    </w:p>
    <w:p w:rsidR="002214E1" w:rsidRPr="008710DC" w:rsidRDefault="002214E1" w:rsidP="00410F47">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slips, and a copy of the related bank statements.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or, if no such office is available, at a mutually agreeable and reasonable venue within the State, for the term specified above for the purposes of inspection, auditing and copying.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Cost Allocation: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non-performance 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 based milestone contracts, or for the portion of the contract amount paid on a performance basis, the Contractor shall maintain documentation demonstrating that milestones were attained.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3. Federal Funds</w:t>
      </w:r>
      <w:r w:rsidRPr="008710DC">
        <w:rPr>
          <w:rFonts w:ascii="Times New Roman" w:hAnsi="Times New Roman" w:cs="Times New Roman"/>
          <w:sz w:val="24"/>
          <w:szCs w:val="24"/>
        </w:rPr>
        <w:t xml:space="preserve">: For records and audit provisions governing Federal funds, please see Attachment A-2 (Federally Funded Grants). </w:t>
      </w:r>
    </w:p>
    <w:p w:rsidR="002214E1"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The Contractor agrees that it shall use and maintain information relating to individuals who may receive services, and their families pursuant to the Master Contract, or any other information, data or records deemed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 208).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w:t>
      </w:r>
      <w:r w:rsidRPr="008710DC">
        <w:rPr>
          <w:rFonts w:ascii="Times New Roman" w:hAnsi="Times New Roman" w:cs="Times New Roman"/>
          <w:sz w:val="24"/>
          <w:szCs w:val="24"/>
        </w:rPr>
        <w:lastRenderedPageBreak/>
        <w:t xml:space="preserve">inclusion of State materials, the State’s name or other such references to the State in any document or forum. Publicity regarding this project may not be released without prior written approval from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and, if funded with Federal funds, the applicable Federal funding agency;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Notwithstanding the above, the Contractor may submit 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V(G)(2) (Publicity) hereof.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the Contractor agrees that neither it nor its subcontractors shall, by reason of race, creed, color, disability, sex, or national origin: (a) discriminate in hiring against any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citizen who is qualified and available to perform the work; or (b) discriminate against or intimidate any employee hired for the performance of </w:t>
      </w:r>
      <w:r w:rsidRPr="008710DC">
        <w:rPr>
          <w:rFonts w:ascii="Times New Roman" w:hAnsi="Times New Roman" w:cs="Times New Roman"/>
          <w:sz w:val="24"/>
          <w:szCs w:val="24"/>
        </w:rPr>
        <w:lastRenderedPageBreak/>
        <w:t xml:space="preserve">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womenowned business enterprises and (ii) the following provisions shall apply and it is Contractor’s equal employment opportunity policy that: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w:t>
      </w:r>
      <w:r w:rsidRPr="008710DC">
        <w:rPr>
          <w:rFonts w:ascii="Times New Roman" w:hAnsi="Times New Roman" w:cs="Times New Roman"/>
          <w:sz w:val="24"/>
          <w:szCs w:val="24"/>
        </w:rPr>
        <w:lastRenderedPageBreak/>
        <w:t xml:space="preserve">planning or design of real property and improvements thereon (Work) except where the Work is for the beneficial use of the Contractor. Section 312 of the Executive Law does not apply to: (i) work, goods or services unrelated to the Master Contract; or (ii) employment outside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w:t>
      </w:r>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r w:rsidRPr="008710DC">
        <w:rPr>
          <w:rFonts w:ascii="Times New Roman" w:hAnsi="Times New Roman" w:cs="Times New Roman"/>
          <w:sz w:val="24"/>
          <w:szCs w:val="24"/>
        </w:rPr>
        <w:t xml:space="preserve"> to maximize opportunities for the participation of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business enterprises, including minority and women-owned business enterprises, as bidders, subcontractors and suppliers on its procurement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has made reasonable efforts to encourage the participation of State business enterprises as suppliers and subcontractors, including certified minority and womenowned business enterprises, on this project, and has retained the documentation of these efforts to be provided upon request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to require updates or clarifications to the Questionnaire upon written request;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any information provided in the Questionnaire and/or in any updates, clarifications or amendments thereof; or </w: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Contractor‘s responsibility.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determination, and shall provide the Contractor with an opportunity to be heard.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rsidR="00142A42" w:rsidRDefault="00142A42" w:rsidP="00E33139">
      <w:pPr>
        <w:rPr>
          <w:b/>
        </w:rPr>
        <w:sectPr w:rsidR="00142A42" w:rsidSect="00142A42">
          <w:footerReference w:type="default" r:id="rId9"/>
          <w:pgSz w:w="12240" w:h="15840"/>
          <w:pgMar w:top="864" w:right="864" w:bottom="1440" w:left="864" w:header="720" w:footer="720" w:gutter="0"/>
          <w:pgNumType w:start="1"/>
          <w:cols w:space="720"/>
          <w:docGrid w:linePitch="360"/>
        </w:sectPr>
      </w:pPr>
    </w:p>
    <w:p w:rsidR="00CF5FC6" w:rsidRDefault="00CF5FC6" w:rsidP="00142A42">
      <w:pPr>
        <w:tabs>
          <w:tab w:val="center" w:pos="5040"/>
        </w:tabs>
        <w:suppressAutoHyphens/>
        <w:jc w:val="center"/>
        <w:rPr>
          <w:rFonts w:ascii="Arial" w:hAnsi="Arial" w:cs="Arial"/>
          <w:color w:val="000000"/>
          <w:sz w:val="20"/>
          <w:szCs w:val="22"/>
          <w:u w:val="single"/>
        </w:rPr>
      </w:pPr>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rsidR="00CF5FC6" w:rsidRPr="009C2766" w:rsidRDefault="00CF5FC6" w:rsidP="00410F47">
      <w:pPr>
        <w:tabs>
          <w:tab w:val="center" w:pos="5040"/>
        </w:tabs>
        <w:suppressAutoHyphens/>
        <w:jc w:val="center"/>
        <w:rPr>
          <w:rFonts w:ascii="Arial" w:hAnsi="Arial" w:cs="Arial"/>
          <w:color w:val="000000"/>
          <w:sz w:val="20"/>
          <w:szCs w:val="22"/>
          <w:u w:val="single"/>
        </w:rPr>
      </w:pPr>
    </w:p>
    <w:p w:rsidR="00CF5FC6" w:rsidRPr="005B0EB2" w:rsidRDefault="00CF5FC6" w:rsidP="00410F47">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rsidR="00CF5FC6" w:rsidRPr="005B0EB2" w:rsidRDefault="00CF5FC6" w:rsidP="00410F47">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rsidR="00CF5FC6" w:rsidRPr="005B0EB2" w:rsidRDefault="00CF5FC6" w:rsidP="00410F47">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rsidR="00CF5FC6" w:rsidRPr="008040B1" w:rsidRDefault="00CF5FC6" w:rsidP="00410F47">
      <w:pPr>
        <w:numPr>
          <w:ilvl w:val="0"/>
          <w:numId w:val="3"/>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CF5FC6" w:rsidRPr="008040B1" w:rsidRDefault="00CF5FC6" w:rsidP="00410F47">
      <w:pPr>
        <w:numPr>
          <w:ilvl w:val="0"/>
          <w:numId w:val="3"/>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CF5FC6" w:rsidRDefault="00CF5FC6" w:rsidP="00410F47">
      <w:pPr>
        <w:numPr>
          <w:ilvl w:val="0"/>
          <w:numId w:val="3"/>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CF5FC6" w:rsidRPr="008040B1" w:rsidRDefault="00CF5FC6" w:rsidP="00410F47">
      <w:pPr>
        <w:numPr>
          <w:ilvl w:val="0"/>
          <w:numId w:val="3"/>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CF5FC6" w:rsidRPr="005B0EB2" w:rsidRDefault="00CF5FC6" w:rsidP="00410F47">
      <w:pPr>
        <w:tabs>
          <w:tab w:val="left" w:pos="0"/>
        </w:tabs>
        <w:suppressAutoHyphens/>
        <w:spacing w:after="120"/>
        <w:jc w:val="both"/>
        <w:rPr>
          <w:rFonts w:ascii="Arial" w:hAnsi="Arial" w:cs="Arial"/>
          <w:color w:val="000000"/>
          <w:sz w:val="20"/>
          <w:szCs w:val="22"/>
          <w:u w:val="single"/>
        </w:rPr>
      </w:pPr>
    </w:p>
    <w:p w:rsidR="00CF5FC6" w:rsidRPr="005B0EB2" w:rsidRDefault="00CF5FC6" w:rsidP="00410F47">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rsidR="00CF5FC6" w:rsidRPr="008040B1" w:rsidRDefault="00CF5FC6" w:rsidP="00410F47">
      <w:pPr>
        <w:numPr>
          <w:ilvl w:val="0"/>
          <w:numId w:val="2"/>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CF5FC6" w:rsidRPr="008040B1" w:rsidRDefault="00CF5FC6" w:rsidP="00410F47">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this proposal will acknowledge the support provided by the State of </w:t>
      </w:r>
      <w:smartTag w:uri="urn:schemas-microsoft-com:office:smarttags" w:element="place">
        <w:smartTag w:uri="urn:schemas-microsoft-com:office:smarttags" w:element="State">
          <w:r w:rsidRPr="008040B1">
            <w:rPr>
              <w:rFonts w:ascii="Arial" w:hAnsi="Arial" w:cs="Arial"/>
              <w:color w:val="000000"/>
              <w:spacing w:val="0"/>
              <w:sz w:val="20"/>
              <w:szCs w:val="22"/>
            </w:rPr>
            <w:t>New York</w:t>
          </w:r>
        </w:smartTag>
      </w:smartTag>
      <w:r w:rsidRPr="008040B1">
        <w:rPr>
          <w:rFonts w:ascii="Arial" w:hAnsi="Arial" w:cs="Arial"/>
          <w:color w:val="000000"/>
          <w:spacing w:val="0"/>
          <w:sz w:val="20"/>
          <w:szCs w:val="22"/>
        </w:rPr>
        <w:t>.</w:t>
      </w:r>
    </w:p>
    <w:p w:rsidR="00CF5FC6" w:rsidRPr="00934E2E" w:rsidRDefault="00CF5FC6" w:rsidP="00410F47">
      <w:pPr>
        <w:pStyle w:val="BodyText3"/>
        <w:tabs>
          <w:tab w:val="clear" w:pos="0"/>
          <w:tab w:val="left" w:pos="360"/>
        </w:tabs>
        <w:spacing w:after="120"/>
        <w:ind w:left="360" w:hanging="360"/>
        <w:rPr>
          <w:sz w:val="20"/>
          <w:szCs w:val="20"/>
        </w:rPr>
      </w:pPr>
      <w:r>
        <w:rPr>
          <w:rFonts w:ascii="Arial" w:hAnsi="Arial" w:cs="Arial"/>
          <w:color w:val="000000"/>
          <w:spacing w:val="0"/>
          <w:sz w:val="20"/>
          <w:szCs w:val="22"/>
        </w:rPr>
        <w:t>C</w:t>
      </w:r>
      <w:r w:rsidRPr="008040B1">
        <w:t>.</w:t>
      </w:r>
      <w:r w:rsidRPr="008040B1">
        <w:tab/>
      </w:r>
      <w:r w:rsidRPr="00934E2E">
        <w:rPr>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CF5FC6" w:rsidRPr="008040B1" w:rsidRDefault="00CF5FC6" w:rsidP="00410F47">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D</w:t>
      </w:r>
      <w:r w:rsidRPr="008040B1">
        <w:rPr>
          <w:rFonts w:ascii="Arial" w:hAnsi="Arial" w:cs="Arial"/>
          <w:color w:val="000000"/>
          <w:sz w:val="20"/>
          <w:szCs w:val="22"/>
        </w:rPr>
        <w:t>.</w:t>
      </w:r>
      <w:r w:rsidRPr="008040B1">
        <w:rPr>
          <w:rFonts w:ascii="Arial" w:hAnsi="Arial" w:cs="Arial"/>
          <w:color w:val="000000"/>
          <w:sz w:val="20"/>
          <w:szCs w:val="22"/>
        </w:rPr>
        <w:tab/>
        <w:t>No fees shall be charged by the Contractor for training provided under this agreement.</w:t>
      </w:r>
    </w:p>
    <w:p w:rsidR="00CF5FC6" w:rsidRPr="008040B1" w:rsidRDefault="00CF5FC6" w:rsidP="00410F47">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rsidR="00CF5FC6" w:rsidRPr="008040B1" w:rsidRDefault="00CF5FC6" w:rsidP="00410F47">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rsidR="00CF5FC6" w:rsidRPr="008040B1" w:rsidRDefault="00CF5FC6" w:rsidP="00410F47">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t>This agreement, including all appendices, is, upon signature of the parties and the approval of the Attorney General and the State Comptroller, a legally</w:t>
      </w:r>
      <w:r w:rsidR="00973E1E">
        <w:rPr>
          <w:rFonts w:ascii="Arial" w:hAnsi="Arial" w:cs="Arial"/>
          <w:color w:val="000000"/>
          <w:sz w:val="20"/>
          <w:szCs w:val="22"/>
        </w:rPr>
        <w:t xml:space="preserve">                              </w:t>
      </w:r>
      <w:r w:rsidRPr="008040B1">
        <w:rPr>
          <w:rFonts w:ascii="Arial" w:hAnsi="Arial" w:cs="Arial"/>
          <w:color w:val="000000"/>
          <w:sz w:val="20"/>
          <w:szCs w:val="22"/>
        </w:rPr>
        <w:t xml:space="preserve"> enforceable contract.  Therefore, a signature on behalf of the Contractor will bind the Contractor to all the terms and conditions stated therein.</w:t>
      </w:r>
    </w:p>
    <w:p w:rsidR="00CF5FC6" w:rsidRPr="008040B1" w:rsidRDefault="00C90F47" w:rsidP="00410F47">
      <w:pPr>
        <w:spacing w:after="120"/>
        <w:ind w:left="360" w:hanging="360"/>
        <w:rPr>
          <w:rFonts w:ascii="Arial" w:hAnsi="Arial" w:cs="Arial"/>
          <w:color w:val="000000"/>
          <w:sz w:val="20"/>
        </w:rPr>
      </w:pPr>
      <w:r>
        <w:rPr>
          <w:rFonts w:ascii="Arial" w:hAnsi="Arial" w:cs="Arial"/>
          <w:noProof/>
          <w:color w:val="000000"/>
          <w:sz w:val="20"/>
          <w:szCs w:val="22"/>
        </w:rPr>
        <w:pict>
          <v:shape id="_x0000_s1057" type="#_x0000_t202" style="position:absolute;left:0;text-align:left;margin-left:0;margin-top:46pt;width:243pt;height:54pt;z-index:5" stroked="f">
            <v:textbox>
              <w:txbxContent>
                <w:p w:rsidR="00524183" w:rsidRDefault="00524183">
                  <w:r>
                    <w:t xml:space="preserve">Contract Number:#  </w:t>
                  </w:r>
                  <w:fldSimple w:instr=" MERGEFIELD &quot;CONTRACT_&quot; ">
                    <w:r>
                      <w:rPr>
                        <w:noProof/>
                      </w:rPr>
                      <w:t>«CONTRACT_»</w:t>
                    </w:r>
                  </w:fldSimple>
                </w:p>
                <w:p w:rsidR="00524183" w:rsidRDefault="00524183">
                  <w:r>
                    <w:t>Page 1 of 1</w:t>
                  </w:r>
                </w:p>
                <w:p w:rsidR="00524183" w:rsidRDefault="00524183">
                  <w:r>
                    <w:t>Agency Specific Terms and Conditions</w:t>
                  </w:r>
                </w:p>
              </w:txbxContent>
            </v:textbox>
          </v:shape>
        </w:pict>
      </w:r>
      <w:r w:rsidR="00CF5FC6">
        <w:rPr>
          <w:rFonts w:ascii="Arial" w:hAnsi="Arial" w:cs="Arial"/>
          <w:color w:val="000000"/>
          <w:sz w:val="20"/>
          <w:szCs w:val="22"/>
        </w:rPr>
        <w:t xml:space="preserve">H. </w:t>
      </w:r>
      <w:r w:rsidR="00CF5FC6"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072F33" w:rsidRPr="00A765AC" w:rsidRDefault="00072F33" w:rsidP="00072F33">
      <w:pPr>
        <w:jc w:val="center"/>
        <w:rPr>
          <w:rFonts w:ascii="Arial" w:hAnsi="Arial" w:cs="Arial"/>
          <w:sz w:val="22"/>
          <w:szCs w:val="22"/>
          <w:u w:val="single"/>
        </w:rPr>
      </w:pPr>
      <w:r>
        <w:rPr>
          <w:b/>
        </w:rPr>
        <w:br w:type="page"/>
      </w:r>
      <w:r w:rsidRPr="00A765AC">
        <w:rPr>
          <w:rFonts w:ascii="Arial" w:hAnsi="Arial" w:cs="Arial"/>
          <w:sz w:val="22"/>
          <w:szCs w:val="22"/>
          <w:u w:val="single"/>
        </w:rPr>
        <w:lastRenderedPageBreak/>
        <w:t>Attachment A-1-B</w:t>
      </w:r>
    </w:p>
    <w:p w:rsidR="00072F33" w:rsidRPr="00A765AC" w:rsidRDefault="00072F33" w:rsidP="00072F33">
      <w:pPr>
        <w:jc w:val="center"/>
        <w:rPr>
          <w:rFonts w:ascii="Arial" w:hAnsi="Arial" w:cs="Arial"/>
          <w:sz w:val="22"/>
          <w:szCs w:val="22"/>
          <w:u w:val="single"/>
        </w:rPr>
      </w:pPr>
    </w:p>
    <w:p w:rsidR="00072F33" w:rsidRDefault="00072F33" w:rsidP="00072F33">
      <w:pPr>
        <w:jc w:val="center"/>
        <w:rPr>
          <w:rFonts w:ascii="Arial" w:hAnsi="Arial" w:cs="Arial"/>
          <w:sz w:val="22"/>
          <w:szCs w:val="22"/>
        </w:rPr>
      </w:pPr>
      <w:r w:rsidRPr="00A765AC">
        <w:rPr>
          <w:rFonts w:ascii="Arial" w:hAnsi="Arial" w:cs="Arial"/>
          <w:sz w:val="22"/>
          <w:szCs w:val="22"/>
        </w:rPr>
        <w:t>Program Specific Terms and Conditions</w:t>
      </w:r>
    </w:p>
    <w:p w:rsidR="00072F33" w:rsidRDefault="00072F33" w:rsidP="00072F33">
      <w:pPr>
        <w:jc w:val="center"/>
        <w:rPr>
          <w:rFonts w:ascii="Arial" w:hAnsi="Arial" w:cs="Arial"/>
          <w:sz w:val="22"/>
          <w:szCs w:val="22"/>
        </w:rPr>
      </w:pPr>
    </w:p>
    <w:p w:rsidR="00072F33" w:rsidRPr="00A765AC" w:rsidRDefault="00072F33" w:rsidP="00072F33">
      <w:pPr>
        <w:jc w:val="center"/>
        <w:rPr>
          <w:rFonts w:ascii="Arial" w:hAnsi="Arial" w:cs="Arial"/>
          <w:sz w:val="22"/>
          <w:szCs w:val="22"/>
        </w:rPr>
      </w:pPr>
    </w:p>
    <w:p w:rsidR="00072F33" w:rsidRPr="00A765AC" w:rsidRDefault="00072F33" w:rsidP="00072F3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2160"/>
        <w:gridCol w:w="2808"/>
      </w:tblGrid>
      <w:tr w:rsidR="00072F33" w:rsidRPr="00E62DC5" w:rsidTr="00E62DC5">
        <w:trPr>
          <w:trHeight w:val="1142"/>
        </w:trPr>
        <w:tc>
          <w:tcPr>
            <w:tcW w:w="4608" w:type="dxa"/>
            <w:vMerge w:val="restart"/>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1.</w:t>
            </w:r>
            <w:r w:rsidRPr="00E62DC5">
              <w:rPr>
                <w:rFonts w:ascii="Arial" w:eastAsia="Calibri" w:hAnsi="Arial" w:cs="Arial"/>
                <w:sz w:val="22"/>
                <w:szCs w:val="22"/>
              </w:rPr>
              <w:tab/>
              <w:t>Grant Award Recipient</w:t>
            </w:r>
          </w:p>
        </w:tc>
        <w:tc>
          <w:tcPr>
            <w:tcW w:w="2160" w:type="dxa"/>
            <w:shd w:val="clear" w:color="auto" w:fill="auto"/>
          </w:tcPr>
          <w:p w:rsidR="00072F33" w:rsidRPr="00E62DC5" w:rsidRDefault="00072F33" w:rsidP="00E62DC5">
            <w:pPr>
              <w:ind w:left="432" w:hanging="432"/>
              <w:rPr>
                <w:rFonts w:ascii="Arial" w:eastAsia="Calibri" w:hAnsi="Arial" w:cs="Arial"/>
                <w:sz w:val="22"/>
                <w:szCs w:val="22"/>
              </w:rPr>
            </w:pPr>
            <w:r w:rsidRPr="00E62DC5">
              <w:rPr>
                <w:rFonts w:ascii="Arial" w:eastAsia="Calibri" w:hAnsi="Arial" w:cs="Arial"/>
                <w:sz w:val="22"/>
                <w:szCs w:val="22"/>
              </w:rPr>
              <w:t>2.a. Project # for Budget Period</w:t>
            </w:r>
          </w:p>
        </w:tc>
        <w:tc>
          <w:tcPr>
            <w:tcW w:w="2808" w:type="dxa"/>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2.b. Contract Number</w:t>
            </w:r>
          </w:p>
        </w:tc>
      </w:tr>
      <w:tr w:rsidR="00072F33" w:rsidRPr="00E62DC5" w:rsidTr="00E62DC5">
        <w:trPr>
          <w:trHeight w:val="890"/>
        </w:trPr>
        <w:tc>
          <w:tcPr>
            <w:tcW w:w="4608" w:type="dxa"/>
            <w:vMerge/>
            <w:shd w:val="clear" w:color="auto" w:fill="auto"/>
          </w:tcPr>
          <w:p w:rsidR="00072F33" w:rsidRPr="00E62DC5" w:rsidRDefault="00072F33" w:rsidP="00767D1D">
            <w:pPr>
              <w:pStyle w:val="ListParagraph"/>
              <w:numPr>
                <w:ilvl w:val="0"/>
                <w:numId w:val="17"/>
              </w:numPr>
              <w:spacing w:after="0" w:line="240" w:lineRule="auto"/>
              <w:jc w:val="center"/>
              <w:rPr>
                <w:rFonts w:ascii="Arial" w:hAnsi="Arial" w:cs="Arial"/>
              </w:rPr>
            </w:pPr>
          </w:p>
        </w:tc>
        <w:tc>
          <w:tcPr>
            <w:tcW w:w="4968" w:type="dxa"/>
            <w:gridSpan w:val="2"/>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3. Agency Code</w:t>
            </w:r>
          </w:p>
        </w:tc>
      </w:tr>
      <w:tr w:rsidR="00072F33" w:rsidRPr="00E62DC5" w:rsidTr="00E62DC5">
        <w:trPr>
          <w:trHeight w:val="800"/>
        </w:trPr>
        <w:tc>
          <w:tcPr>
            <w:tcW w:w="4608" w:type="dxa"/>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4.</w:t>
            </w:r>
            <w:r w:rsidRPr="00E62DC5">
              <w:rPr>
                <w:rFonts w:ascii="Arial" w:eastAsia="Calibri" w:hAnsi="Arial" w:cs="Arial"/>
                <w:sz w:val="22"/>
                <w:szCs w:val="22"/>
              </w:rPr>
              <w:tab/>
              <w:t>Funding Source</w:t>
            </w:r>
          </w:p>
        </w:tc>
        <w:tc>
          <w:tcPr>
            <w:tcW w:w="4968" w:type="dxa"/>
            <w:gridSpan w:val="2"/>
            <w:vMerge w:val="restart"/>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6. Law:</w:t>
            </w:r>
          </w:p>
          <w:p w:rsidR="00072F33" w:rsidRPr="00E62DC5" w:rsidRDefault="00072F33" w:rsidP="00E62DC5">
            <w:pPr>
              <w:tabs>
                <w:tab w:val="left" w:pos="228"/>
              </w:tabs>
              <w:ind w:left="228"/>
              <w:rPr>
                <w:rFonts w:ascii="Arial" w:eastAsia="Calibri" w:hAnsi="Arial" w:cs="Arial"/>
                <w:sz w:val="22"/>
                <w:szCs w:val="22"/>
              </w:rPr>
            </w:pPr>
            <w:r w:rsidRPr="00E62DC5">
              <w:rPr>
                <w:rFonts w:ascii="Arial" w:eastAsia="Calibri" w:hAnsi="Arial" w:cs="Arial"/>
                <w:sz w:val="22"/>
                <w:szCs w:val="22"/>
              </w:rPr>
              <w:t>____________________________________</w:t>
            </w:r>
          </w:p>
          <w:p w:rsidR="00072F33" w:rsidRPr="00E62DC5" w:rsidRDefault="00072F33" w:rsidP="00E62DC5">
            <w:pPr>
              <w:tabs>
                <w:tab w:val="left" w:pos="213"/>
              </w:tabs>
              <w:ind w:left="228"/>
              <w:rPr>
                <w:rFonts w:ascii="Arial" w:eastAsia="Calibri" w:hAnsi="Arial" w:cs="Arial"/>
                <w:sz w:val="22"/>
                <w:szCs w:val="22"/>
              </w:rPr>
            </w:pPr>
          </w:p>
          <w:p w:rsidR="00072F33" w:rsidRPr="00E62DC5" w:rsidRDefault="00072F33" w:rsidP="00E62DC5">
            <w:pPr>
              <w:tabs>
                <w:tab w:val="left" w:pos="213"/>
              </w:tabs>
              <w:ind w:left="228"/>
              <w:rPr>
                <w:rFonts w:ascii="Arial" w:eastAsia="Calibri" w:hAnsi="Arial" w:cs="Arial"/>
                <w:sz w:val="22"/>
                <w:szCs w:val="22"/>
              </w:rPr>
            </w:pPr>
            <w:r w:rsidRPr="00E62DC5">
              <w:rPr>
                <w:rFonts w:ascii="Arial" w:eastAsia="Calibri" w:hAnsi="Arial" w:cs="Arial"/>
                <w:sz w:val="22"/>
                <w:szCs w:val="22"/>
              </w:rPr>
              <w:t>Regulations:</w:t>
            </w:r>
          </w:p>
          <w:p w:rsidR="00072F33" w:rsidRPr="00E62DC5" w:rsidRDefault="00072F33" w:rsidP="00E62DC5">
            <w:pPr>
              <w:tabs>
                <w:tab w:val="left" w:pos="213"/>
              </w:tabs>
              <w:ind w:left="228"/>
              <w:rPr>
                <w:rFonts w:ascii="Arial" w:eastAsia="Calibri" w:hAnsi="Arial" w:cs="Arial"/>
                <w:sz w:val="22"/>
                <w:szCs w:val="22"/>
              </w:rPr>
            </w:pPr>
            <w:r w:rsidRPr="00E62DC5">
              <w:rPr>
                <w:rFonts w:ascii="Arial" w:eastAsia="Calibri" w:hAnsi="Arial" w:cs="Arial"/>
                <w:sz w:val="22"/>
                <w:szCs w:val="22"/>
              </w:rPr>
              <w:t>____________________________________</w:t>
            </w:r>
          </w:p>
          <w:p w:rsidR="00072F33" w:rsidRPr="00E62DC5" w:rsidRDefault="00072F33" w:rsidP="00E62DC5">
            <w:pPr>
              <w:tabs>
                <w:tab w:val="left" w:pos="213"/>
              </w:tabs>
              <w:ind w:left="228"/>
              <w:rPr>
                <w:rFonts w:ascii="Arial" w:eastAsia="Calibri" w:hAnsi="Arial" w:cs="Arial"/>
                <w:sz w:val="22"/>
                <w:szCs w:val="22"/>
              </w:rPr>
            </w:pPr>
          </w:p>
          <w:p w:rsidR="00072F33" w:rsidRPr="00E62DC5" w:rsidRDefault="00072F33" w:rsidP="00E62DC5">
            <w:pPr>
              <w:tabs>
                <w:tab w:val="left" w:pos="213"/>
              </w:tabs>
              <w:ind w:left="228"/>
              <w:rPr>
                <w:rFonts w:ascii="Arial" w:eastAsia="Calibri" w:hAnsi="Arial" w:cs="Arial"/>
                <w:sz w:val="22"/>
                <w:szCs w:val="22"/>
              </w:rPr>
            </w:pPr>
            <w:r w:rsidRPr="00E62DC5">
              <w:rPr>
                <w:rFonts w:ascii="Arial" w:eastAsia="Calibri" w:hAnsi="Arial" w:cs="Arial"/>
                <w:sz w:val="22"/>
                <w:szCs w:val="22"/>
              </w:rPr>
              <w:t>Commissioner’s Regulations:</w:t>
            </w:r>
          </w:p>
          <w:p w:rsidR="00072F33" w:rsidRPr="00E62DC5" w:rsidRDefault="00072F33" w:rsidP="00E62DC5">
            <w:pPr>
              <w:ind w:left="228"/>
              <w:rPr>
                <w:rFonts w:ascii="Arial" w:eastAsia="Calibri" w:hAnsi="Arial" w:cs="Arial"/>
                <w:sz w:val="22"/>
                <w:szCs w:val="22"/>
              </w:rPr>
            </w:pPr>
            <w:r w:rsidRPr="00E62DC5">
              <w:rPr>
                <w:rFonts w:ascii="Arial" w:eastAsia="Calibri" w:hAnsi="Arial" w:cs="Arial"/>
                <w:sz w:val="22"/>
                <w:szCs w:val="22"/>
              </w:rPr>
              <w:t>____________________________________</w:t>
            </w:r>
          </w:p>
        </w:tc>
      </w:tr>
      <w:tr w:rsidR="00072F33" w:rsidRPr="00E62DC5" w:rsidTr="00E62DC5">
        <w:trPr>
          <w:trHeight w:val="470"/>
        </w:trPr>
        <w:tc>
          <w:tcPr>
            <w:tcW w:w="4608" w:type="dxa"/>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 xml:space="preserve">5. </w:t>
            </w:r>
            <w:r w:rsidRPr="00E62DC5">
              <w:rPr>
                <w:rFonts w:ascii="Arial" w:eastAsia="Calibri" w:hAnsi="Arial" w:cs="Arial"/>
                <w:sz w:val="22"/>
                <w:szCs w:val="22"/>
              </w:rPr>
              <w:tab/>
              <w:t>Funding Amounts</w:t>
            </w:r>
          </w:p>
          <w:p w:rsidR="00072F33" w:rsidRPr="00E62DC5" w:rsidRDefault="00072F33" w:rsidP="00E62DC5">
            <w:pPr>
              <w:ind w:left="270"/>
              <w:rPr>
                <w:rFonts w:ascii="Arial" w:eastAsia="Calibri" w:hAnsi="Arial" w:cs="Arial"/>
                <w:sz w:val="22"/>
                <w:szCs w:val="22"/>
              </w:rPr>
            </w:pPr>
            <w:r w:rsidRPr="00E62DC5">
              <w:rPr>
                <w:rFonts w:ascii="Arial" w:eastAsia="Calibri" w:hAnsi="Arial" w:cs="Arial"/>
                <w:sz w:val="22"/>
                <w:szCs w:val="22"/>
              </w:rPr>
              <w:t>Contract Period:</w:t>
            </w:r>
          </w:p>
          <w:p w:rsidR="00072F33" w:rsidRPr="00E62DC5" w:rsidRDefault="00072F33" w:rsidP="00E62DC5">
            <w:pPr>
              <w:ind w:left="270"/>
              <w:rPr>
                <w:rFonts w:ascii="Arial" w:eastAsia="Calibri" w:hAnsi="Arial" w:cs="Arial"/>
                <w:sz w:val="22"/>
                <w:szCs w:val="22"/>
              </w:rPr>
            </w:pPr>
          </w:p>
          <w:p w:rsidR="00072F33" w:rsidRPr="00E62DC5" w:rsidRDefault="00072F33" w:rsidP="00E62DC5">
            <w:pPr>
              <w:ind w:left="270"/>
              <w:rPr>
                <w:rFonts w:ascii="Arial" w:eastAsia="Calibri" w:hAnsi="Arial" w:cs="Arial"/>
                <w:sz w:val="22"/>
                <w:szCs w:val="22"/>
              </w:rPr>
            </w:pPr>
            <w:r w:rsidRPr="00E62DC5">
              <w:rPr>
                <w:rFonts w:ascii="Arial" w:eastAsia="Calibri" w:hAnsi="Arial" w:cs="Arial"/>
                <w:sz w:val="22"/>
                <w:szCs w:val="22"/>
              </w:rPr>
              <w:t>Budget Period:</w:t>
            </w:r>
          </w:p>
          <w:p w:rsidR="00072F33" w:rsidRPr="00E62DC5" w:rsidRDefault="00072F33" w:rsidP="00E62DC5">
            <w:pPr>
              <w:ind w:left="270"/>
              <w:rPr>
                <w:rFonts w:ascii="Arial" w:eastAsia="Calibri" w:hAnsi="Arial" w:cs="Arial"/>
                <w:sz w:val="22"/>
                <w:szCs w:val="22"/>
              </w:rPr>
            </w:pPr>
          </w:p>
        </w:tc>
        <w:tc>
          <w:tcPr>
            <w:tcW w:w="4968" w:type="dxa"/>
            <w:gridSpan w:val="2"/>
            <w:vMerge/>
            <w:shd w:val="clear" w:color="auto" w:fill="auto"/>
          </w:tcPr>
          <w:p w:rsidR="00072F33" w:rsidRPr="00E62DC5" w:rsidRDefault="00072F33" w:rsidP="00E62DC5">
            <w:pPr>
              <w:rPr>
                <w:rFonts w:ascii="Arial" w:eastAsia="Calibri" w:hAnsi="Arial" w:cs="Arial"/>
                <w:sz w:val="22"/>
                <w:szCs w:val="22"/>
              </w:rPr>
            </w:pPr>
          </w:p>
        </w:tc>
      </w:tr>
      <w:tr w:rsidR="00072F33" w:rsidRPr="00E62DC5" w:rsidTr="00E62DC5">
        <w:tc>
          <w:tcPr>
            <w:tcW w:w="4608" w:type="dxa"/>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 xml:space="preserve">7. </w:t>
            </w:r>
            <w:r w:rsidRPr="00E62DC5">
              <w:rPr>
                <w:rFonts w:ascii="Arial" w:eastAsia="Calibri" w:hAnsi="Arial" w:cs="Arial"/>
                <w:sz w:val="22"/>
                <w:szCs w:val="22"/>
              </w:rPr>
              <w:tab/>
              <w:t>Funding Dates</w:t>
            </w:r>
          </w:p>
          <w:p w:rsidR="00072F33" w:rsidRPr="00E62DC5" w:rsidRDefault="00072F33" w:rsidP="00E62DC5">
            <w:pPr>
              <w:ind w:left="270"/>
              <w:rPr>
                <w:rFonts w:ascii="Arial" w:eastAsia="Calibri" w:hAnsi="Arial" w:cs="Arial"/>
                <w:sz w:val="22"/>
                <w:szCs w:val="22"/>
              </w:rPr>
            </w:pPr>
            <w:r w:rsidRPr="00E62DC5">
              <w:rPr>
                <w:rFonts w:ascii="Arial" w:eastAsia="Calibri" w:hAnsi="Arial" w:cs="Arial"/>
                <w:sz w:val="22"/>
                <w:szCs w:val="22"/>
              </w:rPr>
              <w:t>Contract Period:</w:t>
            </w:r>
          </w:p>
          <w:p w:rsidR="00072F33" w:rsidRPr="00E62DC5" w:rsidRDefault="00072F33" w:rsidP="00E62DC5">
            <w:pPr>
              <w:ind w:left="270"/>
              <w:rPr>
                <w:rFonts w:ascii="Arial" w:eastAsia="Calibri" w:hAnsi="Arial" w:cs="Arial"/>
                <w:sz w:val="22"/>
                <w:szCs w:val="22"/>
              </w:rPr>
            </w:pPr>
          </w:p>
          <w:p w:rsidR="00072F33" w:rsidRPr="00E62DC5" w:rsidRDefault="00072F33" w:rsidP="00E62DC5">
            <w:pPr>
              <w:ind w:left="270"/>
              <w:rPr>
                <w:rFonts w:ascii="Arial" w:eastAsia="Calibri" w:hAnsi="Arial" w:cs="Arial"/>
                <w:sz w:val="22"/>
                <w:szCs w:val="22"/>
              </w:rPr>
            </w:pPr>
            <w:r w:rsidRPr="00E62DC5">
              <w:rPr>
                <w:rFonts w:ascii="Arial" w:eastAsia="Calibri" w:hAnsi="Arial" w:cs="Arial"/>
                <w:sz w:val="22"/>
                <w:szCs w:val="22"/>
              </w:rPr>
              <w:t>Budget Period:</w:t>
            </w:r>
          </w:p>
          <w:p w:rsidR="00072F33" w:rsidRPr="00E62DC5" w:rsidRDefault="00072F33" w:rsidP="00E62DC5">
            <w:pPr>
              <w:ind w:left="270"/>
              <w:rPr>
                <w:rFonts w:ascii="Arial" w:eastAsia="Calibri" w:hAnsi="Arial" w:cs="Arial"/>
                <w:sz w:val="22"/>
                <w:szCs w:val="22"/>
              </w:rPr>
            </w:pPr>
            <w:r w:rsidRPr="00E62DC5">
              <w:rPr>
                <w:rFonts w:ascii="Arial" w:eastAsia="Calibri" w:hAnsi="Arial" w:cs="Arial"/>
                <w:sz w:val="22"/>
                <w:szCs w:val="22"/>
              </w:rPr>
              <w:t xml:space="preserve"> </w:t>
            </w:r>
          </w:p>
        </w:tc>
        <w:tc>
          <w:tcPr>
            <w:tcW w:w="4968" w:type="dxa"/>
            <w:gridSpan w:val="2"/>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8. CFDA Index Number</w:t>
            </w:r>
          </w:p>
        </w:tc>
      </w:tr>
      <w:tr w:rsidR="00072F33" w:rsidRPr="00E62DC5" w:rsidTr="00E62DC5">
        <w:trPr>
          <w:trHeight w:val="818"/>
        </w:trPr>
        <w:tc>
          <w:tcPr>
            <w:tcW w:w="4608" w:type="dxa"/>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 xml:space="preserve">9. </w:t>
            </w:r>
            <w:r w:rsidRPr="00E62DC5">
              <w:rPr>
                <w:rFonts w:ascii="Arial" w:eastAsia="Calibri" w:hAnsi="Arial" w:cs="Arial"/>
                <w:sz w:val="22"/>
                <w:szCs w:val="22"/>
              </w:rPr>
              <w:tab/>
              <w:t>First Payment for Budget Period</w:t>
            </w:r>
          </w:p>
          <w:p w:rsidR="00072F33" w:rsidRPr="00E62DC5" w:rsidRDefault="00072F33" w:rsidP="00E62DC5">
            <w:pPr>
              <w:jc w:val="center"/>
              <w:rPr>
                <w:rFonts w:ascii="Arial" w:eastAsia="Calibri" w:hAnsi="Arial" w:cs="Arial"/>
                <w:sz w:val="22"/>
                <w:szCs w:val="22"/>
              </w:rPr>
            </w:pPr>
          </w:p>
        </w:tc>
        <w:tc>
          <w:tcPr>
            <w:tcW w:w="4968" w:type="dxa"/>
            <w:gridSpan w:val="2"/>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10. Final Report (FS-10-F) Due for Budget Period</w:t>
            </w:r>
          </w:p>
        </w:tc>
      </w:tr>
      <w:tr w:rsidR="00072F33" w:rsidRPr="00E62DC5" w:rsidTr="00E62DC5">
        <w:trPr>
          <w:trHeight w:val="818"/>
        </w:trPr>
        <w:tc>
          <w:tcPr>
            <w:tcW w:w="4608" w:type="dxa"/>
            <w:shd w:val="clear" w:color="auto" w:fill="auto"/>
          </w:tcPr>
          <w:p w:rsidR="00072F33" w:rsidRPr="00E62DC5" w:rsidRDefault="00072F33" w:rsidP="00E62DC5">
            <w:pPr>
              <w:tabs>
                <w:tab w:val="left" w:pos="270"/>
              </w:tabs>
              <w:rPr>
                <w:rFonts w:ascii="Arial" w:eastAsia="Calibri" w:hAnsi="Arial" w:cs="Arial"/>
                <w:sz w:val="22"/>
                <w:szCs w:val="22"/>
              </w:rPr>
            </w:pPr>
            <w:r w:rsidRPr="00E62DC5">
              <w:rPr>
                <w:rFonts w:ascii="Arial" w:eastAsia="Calibri" w:hAnsi="Arial" w:cs="Arial"/>
                <w:sz w:val="22"/>
                <w:szCs w:val="22"/>
              </w:rPr>
              <w:t>11. SED Fiscal Contact</w:t>
            </w:r>
          </w:p>
        </w:tc>
        <w:tc>
          <w:tcPr>
            <w:tcW w:w="4968" w:type="dxa"/>
            <w:gridSpan w:val="2"/>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12. SED Program Contact</w:t>
            </w:r>
          </w:p>
        </w:tc>
      </w:tr>
      <w:tr w:rsidR="00072F33" w:rsidRPr="00E62DC5" w:rsidTr="00E62DC5">
        <w:trPr>
          <w:trHeight w:val="818"/>
        </w:trPr>
        <w:tc>
          <w:tcPr>
            <w:tcW w:w="9576" w:type="dxa"/>
            <w:gridSpan w:val="3"/>
            <w:shd w:val="clear" w:color="auto" w:fill="auto"/>
          </w:tcPr>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rsidR="00072F33" w:rsidRPr="00E62DC5" w:rsidRDefault="00072F33" w:rsidP="00E62DC5">
            <w:pPr>
              <w:rPr>
                <w:rFonts w:ascii="Arial" w:eastAsia="Calibri" w:hAnsi="Arial" w:cs="Arial"/>
                <w:sz w:val="22"/>
                <w:szCs w:val="22"/>
              </w:rPr>
            </w:pPr>
          </w:p>
          <w:p w:rsidR="00072F33" w:rsidRPr="00E62DC5" w:rsidRDefault="00072F33" w:rsidP="00E62DC5">
            <w:pPr>
              <w:rPr>
                <w:rFonts w:ascii="Arial" w:eastAsia="Calibri" w:hAnsi="Arial" w:cs="Arial"/>
                <w:sz w:val="22"/>
                <w:szCs w:val="22"/>
              </w:rPr>
            </w:pPr>
            <w:r w:rsidRPr="00E62DC5">
              <w:rPr>
                <w:rFonts w:ascii="Arial" w:eastAsia="Calibri" w:hAnsi="Arial" w:cs="Arial"/>
                <w:sz w:val="22"/>
                <w:szCs w:val="22"/>
              </w:rPr>
              <w:t xml:space="preserve">In accordance with Section 41 of the State Finance Law, the State shall have no liability under this grant to the grantee or to anyone else beyond funds appropriated and available for this grant. </w:t>
            </w:r>
          </w:p>
        </w:tc>
      </w:tr>
    </w:tbl>
    <w:p w:rsidR="00072F33" w:rsidRPr="00FA02AC" w:rsidRDefault="0095446B" w:rsidP="00072F33">
      <w:pPr>
        <w:jc w:val="center"/>
        <w:rPr>
          <w:rFonts w:ascii="Arial" w:hAnsi="Arial" w:cs="Arial"/>
          <w:u w:val="single"/>
        </w:rPr>
      </w:pPr>
      <w:r>
        <w:rPr>
          <w:rFonts w:ascii="Arial" w:hAnsi="Arial" w:cs="Arial"/>
          <w:noProof/>
          <w:u w:val="single"/>
        </w:rPr>
        <w:pict>
          <v:shape id="_x0000_s1082" type="#_x0000_t202" style="position:absolute;left:0;text-align:left;margin-left:-4.5pt;margin-top:142.05pt;width:243pt;height:54pt;z-index:17;mso-position-horizontal-relative:text;mso-position-vertical-relative:text" stroked="f">
            <v:textbox>
              <w:txbxContent>
                <w:p w:rsidR="0095446B" w:rsidRDefault="0095446B" w:rsidP="0095446B">
                  <w:r>
                    <w:t xml:space="preserve">Contract Number:#  </w:t>
                  </w:r>
                  <w:fldSimple w:instr=" MERGEFIELD &quot;CONTRACT_&quot; ">
                    <w:r>
                      <w:rPr>
                        <w:noProof/>
                      </w:rPr>
                      <w:t>«CONTRACT_»</w:t>
                    </w:r>
                  </w:fldSimple>
                </w:p>
                <w:p w:rsidR="0095446B" w:rsidRDefault="0095446B" w:rsidP="0095446B">
                  <w:r>
                    <w:t>Page 1 of 1</w:t>
                  </w:r>
                </w:p>
                <w:p w:rsidR="0095446B" w:rsidRDefault="0095446B" w:rsidP="0095446B">
                  <w:r>
                    <w:t>Program Specific Terms and Conditions</w:t>
                  </w:r>
                </w:p>
              </w:txbxContent>
            </v:textbox>
          </v:shape>
        </w:pict>
      </w:r>
    </w:p>
    <w:p w:rsidR="00CF5FC6" w:rsidRDefault="00CF5FC6" w:rsidP="00E33139">
      <w:pPr>
        <w:rPr>
          <w:b/>
        </w:rPr>
        <w:sectPr w:rsidR="00CF5FC6" w:rsidSect="00410F47">
          <w:footerReference w:type="default" r:id="rId10"/>
          <w:pgSz w:w="12240" w:h="15840"/>
          <w:pgMar w:top="864" w:right="864" w:bottom="1440" w:left="864" w:header="720" w:footer="720" w:gutter="0"/>
          <w:cols w:space="720"/>
          <w:docGrid w:linePitch="360"/>
        </w:sectPr>
      </w:pPr>
    </w:p>
    <w:p w:rsidR="006041F7" w:rsidRDefault="006041F7" w:rsidP="006041F7">
      <w:pPr>
        <w:rPr>
          <w:b/>
        </w:rPr>
      </w:pPr>
      <w:r>
        <w:rPr>
          <w:b/>
          <w:sz w:val="22"/>
        </w:rPr>
        <w:lastRenderedPageBreak/>
        <w:t>The University of the State of New York</w:t>
      </w:r>
      <w:r>
        <w:rPr>
          <w:b/>
        </w:rPr>
        <w:tab/>
      </w:r>
      <w:r>
        <w:rPr>
          <w:b/>
        </w:rPr>
        <w:tab/>
      </w:r>
      <w:r>
        <w:rPr>
          <w:b/>
        </w:rPr>
        <w:tab/>
        <w:t xml:space="preserve">   PROPOSED BUDGET FOR A</w:t>
      </w:r>
    </w:p>
    <w:p w:rsidR="006041F7" w:rsidRDefault="006041F7" w:rsidP="006041F7">
      <w:pPr>
        <w:rPr>
          <w:b/>
        </w:rPr>
      </w:pPr>
      <w:r>
        <w:rPr>
          <w:b/>
          <w:sz w:val="22"/>
        </w:rPr>
        <w:t>THE STATE EDUCATION DEPARTMENT</w:t>
      </w:r>
      <w:r>
        <w:rPr>
          <w:b/>
        </w:rPr>
        <w:tab/>
      </w:r>
      <w:r>
        <w:rPr>
          <w:b/>
        </w:rPr>
        <w:tab/>
      </w:r>
      <w:r>
        <w:rPr>
          <w:b/>
        </w:rPr>
        <w:tab/>
        <w:t>FEDERAL OR STATE PROJECT</w:t>
      </w:r>
    </w:p>
    <w:p w:rsidR="006041F7" w:rsidRDefault="006041F7" w:rsidP="006041F7">
      <w:pPr>
        <w:rPr>
          <w:b/>
        </w:rPr>
      </w:pPr>
      <w:r>
        <w:rPr>
          <w:b/>
          <w:i/>
        </w:rPr>
        <w:t xml:space="preserve">     (see instructions for mailing address)</w:t>
      </w:r>
      <w:r>
        <w:rPr>
          <w:b/>
        </w:rPr>
        <w:tab/>
      </w:r>
      <w:r>
        <w:rPr>
          <w:b/>
        </w:rPr>
        <w:tab/>
      </w:r>
      <w:r>
        <w:rPr>
          <w:b/>
        </w:rPr>
        <w:tab/>
      </w:r>
      <w:r>
        <w:rPr>
          <w:b/>
        </w:rPr>
        <w:tab/>
        <w:t xml:space="preserve">       FS-10 (03/10)</w:t>
      </w:r>
    </w:p>
    <w:p w:rsidR="006041F7" w:rsidRDefault="006041F7" w:rsidP="006041F7">
      <w:pPr>
        <w:rPr>
          <w:b/>
        </w:rPr>
      </w:pPr>
      <w:r>
        <w:rPr>
          <w:b/>
        </w:rPr>
        <w:tab/>
        <w:t xml:space="preserve">     </w:t>
      </w:r>
      <w:r>
        <w:rPr>
          <w:b/>
          <w:noProof/>
        </w:rPr>
        <w:pict>
          <v:rect id="_x0000_s1083" style="position:absolute;margin-left:-14.4pt;margin-top:10.2pt;width:489.6pt;height:273.6pt;z-index:18;mso-position-horizontal-relative:text;mso-position-vertical-relative:text" o:allowincell="f" filled="f"/>
        </w:pict>
      </w:r>
    </w:p>
    <w:p w:rsidR="006041F7" w:rsidRDefault="006041F7" w:rsidP="006041F7">
      <w:pPr>
        <w:jc w:val="center"/>
      </w:pPr>
      <w:r>
        <w:rPr>
          <w:b/>
        </w:rPr>
        <w:t>Local Agency Information</w:t>
      </w:r>
    </w:p>
    <w:p w:rsidR="006041F7" w:rsidRDefault="006041F7" w:rsidP="006041F7">
      <w:pPr>
        <w:rPr>
          <w:sz w:val="22"/>
        </w:rPr>
      </w:pPr>
      <w:r>
        <w:rPr>
          <w:sz w:val="22"/>
        </w:rPr>
        <w:t xml:space="preserve">Funding Source:     </w:t>
      </w:r>
      <w:r>
        <w:rPr>
          <w:sz w:val="22"/>
        </w:rPr>
        <w:tab/>
      </w:r>
    </w:p>
    <w:p w:rsidR="006041F7" w:rsidRDefault="006041F7" w:rsidP="006041F7">
      <w:pPr>
        <w:rPr>
          <w:sz w:val="22"/>
        </w:rPr>
      </w:pPr>
      <w:r>
        <w:rPr>
          <w:noProof/>
          <w:sz w:val="22"/>
        </w:rPr>
        <w:pict>
          <v:line id="_x0000_s1094" style="position:absolute;z-index:29" from="100.8pt,-.05pt" to="468pt,-.05pt"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6041F7" w:rsidTr="00E345B3">
        <w:tblPrEx>
          <w:tblCellMar>
            <w:top w:w="0" w:type="dxa"/>
            <w:bottom w:w="0" w:type="dxa"/>
          </w:tblCellMar>
        </w:tblPrEx>
        <w:trPr>
          <w:trHeight w:hRule="exact" w:val="400"/>
        </w:trPr>
        <w:tc>
          <w:tcPr>
            <w:tcW w:w="2088" w:type="dxa"/>
            <w:tcBorders>
              <w:top w:val="nil"/>
              <w:left w:val="nil"/>
              <w:bottom w:val="nil"/>
            </w:tcBorders>
            <w:vAlign w:val="center"/>
          </w:tcPr>
          <w:p w:rsidR="006041F7" w:rsidRDefault="006041F7" w:rsidP="00E345B3">
            <w:pPr>
              <w:rPr>
                <w:sz w:val="22"/>
              </w:rPr>
            </w:pPr>
            <w:r>
              <w:rPr>
                <w:sz w:val="22"/>
              </w:rPr>
              <w:t>Report Prepared By:</w:t>
            </w:r>
          </w:p>
        </w:tc>
        <w:tc>
          <w:tcPr>
            <w:tcW w:w="7380" w:type="dxa"/>
            <w:gridSpan w:val="5"/>
            <w:vAlign w:val="bottom"/>
          </w:tcPr>
          <w:p w:rsidR="006041F7" w:rsidRDefault="006041F7" w:rsidP="00E345B3">
            <w:pPr>
              <w:rPr>
                <w:sz w:val="22"/>
              </w:rPr>
            </w:pPr>
          </w:p>
        </w:tc>
      </w:tr>
      <w:tr w:rsidR="006041F7" w:rsidTr="00E345B3">
        <w:tblPrEx>
          <w:tblCellMar>
            <w:top w:w="0" w:type="dxa"/>
            <w:bottom w:w="0" w:type="dxa"/>
          </w:tblCellMar>
        </w:tblPrEx>
        <w:trPr>
          <w:trHeight w:hRule="exact" w:val="400"/>
        </w:trPr>
        <w:tc>
          <w:tcPr>
            <w:tcW w:w="2088" w:type="dxa"/>
            <w:tcBorders>
              <w:top w:val="nil"/>
              <w:left w:val="nil"/>
              <w:bottom w:val="nil"/>
            </w:tcBorders>
            <w:vAlign w:val="center"/>
          </w:tcPr>
          <w:p w:rsidR="006041F7" w:rsidRDefault="006041F7" w:rsidP="00E345B3">
            <w:pPr>
              <w:rPr>
                <w:sz w:val="22"/>
              </w:rPr>
            </w:pPr>
            <w:r>
              <w:rPr>
                <w:sz w:val="22"/>
              </w:rPr>
              <w:t>Agency Name:</w:t>
            </w:r>
          </w:p>
        </w:tc>
        <w:tc>
          <w:tcPr>
            <w:tcW w:w="7380" w:type="dxa"/>
            <w:gridSpan w:val="5"/>
            <w:vAlign w:val="bottom"/>
          </w:tcPr>
          <w:p w:rsidR="006041F7" w:rsidRDefault="006041F7" w:rsidP="00E345B3">
            <w:pPr>
              <w:rPr>
                <w:sz w:val="22"/>
              </w:rPr>
            </w:pPr>
          </w:p>
        </w:tc>
      </w:tr>
      <w:tr w:rsidR="006041F7" w:rsidTr="00E345B3">
        <w:tblPrEx>
          <w:tblCellMar>
            <w:top w:w="0" w:type="dxa"/>
            <w:bottom w:w="0" w:type="dxa"/>
          </w:tblCellMar>
        </w:tblPrEx>
        <w:trPr>
          <w:trHeight w:hRule="exact" w:val="400"/>
        </w:trPr>
        <w:tc>
          <w:tcPr>
            <w:tcW w:w="2088" w:type="dxa"/>
            <w:tcBorders>
              <w:top w:val="nil"/>
              <w:left w:val="nil"/>
              <w:bottom w:val="nil"/>
            </w:tcBorders>
            <w:vAlign w:val="center"/>
          </w:tcPr>
          <w:p w:rsidR="006041F7" w:rsidRDefault="006041F7" w:rsidP="00E345B3">
            <w:pPr>
              <w:rPr>
                <w:sz w:val="22"/>
              </w:rPr>
            </w:pPr>
            <w:r>
              <w:rPr>
                <w:sz w:val="22"/>
              </w:rPr>
              <w:t>Mailing Address:</w:t>
            </w:r>
          </w:p>
        </w:tc>
        <w:tc>
          <w:tcPr>
            <w:tcW w:w="7380" w:type="dxa"/>
            <w:gridSpan w:val="5"/>
            <w:vAlign w:val="bottom"/>
          </w:tcPr>
          <w:p w:rsidR="006041F7" w:rsidRDefault="006041F7" w:rsidP="00E345B3">
            <w:pPr>
              <w:rPr>
                <w:sz w:val="22"/>
              </w:rPr>
            </w:pPr>
          </w:p>
        </w:tc>
      </w:tr>
      <w:tr w:rsidR="006041F7" w:rsidTr="00E345B3">
        <w:tblPrEx>
          <w:tblCellMar>
            <w:top w:w="0" w:type="dxa"/>
            <w:bottom w:w="0" w:type="dxa"/>
          </w:tblCellMar>
        </w:tblPrEx>
        <w:trPr>
          <w:trHeight w:hRule="exact" w:val="253"/>
        </w:trPr>
        <w:tc>
          <w:tcPr>
            <w:tcW w:w="2088" w:type="dxa"/>
            <w:tcBorders>
              <w:top w:val="nil"/>
              <w:left w:val="nil"/>
              <w:bottom w:val="nil"/>
            </w:tcBorders>
          </w:tcPr>
          <w:p w:rsidR="006041F7" w:rsidRDefault="006041F7" w:rsidP="00E345B3">
            <w:pPr>
              <w:rPr>
                <w:sz w:val="22"/>
              </w:rPr>
            </w:pPr>
          </w:p>
        </w:tc>
        <w:tc>
          <w:tcPr>
            <w:tcW w:w="7380" w:type="dxa"/>
            <w:gridSpan w:val="5"/>
            <w:tcBorders>
              <w:bottom w:val="nil"/>
            </w:tcBorders>
          </w:tcPr>
          <w:p w:rsidR="006041F7" w:rsidRDefault="006041F7" w:rsidP="00E345B3">
            <w:pPr>
              <w:jc w:val="center"/>
              <w:rPr>
                <w:sz w:val="22"/>
              </w:rPr>
            </w:pPr>
            <w:r>
              <w:rPr>
                <w:sz w:val="22"/>
              </w:rPr>
              <w:t>Street</w:t>
            </w:r>
          </w:p>
        </w:tc>
      </w:tr>
      <w:tr w:rsidR="006041F7" w:rsidTr="00E345B3">
        <w:tblPrEx>
          <w:tblCellMar>
            <w:top w:w="0" w:type="dxa"/>
            <w:bottom w:w="0" w:type="dxa"/>
          </w:tblCellMar>
        </w:tblPrEx>
        <w:trPr>
          <w:cantSplit/>
          <w:trHeight w:hRule="exact" w:val="400"/>
        </w:trPr>
        <w:tc>
          <w:tcPr>
            <w:tcW w:w="2088" w:type="dxa"/>
            <w:tcBorders>
              <w:top w:val="nil"/>
              <w:left w:val="nil"/>
              <w:bottom w:val="nil"/>
            </w:tcBorders>
          </w:tcPr>
          <w:p w:rsidR="006041F7" w:rsidRDefault="006041F7" w:rsidP="00E345B3">
            <w:pPr>
              <w:rPr>
                <w:sz w:val="22"/>
              </w:rPr>
            </w:pPr>
          </w:p>
        </w:tc>
        <w:tc>
          <w:tcPr>
            <w:tcW w:w="2550" w:type="dxa"/>
            <w:tcBorders>
              <w:top w:val="nil"/>
              <w:right w:val="nil"/>
            </w:tcBorders>
            <w:vAlign w:val="bottom"/>
          </w:tcPr>
          <w:p w:rsidR="006041F7" w:rsidRDefault="006041F7" w:rsidP="00E345B3">
            <w:pPr>
              <w:rPr>
                <w:sz w:val="22"/>
              </w:rPr>
            </w:pPr>
          </w:p>
        </w:tc>
        <w:tc>
          <w:tcPr>
            <w:tcW w:w="240" w:type="dxa"/>
            <w:tcBorders>
              <w:top w:val="nil"/>
              <w:left w:val="nil"/>
              <w:bottom w:val="nil"/>
              <w:right w:val="nil"/>
            </w:tcBorders>
          </w:tcPr>
          <w:p w:rsidR="006041F7" w:rsidRDefault="006041F7" w:rsidP="00E345B3">
            <w:pPr>
              <w:rPr>
                <w:sz w:val="22"/>
              </w:rPr>
            </w:pPr>
          </w:p>
        </w:tc>
        <w:tc>
          <w:tcPr>
            <w:tcW w:w="2310" w:type="dxa"/>
            <w:tcBorders>
              <w:top w:val="nil"/>
              <w:left w:val="nil"/>
              <w:right w:val="nil"/>
            </w:tcBorders>
            <w:vAlign w:val="bottom"/>
          </w:tcPr>
          <w:p w:rsidR="006041F7" w:rsidRDefault="006041F7" w:rsidP="00E345B3">
            <w:pPr>
              <w:rPr>
                <w:sz w:val="22"/>
              </w:rPr>
            </w:pPr>
          </w:p>
        </w:tc>
        <w:tc>
          <w:tcPr>
            <w:tcW w:w="236" w:type="dxa"/>
            <w:tcBorders>
              <w:top w:val="nil"/>
              <w:left w:val="nil"/>
              <w:bottom w:val="nil"/>
              <w:right w:val="nil"/>
            </w:tcBorders>
          </w:tcPr>
          <w:p w:rsidR="006041F7" w:rsidRDefault="006041F7" w:rsidP="00E345B3">
            <w:pPr>
              <w:rPr>
                <w:sz w:val="22"/>
              </w:rPr>
            </w:pPr>
          </w:p>
        </w:tc>
        <w:tc>
          <w:tcPr>
            <w:tcW w:w="2044" w:type="dxa"/>
            <w:tcBorders>
              <w:top w:val="nil"/>
              <w:left w:val="nil"/>
            </w:tcBorders>
            <w:vAlign w:val="bottom"/>
          </w:tcPr>
          <w:p w:rsidR="006041F7" w:rsidRDefault="006041F7" w:rsidP="00E345B3">
            <w:pPr>
              <w:rPr>
                <w:sz w:val="22"/>
              </w:rPr>
            </w:pPr>
          </w:p>
        </w:tc>
      </w:tr>
      <w:tr w:rsidR="006041F7" w:rsidTr="00E345B3">
        <w:tblPrEx>
          <w:tblCellMar>
            <w:top w:w="0" w:type="dxa"/>
            <w:bottom w:w="0" w:type="dxa"/>
          </w:tblCellMar>
        </w:tblPrEx>
        <w:trPr>
          <w:cantSplit/>
          <w:trHeight w:hRule="exact" w:val="400"/>
        </w:trPr>
        <w:tc>
          <w:tcPr>
            <w:tcW w:w="2088" w:type="dxa"/>
            <w:tcBorders>
              <w:top w:val="nil"/>
              <w:left w:val="nil"/>
              <w:bottom w:val="nil"/>
            </w:tcBorders>
          </w:tcPr>
          <w:p w:rsidR="006041F7" w:rsidRDefault="006041F7" w:rsidP="00E345B3">
            <w:pPr>
              <w:rPr>
                <w:sz w:val="22"/>
              </w:rPr>
            </w:pPr>
          </w:p>
        </w:tc>
        <w:tc>
          <w:tcPr>
            <w:tcW w:w="2550" w:type="dxa"/>
            <w:tcBorders>
              <w:right w:val="nil"/>
            </w:tcBorders>
          </w:tcPr>
          <w:p w:rsidR="006041F7" w:rsidRDefault="006041F7" w:rsidP="00E345B3">
            <w:pPr>
              <w:jc w:val="center"/>
              <w:rPr>
                <w:sz w:val="22"/>
              </w:rPr>
            </w:pPr>
            <w:r>
              <w:rPr>
                <w:sz w:val="22"/>
              </w:rPr>
              <w:t>City</w:t>
            </w:r>
          </w:p>
        </w:tc>
        <w:tc>
          <w:tcPr>
            <w:tcW w:w="240" w:type="dxa"/>
            <w:tcBorders>
              <w:top w:val="nil"/>
              <w:left w:val="nil"/>
              <w:right w:val="nil"/>
            </w:tcBorders>
          </w:tcPr>
          <w:p w:rsidR="006041F7" w:rsidRDefault="006041F7" w:rsidP="00E345B3">
            <w:pPr>
              <w:rPr>
                <w:sz w:val="22"/>
              </w:rPr>
            </w:pPr>
          </w:p>
        </w:tc>
        <w:tc>
          <w:tcPr>
            <w:tcW w:w="2310" w:type="dxa"/>
            <w:tcBorders>
              <w:left w:val="nil"/>
              <w:right w:val="nil"/>
            </w:tcBorders>
          </w:tcPr>
          <w:p w:rsidR="006041F7" w:rsidRDefault="006041F7" w:rsidP="00E345B3">
            <w:pPr>
              <w:jc w:val="center"/>
              <w:rPr>
                <w:sz w:val="22"/>
              </w:rPr>
            </w:pPr>
            <w:r>
              <w:rPr>
                <w:sz w:val="22"/>
              </w:rPr>
              <w:t>State</w:t>
            </w:r>
          </w:p>
        </w:tc>
        <w:tc>
          <w:tcPr>
            <w:tcW w:w="236" w:type="dxa"/>
            <w:tcBorders>
              <w:top w:val="nil"/>
              <w:left w:val="nil"/>
              <w:right w:val="nil"/>
            </w:tcBorders>
          </w:tcPr>
          <w:p w:rsidR="006041F7" w:rsidRDefault="006041F7" w:rsidP="00E345B3">
            <w:pPr>
              <w:rPr>
                <w:sz w:val="22"/>
              </w:rPr>
            </w:pPr>
          </w:p>
        </w:tc>
        <w:tc>
          <w:tcPr>
            <w:tcW w:w="2044" w:type="dxa"/>
            <w:tcBorders>
              <w:left w:val="nil"/>
            </w:tcBorders>
          </w:tcPr>
          <w:p w:rsidR="006041F7" w:rsidRDefault="006041F7" w:rsidP="00E345B3">
            <w:pPr>
              <w:jc w:val="center"/>
              <w:rPr>
                <w:sz w:val="22"/>
              </w:rPr>
            </w:pPr>
            <w:r>
              <w:rPr>
                <w:sz w:val="22"/>
              </w:rPr>
              <w:t>Zip Code</w:t>
            </w:r>
          </w:p>
        </w:tc>
      </w:tr>
    </w:tbl>
    <w:p w:rsidR="006041F7" w:rsidRDefault="006041F7" w:rsidP="006041F7">
      <w:pPr>
        <w:rPr>
          <w:sz w:val="22"/>
        </w:rPr>
      </w:pPr>
      <w:r>
        <w:rPr>
          <w:sz w:val="22"/>
        </w:rPr>
        <w:tab/>
        <w:t xml:space="preserve"> </w:t>
      </w:r>
      <w:r>
        <w:rPr>
          <w:sz w:val="22"/>
        </w:rPr>
        <w:tab/>
      </w:r>
      <w:r>
        <w:rPr>
          <w:sz w:val="22"/>
        </w:rPr>
        <w:tab/>
        <w:t xml:space="preserve"> </w:t>
      </w:r>
      <w:r>
        <w:rPr>
          <w:sz w:val="22"/>
        </w:rPr>
        <w:tab/>
      </w:r>
      <w:r>
        <w:rPr>
          <w:sz w:val="22"/>
        </w:rPr>
        <w:tab/>
        <w:t xml:space="preserve">     </w:t>
      </w:r>
    </w:p>
    <w:p w:rsidR="006041F7" w:rsidRDefault="006041F7" w:rsidP="006041F7">
      <w:pPr>
        <w:tabs>
          <w:tab w:val="left" w:pos="1980"/>
          <w:tab w:val="left" w:pos="4230"/>
        </w:tabs>
        <w:rPr>
          <w:sz w:val="22"/>
        </w:rPr>
      </w:pPr>
      <w:r>
        <w:rPr>
          <w:sz w:val="22"/>
        </w:rPr>
        <w:t xml:space="preserve">  Telephone #:        </w:t>
      </w:r>
      <w:r>
        <w:rPr>
          <w:sz w:val="22"/>
        </w:rPr>
        <w:tab/>
      </w:r>
      <w:r>
        <w:rPr>
          <w:sz w:val="22"/>
        </w:rPr>
        <w:tab/>
        <w:t xml:space="preserve">       County:  </w:t>
      </w:r>
    </w:p>
    <w:p w:rsidR="006041F7" w:rsidRDefault="006041F7" w:rsidP="006041F7">
      <w:pPr>
        <w:rPr>
          <w:sz w:val="22"/>
        </w:rPr>
      </w:pPr>
      <w:r>
        <w:rPr>
          <w:noProof/>
          <w:sz w:val="22"/>
        </w:rPr>
        <w:pict>
          <v:line id="_x0000_s1086" style="position:absolute;z-index:21" from="79.2pt,1.65pt" to="3in,1.65pt" o:allowincell="f"/>
        </w:pict>
      </w:r>
      <w:r>
        <w:rPr>
          <w:noProof/>
          <w:sz w:val="22"/>
        </w:rPr>
        <w:pict>
          <v:line id="_x0000_s1085" style="position:absolute;z-index:20" from="273.6pt,1.65pt" to="453.6pt,1.65pt" o:allowincell="f"/>
        </w:pict>
      </w:r>
    </w:p>
    <w:p w:rsidR="006041F7" w:rsidRDefault="006041F7" w:rsidP="006041F7">
      <w:pPr>
        <w:rPr>
          <w:sz w:val="22"/>
        </w:rPr>
      </w:pPr>
      <w:r>
        <w:rPr>
          <w:noProof/>
          <w:sz w:val="22"/>
        </w:rPr>
        <w:pict>
          <v:line id="_x0000_s1087" style="position:absolute;z-index:22" from="79.2pt,10.65pt" to="453.6pt,10.65pt" o:allowincell="f"/>
        </w:pict>
      </w:r>
      <w:r>
        <w:rPr>
          <w:sz w:val="22"/>
        </w:rPr>
        <w:t xml:space="preserve">  E-Mail Address:</w:t>
      </w:r>
    </w:p>
    <w:p w:rsidR="006041F7" w:rsidRDefault="006041F7" w:rsidP="006041F7">
      <w:pPr>
        <w:rPr>
          <w:sz w:val="22"/>
        </w:rPr>
      </w:pPr>
    </w:p>
    <w:p w:rsidR="006041F7" w:rsidRDefault="006041F7" w:rsidP="006041F7">
      <w:pPr>
        <w:tabs>
          <w:tab w:val="left" w:pos="2790"/>
          <w:tab w:val="left" w:pos="3780"/>
          <w:tab w:val="left" w:pos="4500"/>
          <w:tab w:val="left" w:pos="6030"/>
          <w:tab w:val="left" w:pos="6930"/>
          <w:tab w:val="left" w:pos="7560"/>
        </w:tabs>
        <w:rPr>
          <w:sz w:val="22"/>
        </w:rPr>
      </w:pPr>
      <w:r>
        <w:rPr>
          <w:noProof/>
          <w:sz w:val="22"/>
        </w:rPr>
        <w:pict>
          <v:line id="_x0000_s1093" style="position:absolute;flip:y;z-index:28" from="367.2pt,-.25pt" to="374.4pt,14.15pt" o:allowincell="f"/>
        </w:pict>
      </w:r>
      <w:r>
        <w:rPr>
          <w:noProof/>
          <w:sz w:val="22"/>
        </w:rPr>
        <w:pict>
          <v:line id="_x0000_s1092" style="position:absolute;flip:y;z-index:27" from="331.2pt,-.25pt" to="338.4pt,14.15pt" o:allowincell="f"/>
        </w:pict>
      </w:r>
      <w:r>
        <w:rPr>
          <w:noProof/>
          <w:sz w:val="22"/>
        </w:rPr>
        <w:pict>
          <v:line id="_x0000_s1091" style="position:absolute;flip:y;z-index:26" from="208.8pt,-.25pt" to="3in,14.15pt" o:allowincell="f"/>
        </w:pict>
      </w:r>
      <w:r>
        <w:rPr>
          <w:noProof/>
          <w:sz w:val="22"/>
        </w:rPr>
        <w:pict>
          <v:line id="_x0000_s1090" style="position:absolute;flip:y;z-index:25" from="165.6pt,-.25pt" to="172.8pt,14.15pt" o:allowincell="f"/>
        </w:pict>
      </w:r>
      <w:r>
        <w:rPr>
          <w:sz w:val="22"/>
        </w:rPr>
        <w:t xml:space="preserve">  Project Operation Dates:    </w:t>
      </w:r>
      <w:r>
        <w:rPr>
          <w:sz w:val="22"/>
        </w:rPr>
        <w:tab/>
      </w:r>
      <w:r>
        <w:rPr>
          <w:sz w:val="22"/>
        </w:rPr>
        <w:tab/>
      </w:r>
      <w:r>
        <w:rPr>
          <w:sz w:val="22"/>
        </w:rPr>
        <w:tab/>
      </w:r>
      <w:r>
        <w:rPr>
          <w:sz w:val="22"/>
        </w:rPr>
        <w:tab/>
      </w:r>
      <w:r>
        <w:rPr>
          <w:sz w:val="22"/>
        </w:rPr>
        <w:tab/>
      </w:r>
      <w:r>
        <w:rPr>
          <w:sz w:val="22"/>
        </w:rPr>
        <w:tab/>
        <w:t xml:space="preserve">            </w:t>
      </w:r>
    </w:p>
    <w:p w:rsidR="006041F7" w:rsidRDefault="006041F7" w:rsidP="006041F7">
      <w:pPr>
        <w:rPr>
          <w:sz w:val="20"/>
        </w:rPr>
      </w:pPr>
      <w:r>
        <w:rPr>
          <w:noProof/>
          <w:sz w:val="22"/>
        </w:rPr>
        <w:pict>
          <v:line id="_x0000_s1089" style="position:absolute;z-index:24" from="4in,1.5pt" to="417.6pt,1.5pt" o:allowincell="f"/>
        </w:pict>
      </w:r>
      <w:r>
        <w:rPr>
          <w:noProof/>
          <w:sz w:val="22"/>
        </w:rPr>
        <w:pict>
          <v:line id="_x0000_s1088" style="position:absolute;z-index:23" from="129.6pt,1.5pt" to="259.2pt,1.5pt" o:allowincell="f"/>
        </w:pict>
      </w:r>
      <w:r>
        <w:rPr>
          <w:sz w:val="20"/>
        </w:rPr>
        <w:tab/>
      </w:r>
      <w:r>
        <w:rPr>
          <w:sz w:val="20"/>
        </w:rPr>
        <w:tab/>
      </w:r>
      <w:r>
        <w:rPr>
          <w:sz w:val="20"/>
        </w:rPr>
        <w:tab/>
      </w:r>
      <w:r>
        <w:rPr>
          <w:sz w:val="20"/>
        </w:rPr>
        <w:tab/>
      </w:r>
      <w:r>
        <w:rPr>
          <w:sz w:val="20"/>
        </w:rPr>
        <w:tab/>
        <w:t>Start</w:t>
      </w:r>
      <w:r>
        <w:rPr>
          <w:sz w:val="20"/>
        </w:rPr>
        <w:tab/>
      </w:r>
      <w:r>
        <w:rPr>
          <w:sz w:val="20"/>
        </w:rPr>
        <w:tab/>
      </w:r>
      <w:r>
        <w:rPr>
          <w:sz w:val="20"/>
        </w:rPr>
        <w:tab/>
      </w:r>
      <w:r>
        <w:rPr>
          <w:sz w:val="20"/>
        </w:rPr>
        <w:tab/>
        <w:t xml:space="preserve">       End</w:t>
      </w:r>
    </w:p>
    <w:p w:rsidR="006041F7" w:rsidRDefault="006041F7" w:rsidP="006041F7">
      <w:pPr>
        <w:rPr>
          <w:sz w:val="22"/>
        </w:rPr>
      </w:pPr>
      <w:r>
        <w:rPr>
          <w:noProof/>
          <w:sz w:val="22"/>
        </w:rPr>
        <w:pict>
          <v:shape id="_x0000_s1084" type="#_x0000_t202" style="position:absolute;margin-left:-14.4pt;margin-top:11pt;width:489.6pt;height:344.2pt;z-index:19" o:allowincell="f">
            <v:textbox style="mso-next-textbox:#_x0000_s1084">
              <w:txbxContent>
                <w:p w:rsidR="006041F7" w:rsidRDefault="006041F7" w:rsidP="006041F7">
                  <w:pPr>
                    <w:jc w:val="center"/>
                    <w:rPr>
                      <w:b/>
                    </w:rPr>
                  </w:pPr>
                  <w:r>
                    <w:rPr>
                      <w:b/>
                    </w:rPr>
                    <w:t>INSTRUCTIONS</w:t>
                  </w:r>
                </w:p>
                <w:p w:rsidR="006041F7" w:rsidRDefault="006041F7" w:rsidP="00767D1D">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6041F7" w:rsidRDefault="006041F7" w:rsidP="006041F7">
                  <w:pPr>
                    <w:jc w:val="both"/>
                    <w:rPr>
                      <w:sz w:val="20"/>
                    </w:rPr>
                  </w:pPr>
                </w:p>
                <w:p w:rsidR="006041F7" w:rsidRDefault="006041F7" w:rsidP="00767D1D">
                  <w:pPr>
                    <w:numPr>
                      <w:ilvl w:val="0"/>
                      <w:numId w:val="19"/>
                    </w:numPr>
                    <w:jc w:val="both"/>
                    <w:rPr>
                      <w:b/>
                      <w:sz w:val="20"/>
                    </w:rPr>
                  </w:pPr>
                  <w:r>
                    <w:rPr>
                      <w:sz w:val="20"/>
                    </w:rPr>
                    <w:t>Enter whole dollar amounts only.</w:t>
                  </w:r>
                </w:p>
                <w:p w:rsidR="006041F7" w:rsidRDefault="006041F7" w:rsidP="006041F7">
                  <w:pPr>
                    <w:jc w:val="both"/>
                    <w:rPr>
                      <w:sz w:val="20"/>
                    </w:rPr>
                  </w:pPr>
                </w:p>
                <w:p w:rsidR="006041F7" w:rsidRDefault="006041F7" w:rsidP="00767D1D">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6041F7" w:rsidRDefault="006041F7" w:rsidP="00767D1D">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6041F7" w:rsidRDefault="006041F7" w:rsidP="00767D1D">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6041F7" w:rsidRDefault="006041F7" w:rsidP="00767D1D">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6041F7" w:rsidRDefault="006041F7" w:rsidP="00767D1D">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6041F7" w:rsidRDefault="006041F7" w:rsidP="00767D1D">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6041F7" w:rsidRDefault="006041F7" w:rsidP="00767D1D">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6041F7" w:rsidRDefault="006041F7" w:rsidP="006041F7">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041F7" w:rsidRDefault="006041F7" w:rsidP="00767D1D">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6041F7" w:rsidRDefault="006041F7" w:rsidP="006041F7">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041F7" w:rsidRDefault="006041F7" w:rsidP="00767D1D">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6041F7" w:rsidRDefault="006041F7" w:rsidP="006041F7">
                  <w:pPr>
                    <w:rPr>
                      <w:snapToGrid w:val="0"/>
                      <w:sz w:val="20"/>
                    </w:rPr>
                  </w:pPr>
                </w:p>
                <w:p w:rsidR="006041F7" w:rsidRDefault="006041F7" w:rsidP="00767D1D">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6041F7" w:rsidRDefault="006041F7" w:rsidP="006041F7">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6041F7" w:rsidRDefault="006041F7" w:rsidP="00767D1D">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6041F7" w:rsidRDefault="006041F7" w:rsidP="006041F7"/>
              </w:txbxContent>
            </v:textbox>
          </v:shape>
        </w:pict>
      </w:r>
    </w:p>
    <w:p w:rsidR="006041F7" w:rsidRDefault="006041F7" w:rsidP="006041F7">
      <w:pPr>
        <w:jc w:val="center"/>
        <w:rPr>
          <w:b/>
        </w:rPr>
      </w:pPr>
    </w:p>
    <w:p w:rsidR="006041F7" w:rsidRDefault="006041F7" w:rsidP="006041F7">
      <w:pPr>
        <w:rPr>
          <w:b/>
        </w:rPr>
      </w:pPr>
    </w:p>
    <w:p w:rsidR="00C07F5B" w:rsidRPr="00C07F5B" w:rsidRDefault="006041F7" w:rsidP="006041F7">
      <w:pPr>
        <w:jc w:val="center"/>
        <w:rPr>
          <w:b/>
          <w:szCs w:val="20"/>
          <w:u w:val="single"/>
        </w:rPr>
      </w:pPr>
      <w:r>
        <w:rPr>
          <w:sz w:val="22"/>
        </w:rPr>
        <w:br w:type="page"/>
      </w:r>
      <w:r w:rsidR="00C07F5B" w:rsidRPr="00C07F5B">
        <w:rPr>
          <w:b/>
          <w:szCs w:val="20"/>
          <w:u w:val="single"/>
        </w:rPr>
        <w:lastRenderedPageBreak/>
        <w:t>SALARIES FOR PROFESSIONAL STAFF:  Code 15</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Include only staff that are employees of the agency.  Do not include consultants or per diem staff.  Do not include central administrative staff that are considered to be indirect costs,  e.g., business office staff.  One full-time equivalent (FTE) equals one person working an entire week each week of the project.  Express partial FTE's in decimals, e.g., a teacher working one day per week equals .2 FTE.</w:t>
      </w:r>
    </w:p>
    <w:p w:rsidR="00C07F5B" w:rsidRPr="00C07F5B" w:rsidRDefault="00C07F5B" w:rsidP="00C07F5B">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Full-Time</w:t>
            </w:r>
          </w:p>
          <w:p w:rsidR="00C07F5B" w:rsidRPr="00C07F5B" w:rsidRDefault="00C07F5B" w:rsidP="00C07F5B">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Annualized Rate</w:t>
            </w:r>
          </w:p>
          <w:p w:rsidR="00C07F5B" w:rsidRPr="00C07F5B" w:rsidRDefault="00C07F5B" w:rsidP="00C07F5B">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C07F5B" w:rsidRPr="00C07F5B" w:rsidRDefault="00C07F5B" w:rsidP="00C07F5B">
            <w:pPr>
              <w:jc w:val="center"/>
              <w:rPr>
                <w:b/>
                <w:szCs w:val="20"/>
              </w:rPr>
            </w:pPr>
            <w:r w:rsidRPr="00C07F5B">
              <w:rPr>
                <w:b/>
                <w:szCs w:val="20"/>
              </w:rPr>
              <w:t>Project</w:t>
            </w:r>
          </w:p>
          <w:p w:rsidR="00C07F5B" w:rsidRPr="00C07F5B" w:rsidRDefault="00C07F5B" w:rsidP="00C07F5B">
            <w:pPr>
              <w:jc w:val="center"/>
              <w:rPr>
                <w:b/>
                <w:szCs w:val="20"/>
              </w:rPr>
            </w:pPr>
            <w:r w:rsidRPr="00C07F5B">
              <w:rPr>
                <w:b/>
                <w:szCs w:val="20"/>
              </w:rPr>
              <w:t>Salary</w:t>
            </w:r>
          </w:p>
        </w:tc>
      </w:tr>
      <w:tr w:rsidR="00C07F5B" w:rsidRPr="00C07F5B" w:rsidTr="00B752D0">
        <w:tblPrEx>
          <w:tblCellMar>
            <w:top w:w="0" w:type="dxa"/>
            <w:bottom w:w="0" w:type="dxa"/>
          </w:tblCellMar>
        </w:tblPrEx>
        <w:trPr>
          <w:trHeight w:hRule="exact" w:val="3000"/>
        </w:trPr>
        <w:tc>
          <w:tcPr>
            <w:tcW w:w="2538" w:type="dxa"/>
            <w:tcBorders>
              <w:top w:val="single" w:sz="4" w:space="0" w:color="auto"/>
              <w:left w:val="single" w:sz="4" w:space="0" w:color="auto"/>
              <w:bottom w:val="single" w:sz="4" w:space="0" w:color="auto"/>
            </w:tcBorders>
          </w:tcPr>
          <w:p w:rsidR="00C07F5B" w:rsidRPr="00C07F5B" w:rsidRDefault="00C07F5B" w:rsidP="00C07F5B">
            <w:pPr>
              <w:jc w:val="both"/>
              <w:rPr>
                <w:szCs w:val="20"/>
              </w:rPr>
            </w:pPr>
          </w:p>
        </w:tc>
        <w:tc>
          <w:tcPr>
            <w:tcW w:w="2538" w:type="dxa"/>
            <w:tcBorders>
              <w:top w:val="single" w:sz="4" w:space="0" w:color="auto"/>
              <w:bottom w:val="single" w:sz="4" w:space="0" w:color="auto"/>
            </w:tcBorders>
          </w:tcPr>
          <w:p w:rsidR="00C07F5B" w:rsidRPr="00C07F5B" w:rsidRDefault="00C07F5B" w:rsidP="00C07F5B">
            <w:pPr>
              <w:jc w:val="both"/>
              <w:rPr>
                <w:szCs w:val="20"/>
              </w:rPr>
            </w:pPr>
          </w:p>
        </w:tc>
        <w:tc>
          <w:tcPr>
            <w:tcW w:w="2538" w:type="dxa"/>
            <w:tcBorders>
              <w:top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nil"/>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rsidR="00C07F5B" w:rsidRPr="00C07F5B" w:rsidRDefault="00C07F5B" w:rsidP="00C07F5B">
            <w:pPr>
              <w:jc w:val="right"/>
              <w:rPr>
                <w:szCs w:val="20"/>
              </w:rPr>
            </w:pPr>
          </w:p>
        </w:tc>
      </w:tr>
    </w:tbl>
    <w:p w:rsidR="00C07F5B" w:rsidRPr="00C07F5B" w:rsidRDefault="00C07F5B" w:rsidP="00C07F5B">
      <w:pPr>
        <w:jc w:val="both"/>
        <w:rPr>
          <w:szCs w:val="20"/>
        </w:rPr>
      </w:pPr>
    </w:p>
    <w:p w:rsidR="00C07F5B" w:rsidRPr="00C07F5B" w:rsidRDefault="00C07F5B" w:rsidP="00C07F5B">
      <w:pPr>
        <w:jc w:val="both"/>
        <w:rPr>
          <w:szCs w:val="20"/>
        </w:rPr>
      </w:pPr>
    </w:p>
    <w:p w:rsidR="00C07F5B" w:rsidRPr="00C07F5B" w:rsidRDefault="00C07F5B" w:rsidP="00C07F5B">
      <w:pPr>
        <w:jc w:val="center"/>
        <w:rPr>
          <w:szCs w:val="20"/>
          <w:u w:val="single"/>
        </w:rPr>
      </w:pPr>
      <w:r w:rsidRPr="00C07F5B">
        <w:rPr>
          <w:b/>
          <w:szCs w:val="20"/>
          <w:u w:val="single"/>
        </w:rPr>
        <w:t>SALARIES FOR SUPPORT STAFF:  Code 16</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Include salaries for teacher aides, secretarial and clerical assistance, and for personnel in pupil transportation and building operation and maintenance.  Do not include central administrative staff that are considered to be indirect costs, e.g., account clerks.</w:t>
      </w:r>
    </w:p>
    <w:p w:rsidR="00C07F5B" w:rsidRPr="00C07F5B" w:rsidRDefault="00C07F5B" w:rsidP="00C07F5B">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Full-Time</w:t>
            </w:r>
          </w:p>
          <w:p w:rsidR="00C07F5B" w:rsidRPr="00C07F5B" w:rsidRDefault="00C07F5B" w:rsidP="00C07F5B">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Annualized Rate</w:t>
            </w:r>
          </w:p>
          <w:p w:rsidR="00C07F5B" w:rsidRPr="00C07F5B" w:rsidRDefault="00C07F5B" w:rsidP="00C07F5B">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C07F5B" w:rsidRPr="00C07F5B" w:rsidRDefault="00C07F5B" w:rsidP="00C07F5B">
            <w:pPr>
              <w:jc w:val="center"/>
              <w:rPr>
                <w:b/>
                <w:szCs w:val="20"/>
              </w:rPr>
            </w:pPr>
            <w:r w:rsidRPr="00C07F5B">
              <w:rPr>
                <w:b/>
                <w:szCs w:val="20"/>
              </w:rPr>
              <w:t>Project</w:t>
            </w:r>
          </w:p>
          <w:p w:rsidR="00C07F5B" w:rsidRPr="00C07F5B" w:rsidRDefault="00C07F5B" w:rsidP="00C07F5B">
            <w:pPr>
              <w:jc w:val="center"/>
              <w:rPr>
                <w:b/>
                <w:szCs w:val="20"/>
              </w:rPr>
            </w:pPr>
            <w:r w:rsidRPr="00C07F5B">
              <w:rPr>
                <w:b/>
                <w:szCs w:val="20"/>
              </w:rPr>
              <w:t>Salary</w:t>
            </w:r>
          </w:p>
        </w:tc>
      </w:tr>
      <w:tr w:rsidR="00C07F5B" w:rsidRPr="00C07F5B" w:rsidTr="00B752D0">
        <w:tblPrEx>
          <w:tblCellMar>
            <w:top w:w="0" w:type="dxa"/>
            <w:bottom w:w="0" w:type="dxa"/>
          </w:tblCellMar>
        </w:tblPrEx>
        <w:trPr>
          <w:trHeight w:hRule="exact" w:val="3000"/>
        </w:trPr>
        <w:tc>
          <w:tcPr>
            <w:tcW w:w="2538" w:type="dxa"/>
            <w:tcBorders>
              <w:top w:val="single" w:sz="4" w:space="0" w:color="auto"/>
              <w:left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single" w:sz="4" w:space="0" w:color="auto"/>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rsidR="00C07F5B" w:rsidRPr="00C07F5B" w:rsidRDefault="00C07F5B" w:rsidP="00C07F5B">
            <w:pPr>
              <w:jc w:val="right"/>
              <w:rPr>
                <w:szCs w:val="20"/>
              </w:rPr>
            </w:pPr>
          </w:p>
        </w:tc>
      </w:tr>
    </w:tbl>
    <w:p w:rsidR="00C07F5B" w:rsidRPr="00C07F5B" w:rsidRDefault="00C07F5B" w:rsidP="00C07F5B">
      <w:pPr>
        <w:jc w:val="center"/>
        <w:rPr>
          <w:b/>
          <w:szCs w:val="20"/>
          <w:u w:val="single"/>
        </w:rPr>
      </w:pPr>
      <w:r w:rsidRPr="00C07F5B">
        <w:rPr>
          <w:b/>
          <w:szCs w:val="20"/>
          <w:u w:val="single"/>
        </w:rPr>
        <w:t>PURCHASED SERVICES:  Code 40</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lastRenderedPageBreak/>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C07F5B" w:rsidRPr="00C07F5B" w:rsidRDefault="00C07F5B" w:rsidP="00C07F5B">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Provider of</w:t>
            </w:r>
          </w:p>
          <w:p w:rsidR="00C07F5B" w:rsidRPr="00C07F5B" w:rsidRDefault="00C07F5B" w:rsidP="00C07F5B">
            <w:pPr>
              <w:jc w:val="center"/>
              <w:rPr>
                <w:b/>
                <w:szCs w:val="20"/>
              </w:rPr>
            </w:pPr>
            <w:r w:rsidRPr="00C07F5B">
              <w:rPr>
                <w:b/>
                <w:szCs w:val="20"/>
              </w:rPr>
              <w:t>Services</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Calculation</w:t>
            </w:r>
          </w:p>
          <w:p w:rsidR="00C07F5B" w:rsidRPr="00C07F5B" w:rsidRDefault="00C07F5B" w:rsidP="00C07F5B">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w:t>
            </w:r>
          </w:p>
        </w:tc>
      </w:tr>
      <w:tr w:rsidR="00C07F5B" w:rsidRPr="00C07F5B" w:rsidTr="00B752D0">
        <w:tblPrEx>
          <w:tblCellMar>
            <w:top w:w="0" w:type="dxa"/>
            <w:bottom w:w="0" w:type="dxa"/>
          </w:tblCellMar>
        </w:tblPrEx>
        <w:trPr>
          <w:trHeight w:hRule="exact" w:val="3600"/>
        </w:trPr>
        <w:tc>
          <w:tcPr>
            <w:tcW w:w="2538" w:type="dxa"/>
            <w:tcBorders>
              <w:top w:val="nil"/>
              <w:left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nil"/>
            </w:tcBorders>
          </w:tcPr>
          <w:p w:rsidR="00C07F5B" w:rsidRPr="00C07F5B" w:rsidRDefault="00C07F5B" w:rsidP="00C07F5B">
            <w:pPr>
              <w:rPr>
                <w:szCs w:val="20"/>
              </w:rPr>
            </w:pPr>
          </w:p>
        </w:tc>
        <w:tc>
          <w:tcPr>
            <w:tcW w:w="2538" w:type="dxa"/>
            <w:tcBorders>
              <w:top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nil"/>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top w:val="nil"/>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C07F5B" w:rsidRPr="00C07F5B" w:rsidRDefault="00C07F5B" w:rsidP="00C07F5B">
            <w:pPr>
              <w:jc w:val="right"/>
              <w:rPr>
                <w:szCs w:val="20"/>
              </w:rPr>
            </w:pPr>
          </w:p>
        </w:tc>
      </w:tr>
    </w:tbl>
    <w:p w:rsidR="00C07F5B" w:rsidRPr="00C07F5B" w:rsidRDefault="00C07F5B" w:rsidP="00C07F5B">
      <w:pPr>
        <w:jc w:val="both"/>
        <w:rPr>
          <w:szCs w:val="20"/>
        </w:rPr>
      </w:pPr>
    </w:p>
    <w:p w:rsidR="00C07F5B" w:rsidRPr="00C07F5B" w:rsidRDefault="00C07F5B" w:rsidP="00C07F5B">
      <w:pPr>
        <w:jc w:val="both"/>
        <w:rPr>
          <w:szCs w:val="20"/>
        </w:rPr>
      </w:pPr>
    </w:p>
    <w:p w:rsidR="00C07F5B" w:rsidRPr="00C07F5B" w:rsidRDefault="00C07F5B" w:rsidP="00C07F5B">
      <w:pPr>
        <w:jc w:val="center"/>
        <w:rPr>
          <w:szCs w:val="20"/>
        </w:rPr>
      </w:pPr>
      <w:r w:rsidRPr="00C07F5B">
        <w:rPr>
          <w:b/>
          <w:szCs w:val="20"/>
          <w:u w:val="single"/>
        </w:rPr>
        <w:t>SUPPLIES AND MATERIALS:  Code 45</w:t>
      </w:r>
    </w:p>
    <w:p w:rsidR="00C07F5B" w:rsidRPr="00C07F5B" w:rsidRDefault="00C07F5B" w:rsidP="00C07F5B">
      <w:pPr>
        <w:jc w:val="center"/>
        <w:rPr>
          <w:szCs w:val="20"/>
        </w:rPr>
      </w:pPr>
    </w:p>
    <w:p w:rsidR="00C07F5B" w:rsidRPr="00C07F5B" w:rsidRDefault="00C07F5B" w:rsidP="00C07F5B">
      <w:pPr>
        <w:jc w:val="both"/>
        <w:rPr>
          <w:szCs w:val="20"/>
        </w:rPr>
      </w:pPr>
      <w:r w:rsidRPr="00C07F5B">
        <w:rPr>
          <w:szCs w:val="20"/>
        </w:rPr>
        <w:t>Beginning with the 2005-06 year include computer software, library books and equipment items under $5,000 per unit.</w:t>
      </w:r>
      <w:r w:rsidR="007049E7">
        <w:rPr>
          <w:szCs w:val="20"/>
        </w:rPr>
        <w:t xml:space="preserve"> </w:t>
      </w:r>
      <w:r w:rsidRPr="00C07F5B">
        <w:rPr>
          <w:szCs w:val="20"/>
        </w:rPr>
        <w:t>For earlier years include computer software, library books and equipment items under 1,000 per unit.</w:t>
      </w:r>
    </w:p>
    <w:p w:rsidR="00C07F5B" w:rsidRPr="00C07F5B" w:rsidRDefault="00C07F5B" w:rsidP="00C07F5B">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Quantity</w:t>
            </w:r>
          </w:p>
        </w:tc>
        <w:tc>
          <w:tcPr>
            <w:tcW w:w="2538" w:type="dxa"/>
            <w:tcBorders>
              <w:top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Unit Cost</w:t>
            </w:r>
          </w:p>
        </w:tc>
        <w:tc>
          <w:tcPr>
            <w:tcW w:w="2538" w:type="dxa"/>
            <w:tcBorders>
              <w:top w:val="single" w:sz="4" w:space="0" w:color="auto"/>
              <w:bottom w:val="single" w:sz="4" w:space="0" w:color="auto"/>
              <w:right w:val="single" w:sz="4" w:space="0" w:color="auto"/>
            </w:tcBorders>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w:t>
            </w:r>
          </w:p>
        </w:tc>
      </w:tr>
      <w:tr w:rsidR="00C07F5B" w:rsidRPr="00C07F5B" w:rsidTr="00B752D0">
        <w:tblPrEx>
          <w:tblCellMar>
            <w:top w:w="0" w:type="dxa"/>
            <w:bottom w:w="0" w:type="dxa"/>
          </w:tblCellMar>
        </w:tblPrEx>
        <w:trPr>
          <w:trHeight w:hRule="exact" w:val="3000"/>
        </w:trPr>
        <w:tc>
          <w:tcPr>
            <w:tcW w:w="2538" w:type="dxa"/>
            <w:tcBorders>
              <w:top w:val="nil"/>
              <w:left w:val="single" w:sz="4" w:space="0" w:color="auto"/>
              <w:bottom w:val="single" w:sz="4" w:space="0" w:color="auto"/>
            </w:tcBorders>
          </w:tcPr>
          <w:p w:rsidR="00C07F5B" w:rsidRPr="00C07F5B" w:rsidRDefault="00C07F5B" w:rsidP="00C07F5B">
            <w:pPr>
              <w:jc w:val="both"/>
              <w:rPr>
                <w:szCs w:val="20"/>
              </w:rPr>
            </w:pPr>
          </w:p>
        </w:tc>
        <w:tc>
          <w:tcPr>
            <w:tcW w:w="2538" w:type="dxa"/>
            <w:tcBorders>
              <w:top w:val="single" w:sz="4" w:space="0" w:color="auto"/>
              <w:bottom w:val="nil"/>
            </w:tcBorders>
          </w:tcPr>
          <w:p w:rsidR="00C07F5B" w:rsidRPr="00C07F5B" w:rsidRDefault="00C07F5B" w:rsidP="00C07F5B">
            <w:pPr>
              <w:jc w:val="both"/>
              <w:rPr>
                <w:szCs w:val="20"/>
              </w:rPr>
            </w:pPr>
          </w:p>
        </w:tc>
        <w:tc>
          <w:tcPr>
            <w:tcW w:w="2538" w:type="dxa"/>
            <w:tcBorders>
              <w:top w:val="single" w:sz="4" w:space="0" w:color="auto"/>
              <w:bottom w:val="single" w:sz="4" w:space="0" w:color="auto"/>
            </w:tcBorders>
          </w:tcPr>
          <w:p w:rsidR="00C07F5B" w:rsidRPr="00C07F5B" w:rsidRDefault="00C07F5B" w:rsidP="00C07F5B">
            <w:pPr>
              <w:jc w:val="both"/>
              <w:rPr>
                <w:szCs w:val="20"/>
              </w:rPr>
            </w:pPr>
          </w:p>
        </w:tc>
        <w:tc>
          <w:tcPr>
            <w:tcW w:w="2538" w:type="dxa"/>
            <w:tcBorders>
              <w:top w:val="single" w:sz="4" w:space="0" w:color="auto"/>
              <w:bottom w:val="nil"/>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top w:val="nil"/>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C07F5B" w:rsidRPr="00C07F5B" w:rsidRDefault="00C07F5B" w:rsidP="00C07F5B">
            <w:pPr>
              <w:jc w:val="right"/>
              <w:rPr>
                <w:szCs w:val="20"/>
              </w:rPr>
            </w:pPr>
          </w:p>
        </w:tc>
      </w:tr>
    </w:tbl>
    <w:p w:rsidR="00C07F5B" w:rsidRPr="00C07F5B" w:rsidRDefault="00C07F5B" w:rsidP="00C07F5B">
      <w:pPr>
        <w:jc w:val="center"/>
        <w:rPr>
          <w:szCs w:val="20"/>
        </w:rPr>
      </w:pPr>
      <w:r w:rsidRPr="00C07F5B">
        <w:rPr>
          <w:b/>
          <w:szCs w:val="20"/>
          <w:u w:val="single"/>
        </w:rPr>
        <w:t>TRAVEL EXPENSES:  Code 46</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Include pupil transportation, conference costs and travel of staff between instructional sites.  Specify agency approved mileage rate for travel by personal car or school-owned vehicle.</w:t>
      </w:r>
    </w:p>
    <w:p w:rsidR="00C07F5B" w:rsidRPr="00C07F5B" w:rsidRDefault="00C07F5B" w:rsidP="00C07F5B">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lastRenderedPageBreak/>
              <w:t>Position of Traveler</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Destination</w:t>
            </w:r>
          </w:p>
          <w:p w:rsidR="00C07F5B" w:rsidRPr="00C07F5B" w:rsidRDefault="00C07F5B" w:rsidP="00C07F5B">
            <w:pPr>
              <w:jc w:val="center"/>
              <w:rPr>
                <w:b/>
                <w:szCs w:val="20"/>
              </w:rPr>
            </w:pPr>
            <w:r w:rsidRPr="00C07F5B">
              <w:rPr>
                <w:b/>
                <w:szCs w:val="20"/>
              </w:rPr>
              <w:t>and Purpose</w:t>
            </w:r>
          </w:p>
        </w:tc>
        <w:tc>
          <w:tcPr>
            <w:tcW w:w="2538" w:type="dxa"/>
            <w:tcBorders>
              <w:top w:val="single" w:sz="4" w:space="0" w:color="auto"/>
              <w:bottom w:val="single" w:sz="4" w:space="0" w:color="auto"/>
            </w:tcBorders>
            <w:shd w:val="pct10" w:color="auto" w:fill="FFFFFF"/>
          </w:tcPr>
          <w:p w:rsidR="00C07F5B" w:rsidRPr="00C07F5B" w:rsidRDefault="00C07F5B" w:rsidP="00C07F5B">
            <w:pPr>
              <w:jc w:val="center"/>
              <w:rPr>
                <w:b/>
                <w:szCs w:val="20"/>
              </w:rPr>
            </w:pPr>
            <w:r w:rsidRPr="00C07F5B">
              <w:rPr>
                <w:b/>
                <w:szCs w:val="20"/>
              </w:rPr>
              <w:t>Calculation</w:t>
            </w:r>
          </w:p>
          <w:p w:rsidR="00C07F5B" w:rsidRPr="00C07F5B" w:rsidRDefault="00C07F5B" w:rsidP="00C07F5B">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Expenditures</w:t>
            </w:r>
          </w:p>
        </w:tc>
      </w:tr>
      <w:tr w:rsidR="00C07F5B" w:rsidRPr="00C07F5B" w:rsidTr="00B752D0">
        <w:tblPrEx>
          <w:tblCellMar>
            <w:top w:w="0" w:type="dxa"/>
            <w:bottom w:w="0" w:type="dxa"/>
          </w:tblCellMar>
        </w:tblPrEx>
        <w:trPr>
          <w:trHeight w:hRule="exact" w:val="3000"/>
        </w:trPr>
        <w:tc>
          <w:tcPr>
            <w:tcW w:w="2538" w:type="dxa"/>
            <w:tcBorders>
              <w:top w:val="nil"/>
              <w:left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nil"/>
            </w:tcBorders>
          </w:tcPr>
          <w:p w:rsidR="00C07F5B" w:rsidRPr="00C07F5B" w:rsidRDefault="00C07F5B" w:rsidP="00C07F5B">
            <w:pPr>
              <w:rPr>
                <w:szCs w:val="20"/>
              </w:rPr>
            </w:pPr>
          </w:p>
        </w:tc>
        <w:tc>
          <w:tcPr>
            <w:tcW w:w="2538" w:type="dxa"/>
            <w:tcBorders>
              <w:top w:val="single" w:sz="4" w:space="0" w:color="auto"/>
              <w:bottom w:val="single" w:sz="4" w:space="0" w:color="auto"/>
            </w:tcBorders>
          </w:tcPr>
          <w:p w:rsidR="00C07F5B" w:rsidRPr="00C07F5B" w:rsidRDefault="00C07F5B" w:rsidP="00C07F5B">
            <w:pPr>
              <w:rPr>
                <w:szCs w:val="20"/>
              </w:rPr>
            </w:pPr>
          </w:p>
        </w:tc>
        <w:tc>
          <w:tcPr>
            <w:tcW w:w="2538" w:type="dxa"/>
            <w:tcBorders>
              <w:top w:val="single" w:sz="4" w:space="0" w:color="auto"/>
              <w:bottom w:val="nil"/>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top w:val="nil"/>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tc>
        <w:tc>
          <w:tcPr>
            <w:tcW w:w="2538" w:type="dxa"/>
            <w:tcBorders>
              <w:top w:val="single" w:sz="4" w:space="0" w:color="auto"/>
              <w:left w:val="nil"/>
              <w:bottom w:val="nil"/>
              <w:right w:val="nil"/>
            </w:tcBorders>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C07F5B" w:rsidRPr="00C07F5B" w:rsidRDefault="00C07F5B" w:rsidP="00C07F5B">
            <w:pPr>
              <w:jc w:val="right"/>
              <w:rPr>
                <w:szCs w:val="20"/>
              </w:rPr>
            </w:pPr>
          </w:p>
        </w:tc>
      </w:tr>
    </w:tbl>
    <w:p w:rsidR="00C07F5B" w:rsidRPr="00C07F5B" w:rsidRDefault="00C07F5B" w:rsidP="00C07F5B">
      <w:pPr>
        <w:jc w:val="both"/>
        <w:rPr>
          <w:szCs w:val="20"/>
        </w:rPr>
      </w:pPr>
    </w:p>
    <w:p w:rsidR="00C07F5B" w:rsidRPr="00C07F5B" w:rsidRDefault="00C07F5B" w:rsidP="00C07F5B">
      <w:pPr>
        <w:jc w:val="both"/>
        <w:rPr>
          <w:szCs w:val="20"/>
        </w:rPr>
      </w:pPr>
    </w:p>
    <w:p w:rsidR="00C07F5B" w:rsidRPr="00C07F5B" w:rsidRDefault="00C07F5B" w:rsidP="00C07F5B">
      <w:pPr>
        <w:jc w:val="center"/>
        <w:rPr>
          <w:szCs w:val="20"/>
        </w:rPr>
      </w:pPr>
      <w:r w:rsidRPr="00C07F5B">
        <w:rPr>
          <w:b/>
          <w:szCs w:val="20"/>
          <w:u w:val="single"/>
        </w:rPr>
        <w:t>EMPLOYEE BENEFITS:  Code 80</w:t>
      </w:r>
    </w:p>
    <w:p w:rsidR="00C07F5B" w:rsidRPr="00C07F5B" w:rsidRDefault="00C07F5B" w:rsidP="00C07F5B">
      <w:pPr>
        <w:jc w:val="center"/>
        <w:rPr>
          <w:szCs w:val="20"/>
        </w:rPr>
      </w:pPr>
    </w:p>
    <w:p w:rsidR="00C07F5B" w:rsidRPr="00C07F5B" w:rsidRDefault="00C07F5B" w:rsidP="00C07F5B">
      <w:pPr>
        <w:jc w:val="both"/>
        <w:rPr>
          <w:szCs w:val="20"/>
        </w:rPr>
      </w:pPr>
      <w:r w:rsidRPr="00C07F5B">
        <w:rPr>
          <w:szCs w:val="20"/>
        </w:rPr>
        <w:t>Rates used for project personnel must be the same as those used for other agency personnel.</w:t>
      </w:r>
    </w:p>
    <w:p w:rsidR="00C07F5B" w:rsidRPr="00C07F5B" w:rsidRDefault="00C07F5B" w:rsidP="00C07F5B">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C07F5B" w:rsidRPr="00C07F5B" w:rsidTr="00B752D0">
        <w:tblPrEx>
          <w:tblCellMar>
            <w:top w:w="0" w:type="dxa"/>
            <w:bottom w:w="0" w:type="dxa"/>
          </w:tblCellMar>
        </w:tblPrEx>
        <w:trPr>
          <w:cantSplit/>
          <w:trHeight w:val="420"/>
        </w:trPr>
        <w:tc>
          <w:tcPr>
            <w:tcW w:w="6768" w:type="dxa"/>
            <w:gridSpan w:val="2"/>
            <w:tcBorders>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Benefit</w:t>
            </w:r>
          </w:p>
        </w:tc>
        <w:tc>
          <w:tcPr>
            <w:tcW w:w="3384" w:type="dxa"/>
            <w:shd w:val="pct10" w:color="auto" w:fill="FFFFFF"/>
            <w:vAlign w:val="center"/>
          </w:tcPr>
          <w:p w:rsidR="00C07F5B" w:rsidRPr="00C07F5B" w:rsidRDefault="00C07F5B" w:rsidP="00C07F5B">
            <w:pPr>
              <w:jc w:val="center"/>
              <w:rPr>
                <w:b/>
                <w:szCs w:val="20"/>
              </w:rPr>
            </w:pPr>
            <w:r w:rsidRPr="00C07F5B">
              <w:rPr>
                <w:b/>
                <w:szCs w:val="20"/>
              </w:rPr>
              <w:t>Proposed Expenditure</w:t>
            </w:r>
          </w:p>
        </w:tc>
      </w:tr>
      <w:tr w:rsidR="00C07F5B" w:rsidRPr="00C07F5B" w:rsidTr="00B752D0">
        <w:tblPrEx>
          <w:tblCellMar>
            <w:top w:w="0" w:type="dxa"/>
            <w:bottom w:w="0" w:type="dxa"/>
          </w:tblCellMar>
        </w:tblPrEx>
        <w:trPr>
          <w:cantSplit/>
          <w:trHeight w:val="420"/>
        </w:trPr>
        <w:tc>
          <w:tcPr>
            <w:tcW w:w="6768" w:type="dxa"/>
            <w:gridSpan w:val="2"/>
            <w:shd w:val="pct10" w:color="auto" w:fill="FFFFFF"/>
            <w:vAlign w:val="center"/>
          </w:tcPr>
          <w:p w:rsidR="00C07F5B" w:rsidRPr="00C07F5B" w:rsidRDefault="00C07F5B" w:rsidP="00C07F5B">
            <w:pPr>
              <w:jc w:val="both"/>
              <w:rPr>
                <w:b/>
                <w:szCs w:val="20"/>
              </w:rPr>
            </w:pPr>
            <w:r w:rsidRPr="00C07F5B">
              <w:rPr>
                <w:b/>
                <w:szCs w:val="20"/>
              </w:rPr>
              <w:t>Social Security</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2988" w:type="dxa"/>
            <w:vMerge w:val="restart"/>
            <w:shd w:val="pct10" w:color="auto" w:fill="FFFFFF"/>
            <w:vAlign w:val="center"/>
          </w:tcPr>
          <w:p w:rsidR="00C07F5B" w:rsidRPr="00C07F5B" w:rsidRDefault="00C07F5B" w:rsidP="00C07F5B">
            <w:pPr>
              <w:jc w:val="both"/>
              <w:rPr>
                <w:b/>
                <w:szCs w:val="20"/>
              </w:rPr>
            </w:pPr>
            <w:r w:rsidRPr="00C07F5B">
              <w:rPr>
                <w:b/>
                <w:szCs w:val="20"/>
              </w:rPr>
              <w:t>Retirement</w:t>
            </w:r>
          </w:p>
        </w:tc>
        <w:tc>
          <w:tcPr>
            <w:tcW w:w="3780" w:type="dxa"/>
            <w:shd w:val="pct10" w:color="auto" w:fill="FFFFFF"/>
            <w:vAlign w:val="center"/>
          </w:tcPr>
          <w:p w:rsidR="00C07F5B" w:rsidRPr="00C07F5B" w:rsidRDefault="00C07F5B" w:rsidP="00C07F5B">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Teachers</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2988" w:type="dxa"/>
            <w:vMerge/>
            <w:shd w:val="pct10" w:color="auto" w:fill="FFFFFF"/>
          </w:tcPr>
          <w:p w:rsidR="00C07F5B" w:rsidRPr="00C07F5B" w:rsidRDefault="00C07F5B" w:rsidP="00C07F5B">
            <w:pPr>
              <w:jc w:val="both"/>
              <w:rPr>
                <w:szCs w:val="20"/>
              </w:rPr>
            </w:pPr>
          </w:p>
        </w:tc>
        <w:tc>
          <w:tcPr>
            <w:tcW w:w="3780" w:type="dxa"/>
            <w:shd w:val="pct10" w:color="auto" w:fill="FFFFFF"/>
            <w:vAlign w:val="center"/>
          </w:tcPr>
          <w:p w:rsidR="00C07F5B" w:rsidRPr="00C07F5B" w:rsidRDefault="00C07F5B" w:rsidP="00C07F5B">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Employees</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2988" w:type="dxa"/>
            <w:vMerge/>
            <w:shd w:val="pct10" w:color="auto" w:fill="FFFFFF"/>
          </w:tcPr>
          <w:p w:rsidR="00C07F5B" w:rsidRPr="00C07F5B" w:rsidRDefault="00C07F5B" w:rsidP="00C07F5B">
            <w:pPr>
              <w:jc w:val="both"/>
              <w:rPr>
                <w:szCs w:val="20"/>
              </w:rPr>
            </w:pPr>
          </w:p>
        </w:tc>
        <w:tc>
          <w:tcPr>
            <w:tcW w:w="3780" w:type="dxa"/>
            <w:shd w:val="pct10" w:color="auto" w:fill="FFFFFF"/>
            <w:vAlign w:val="center"/>
          </w:tcPr>
          <w:p w:rsidR="00C07F5B" w:rsidRPr="00C07F5B" w:rsidRDefault="00C07F5B" w:rsidP="00C07F5B">
            <w:pPr>
              <w:jc w:val="both"/>
              <w:rPr>
                <w:b/>
                <w:szCs w:val="20"/>
              </w:rPr>
            </w:pPr>
            <w:r w:rsidRPr="00C07F5B">
              <w:rPr>
                <w:b/>
                <w:szCs w:val="20"/>
              </w:rPr>
              <w:t>Other</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shd w:val="pct10" w:color="auto" w:fill="FFFFFF"/>
            <w:vAlign w:val="center"/>
          </w:tcPr>
          <w:p w:rsidR="00C07F5B" w:rsidRPr="00C07F5B" w:rsidRDefault="00C07F5B" w:rsidP="00C07F5B">
            <w:pPr>
              <w:jc w:val="both"/>
              <w:rPr>
                <w:b/>
                <w:szCs w:val="20"/>
              </w:rPr>
            </w:pPr>
            <w:r w:rsidRPr="00C07F5B">
              <w:rPr>
                <w:b/>
                <w:szCs w:val="20"/>
              </w:rPr>
              <w:t>Health Insurance</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shd w:val="pct10" w:color="auto" w:fill="FFFFFF"/>
            <w:vAlign w:val="center"/>
          </w:tcPr>
          <w:p w:rsidR="00C07F5B" w:rsidRPr="00C07F5B" w:rsidRDefault="00C07F5B" w:rsidP="00C07F5B">
            <w:pPr>
              <w:jc w:val="both"/>
              <w:rPr>
                <w:b/>
                <w:szCs w:val="20"/>
              </w:rPr>
            </w:pPr>
            <w:r w:rsidRPr="00C07F5B">
              <w:rPr>
                <w:b/>
                <w:szCs w:val="20"/>
              </w:rPr>
              <w:t>Worker's Compensation</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shd w:val="pct10" w:color="auto" w:fill="FFFFFF"/>
            <w:vAlign w:val="center"/>
          </w:tcPr>
          <w:p w:rsidR="00C07F5B" w:rsidRPr="00C07F5B" w:rsidRDefault="00C07F5B" w:rsidP="00C07F5B">
            <w:pPr>
              <w:jc w:val="both"/>
              <w:rPr>
                <w:b/>
                <w:szCs w:val="20"/>
              </w:rPr>
            </w:pPr>
            <w:r w:rsidRPr="00C07F5B">
              <w:rPr>
                <w:b/>
                <w:szCs w:val="20"/>
              </w:rPr>
              <w:t>Unemployment Insurance</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shd w:val="pct10" w:color="auto" w:fill="FFFFFF"/>
            <w:vAlign w:val="center"/>
          </w:tcPr>
          <w:p w:rsidR="00C07F5B" w:rsidRPr="00C07F5B" w:rsidRDefault="00C07F5B" w:rsidP="00C07F5B">
            <w:pPr>
              <w:jc w:val="both"/>
              <w:rPr>
                <w:b/>
                <w:szCs w:val="20"/>
              </w:rPr>
            </w:pPr>
            <w:r w:rsidRPr="00C07F5B">
              <w:rPr>
                <w:b/>
                <w:szCs w:val="20"/>
              </w:rPr>
              <w:t>Other (Identify)</w:t>
            </w: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tcPr>
          <w:p w:rsidR="00C07F5B" w:rsidRPr="00C07F5B" w:rsidRDefault="00C07F5B" w:rsidP="00C07F5B">
            <w:pPr>
              <w:jc w:val="both"/>
              <w:rPr>
                <w:szCs w:val="20"/>
              </w:rPr>
            </w:pP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tcPr>
          <w:p w:rsidR="00C07F5B" w:rsidRPr="00C07F5B" w:rsidRDefault="00C07F5B" w:rsidP="00C07F5B">
            <w:pPr>
              <w:jc w:val="both"/>
              <w:rPr>
                <w:szCs w:val="20"/>
              </w:rPr>
            </w:pP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tcBorders>
              <w:bottom w:val="nil"/>
            </w:tcBorders>
          </w:tcPr>
          <w:p w:rsidR="00C07F5B" w:rsidRPr="00C07F5B" w:rsidRDefault="00C07F5B" w:rsidP="00C07F5B">
            <w:pPr>
              <w:jc w:val="both"/>
              <w:rPr>
                <w:szCs w:val="20"/>
              </w:rPr>
            </w:pPr>
          </w:p>
        </w:tc>
        <w:tc>
          <w:tcPr>
            <w:tcW w:w="3384"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420"/>
        </w:trPr>
        <w:tc>
          <w:tcPr>
            <w:tcW w:w="6768" w:type="dxa"/>
            <w:gridSpan w:val="2"/>
            <w:tcBorders>
              <w:left w:val="nil"/>
              <w:bottom w:val="nil"/>
            </w:tcBorders>
            <w:vAlign w:val="center"/>
          </w:tcPr>
          <w:p w:rsidR="00C07F5B" w:rsidRPr="00C07F5B" w:rsidRDefault="00C07F5B" w:rsidP="00C07F5B">
            <w:pPr>
              <w:jc w:val="right"/>
              <w:rPr>
                <w:szCs w:val="20"/>
              </w:rPr>
            </w:pPr>
          </w:p>
          <w:p w:rsidR="00C07F5B" w:rsidRPr="00C07F5B" w:rsidRDefault="00C07F5B" w:rsidP="00C07F5B">
            <w:pPr>
              <w:jc w:val="right"/>
              <w:rPr>
                <w:szCs w:val="20"/>
              </w:rPr>
            </w:pPr>
            <w:r w:rsidRPr="00C07F5B">
              <w:rPr>
                <w:szCs w:val="20"/>
              </w:rPr>
              <w:t xml:space="preserve">Subtotal – Code 80        </w:t>
            </w:r>
          </w:p>
        </w:tc>
        <w:tc>
          <w:tcPr>
            <w:tcW w:w="3384" w:type="dxa"/>
            <w:vAlign w:val="center"/>
          </w:tcPr>
          <w:p w:rsidR="00C07F5B" w:rsidRPr="00C07F5B" w:rsidRDefault="00C07F5B" w:rsidP="00C07F5B">
            <w:pPr>
              <w:jc w:val="right"/>
              <w:rPr>
                <w:szCs w:val="20"/>
              </w:rPr>
            </w:pPr>
          </w:p>
        </w:tc>
      </w:tr>
    </w:tbl>
    <w:p w:rsidR="00C07F5B" w:rsidRPr="00C07F5B" w:rsidRDefault="00C07F5B" w:rsidP="00C07F5B">
      <w:pPr>
        <w:keepNext/>
        <w:jc w:val="center"/>
        <w:outlineLvl w:val="0"/>
        <w:rPr>
          <w:b/>
          <w:szCs w:val="20"/>
          <w:u w:val="single"/>
        </w:rPr>
      </w:pPr>
      <w:r w:rsidRPr="00C07F5B">
        <w:rPr>
          <w:b/>
          <w:szCs w:val="20"/>
          <w:u w:val="single"/>
        </w:rPr>
        <w:t>INDIRECT COST:  Code 90</w:t>
      </w:r>
    </w:p>
    <w:p w:rsidR="00C07F5B" w:rsidRPr="00C07F5B" w:rsidRDefault="00C07F5B" w:rsidP="00C07F5B">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C07F5B" w:rsidRPr="00C07F5B" w:rsidTr="00B752D0">
        <w:tblPrEx>
          <w:tblCellMar>
            <w:top w:w="0" w:type="dxa"/>
            <w:bottom w:w="0" w:type="dxa"/>
          </w:tblCellMar>
        </w:tblPrEx>
        <w:trPr>
          <w:trHeight w:hRule="exact" w:val="892"/>
        </w:trPr>
        <w:tc>
          <w:tcPr>
            <w:tcW w:w="7488" w:type="dxa"/>
            <w:tcBorders>
              <w:top w:val="nil"/>
              <w:left w:val="nil"/>
              <w:bottom w:val="nil"/>
            </w:tcBorders>
            <w:vAlign w:val="center"/>
          </w:tcPr>
          <w:p w:rsidR="00C07F5B" w:rsidRPr="00C07F5B" w:rsidRDefault="00C07F5B" w:rsidP="00C07F5B">
            <w:pPr>
              <w:ind w:left="360" w:hanging="360"/>
              <w:rPr>
                <w:szCs w:val="20"/>
              </w:rPr>
            </w:pPr>
            <w:r w:rsidRPr="00C07F5B">
              <w:rPr>
                <w:szCs w:val="20"/>
              </w:rPr>
              <w:t>A.</w:t>
            </w:r>
            <w:r w:rsidRPr="00C07F5B">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C07F5B" w:rsidRPr="00C07F5B" w:rsidRDefault="00C07F5B" w:rsidP="00C07F5B">
            <w:pPr>
              <w:rPr>
                <w:szCs w:val="20"/>
              </w:rPr>
            </w:pPr>
            <w:r w:rsidRPr="00C07F5B">
              <w:rPr>
                <w:szCs w:val="20"/>
              </w:rPr>
              <w:t>$</w:t>
            </w:r>
          </w:p>
        </w:tc>
        <w:tc>
          <w:tcPr>
            <w:tcW w:w="1800" w:type="dxa"/>
            <w:gridSpan w:val="2"/>
            <w:tcBorders>
              <w:left w:val="nil"/>
            </w:tcBorders>
            <w:vAlign w:val="center"/>
          </w:tcPr>
          <w:p w:rsidR="00C07F5B" w:rsidRPr="00C07F5B" w:rsidRDefault="00C07F5B" w:rsidP="00C07F5B">
            <w:pPr>
              <w:jc w:val="right"/>
              <w:rPr>
                <w:szCs w:val="20"/>
              </w:rPr>
            </w:pPr>
          </w:p>
        </w:tc>
        <w:tc>
          <w:tcPr>
            <w:tcW w:w="738" w:type="dxa"/>
            <w:tcBorders>
              <w:top w:val="nil"/>
              <w:bottom w:val="nil"/>
              <w:right w:val="nil"/>
            </w:tcBorders>
            <w:vAlign w:val="center"/>
          </w:tcPr>
          <w:p w:rsidR="00C07F5B" w:rsidRPr="00C07F5B" w:rsidRDefault="00C07F5B" w:rsidP="00C07F5B">
            <w:pPr>
              <w:rPr>
                <w:szCs w:val="20"/>
              </w:rPr>
            </w:pPr>
            <w:r w:rsidRPr="00C07F5B">
              <w:rPr>
                <w:szCs w:val="20"/>
              </w:rPr>
              <w:t>(A)</w:t>
            </w:r>
          </w:p>
        </w:tc>
      </w:tr>
      <w:tr w:rsidR="00C07F5B" w:rsidRPr="00C07F5B" w:rsidTr="00B752D0">
        <w:tblPrEx>
          <w:tblCellMar>
            <w:top w:w="0" w:type="dxa"/>
            <w:bottom w:w="0" w:type="dxa"/>
          </w:tblCellMar>
        </w:tblPrEx>
        <w:trPr>
          <w:trHeight w:hRule="exact" w:val="560"/>
        </w:trPr>
        <w:tc>
          <w:tcPr>
            <w:tcW w:w="7488" w:type="dxa"/>
            <w:tcBorders>
              <w:top w:val="nil"/>
              <w:left w:val="nil"/>
              <w:bottom w:val="nil"/>
            </w:tcBorders>
            <w:vAlign w:val="center"/>
          </w:tcPr>
          <w:p w:rsidR="00C07F5B" w:rsidRPr="00C07F5B" w:rsidRDefault="00C07F5B" w:rsidP="00C07F5B">
            <w:pPr>
              <w:tabs>
                <w:tab w:val="left" w:pos="360"/>
              </w:tabs>
              <w:rPr>
                <w:szCs w:val="20"/>
              </w:rPr>
            </w:pPr>
            <w:r w:rsidRPr="00C07F5B">
              <w:rPr>
                <w:szCs w:val="20"/>
              </w:rPr>
              <w:t>B.</w:t>
            </w:r>
            <w:r w:rsidRPr="00C07F5B">
              <w:rPr>
                <w:szCs w:val="20"/>
              </w:rPr>
              <w:tab/>
              <w:t>Approved Restricted Indirect Cost Rate</w:t>
            </w:r>
          </w:p>
        </w:tc>
        <w:tc>
          <w:tcPr>
            <w:tcW w:w="1620" w:type="dxa"/>
            <w:gridSpan w:val="2"/>
            <w:tcBorders>
              <w:right w:val="nil"/>
            </w:tcBorders>
            <w:vAlign w:val="center"/>
          </w:tcPr>
          <w:p w:rsidR="00C07F5B" w:rsidRPr="00C07F5B" w:rsidRDefault="00C07F5B" w:rsidP="00C07F5B">
            <w:pPr>
              <w:jc w:val="right"/>
              <w:rPr>
                <w:szCs w:val="20"/>
              </w:rPr>
            </w:pPr>
          </w:p>
        </w:tc>
        <w:tc>
          <w:tcPr>
            <w:tcW w:w="450" w:type="dxa"/>
            <w:tcBorders>
              <w:left w:val="nil"/>
            </w:tcBorders>
            <w:vAlign w:val="center"/>
          </w:tcPr>
          <w:p w:rsidR="00C07F5B" w:rsidRPr="00C07F5B" w:rsidRDefault="00C07F5B" w:rsidP="00C07F5B">
            <w:pPr>
              <w:rPr>
                <w:szCs w:val="20"/>
              </w:rPr>
            </w:pPr>
            <w:r w:rsidRPr="00C07F5B">
              <w:rPr>
                <w:szCs w:val="20"/>
              </w:rPr>
              <w:t>%</w:t>
            </w:r>
          </w:p>
        </w:tc>
        <w:tc>
          <w:tcPr>
            <w:tcW w:w="738" w:type="dxa"/>
            <w:tcBorders>
              <w:top w:val="nil"/>
              <w:bottom w:val="nil"/>
              <w:right w:val="nil"/>
            </w:tcBorders>
            <w:vAlign w:val="center"/>
          </w:tcPr>
          <w:p w:rsidR="00C07F5B" w:rsidRPr="00C07F5B" w:rsidRDefault="00C07F5B" w:rsidP="00C07F5B">
            <w:pPr>
              <w:rPr>
                <w:szCs w:val="20"/>
              </w:rPr>
            </w:pPr>
            <w:r w:rsidRPr="00C07F5B">
              <w:rPr>
                <w:szCs w:val="20"/>
              </w:rPr>
              <w:t>(B)</w:t>
            </w:r>
          </w:p>
        </w:tc>
      </w:tr>
      <w:tr w:rsidR="00C07F5B" w:rsidRPr="00C07F5B" w:rsidTr="00B752D0">
        <w:tblPrEx>
          <w:tblCellMar>
            <w:top w:w="0" w:type="dxa"/>
            <w:bottom w:w="0" w:type="dxa"/>
          </w:tblCellMar>
        </w:tblPrEx>
        <w:trPr>
          <w:trHeight w:hRule="exact" w:val="560"/>
        </w:trPr>
        <w:tc>
          <w:tcPr>
            <w:tcW w:w="7488" w:type="dxa"/>
            <w:tcBorders>
              <w:top w:val="nil"/>
              <w:left w:val="nil"/>
              <w:bottom w:val="nil"/>
            </w:tcBorders>
            <w:vAlign w:val="center"/>
          </w:tcPr>
          <w:p w:rsidR="00C07F5B" w:rsidRPr="00C07F5B" w:rsidRDefault="00C07F5B" w:rsidP="00C07F5B">
            <w:pPr>
              <w:tabs>
                <w:tab w:val="left" w:pos="360"/>
                <w:tab w:val="left" w:pos="5040"/>
              </w:tabs>
              <w:rPr>
                <w:szCs w:val="20"/>
              </w:rPr>
            </w:pPr>
            <w:r w:rsidRPr="00C07F5B">
              <w:rPr>
                <w:szCs w:val="20"/>
              </w:rPr>
              <w:lastRenderedPageBreak/>
              <w:t>C.</w:t>
            </w:r>
            <w:r w:rsidRPr="00C07F5B">
              <w:rPr>
                <w:szCs w:val="20"/>
              </w:rPr>
              <w:tab/>
              <w:t>(A)  x  (B) = Total Indirect Cost</w:t>
            </w:r>
            <w:r w:rsidRPr="00C07F5B">
              <w:rPr>
                <w:szCs w:val="20"/>
              </w:rPr>
              <w:tab/>
              <w:t>Subtotal – Code 90</w:t>
            </w:r>
          </w:p>
        </w:tc>
        <w:tc>
          <w:tcPr>
            <w:tcW w:w="270" w:type="dxa"/>
            <w:tcBorders>
              <w:right w:val="nil"/>
            </w:tcBorders>
            <w:vAlign w:val="center"/>
          </w:tcPr>
          <w:p w:rsidR="00C07F5B" w:rsidRPr="00C07F5B" w:rsidRDefault="00C07F5B" w:rsidP="00C07F5B">
            <w:pPr>
              <w:rPr>
                <w:szCs w:val="20"/>
              </w:rPr>
            </w:pPr>
            <w:r w:rsidRPr="00C07F5B">
              <w:rPr>
                <w:szCs w:val="20"/>
              </w:rPr>
              <w:t>$</w:t>
            </w:r>
          </w:p>
        </w:tc>
        <w:tc>
          <w:tcPr>
            <w:tcW w:w="1800" w:type="dxa"/>
            <w:gridSpan w:val="2"/>
            <w:tcBorders>
              <w:left w:val="nil"/>
            </w:tcBorders>
            <w:vAlign w:val="center"/>
          </w:tcPr>
          <w:p w:rsidR="00C07F5B" w:rsidRPr="00C07F5B" w:rsidRDefault="00C07F5B" w:rsidP="00C07F5B">
            <w:pPr>
              <w:jc w:val="right"/>
              <w:rPr>
                <w:szCs w:val="20"/>
              </w:rPr>
            </w:pPr>
          </w:p>
        </w:tc>
        <w:tc>
          <w:tcPr>
            <w:tcW w:w="738" w:type="dxa"/>
            <w:tcBorders>
              <w:top w:val="nil"/>
              <w:bottom w:val="nil"/>
              <w:right w:val="nil"/>
            </w:tcBorders>
            <w:vAlign w:val="center"/>
          </w:tcPr>
          <w:p w:rsidR="00C07F5B" w:rsidRPr="00C07F5B" w:rsidRDefault="00C07F5B" w:rsidP="00C07F5B">
            <w:pPr>
              <w:rPr>
                <w:szCs w:val="20"/>
              </w:rPr>
            </w:pPr>
            <w:r w:rsidRPr="00C07F5B">
              <w:rPr>
                <w:szCs w:val="20"/>
              </w:rPr>
              <w:t>(C)</w:t>
            </w:r>
          </w:p>
        </w:tc>
      </w:tr>
    </w:tbl>
    <w:p w:rsidR="00C07F5B" w:rsidRPr="00C07F5B" w:rsidRDefault="00C07F5B" w:rsidP="00C07F5B">
      <w:pPr>
        <w:rPr>
          <w:b/>
          <w:szCs w:val="20"/>
          <w:u w:val="single"/>
        </w:rPr>
      </w:pPr>
    </w:p>
    <w:p w:rsidR="00C07F5B" w:rsidRPr="00C07F5B" w:rsidRDefault="00C07F5B" w:rsidP="00C07F5B">
      <w:pPr>
        <w:jc w:val="center"/>
        <w:rPr>
          <w:b/>
          <w:szCs w:val="20"/>
          <w:u w:val="single"/>
        </w:rPr>
      </w:pPr>
      <w:r w:rsidRPr="00C07F5B">
        <w:rPr>
          <w:b/>
          <w:szCs w:val="20"/>
          <w:u w:val="single"/>
        </w:rPr>
        <w:t>PURCHASED SERVICES WITH BOCES:  Code 49</w:t>
      </w:r>
    </w:p>
    <w:p w:rsidR="00C07F5B" w:rsidRPr="00C07F5B" w:rsidRDefault="00C07F5B" w:rsidP="00C07F5B">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C07F5B" w:rsidRPr="00C07F5B" w:rsidTr="00B752D0">
        <w:tblPrEx>
          <w:tblCellMar>
            <w:top w:w="0" w:type="dxa"/>
            <w:bottom w:w="0" w:type="dxa"/>
          </w:tblCellMar>
        </w:tblPrEx>
        <w:tc>
          <w:tcPr>
            <w:tcW w:w="2898" w:type="dxa"/>
            <w:tcBorders>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Description of Services</w:t>
            </w:r>
          </w:p>
        </w:tc>
        <w:tc>
          <w:tcPr>
            <w:tcW w:w="3060" w:type="dxa"/>
            <w:tcBorders>
              <w:bottom w:val="single" w:sz="4" w:space="0" w:color="auto"/>
            </w:tcBorders>
            <w:shd w:val="pct10" w:color="auto" w:fill="FFFFFF"/>
            <w:vAlign w:val="center"/>
          </w:tcPr>
          <w:p w:rsidR="00C07F5B" w:rsidRPr="00C07F5B" w:rsidRDefault="00C07F5B" w:rsidP="00C07F5B">
            <w:pPr>
              <w:jc w:val="center"/>
              <w:rPr>
                <w:b/>
                <w:szCs w:val="20"/>
              </w:rPr>
            </w:pPr>
            <w:r w:rsidRPr="00C07F5B">
              <w:rPr>
                <w:b/>
                <w:szCs w:val="20"/>
              </w:rPr>
              <w:t>Name of BOCES</w:t>
            </w:r>
          </w:p>
        </w:tc>
        <w:tc>
          <w:tcPr>
            <w:tcW w:w="2070" w:type="dxa"/>
            <w:tcBorders>
              <w:bottom w:val="single" w:sz="4" w:space="0" w:color="auto"/>
            </w:tcBorders>
            <w:shd w:val="pct10" w:color="auto" w:fill="FFFFFF"/>
          </w:tcPr>
          <w:p w:rsidR="00C07F5B" w:rsidRPr="00C07F5B" w:rsidRDefault="00C07F5B" w:rsidP="00C07F5B">
            <w:pPr>
              <w:jc w:val="center"/>
              <w:rPr>
                <w:b/>
                <w:szCs w:val="20"/>
              </w:rPr>
            </w:pPr>
            <w:r w:rsidRPr="00C07F5B">
              <w:rPr>
                <w:b/>
                <w:szCs w:val="20"/>
              </w:rPr>
              <w:t>Calculation</w:t>
            </w:r>
          </w:p>
          <w:p w:rsidR="00C07F5B" w:rsidRPr="00C07F5B" w:rsidRDefault="00C07F5B" w:rsidP="00C07F5B">
            <w:pPr>
              <w:jc w:val="center"/>
              <w:rPr>
                <w:b/>
                <w:szCs w:val="20"/>
              </w:rPr>
            </w:pPr>
            <w:r w:rsidRPr="00C07F5B">
              <w:rPr>
                <w:b/>
                <w:szCs w:val="20"/>
              </w:rPr>
              <w:t>of Cost</w:t>
            </w:r>
          </w:p>
        </w:tc>
        <w:tc>
          <w:tcPr>
            <w:tcW w:w="2124" w:type="dxa"/>
            <w:tcBorders>
              <w:bottom w:val="single" w:sz="4" w:space="0" w:color="auto"/>
            </w:tcBorders>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w:t>
            </w:r>
          </w:p>
        </w:tc>
      </w:tr>
      <w:tr w:rsidR="00C07F5B" w:rsidRPr="00C07F5B" w:rsidTr="00B752D0">
        <w:tblPrEx>
          <w:tblCellMar>
            <w:top w:w="0" w:type="dxa"/>
            <w:bottom w:w="0" w:type="dxa"/>
          </w:tblCellMar>
        </w:tblPrEx>
        <w:trPr>
          <w:trHeight w:hRule="exact" w:val="3000"/>
        </w:trPr>
        <w:tc>
          <w:tcPr>
            <w:tcW w:w="2898" w:type="dxa"/>
            <w:tcBorders>
              <w:top w:val="nil"/>
              <w:left w:val="single" w:sz="4" w:space="0" w:color="auto"/>
              <w:bottom w:val="single" w:sz="4" w:space="0" w:color="auto"/>
            </w:tcBorders>
          </w:tcPr>
          <w:p w:rsidR="00C07F5B" w:rsidRPr="00C07F5B" w:rsidRDefault="00C07F5B" w:rsidP="00C07F5B">
            <w:pPr>
              <w:rPr>
                <w:szCs w:val="20"/>
              </w:rPr>
            </w:pPr>
          </w:p>
        </w:tc>
        <w:tc>
          <w:tcPr>
            <w:tcW w:w="3060" w:type="dxa"/>
            <w:tcBorders>
              <w:top w:val="nil"/>
              <w:bottom w:val="nil"/>
            </w:tcBorders>
          </w:tcPr>
          <w:p w:rsidR="00C07F5B" w:rsidRPr="00C07F5B" w:rsidRDefault="00C07F5B" w:rsidP="00C07F5B">
            <w:pPr>
              <w:rPr>
                <w:szCs w:val="20"/>
              </w:rPr>
            </w:pPr>
          </w:p>
        </w:tc>
        <w:tc>
          <w:tcPr>
            <w:tcW w:w="2070" w:type="dxa"/>
            <w:tcBorders>
              <w:top w:val="nil"/>
              <w:bottom w:val="nil"/>
            </w:tcBorders>
          </w:tcPr>
          <w:p w:rsidR="00C07F5B" w:rsidRPr="00C07F5B" w:rsidRDefault="00C07F5B" w:rsidP="00C07F5B">
            <w:pPr>
              <w:rPr>
                <w:szCs w:val="20"/>
              </w:rPr>
            </w:pPr>
          </w:p>
        </w:tc>
        <w:tc>
          <w:tcPr>
            <w:tcW w:w="2124" w:type="dxa"/>
            <w:tcBorders>
              <w:top w:val="nil"/>
              <w:right w:val="single" w:sz="4" w:space="0" w:color="auto"/>
            </w:tcBorders>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Pr>
        <w:tc>
          <w:tcPr>
            <w:tcW w:w="2898" w:type="dxa"/>
            <w:tcBorders>
              <w:left w:val="nil"/>
              <w:bottom w:val="nil"/>
              <w:right w:val="nil"/>
            </w:tcBorders>
            <w:vAlign w:val="center"/>
          </w:tcPr>
          <w:p w:rsidR="00C07F5B" w:rsidRPr="00C07F5B" w:rsidRDefault="00C07F5B" w:rsidP="00C07F5B">
            <w:pPr>
              <w:jc w:val="right"/>
              <w:rPr>
                <w:szCs w:val="20"/>
              </w:rPr>
            </w:pPr>
          </w:p>
        </w:tc>
        <w:tc>
          <w:tcPr>
            <w:tcW w:w="3060" w:type="dxa"/>
            <w:tcBorders>
              <w:left w:val="nil"/>
              <w:bottom w:val="nil"/>
              <w:right w:val="nil"/>
            </w:tcBorders>
            <w:vAlign w:val="center"/>
          </w:tcPr>
          <w:p w:rsidR="00C07F5B" w:rsidRPr="00C07F5B" w:rsidRDefault="00C07F5B" w:rsidP="00C07F5B">
            <w:pPr>
              <w:jc w:val="right"/>
              <w:rPr>
                <w:szCs w:val="20"/>
              </w:rPr>
            </w:pPr>
          </w:p>
        </w:tc>
        <w:tc>
          <w:tcPr>
            <w:tcW w:w="2070" w:type="dxa"/>
            <w:tcBorders>
              <w:left w:val="nil"/>
              <w:bottom w:val="nil"/>
            </w:tcBorders>
            <w:vAlign w:val="center"/>
          </w:tcPr>
          <w:p w:rsidR="00C07F5B" w:rsidRPr="00C07F5B" w:rsidRDefault="00C07F5B" w:rsidP="00C07F5B">
            <w:pPr>
              <w:jc w:val="right"/>
              <w:rPr>
                <w:szCs w:val="20"/>
              </w:rPr>
            </w:pPr>
          </w:p>
          <w:p w:rsidR="00C07F5B" w:rsidRPr="00C07F5B" w:rsidRDefault="00C07F5B" w:rsidP="00C07F5B">
            <w:pPr>
              <w:jc w:val="right"/>
              <w:rPr>
                <w:szCs w:val="20"/>
              </w:rPr>
            </w:pPr>
            <w:r w:rsidRPr="00C07F5B">
              <w:rPr>
                <w:szCs w:val="20"/>
              </w:rPr>
              <w:t>Subtotal – Code 49</w:t>
            </w:r>
          </w:p>
        </w:tc>
        <w:tc>
          <w:tcPr>
            <w:tcW w:w="2124" w:type="dxa"/>
            <w:vAlign w:val="bottom"/>
          </w:tcPr>
          <w:p w:rsidR="00C07F5B" w:rsidRPr="00C07F5B" w:rsidRDefault="00C07F5B" w:rsidP="00C07F5B">
            <w:pPr>
              <w:jc w:val="right"/>
              <w:rPr>
                <w:szCs w:val="20"/>
              </w:rPr>
            </w:pPr>
          </w:p>
        </w:tc>
      </w:tr>
    </w:tbl>
    <w:p w:rsidR="00C07F5B" w:rsidRPr="00C07F5B" w:rsidRDefault="00C07F5B" w:rsidP="00C07F5B">
      <w:pPr>
        <w:jc w:val="both"/>
        <w:rPr>
          <w:szCs w:val="20"/>
        </w:rPr>
      </w:pPr>
    </w:p>
    <w:p w:rsidR="00C07F5B" w:rsidRPr="00C07F5B" w:rsidRDefault="00C07F5B" w:rsidP="00C07F5B">
      <w:pPr>
        <w:jc w:val="center"/>
        <w:rPr>
          <w:b/>
          <w:szCs w:val="20"/>
          <w:u w:val="single"/>
        </w:rPr>
      </w:pPr>
      <w:r w:rsidRPr="00C07F5B">
        <w:rPr>
          <w:b/>
          <w:szCs w:val="20"/>
          <w:u w:val="single"/>
        </w:rPr>
        <w:t>MINOR REMODELING:  Code 30</w:t>
      </w:r>
    </w:p>
    <w:p w:rsidR="00C07F5B" w:rsidRPr="00C07F5B" w:rsidRDefault="00C07F5B" w:rsidP="00C07F5B">
      <w:pPr>
        <w:rPr>
          <w:sz w:val="16"/>
          <w:szCs w:val="16"/>
        </w:rPr>
      </w:pPr>
    </w:p>
    <w:p w:rsidR="00C07F5B" w:rsidRPr="00C07F5B" w:rsidRDefault="00C07F5B" w:rsidP="00C07F5B">
      <w:pPr>
        <w:rPr>
          <w:szCs w:val="20"/>
        </w:rPr>
      </w:pPr>
      <w:r w:rsidRPr="00C07F5B">
        <w:rPr>
          <w:szCs w:val="20"/>
        </w:rPr>
        <w:t>Allowable costs include salaries, associated employee benefits, purchased services, and supplies and materials related to alterations to existing sites.</w:t>
      </w:r>
    </w:p>
    <w:p w:rsidR="00C07F5B" w:rsidRPr="00C07F5B" w:rsidRDefault="00C07F5B" w:rsidP="00C07F5B">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C07F5B" w:rsidRPr="00C07F5B" w:rsidTr="00B752D0">
        <w:tblPrEx>
          <w:tblCellMar>
            <w:top w:w="0" w:type="dxa"/>
            <w:bottom w:w="0" w:type="dxa"/>
          </w:tblCellMar>
        </w:tblPrEx>
        <w:tc>
          <w:tcPr>
            <w:tcW w:w="4878" w:type="dxa"/>
            <w:shd w:val="pct10" w:color="auto" w:fill="FFFFFF"/>
          </w:tcPr>
          <w:p w:rsidR="00C07F5B" w:rsidRPr="00C07F5B" w:rsidRDefault="00C07F5B" w:rsidP="00C07F5B">
            <w:pPr>
              <w:jc w:val="center"/>
              <w:rPr>
                <w:b/>
                <w:szCs w:val="20"/>
              </w:rPr>
            </w:pPr>
            <w:r w:rsidRPr="00C07F5B">
              <w:rPr>
                <w:b/>
                <w:szCs w:val="20"/>
              </w:rPr>
              <w:t>Description of Work</w:t>
            </w:r>
          </w:p>
          <w:p w:rsidR="00C07F5B" w:rsidRPr="00C07F5B" w:rsidRDefault="00C07F5B" w:rsidP="00C07F5B">
            <w:pPr>
              <w:jc w:val="center"/>
              <w:rPr>
                <w:b/>
                <w:szCs w:val="20"/>
              </w:rPr>
            </w:pPr>
            <w:r w:rsidRPr="00C07F5B">
              <w:rPr>
                <w:b/>
                <w:szCs w:val="20"/>
              </w:rPr>
              <w:t>To be Performed</w:t>
            </w:r>
          </w:p>
        </w:tc>
        <w:tc>
          <w:tcPr>
            <w:tcW w:w="3150" w:type="dxa"/>
            <w:shd w:val="pct10" w:color="auto" w:fill="FFFFFF"/>
          </w:tcPr>
          <w:p w:rsidR="00C07F5B" w:rsidRPr="00C07F5B" w:rsidRDefault="00C07F5B" w:rsidP="00C07F5B">
            <w:pPr>
              <w:jc w:val="center"/>
              <w:rPr>
                <w:b/>
                <w:szCs w:val="20"/>
              </w:rPr>
            </w:pPr>
            <w:r w:rsidRPr="00C07F5B">
              <w:rPr>
                <w:b/>
                <w:szCs w:val="20"/>
              </w:rPr>
              <w:t>Calculation of</w:t>
            </w:r>
          </w:p>
          <w:p w:rsidR="00C07F5B" w:rsidRPr="00C07F5B" w:rsidRDefault="00C07F5B" w:rsidP="00C07F5B">
            <w:pPr>
              <w:jc w:val="center"/>
              <w:rPr>
                <w:b/>
                <w:szCs w:val="20"/>
              </w:rPr>
            </w:pPr>
            <w:r w:rsidRPr="00C07F5B">
              <w:rPr>
                <w:b/>
                <w:szCs w:val="20"/>
              </w:rPr>
              <w:t>Cost</w:t>
            </w:r>
          </w:p>
        </w:tc>
        <w:tc>
          <w:tcPr>
            <w:tcW w:w="2124" w:type="dxa"/>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w:t>
            </w:r>
          </w:p>
        </w:tc>
      </w:tr>
      <w:tr w:rsidR="00C07F5B" w:rsidRPr="00C07F5B" w:rsidTr="004B4A2E">
        <w:tblPrEx>
          <w:tblCellMar>
            <w:top w:w="0" w:type="dxa"/>
            <w:bottom w:w="0" w:type="dxa"/>
          </w:tblCellMar>
        </w:tblPrEx>
        <w:trPr>
          <w:trHeight w:hRule="exact" w:val="2827"/>
        </w:trPr>
        <w:tc>
          <w:tcPr>
            <w:tcW w:w="4878" w:type="dxa"/>
            <w:tcBorders>
              <w:bottom w:val="nil"/>
            </w:tcBorders>
          </w:tcPr>
          <w:p w:rsidR="00C07F5B" w:rsidRPr="00C07F5B" w:rsidRDefault="00C07F5B" w:rsidP="00C07F5B">
            <w:pPr>
              <w:rPr>
                <w:szCs w:val="20"/>
              </w:rPr>
            </w:pPr>
          </w:p>
        </w:tc>
        <w:tc>
          <w:tcPr>
            <w:tcW w:w="3150" w:type="dxa"/>
            <w:tcBorders>
              <w:bottom w:val="nil"/>
            </w:tcBorders>
          </w:tcPr>
          <w:p w:rsidR="00C07F5B" w:rsidRPr="00C07F5B" w:rsidRDefault="00C07F5B" w:rsidP="00C07F5B">
            <w:pPr>
              <w:rPr>
                <w:szCs w:val="20"/>
              </w:rPr>
            </w:pPr>
          </w:p>
        </w:tc>
        <w:tc>
          <w:tcPr>
            <w:tcW w:w="2124" w:type="dxa"/>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4878" w:type="dxa"/>
            <w:tcBorders>
              <w:left w:val="nil"/>
              <w:bottom w:val="nil"/>
              <w:right w:val="nil"/>
            </w:tcBorders>
          </w:tcPr>
          <w:p w:rsidR="00C07F5B" w:rsidRPr="00C07F5B" w:rsidRDefault="00C07F5B" w:rsidP="00C07F5B">
            <w:pPr>
              <w:jc w:val="both"/>
              <w:rPr>
                <w:szCs w:val="20"/>
              </w:rPr>
            </w:pPr>
          </w:p>
        </w:tc>
        <w:tc>
          <w:tcPr>
            <w:tcW w:w="3150" w:type="dxa"/>
            <w:tcBorders>
              <w:left w:val="nil"/>
              <w:bottom w:val="nil"/>
            </w:tcBorders>
            <w:vAlign w:val="center"/>
          </w:tcPr>
          <w:p w:rsidR="00C07F5B" w:rsidRPr="00C07F5B" w:rsidRDefault="00C07F5B" w:rsidP="00C07F5B">
            <w:pPr>
              <w:jc w:val="both"/>
              <w:rPr>
                <w:szCs w:val="20"/>
              </w:rPr>
            </w:pPr>
            <w:r w:rsidRPr="00C07F5B">
              <w:rPr>
                <w:szCs w:val="20"/>
              </w:rPr>
              <w:t xml:space="preserve">            </w:t>
            </w:r>
          </w:p>
          <w:p w:rsidR="00C07F5B" w:rsidRPr="00C07F5B" w:rsidRDefault="00C07F5B" w:rsidP="00C07F5B">
            <w:pPr>
              <w:jc w:val="both"/>
              <w:rPr>
                <w:szCs w:val="20"/>
              </w:rPr>
            </w:pPr>
            <w:r w:rsidRPr="00C07F5B">
              <w:rPr>
                <w:szCs w:val="20"/>
              </w:rPr>
              <w:t xml:space="preserve">             Subtotal – Code 30</w:t>
            </w:r>
          </w:p>
        </w:tc>
        <w:tc>
          <w:tcPr>
            <w:tcW w:w="2124" w:type="dxa"/>
            <w:vAlign w:val="bottom"/>
          </w:tcPr>
          <w:p w:rsidR="00C07F5B" w:rsidRPr="00C07F5B" w:rsidRDefault="00C07F5B" w:rsidP="00C07F5B">
            <w:pPr>
              <w:jc w:val="right"/>
              <w:rPr>
                <w:szCs w:val="20"/>
              </w:rPr>
            </w:pPr>
          </w:p>
        </w:tc>
      </w:tr>
    </w:tbl>
    <w:p w:rsidR="00C07F5B" w:rsidRPr="00C07F5B" w:rsidRDefault="00C07F5B" w:rsidP="00C07F5B">
      <w:pPr>
        <w:jc w:val="center"/>
        <w:rPr>
          <w:szCs w:val="20"/>
        </w:rPr>
      </w:pPr>
      <w:r w:rsidRPr="00C07F5B">
        <w:rPr>
          <w:b/>
          <w:szCs w:val="20"/>
          <w:u w:val="single"/>
        </w:rPr>
        <w:t>EQUIPMENT:  Code 20</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For earlier years the threshold for reporting equipment purchases was $1,000 or more.  Equipment items under $1,000 should be budgeted under Supplies and Materials.</w:t>
      </w:r>
    </w:p>
    <w:p w:rsidR="00C07F5B" w:rsidRPr="00C07F5B" w:rsidRDefault="00C07F5B" w:rsidP="00C07F5B">
      <w:pPr>
        <w:jc w:val="both"/>
        <w:rPr>
          <w:szCs w:val="20"/>
        </w:rPr>
      </w:pPr>
    </w:p>
    <w:p w:rsidR="00C07F5B" w:rsidRPr="00C07F5B" w:rsidRDefault="00C07F5B" w:rsidP="00C07F5B">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07F5B" w:rsidRPr="00C07F5B" w:rsidTr="00B752D0">
        <w:tblPrEx>
          <w:tblCellMar>
            <w:top w:w="0" w:type="dxa"/>
            <w:bottom w:w="0" w:type="dxa"/>
          </w:tblCellMar>
        </w:tblPrEx>
        <w:tc>
          <w:tcPr>
            <w:tcW w:w="2538" w:type="dxa"/>
            <w:shd w:val="pct10" w:color="auto" w:fill="FFFFFF"/>
            <w:vAlign w:val="center"/>
          </w:tcPr>
          <w:p w:rsidR="00C07F5B" w:rsidRPr="00C07F5B" w:rsidRDefault="00C07F5B" w:rsidP="00C07F5B">
            <w:pPr>
              <w:jc w:val="center"/>
              <w:rPr>
                <w:b/>
                <w:szCs w:val="20"/>
              </w:rPr>
            </w:pPr>
            <w:r w:rsidRPr="00C07F5B">
              <w:rPr>
                <w:b/>
                <w:szCs w:val="20"/>
              </w:rPr>
              <w:t>Description of Item</w:t>
            </w:r>
          </w:p>
        </w:tc>
        <w:tc>
          <w:tcPr>
            <w:tcW w:w="2538" w:type="dxa"/>
            <w:shd w:val="pct10" w:color="auto" w:fill="FFFFFF"/>
            <w:vAlign w:val="center"/>
          </w:tcPr>
          <w:p w:rsidR="00C07F5B" w:rsidRPr="00C07F5B" w:rsidRDefault="00C07F5B" w:rsidP="00C07F5B">
            <w:pPr>
              <w:jc w:val="center"/>
              <w:rPr>
                <w:b/>
                <w:szCs w:val="20"/>
              </w:rPr>
            </w:pPr>
            <w:r w:rsidRPr="00C07F5B">
              <w:rPr>
                <w:b/>
                <w:szCs w:val="20"/>
              </w:rPr>
              <w:t>Quantity</w:t>
            </w:r>
          </w:p>
        </w:tc>
        <w:tc>
          <w:tcPr>
            <w:tcW w:w="2538" w:type="dxa"/>
            <w:shd w:val="pct10" w:color="auto" w:fill="FFFFFF"/>
            <w:vAlign w:val="center"/>
          </w:tcPr>
          <w:p w:rsidR="00C07F5B" w:rsidRPr="00C07F5B" w:rsidRDefault="00C07F5B" w:rsidP="00C07F5B">
            <w:pPr>
              <w:jc w:val="center"/>
              <w:rPr>
                <w:b/>
                <w:szCs w:val="20"/>
              </w:rPr>
            </w:pPr>
            <w:r w:rsidRPr="00C07F5B">
              <w:rPr>
                <w:b/>
                <w:szCs w:val="20"/>
              </w:rPr>
              <w:t>Unit Cost</w:t>
            </w:r>
          </w:p>
        </w:tc>
        <w:tc>
          <w:tcPr>
            <w:tcW w:w="2538" w:type="dxa"/>
            <w:shd w:val="pct10" w:color="auto" w:fill="FFFFFF"/>
          </w:tcPr>
          <w:p w:rsidR="00C07F5B" w:rsidRPr="00C07F5B" w:rsidRDefault="00C07F5B" w:rsidP="00C07F5B">
            <w:pPr>
              <w:jc w:val="center"/>
              <w:rPr>
                <w:b/>
                <w:szCs w:val="20"/>
              </w:rPr>
            </w:pPr>
            <w:r w:rsidRPr="00C07F5B">
              <w:rPr>
                <w:b/>
                <w:szCs w:val="20"/>
              </w:rPr>
              <w:t>Proposed</w:t>
            </w:r>
          </w:p>
          <w:p w:rsidR="00C07F5B" w:rsidRPr="00C07F5B" w:rsidRDefault="00C07F5B" w:rsidP="00C07F5B">
            <w:pPr>
              <w:jc w:val="center"/>
              <w:rPr>
                <w:b/>
                <w:szCs w:val="20"/>
              </w:rPr>
            </w:pPr>
            <w:r w:rsidRPr="00C07F5B">
              <w:rPr>
                <w:b/>
                <w:szCs w:val="20"/>
              </w:rPr>
              <w:t>Expenditure</w:t>
            </w:r>
          </w:p>
        </w:tc>
      </w:tr>
      <w:tr w:rsidR="00C07F5B" w:rsidRPr="00C07F5B" w:rsidTr="00B752D0">
        <w:tblPrEx>
          <w:tblCellMar>
            <w:top w:w="0" w:type="dxa"/>
            <w:bottom w:w="0" w:type="dxa"/>
          </w:tblCellMar>
        </w:tblPrEx>
        <w:trPr>
          <w:trHeight w:hRule="exact" w:val="8000"/>
        </w:trPr>
        <w:tc>
          <w:tcPr>
            <w:tcW w:w="2538" w:type="dxa"/>
            <w:tcBorders>
              <w:bottom w:val="nil"/>
            </w:tcBorders>
          </w:tcPr>
          <w:p w:rsidR="00C07F5B" w:rsidRPr="00C07F5B" w:rsidRDefault="00C07F5B" w:rsidP="00C07F5B">
            <w:pPr>
              <w:rPr>
                <w:szCs w:val="20"/>
              </w:rPr>
            </w:pPr>
          </w:p>
        </w:tc>
        <w:tc>
          <w:tcPr>
            <w:tcW w:w="2538" w:type="dxa"/>
            <w:tcBorders>
              <w:bottom w:val="nil"/>
            </w:tcBorders>
          </w:tcPr>
          <w:p w:rsidR="00C07F5B" w:rsidRPr="00C07F5B" w:rsidRDefault="00C07F5B" w:rsidP="00C07F5B">
            <w:pPr>
              <w:rPr>
                <w:szCs w:val="20"/>
              </w:rPr>
            </w:pPr>
          </w:p>
        </w:tc>
        <w:tc>
          <w:tcPr>
            <w:tcW w:w="2538" w:type="dxa"/>
            <w:tcBorders>
              <w:bottom w:val="nil"/>
            </w:tcBorders>
          </w:tcPr>
          <w:p w:rsidR="00C07F5B" w:rsidRPr="00C07F5B" w:rsidRDefault="00C07F5B" w:rsidP="00C07F5B">
            <w:pPr>
              <w:rPr>
                <w:szCs w:val="20"/>
              </w:rPr>
            </w:pPr>
          </w:p>
        </w:tc>
        <w:tc>
          <w:tcPr>
            <w:tcW w:w="2538" w:type="dxa"/>
          </w:tcPr>
          <w:p w:rsidR="00C07F5B" w:rsidRPr="00C07F5B" w:rsidRDefault="00C07F5B" w:rsidP="00C07F5B">
            <w:pPr>
              <w:jc w:val="right"/>
              <w:rPr>
                <w:szCs w:val="20"/>
              </w:rPr>
            </w:pPr>
          </w:p>
        </w:tc>
      </w:tr>
      <w:tr w:rsidR="00C07F5B" w:rsidRPr="00C07F5B" w:rsidTr="00B752D0">
        <w:tblPrEx>
          <w:tblCellMar>
            <w:top w:w="0" w:type="dxa"/>
            <w:bottom w:w="0" w:type="dxa"/>
          </w:tblCellMar>
        </w:tblPrEx>
        <w:tc>
          <w:tcPr>
            <w:tcW w:w="2538" w:type="dxa"/>
            <w:tcBorders>
              <w:left w:val="nil"/>
              <w:bottom w:val="nil"/>
              <w:right w:val="nil"/>
            </w:tcBorders>
          </w:tcPr>
          <w:p w:rsidR="00C07F5B" w:rsidRPr="00C07F5B" w:rsidRDefault="00C07F5B" w:rsidP="00C07F5B">
            <w:pPr>
              <w:jc w:val="both"/>
              <w:rPr>
                <w:szCs w:val="20"/>
              </w:rPr>
            </w:pPr>
          </w:p>
        </w:tc>
        <w:tc>
          <w:tcPr>
            <w:tcW w:w="2538" w:type="dxa"/>
            <w:tcBorders>
              <w:left w:val="nil"/>
              <w:bottom w:val="nil"/>
              <w:right w:val="nil"/>
            </w:tcBorders>
          </w:tcPr>
          <w:p w:rsidR="00C07F5B" w:rsidRPr="00C07F5B" w:rsidRDefault="00C07F5B" w:rsidP="00C07F5B">
            <w:pPr>
              <w:jc w:val="both"/>
              <w:rPr>
                <w:szCs w:val="20"/>
              </w:rPr>
            </w:pPr>
          </w:p>
        </w:tc>
        <w:tc>
          <w:tcPr>
            <w:tcW w:w="2538" w:type="dxa"/>
            <w:tcBorders>
              <w:left w:val="nil"/>
              <w:bottom w:val="nil"/>
            </w:tcBorders>
            <w:vAlign w:val="center"/>
          </w:tcPr>
          <w:p w:rsidR="00C07F5B" w:rsidRPr="00C07F5B" w:rsidRDefault="00C07F5B" w:rsidP="00C07F5B">
            <w:pPr>
              <w:jc w:val="both"/>
              <w:rPr>
                <w:szCs w:val="20"/>
              </w:rPr>
            </w:pPr>
          </w:p>
          <w:p w:rsidR="00C07F5B" w:rsidRPr="00C07F5B" w:rsidRDefault="00C07F5B" w:rsidP="00C07F5B">
            <w:pPr>
              <w:jc w:val="both"/>
              <w:rPr>
                <w:szCs w:val="20"/>
              </w:rPr>
            </w:pPr>
            <w:r w:rsidRPr="00C07F5B">
              <w:rPr>
                <w:szCs w:val="20"/>
              </w:rPr>
              <w:t>Subtotal – Code 20</w:t>
            </w:r>
          </w:p>
        </w:tc>
        <w:tc>
          <w:tcPr>
            <w:tcW w:w="2538" w:type="dxa"/>
            <w:vAlign w:val="center"/>
          </w:tcPr>
          <w:p w:rsidR="00C07F5B" w:rsidRPr="00C07F5B" w:rsidRDefault="00C07F5B" w:rsidP="00C07F5B">
            <w:pPr>
              <w:jc w:val="right"/>
              <w:rPr>
                <w:szCs w:val="20"/>
              </w:rPr>
            </w:pPr>
          </w:p>
        </w:tc>
      </w:tr>
    </w:tbl>
    <w:p w:rsidR="00C07F5B" w:rsidRPr="00C07F5B" w:rsidRDefault="00C07F5B" w:rsidP="00C07F5B">
      <w:pPr>
        <w:jc w:val="both"/>
        <w:rPr>
          <w:szCs w:val="20"/>
        </w:rPr>
      </w:pPr>
    </w:p>
    <w:p w:rsidR="00C07F5B" w:rsidRPr="00C07F5B" w:rsidRDefault="00C07F5B" w:rsidP="00C07F5B">
      <w:pPr>
        <w:jc w:val="both"/>
        <w:rPr>
          <w:szCs w:val="20"/>
        </w:rPr>
      </w:pPr>
    </w:p>
    <w:p w:rsidR="00C07F5B" w:rsidRPr="00C07F5B" w:rsidRDefault="00C07F5B" w:rsidP="00C07F5B">
      <w:pPr>
        <w:rPr>
          <w:spacing w:val="-2"/>
          <w:szCs w:val="20"/>
        </w:rPr>
        <w:sectPr w:rsidR="00C07F5B" w:rsidRPr="00C07F5B" w:rsidSect="00142A42">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p w:rsidR="00C07F5B" w:rsidRPr="00C07F5B" w:rsidRDefault="00C07F5B" w:rsidP="00C07F5B">
      <w:pPr>
        <w:jc w:val="center"/>
        <w:rPr>
          <w:sz w:val="32"/>
          <w:szCs w:val="20"/>
        </w:rPr>
      </w:pPr>
      <w:r w:rsidRPr="00C07F5B">
        <w:rPr>
          <w:b/>
          <w:sz w:val="32"/>
          <w:szCs w:val="20"/>
        </w:rPr>
        <w:lastRenderedPageBreak/>
        <w:t xml:space="preserve">BUDGET SUMMARY  </w:t>
      </w:r>
    </w:p>
    <w:p w:rsidR="00C07F5B" w:rsidRPr="00C07F5B" w:rsidRDefault="00C07F5B" w:rsidP="00C07F5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080"/>
        <w:gridCol w:w="2538"/>
      </w:tblGrid>
      <w:tr w:rsidR="00C07F5B" w:rsidRPr="00C07F5B" w:rsidTr="00B752D0">
        <w:tblPrEx>
          <w:tblCellMar>
            <w:top w:w="0" w:type="dxa"/>
            <w:bottom w:w="0" w:type="dxa"/>
          </w:tblCellMar>
        </w:tblPrEx>
        <w:trPr>
          <w:trHeight w:val="500"/>
        </w:trPr>
        <w:tc>
          <w:tcPr>
            <w:tcW w:w="3438" w:type="dxa"/>
            <w:shd w:val="pct10" w:color="auto" w:fill="FFFFFF"/>
            <w:vAlign w:val="center"/>
          </w:tcPr>
          <w:p w:rsidR="00C07F5B" w:rsidRPr="00C07F5B" w:rsidRDefault="00C07F5B" w:rsidP="00C07F5B">
            <w:pPr>
              <w:jc w:val="center"/>
              <w:rPr>
                <w:b/>
                <w:szCs w:val="20"/>
              </w:rPr>
            </w:pPr>
            <w:r w:rsidRPr="00C07F5B">
              <w:rPr>
                <w:b/>
                <w:szCs w:val="20"/>
              </w:rPr>
              <w:t>SUBTOTAL</w:t>
            </w:r>
          </w:p>
        </w:tc>
        <w:tc>
          <w:tcPr>
            <w:tcW w:w="1080" w:type="dxa"/>
            <w:shd w:val="pct10" w:color="auto" w:fill="FFFFFF"/>
            <w:vAlign w:val="center"/>
          </w:tcPr>
          <w:p w:rsidR="00C07F5B" w:rsidRPr="00C07F5B" w:rsidRDefault="00C07F5B" w:rsidP="00C07F5B">
            <w:pPr>
              <w:jc w:val="center"/>
              <w:rPr>
                <w:b/>
                <w:szCs w:val="20"/>
              </w:rPr>
            </w:pPr>
            <w:r w:rsidRPr="00C07F5B">
              <w:rPr>
                <w:b/>
                <w:szCs w:val="20"/>
              </w:rPr>
              <w:t>CODE</w:t>
            </w:r>
          </w:p>
        </w:tc>
        <w:tc>
          <w:tcPr>
            <w:tcW w:w="2538" w:type="dxa"/>
            <w:shd w:val="pct10" w:color="auto" w:fill="FFFFFF"/>
            <w:vAlign w:val="center"/>
          </w:tcPr>
          <w:p w:rsidR="00C07F5B" w:rsidRPr="00C07F5B" w:rsidRDefault="00C07F5B" w:rsidP="00C07F5B">
            <w:pPr>
              <w:jc w:val="center"/>
              <w:rPr>
                <w:b/>
                <w:szCs w:val="20"/>
              </w:rPr>
            </w:pPr>
            <w:r w:rsidRPr="00C07F5B">
              <w:rPr>
                <w:b/>
                <w:szCs w:val="20"/>
              </w:rPr>
              <w:t>PROJECT COSTS</w:t>
            </w: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Professional Salaries</w:t>
            </w:r>
          </w:p>
        </w:tc>
        <w:tc>
          <w:tcPr>
            <w:tcW w:w="1080" w:type="dxa"/>
            <w:vAlign w:val="center"/>
          </w:tcPr>
          <w:p w:rsidR="00C07F5B" w:rsidRPr="00C07F5B" w:rsidRDefault="00C07F5B" w:rsidP="00C07F5B">
            <w:pPr>
              <w:jc w:val="center"/>
              <w:rPr>
                <w:szCs w:val="20"/>
              </w:rPr>
            </w:pPr>
            <w:r w:rsidRPr="00C07F5B">
              <w:rPr>
                <w:szCs w:val="20"/>
              </w:rPr>
              <w:t>15</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Support Staff Salaries</w:t>
            </w:r>
          </w:p>
        </w:tc>
        <w:tc>
          <w:tcPr>
            <w:tcW w:w="1080" w:type="dxa"/>
            <w:vAlign w:val="center"/>
          </w:tcPr>
          <w:p w:rsidR="00C07F5B" w:rsidRPr="00C07F5B" w:rsidRDefault="00C07F5B" w:rsidP="00C07F5B">
            <w:pPr>
              <w:jc w:val="center"/>
              <w:rPr>
                <w:szCs w:val="20"/>
              </w:rPr>
            </w:pPr>
            <w:r w:rsidRPr="00C07F5B">
              <w:rPr>
                <w:szCs w:val="20"/>
              </w:rPr>
              <w:t>16</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Purchased Services</w:t>
            </w:r>
          </w:p>
        </w:tc>
        <w:tc>
          <w:tcPr>
            <w:tcW w:w="1080" w:type="dxa"/>
            <w:vAlign w:val="center"/>
          </w:tcPr>
          <w:p w:rsidR="00C07F5B" w:rsidRPr="00C07F5B" w:rsidRDefault="00C07F5B" w:rsidP="00C07F5B">
            <w:pPr>
              <w:jc w:val="center"/>
              <w:rPr>
                <w:szCs w:val="20"/>
              </w:rPr>
            </w:pPr>
            <w:r w:rsidRPr="00C07F5B">
              <w:rPr>
                <w:szCs w:val="20"/>
              </w:rPr>
              <w:t>40</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Supplies and Materials</w:t>
            </w:r>
          </w:p>
        </w:tc>
        <w:tc>
          <w:tcPr>
            <w:tcW w:w="1080" w:type="dxa"/>
            <w:vAlign w:val="center"/>
          </w:tcPr>
          <w:p w:rsidR="00C07F5B" w:rsidRPr="00C07F5B" w:rsidRDefault="00C07F5B" w:rsidP="00C07F5B">
            <w:pPr>
              <w:jc w:val="center"/>
              <w:rPr>
                <w:szCs w:val="20"/>
              </w:rPr>
            </w:pPr>
            <w:r w:rsidRPr="00C07F5B">
              <w:rPr>
                <w:szCs w:val="20"/>
              </w:rPr>
              <w:t>45</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Travel Expenses</w:t>
            </w:r>
          </w:p>
        </w:tc>
        <w:tc>
          <w:tcPr>
            <w:tcW w:w="1080" w:type="dxa"/>
            <w:vAlign w:val="center"/>
          </w:tcPr>
          <w:p w:rsidR="00C07F5B" w:rsidRPr="00C07F5B" w:rsidRDefault="00C07F5B" w:rsidP="00C07F5B">
            <w:pPr>
              <w:jc w:val="center"/>
              <w:rPr>
                <w:szCs w:val="20"/>
              </w:rPr>
            </w:pPr>
            <w:r w:rsidRPr="00C07F5B">
              <w:rPr>
                <w:szCs w:val="20"/>
              </w:rPr>
              <w:t>46</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Employee Benefits</w:t>
            </w:r>
          </w:p>
        </w:tc>
        <w:tc>
          <w:tcPr>
            <w:tcW w:w="1080" w:type="dxa"/>
            <w:vAlign w:val="center"/>
          </w:tcPr>
          <w:p w:rsidR="00C07F5B" w:rsidRPr="00C07F5B" w:rsidRDefault="00C07F5B" w:rsidP="00C07F5B">
            <w:pPr>
              <w:jc w:val="center"/>
              <w:rPr>
                <w:szCs w:val="20"/>
              </w:rPr>
            </w:pPr>
            <w:r w:rsidRPr="00C07F5B">
              <w:rPr>
                <w:szCs w:val="20"/>
              </w:rPr>
              <w:t>80</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Indirect Cost</w:t>
            </w:r>
          </w:p>
        </w:tc>
        <w:tc>
          <w:tcPr>
            <w:tcW w:w="1080" w:type="dxa"/>
            <w:vAlign w:val="center"/>
          </w:tcPr>
          <w:p w:rsidR="00C07F5B" w:rsidRPr="00C07F5B" w:rsidRDefault="00C07F5B" w:rsidP="00C07F5B">
            <w:pPr>
              <w:jc w:val="center"/>
              <w:rPr>
                <w:szCs w:val="20"/>
              </w:rPr>
            </w:pPr>
            <w:r w:rsidRPr="00C07F5B">
              <w:rPr>
                <w:szCs w:val="20"/>
              </w:rPr>
              <w:t>90</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BOCES Services</w:t>
            </w:r>
          </w:p>
        </w:tc>
        <w:tc>
          <w:tcPr>
            <w:tcW w:w="1080" w:type="dxa"/>
            <w:vAlign w:val="center"/>
          </w:tcPr>
          <w:p w:rsidR="00C07F5B" w:rsidRPr="00C07F5B" w:rsidRDefault="00C07F5B" w:rsidP="00C07F5B">
            <w:pPr>
              <w:jc w:val="center"/>
              <w:rPr>
                <w:szCs w:val="20"/>
              </w:rPr>
            </w:pPr>
            <w:r w:rsidRPr="00C07F5B">
              <w:rPr>
                <w:szCs w:val="20"/>
              </w:rPr>
              <w:t>49</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vAlign w:val="center"/>
          </w:tcPr>
          <w:p w:rsidR="00C07F5B" w:rsidRPr="00C07F5B" w:rsidRDefault="00C07F5B" w:rsidP="00C07F5B">
            <w:pPr>
              <w:rPr>
                <w:szCs w:val="20"/>
              </w:rPr>
            </w:pPr>
            <w:r w:rsidRPr="00C07F5B">
              <w:rPr>
                <w:szCs w:val="20"/>
              </w:rPr>
              <w:t>Minor Remodeling</w:t>
            </w:r>
          </w:p>
        </w:tc>
        <w:tc>
          <w:tcPr>
            <w:tcW w:w="1080" w:type="dxa"/>
            <w:vAlign w:val="center"/>
          </w:tcPr>
          <w:p w:rsidR="00C07F5B" w:rsidRPr="00C07F5B" w:rsidRDefault="00C07F5B" w:rsidP="00C07F5B">
            <w:pPr>
              <w:jc w:val="center"/>
              <w:rPr>
                <w:szCs w:val="20"/>
              </w:rPr>
            </w:pPr>
            <w:r w:rsidRPr="00C07F5B">
              <w:rPr>
                <w:szCs w:val="20"/>
              </w:rPr>
              <w:t>30</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trHeight w:val="500"/>
        </w:trPr>
        <w:tc>
          <w:tcPr>
            <w:tcW w:w="3438" w:type="dxa"/>
            <w:tcBorders>
              <w:bottom w:val="nil"/>
            </w:tcBorders>
            <w:vAlign w:val="center"/>
          </w:tcPr>
          <w:p w:rsidR="00C07F5B" w:rsidRPr="00C07F5B" w:rsidRDefault="00C07F5B" w:rsidP="00C07F5B">
            <w:pPr>
              <w:rPr>
                <w:szCs w:val="20"/>
              </w:rPr>
            </w:pPr>
            <w:r w:rsidRPr="00C07F5B">
              <w:rPr>
                <w:szCs w:val="20"/>
              </w:rPr>
              <w:t>Equipment</w:t>
            </w:r>
          </w:p>
        </w:tc>
        <w:tc>
          <w:tcPr>
            <w:tcW w:w="1080" w:type="dxa"/>
            <w:tcBorders>
              <w:bottom w:val="nil"/>
            </w:tcBorders>
            <w:vAlign w:val="center"/>
          </w:tcPr>
          <w:p w:rsidR="00C07F5B" w:rsidRPr="00C07F5B" w:rsidRDefault="00C07F5B" w:rsidP="00C07F5B">
            <w:pPr>
              <w:jc w:val="center"/>
              <w:rPr>
                <w:szCs w:val="20"/>
              </w:rPr>
            </w:pPr>
            <w:r w:rsidRPr="00C07F5B">
              <w:rPr>
                <w:szCs w:val="20"/>
              </w:rPr>
              <w:t>20</w:t>
            </w:r>
          </w:p>
        </w:tc>
        <w:tc>
          <w:tcPr>
            <w:tcW w:w="2538" w:type="dxa"/>
            <w:vAlign w:val="center"/>
          </w:tcPr>
          <w:p w:rsidR="00C07F5B" w:rsidRPr="00C07F5B" w:rsidRDefault="00C07F5B" w:rsidP="00C07F5B">
            <w:pPr>
              <w:jc w:val="right"/>
              <w:rPr>
                <w:szCs w:val="20"/>
              </w:rPr>
            </w:pPr>
          </w:p>
        </w:tc>
      </w:tr>
      <w:tr w:rsidR="00C07F5B" w:rsidRPr="00C07F5B" w:rsidTr="00B752D0">
        <w:tblPrEx>
          <w:tblCellMar>
            <w:top w:w="0" w:type="dxa"/>
            <w:bottom w:w="0" w:type="dxa"/>
          </w:tblCellMar>
        </w:tblPrEx>
        <w:trPr>
          <w:cantSplit/>
          <w:trHeight w:val="500"/>
        </w:trPr>
        <w:tc>
          <w:tcPr>
            <w:tcW w:w="4518" w:type="dxa"/>
            <w:gridSpan w:val="2"/>
            <w:tcBorders>
              <w:left w:val="nil"/>
              <w:bottom w:val="nil"/>
            </w:tcBorders>
            <w:vAlign w:val="center"/>
          </w:tcPr>
          <w:p w:rsidR="00C07F5B" w:rsidRPr="00C07F5B" w:rsidRDefault="00C07F5B" w:rsidP="00C07F5B">
            <w:pPr>
              <w:rPr>
                <w:szCs w:val="20"/>
              </w:rPr>
            </w:pPr>
            <w:r w:rsidRPr="00C07F5B">
              <w:rPr>
                <w:szCs w:val="20"/>
              </w:rPr>
              <w:t xml:space="preserve">                                              Grand Total</w:t>
            </w:r>
          </w:p>
        </w:tc>
        <w:tc>
          <w:tcPr>
            <w:tcW w:w="2538" w:type="dxa"/>
            <w:vAlign w:val="center"/>
          </w:tcPr>
          <w:p w:rsidR="00C07F5B" w:rsidRPr="00C07F5B" w:rsidRDefault="00C07F5B" w:rsidP="00C07F5B">
            <w:pPr>
              <w:jc w:val="right"/>
              <w:rPr>
                <w:szCs w:val="20"/>
              </w:rPr>
            </w:pPr>
          </w:p>
        </w:tc>
      </w:tr>
    </w:tbl>
    <w:p w:rsidR="00C07F5B" w:rsidRPr="00C07F5B" w:rsidRDefault="00C07F5B" w:rsidP="00C07F5B">
      <w:pPr>
        <w:rPr>
          <w:szCs w:val="20"/>
        </w:rPr>
      </w:pPr>
      <w:r w:rsidRPr="00C07F5B">
        <w:rPr>
          <w:b/>
          <w:noProof/>
          <w:szCs w:val="20"/>
        </w:rPr>
        <w:pict>
          <v:rect id="_x0000_s1069" style="position:absolute;margin-left:-7.2pt;margin-top:13.3pt;width:539.25pt;height:172.8pt;z-index:10;mso-position-horizontal-relative:text;mso-position-vertical-relative:text" o:allowincell="f" filled="f"/>
        </w:pict>
      </w:r>
    </w:p>
    <w:p w:rsidR="00C07F5B" w:rsidRPr="00C07F5B" w:rsidRDefault="00C07F5B" w:rsidP="00C07F5B">
      <w:pPr>
        <w:rPr>
          <w:szCs w:val="20"/>
        </w:rPr>
      </w:pPr>
    </w:p>
    <w:p w:rsidR="00C07F5B" w:rsidRPr="00C07F5B" w:rsidRDefault="00C07F5B" w:rsidP="00C07F5B">
      <w:pPr>
        <w:jc w:val="center"/>
        <w:rPr>
          <w:b/>
          <w:szCs w:val="20"/>
        </w:rPr>
      </w:pPr>
    </w:p>
    <w:p w:rsidR="00C07F5B" w:rsidRPr="00C07F5B" w:rsidRDefault="00C07F5B" w:rsidP="00083D4F">
      <w:pPr>
        <w:rPr>
          <w:szCs w:val="20"/>
        </w:rPr>
      </w:pPr>
      <w:r w:rsidRPr="00C07F5B">
        <w:rPr>
          <w:b/>
          <w:szCs w:val="20"/>
        </w:rPr>
        <w:t>CHIEF ADMINISTRATOR'S CERTIFICATION</w:t>
      </w:r>
    </w:p>
    <w:p w:rsidR="00C07F5B" w:rsidRPr="00C07F5B" w:rsidRDefault="00C07F5B" w:rsidP="00C07F5B">
      <w:pPr>
        <w:jc w:val="both"/>
        <w:rPr>
          <w:szCs w:val="20"/>
        </w:rPr>
      </w:pPr>
    </w:p>
    <w:p w:rsidR="00C07F5B" w:rsidRPr="00C07F5B" w:rsidRDefault="00C07F5B" w:rsidP="00C07F5B">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C07F5B" w:rsidRPr="00C07F5B" w:rsidRDefault="00C07F5B" w:rsidP="00C07F5B">
      <w:pPr>
        <w:jc w:val="both"/>
        <w:rPr>
          <w:i/>
          <w:sz w:val="22"/>
          <w:szCs w:val="20"/>
        </w:rPr>
      </w:pPr>
      <w:r w:rsidRPr="00C07F5B">
        <w:rPr>
          <w:i/>
          <w:noProof/>
          <w:sz w:val="22"/>
          <w:szCs w:val="20"/>
        </w:rPr>
        <w:pict>
          <v:line id="_x0000_s1080" style="position:absolute;left:0;text-align:left;flip:y;z-index:15" from="50.4pt,7.15pt" to="57.6pt,21.55pt" o:allowincell="f"/>
        </w:pict>
      </w:r>
      <w:r w:rsidRPr="00C07F5B">
        <w:rPr>
          <w:i/>
          <w:noProof/>
          <w:sz w:val="22"/>
          <w:szCs w:val="20"/>
        </w:rPr>
        <w:pict>
          <v:line id="_x0000_s1079" style="position:absolute;left:0;text-align:left;flip:y;z-index:14" from="21.6pt,7.15pt" to="28.8pt,21.55pt" o:allowincell="f"/>
        </w:pict>
      </w:r>
    </w:p>
    <w:p w:rsidR="00C07F5B" w:rsidRPr="00C07F5B" w:rsidRDefault="00C07F5B" w:rsidP="00C07F5B">
      <w:pPr>
        <w:tabs>
          <w:tab w:val="left" w:pos="180"/>
          <w:tab w:val="left" w:pos="720"/>
          <w:tab w:val="left" w:pos="1260"/>
        </w:tabs>
        <w:jc w:val="both"/>
        <w:rPr>
          <w:sz w:val="22"/>
          <w:szCs w:val="20"/>
        </w:rPr>
      </w:pPr>
      <w:r w:rsidRPr="00C07F5B">
        <w:rPr>
          <w:noProof/>
          <w:sz w:val="22"/>
          <w:szCs w:val="20"/>
        </w:rPr>
        <w:pict>
          <v:line id="_x0000_s1077" style="position:absolute;left:0;text-align:left;z-index:12" from="0,8.9pt" to="79.2pt,8.9pt" o:allowincell="f"/>
        </w:pict>
      </w:r>
      <w:r w:rsidRPr="00C07F5B">
        <w:rPr>
          <w:noProof/>
          <w:sz w:val="22"/>
          <w:szCs w:val="20"/>
        </w:rPr>
        <w:pict>
          <v:line id="_x0000_s1078" style="position:absolute;left:0;text-align:left;z-index:13" from="136.8pt,8.9pt" to="338.4pt,8.9pt" o:allowincell="f"/>
        </w:pict>
      </w:r>
      <w:r w:rsidRPr="00C07F5B">
        <w:rPr>
          <w:sz w:val="22"/>
          <w:szCs w:val="20"/>
        </w:rPr>
        <w:tab/>
      </w:r>
      <w:r w:rsidRPr="00C07F5B">
        <w:rPr>
          <w:sz w:val="22"/>
          <w:szCs w:val="20"/>
        </w:rPr>
        <w:tab/>
      </w:r>
      <w:r w:rsidRPr="00C07F5B">
        <w:rPr>
          <w:sz w:val="22"/>
          <w:szCs w:val="20"/>
        </w:rPr>
        <w:tab/>
      </w:r>
    </w:p>
    <w:p w:rsidR="00C07F5B" w:rsidRPr="00C07F5B" w:rsidRDefault="00C07F5B" w:rsidP="00C07F5B">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C07F5B" w:rsidRPr="00C07F5B" w:rsidRDefault="00C07F5B" w:rsidP="00C07F5B">
      <w:pPr>
        <w:jc w:val="both"/>
        <w:rPr>
          <w:b/>
          <w:sz w:val="22"/>
          <w:szCs w:val="20"/>
        </w:rPr>
      </w:pPr>
    </w:p>
    <w:p w:rsidR="00C07F5B" w:rsidRPr="00C07F5B" w:rsidRDefault="00C07F5B" w:rsidP="00C07F5B">
      <w:pPr>
        <w:tabs>
          <w:tab w:val="left" w:pos="1080"/>
        </w:tabs>
        <w:jc w:val="both"/>
        <w:rPr>
          <w:b/>
          <w:sz w:val="22"/>
          <w:szCs w:val="20"/>
        </w:rPr>
      </w:pPr>
      <w:r w:rsidRPr="00C07F5B">
        <w:rPr>
          <w:b/>
          <w:sz w:val="22"/>
          <w:szCs w:val="20"/>
        </w:rPr>
        <w:tab/>
      </w:r>
    </w:p>
    <w:p w:rsidR="00C07F5B" w:rsidRPr="00C07F5B" w:rsidRDefault="00C07F5B" w:rsidP="00C07F5B">
      <w:pPr>
        <w:jc w:val="both"/>
        <w:rPr>
          <w:b/>
          <w:sz w:val="22"/>
          <w:szCs w:val="20"/>
        </w:rPr>
      </w:pPr>
      <w:r w:rsidRPr="00C07F5B">
        <w:rPr>
          <w:b/>
          <w:noProof/>
          <w:sz w:val="22"/>
          <w:szCs w:val="20"/>
        </w:rPr>
        <w:pict>
          <v:line id="_x0000_s1081" style="position:absolute;left:0;text-align:left;z-index:16" from="7.2pt,1.5pt" to="345.6pt,1.5pt" o:allowincell="f"/>
        </w:pict>
      </w:r>
      <w:r w:rsidRPr="00C07F5B">
        <w:rPr>
          <w:b/>
          <w:sz w:val="22"/>
          <w:szCs w:val="20"/>
        </w:rPr>
        <w:tab/>
        <w:t xml:space="preserve">     Name and Title of Chief Administrative Officer</w:t>
      </w:r>
    </w:p>
    <w:p w:rsidR="00C07F5B" w:rsidRPr="00C07F5B" w:rsidRDefault="00C07F5B" w:rsidP="00C07F5B">
      <w:pPr>
        <w:jc w:val="both"/>
        <w:rPr>
          <w:b/>
          <w:sz w:val="22"/>
          <w:szCs w:val="20"/>
        </w:rPr>
      </w:pPr>
    </w:p>
    <w:p w:rsidR="00C07F5B" w:rsidRPr="00C07F5B" w:rsidRDefault="00C07F5B" w:rsidP="00C07F5B">
      <w:pPr>
        <w:jc w:val="both"/>
        <w:rPr>
          <w:b/>
          <w:sz w:val="22"/>
          <w:szCs w:val="20"/>
        </w:rPr>
      </w:pPr>
    </w:p>
    <w:p w:rsidR="00C07F5B" w:rsidRPr="00C07F5B" w:rsidRDefault="00083D4F" w:rsidP="00C07F5B">
      <w:pPr>
        <w:jc w:val="both"/>
        <w:rPr>
          <w:b/>
          <w:sz w:val="22"/>
          <w:szCs w:val="20"/>
        </w:rPr>
      </w:pPr>
      <w:r w:rsidRPr="00C07F5B">
        <w:rPr>
          <w:b/>
          <w:noProof/>
          <w:sz w:val="22"/>
          <w:szCs w:val="20"/>
        </w:rPr>
        <w:pict>
          <v:rect id="_x0000_s1070" style="position:absolute;left:0;text-align:left;margin-left:-7.2pt;margin-top:3.65pt;width:5in;height:101.45pt;z-index:11" o:allowincell="f" filled="f"/>
        </w:pict>
      </w:r>
      <w:r w:rsidR="00C07F5B" w:rsidRPr="00C07F5B">
        <w:rPr>
          <w:b/>
          <w:sz w:val="22"/>
          <w:szCs w:val="20"/>
        </w:rPr>
        <w:t xml:space="preserve"> </w:t>
      </w:r>
    </w:p>
    <w:p w:rsidR="00C07F5B" w:rsidRPr="00C07F5B" w:rsidRDefault="00C07F5B" w:rsidP="00C07F5B">
      <w:pPr>
        <w:jc w:val="both"/>
        <w:rPr>
          <w:b/>
          <w:sz w:val="22"/>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C07F5B" w:rsidRPr="00C07F5B" w:rsidTr="00B752D0">
        <w:tblPrEx>
          <w:tblCellMar>
            <w:top w:w="0" w:type="dxa"/>
            <w:bottom w:w="0" w:type="dxa"/>
          </w:tblCellMar>
        </w:tblPrEx>
        <w:trPr>
          <w:trHeight w:hRule="exact" w:val="500"/>
        </w:trPr>
        <w:tc>
          <w:tcPr>
            <w:tcW w:w="1080" w:type="dxa"/>
            <w:tcBorders>
              <w:top w:val="nil"/>
              <w:left w:val="nil"/>
              <w:bottom w:val="nil"/>
            </w:tcBorders>
          </w:tcPr>
          <w:p w:rsidR="00C07F5B" w:rsidRPr="00C07F5B" w:rsidRDefault="00C07F5B" w:rsidP="00C07F5B">
            <w:pPr>
              <w:jc w:val="both"/>
              <w:rPr>
                <w:b/>
                <w:sz w:val="22"/>
                <w:szCs w:val="20"/>
              </w:rPr>
            </w:pPr>
            <w:r w:rsidRPr="00C07F5B">
              <w:rPr>
                <w:b/>
                <w:sz w:val="22"/>
                <w:szCs w:val="20"/>
              </w:rPr>
              <w:t>Agency</w:t>
            </w:r>
          </w:p>
          <w:p w:rsidR="00C07F5B" w:rsidRPr="00C07F5B" w:rsidRDefault="00C07F5B" w:rsidP="00C07F5B">
            <w:pPr>
              <w:jc w:val="both"/>
              <w:rPr>
                <w:b/>
                <w:sz w:val="22"/>
                <w:szCs w:val="20"/>
              </w:rPr>
            </w:pPr>
            <w:r w:rsidRPr="00C07F5B">
              <w:rPr>
                <w:b/>
                <w:sz w:val="22"/>
                <w:szCs w:val="20"/>
              </w:rPr>
              <w:t>Code:</w:t>
            </w: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270" w:type="dxa"/>
            <w:tcBorders>
              <w:top w:val="nil"/>
              <w:bottom w:val="nil"/>
            </w:tcBorders>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270" w:type="dxa"/>
            <w:tcBorders>
              <w:top w:val="nil"/>
              <w:bottom w:val="nil"/>
            </w:tcBorders>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c>
          <w:tcPr>
            <w:tcW w:w="450" w:type="dxa"/>
            <w:vAlign w:val="center"/>
          </w:tcPr>
          <w:p w:rsidR="00C07F5B" w:rsidRPr="00C07F5B" w:rsidRDefault="00C07F5B" w:rsidP="00C07F5B">
            <w:pPr>
              <w:jc w:val="both"/>
              <w:rPr>
                <w:b/>
                <w:sz w:val="22"/>
                <w:szCs w:val="20"/>
              </w:rPr>
            </w:pPr>
          </w:p>
        </w:tc>
      </w:tr>
    </w:tbl>
    <w:p w:rsidR="00C07F5B" w:rsidRPr="00C07F5B" w:rsidRDefault="00C07F5B" w:rsidP="00C07F5B">
      <w:pPr>
        <w:jc w:val="both"/>
        <w:rPr>
          <w:b/>
          <w:sz w:val="22"/>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C07F5B" w:rsidRPr="00C07F5B" w:rsidTr="00B752D0">
        <w:tblPrEx>
          <w:tblCellMar>
            <w:top w:w="0" w:type="dxa"/>
            <w:bottom w:w="0" w:type="dxa"/>
          </w:tblCellMar>
        </w:tblPrEx>
        <w:trPr>
          <w:trHeight w:hRule="exact" w:val="500"/>
        </w:trPr>
        <w:tc>
          <w:tcPr>
            <w:tcW w:w="1980" w:type="dxa"/>
            <w:tcBorders>
              <w:top w:val="nil"/>
              <w:left w:val="nil"/>
              <w:bottom w:val="nil"/>
            </w:tcBorders>
          </w:tcPr>
          <w:p w:rsidR="00C07F5B" w:rsidRPr="00C07F5B" w:rsidRDefault="00C07F5B" w:rsidP="00C07F5B">
            <w:pPr>
              <w:jc w:val="both"/>
              <w:rPr>
                <w:b/>
                <w:sz w:val="22"/>
                <w:szCs w:val="20"/>
              </w:rPr>
            </w:pPr>
            <w:r w:rsidRPr="00C07F5B">
              <w:rPr>
                <w:b/>
                <w:sz w:val="22"/>
                <w:szCs w:val="20"/>
              </w:rPr>
              <w:t>Project #:</w:t>
            </w:r>
          </w:p>
          <w:p w:rsidR="00C07F5B" w:rsidRPr="00C07F5B" w:rsidRDefault="00C07F5B" w:rsidP="00C07F5B">
            <w:pPr>
              <w:jc w:val="both"/>
              <w:rPr>
                <w:b/>
                <w:sz w:val="20"/>
                <w:szCs w:val="20"/>
              </w:rPr>
            </w:pPr>
            <w:r w:rsidRPr="00C07F5B">
              <w:rPr>
                <w:b/>
                <w:sz w:val="20"/>
                <w:szCs w:val="20"/>
              </w:rPr>
              <w:t>(If pre-assigned)</w:t>
            </w:r>
          </w:p>
        </w:tc>
        <w:tc>
          <w:tcPr>
            <w:tcW w:w="450" w:type="dxa"/>
            <w:vAlign w:val="center"/>
          </w:tcPr>
          <w:p w:rsidR="00C07F5B" w:rsidRPr="00C07F5B" w:rsidRDefault="00C07F5B" w:rsidP="00C07F5B">
            <w:pPr>
              <w:jc w:val="both"/>
              <w:rPr>
                <w:b/>
                <w:sz w:val="20"/>
                <w:szCs w:val="20"/>
              </w:rPr>
            </w:pPr>
          </w:p>
        </w:tc>
        <w:tc>
          <w:tcPr>
            <w:tcW w:w="450" w:type="dxa"/>
            <w:vAlign w:val="center"/>
          </w:tcPr>
          <w:p w:rsidR="00C07F5B" w:rsidRPr="00C07F5B" w:rsidRDefault="00C07F5B" w:rsidP="00C07F5B">
            <w:pPr>
              <w:jc w:val="both"/>
              <w:rPr>
                <w:b/>
                <w:sz w:val="20"/>
                <w:szCs w:val="20"/>
              </w:rPr>
            </w:pPr>
          </w:p>
        </w:tc>
        <w:tc>
          <w:tcPr>
            <w:tcW w:w="450" w:type="dxa"/>
            <w:vAlign w:val="center"/>
          </w:tcPr>
          <w:p w:rsidR="00C07F5B" w:rsidRPr="00C07F5B" w:rsidRDefault="00C07F5B" w:rsidP="00C07F5B">
            <w:pPr>
              <w:jc w:val="both"/>
              <w:rPr>
                <w:b/>
                <w:sz w:val="20"/>
                <w:szCs w:val="20"/>
              </w:rPr>
            </w:pPr>
          </w:p>
        </w:tc>
        <w:tc>
          <w:tcPr>
            <w:tcW w:w="450" w:type="dxa"/>
            <w:vAlign w:val="center"/>
          </w:tcPr>
          <w:p w:rsidR="00C07F5B" w:rsidRPr="00C07F5B" w:rsidRDefault="00C07F5B" w:rsidP="00C07F5B">
            <w:pPr>
              <w:jc w:val="both"/>
              <w:rPr>
                <w:b/>
                <w:sz w:val="20"/>
                <w:szCs w:val="20"/>
              </w:rPr>
            </w:pPr>
          </w:p>
        </w:tc>
        <w:tc>
          <w:tcPr>
            <w:tcW w:w="270" w:type="dxa"/>
            <w:tcBorders>
              <w:top w:val="nil"/>
              <w:bottom w:val="nil"/>
            </w:tcBorders>
            <w:vAlign w:val="center"/>
          </w:tcPr>
          <w:p w:rsidR="00C07F5B" w:rsidRPr="00C07F5B" w:rsidRDefault="00C07F5B" w:rsidP="00C07F5B">
            <w:pPr>
              <w:jc w:val="both"/>
              <w:rPr>
                <w:b/>
                <w:sz w:val="20"/>
                <w:szCs w:val="20"/>
              </w:rPr>
            </w:pPr>
          </w:p>
        </w:tc>
        <w:tc>
          <w:tcPr>
            <w:tcW w:w="450" w:type="dxa"/>
            <w:tcBorders>
              <w:top w:val="single" w:sz="4" w:space="0" w:color="auto"/>
              <w:bottom w:val="single" w:sz="4" w:space="0" w:color="auto"/>
            </w:tcBorders>
            <w:vAlign w:val="center"/>
          </w:tcPr>
          <w:p w:rsidR="00C07F5B" w:rsidRPr="00C07F5B" w:rsidRDefault="00C07F5B" w:rsidP="00C07F5B">
            <w:pPr>
              <w:jc w:val="both"/>
              <w:rPr>
                <w:b/>
                <w:sz w:val="20"/>
                <w:szCs w:val="20"/>
              </w:rPr>
            </w:pPr>
          </w:p>
        </w:tc>
        <w:tc>
          <w:tcPr>
            <w:tcW w:w="450" w:type="dxa"/>
            <w:vAlign w:val="center"/>
          </w:tcPr>
          <w:p w:rsidR="00C07F5B" w:rsidRPr="00C07F5B" w:rsidRDefault="00C07F5B" w:rsidP="00C07F5B">
            <w:pPr>
              <w:jc w:val="both"/>
              <w:rPr>
                <w:b/>
                <w:sz w:val="20"/>
                <w:szCs w:val="20"/>
              </w:rPr>
            </w:pPr>
          </w:p>
        </w:tc>
        <w:tc>
          <w:tcPr>
            <w:tcW w:w="270" w:type="dxa"/>
            <w:tcBorders>
              <w:top w:val="nil"/>
              <w:bottom w:val="nil"/>
            </w:tcBorders>
            <w:vAlign w:val="center"/>
          </w:tcPr>
          <w:p w:rsidR="00C07F5B" w:rsidRPr="00C07F5B" w:rsidRDefault="00C07F5B" w:rsidP="00C07F5B">
            <w:pPr>
              <w:jc w:val="both"/>
              <w:rPr>
                <w:b/>
                <w:sz w:val="20"/>
                <w:szCs w:val="20"/>
              </w:rPr>
            </w:pPr>
          </w:p>
        </w:tc>
        <w:tc>
          <w:tcPr>
            <w:tcW w:w="450" w:type="dxa"/>
            <w:tcBorders>
              <w:top w:val="single" w:sz="4" w:space="0" w:color="auto"/>
              <w:bottom w:val="single" w:sz="4" w:space="0" w:color="auto"/>
            </w:tcBorders>
            <w:vAlign w:val="center"/>
          </w:tcPr>
          <w:p w:rsidR="00C07F5B" w:rsidRPr="00C07F5B" w:rsidRDefault="00C07F5B" w:rsidP="00C07F5B">
            <w:pPr>
              <w:jc w:val="both"/>
              <w:rPr>
                <w:b/>
                <w:sz w:val="20"/>
                <w:szCs w:val="20"/>
              </w:rPr>
            </w:pPr>
          </w:p>
        </w:tc>
        <w:tc>
          <w:tcPr>
            <w:tcW w:w="450" w:type="dxa"/>
            <w:vAlign w:val="center"/>
          </w:tcPr>
          <w:p w:rsidR="00C07F5B" w:rsidRPr="00C07F5B" w:rsidRDefault="00C07F5B" w:rsidP="00C07F5B">
            <w:pPr>
              <w:jc w:val="both"/>
              <w:rPr>
                <w:b/>
                <w:sz w:val="20"/>
                <w:szCs w:val="20"/>
              </w:rPr>
            </w:pPr>
          </w:p>
        </w:tc>
        <w:tc>
          <w:tcPr>
            <w:tcW w:w="456" w:type="dxa"/>
            <w:vAlign w:val="center"/>
          </w:tcPr>
          <w:p w:rsidR="00C07F5B" w:rsidRPr="00C07F5B" w:rsidRDefault="00C07F5B" w:rsidP="00C07F5B">
            <w:pPr>
              <w:jc w:val="both"/>
              <w:rPr>
                <w:b/>
                <w:sz w:val="20"/>
                <w:szCs w:val="20"/>
              </w:rPr>
            </w:pPr>
          </w:p>
        </w:tc>
        <w:tc>
          <w:tcPr>
            <w:tcW w:w="444" w:type="dxa"/>
            <w:vAlign w:val="center"/>
          </w:tcPr>
          <w:p w:rsidR="00C07F5B" w:rsidRPr="00C07F5B" w:rsidRDefault="00C07F5B" w:rsidP="00C07F5B">
            <w:pPr>
              <w:jc w:val="both"/>
              <w:rPr>
                <w:b/>
                <w:sz w:val="20"/>
                <w:szCs w:val="20"/>
              </w:rPr>
            </w:pPr>
          </w:p>
        </w:tc>
      </w:tr>
    </w:tbl>
    <w:p w:rsidR="00C07F5B" w:rsidRPr="00C07F5B" w:rsidRDefault="00C07F5B" w:rsidP="00C07F5B">
      <w:pPr>
        <w:jc w:val="both"/>
        <w:rPr>
          <w:b/>
          <w:sz w:val="20"/>
          <w:szCs w:val="20"/>
        </w:rPr>
      </w:pPr>
      <w:r w:rsidRPr="00C07F5B">
        <w:rPr>
          <w:b/>
          <w:sz w:val="20"/>
          <w:szCs w:val="20"/>
        </w:rPr>
        <w:t xml:space="preserve"> </w:t>
      </w:r>
    </w:p>
    <w:p w:rsidR="00C07F5B" w:rsidRDefault="00C07F5B" w:rsidP="00C07F5B">
      <w:pPr>
        <w:tabs>
          <w:tab w:val="left" w:pos="1515"/>
        </w:tabs>
        <w:sectPr w:rsidR="00C07F5B" w:rsidSect="00410F47">
          <w:headerReference w:type="default" r:id="rId15"/>
          <w:pgSz w:w="12240" w:h="15840"/>
          <w:pgMar w:top="864" w:right="864" w:bottom="1440" w:left="864" w:header="720" w:footer="720" w:gutter="0"/>
          <w:cols w:space="720"/>
          <w:docGrid w:linePitch="360"/>
        </w:sectPr>
      </w:pPr>
    </w:p>
    <w:p w:rsidR="00A81C83" w:rsidRDefault="00581645"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8"/>
        </w:rPr>
      </w:pPr>
      <w:r>
        <w:rPr>
          <w:rFonts w:ascii="Arial" w:hAnsi="Arial" w:cs="Arial"/>
          <w:b/>
          <w:sz w:val="28"/>
          <w:szCs w:val="28"/>
        </w:rPr>
        <w:lastRenderedPageBreak/>
        <w:t>ATTACHMENT</w:t>
      </w:r>
      <w:r w:rsidR="00B850F5">
        <w:rPr>
          <w:rFonts w:ascii="Arial" w:hAnsi="Arial" w:cs="Arial"/>
          <w:b/>
          <w:sz w:val="28"/>
          <w:szCs w:val="28"/>
        </w:rPr>
        <w:t xml:space="preserve"> </w:t>
      </w:r>
      <w:r w:rsidR="00AF2E6C">
        <w:rPr>
          <w:rFonts w:ascii="Arial" w:hAnsi="Arial" w:cs="Arial"/>
          <w:b/>
          <w:sz w:val="28"/>
          <w:szCs w:val="28"/>
        </w:rPr>
        <w:t>C – WORK PLAN</w:t>
      </w:r>
    </w:p>
    <w:p w:rsidR="00A81C83" w:rsidRDefault="00A81C83"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8"/>
        </w:rPr>
      </w:pPr>
    </w:p>
    <w:p w:rsidR="008F0FDD" w:rsidRDefault="008F0FDD" w:rsidP="008F0FDD">
      <w:pPr>
        <w:rPr>
          <w:rFonts w:ascii="Calibri" w:hAnsi="Calibri"/>
          <w:b/>
          <w:sz w:val="22"/>
          <w:szCs w:val="22"/>
        </w:rPr>
      </w:pPr>
      <w:r w:rsidRPr="008423DC">
        <w:rPr>
          <w:rFonts w:ascii="Calibri" w:hAnsi="Calibri"/>
          <w:b/>
          <w:sz w:val="22"/>
          <w:szCs w:val="22"/>
        </w:rPr>
        <w:t>Background</w:t>
      </w:r>
      <w:r>
        <w:rPr>
          <w:rFonts w:ascii="Calibri" w:hAnsi="Calibri"/>
          <w:b/>
          <w:sz w:val="22"/>
          <w:szCs w:val="22"/>
        </w:rPr>
        <w:t>:</w:t>
      </w:r>
    </w:p>
    <w:p w:rsidR="008F0FDD" w:rsidRDefault="008F0FDD" w:rsidP="008F0FDD">
      <w:pPr>
        <w:rPr>
          <w:rFonts w:ascii="Calibri" w:hAnsi="Calibri"/>
          <w:b/>
          <w:sz w:val="22"/>
          <w:szCs w:val="22"/>
        </w:rPr>
      </w:pPr>
    </w:p>
    <w:p w:rsidR="008F0FDD" w:rsidRDefault="008F0FDD" w:rsidP="008F0FDD">
      <w:pPr>
        <w:rPr>
          <w:rFonts w:ascii="Calibri" w:hAnsi="Calibri"/>
          <w:b/>
          <w:sz w:val="22"/>
          <w:szCs w:val="22"/>
        </w:rPr>
      </w:pPr>
      <w:r w:rsidRPr="008423DC">
        <w:rPr>
          <w:rFonts w:ascii="Calibri" w:hAnsi="Calibri"/>
          <w:sz w:val="22"/>
          <w:szCs w:val="22"/>
        </w:rPr>
        <w:t>The New York State Education Department is pleased to announce competition for Science Technology Entry Program (</w:t>
      </w:r>
      <w:r>
        <w:rPr>
          <w:rFonts w:ascii="Calibri" w:hAnsi="Calibri"/>
          <w:sz w:val="22"/>
          <w:szCs w:val="22"/>
        </w:rPr>
        <w:t>STEP</w:t>
      </w:r>
      <w:r w:rsidRPr="008423DC">
        <w:rPr>
          <w:rFonts w:ascii="Calibri" w:hAnsi="Calibri"/>
          <w:sz w:val="22"/>
          <w:szCs w:val="22"/>
        </w:rPr>
        <w:t xml:space="preserve">) grant contracts for the period </w:t>
      </w:r>
      <w:r>
        <w:rPr>
          <w:rFonts w:ascii="Calibri" w:hAnsi="Calibri"/>
          <w:sz w:val="22"/>
          <w:szCs w:val="22"/>
        </w:rPr>
        <w:t xml:space="preserve">of </w:t>
      </w:r>
      <w:r w:rsidRPr="008423DC">
        <w:rPr>
          <w:rFonts w:ascii="Calibri" w:hAnsi="Calibri"/>
          <w:sz w:val="22"/>
          <w:szCs w:val="22"/>
        </w:rPr>
        <w:t>July 1, 2015 through June 30, 2020, pending annual appropriations in the New York State Budget.</w:t>
      </w:r>
    </w:p>
    <w:p w:rsidR="008F0FDD" w:rsidRDefault="008F0FDD" w:rsidP="008F0FDD">
      <w:pPr>
        <w:rPr>
          <w:rFonts w:ascii="Calibri" w:hAnsi="Calibri"/>
          <w:b/>
          <w:sz w:val="22"/>
          <w:szCs w:val="22"/>
        </w:rPr>
      </w:pPr>
    </w:p>
    <w:p w:rsidR="008F0FDD" w:rsidRDefault="008F0FDD" w:rsidP="008F0FDD">
      <w:pPr>
        <w:rPr>
          <w:rFonts w:ascii="Calibri" w:hAnsi="Calibri"/>
          <w:b/>
          <w:spacing w:val="-3"/>
          <w:sz w:val="22"/>
          <w:szCs w:val="22"/>
        </w:rPr>
      </w:pPr>
      <w:r w:rsidRPr="008423DC">
        <w:rPr>
          <w:rFonts w:ascii="Calibri" w:hAnsi="Calibri"/>
          <w:b/>
          <w:spacing w:val="-3"/>
          <w:sz w:val="22"/>
          <w:szCs w:val="22"/>
        </w:rPr>
        <w:t>Legislative Authority</w:t>
      </w:r>
      <w:r>
        <w:rPr>
          <w:rFonts w:ascii="Calibri" w:hAnsi="Calibri"/>
          <w:b/>
          <w:spacing w:val="-3"/>
          <w:sz w:val="22"/>
          <w:szCs w:val="22"/>
        </w:rPr>
        <w:t>:</w:t>
      </w:r>
    </w:p>
    <w:p w:rsidR="008F0FDD" w:rsidRDefault="008F0FDD" w:rsidP="008F0FDD">
      <w:pPr>
        <w:rPr>
          <w:rFonts w:ascii="Calibri" w:hAnsi="Calibri"/>
          <w:b/>
          <w:spacing w:val="-3"/>
          <w:sz w:val="22"/>
          <w:szCs w:val="22"/>
        </w:rPr>
      </w:pPr>
    </w:p>
    <w:p w:rsidR="008F0FDD" w:rsidRDefault="008F0FDD" w:rsidP="008F0FDD">
      <w:pPr>
        <w:rPr>
          <w:rFonts w:ascii="Calibri" w:hAnsi="Calibri"/>
          <w:spacing w:val="-3"/>
          <w:sz w:val="22"/>
          <w:szCs w:val="22"/>
        </w:rPr>
      </w:pPr>
      <w:r w:rsidRPr="008423DC">
        <w:rPr>
          <w:rFonts w:ascii="Calibri" w:hAnsi="Calibri"/>
          <w:spacing w:val="-3"/>
          <w:sz w:val="22"/>
          <w:szCs w:val="22"/>
        </w:rPr>
        <w:t>In 198</w:t>
      </w:r>
      <w:r>
        <w:rPr>
          <w:rFonts w:ascii="Calibri" w:hAnsi="Calibri"/>
          <w:spacing w:val="-3"/>
          <w:sz w:val="22"/>
          <w:szCs w:val="22"/>
        </w:rPr>
        <w:t>5</w:t>
      </w:r>
      <w:r w:rsidRPr="008423DC">
        <w:rPr>
          <w:rFonts w:ascii="Calibri" w:hAnsi="Calibri"/>
          <w:spacing w:val="-3"/>
          <w:sz w:val="22"/>
          <w:szCs w:val="22"/>
        </w:rPr>
        <w:t xml:space="preserve">, the New York State Legislature passed an amendment to Education Law Chapter 31, Article 130, </w:t>
      </w:r>
      <w:r w:rsidRPr="001C459A">
        <w:rPr>
          <w:rFonts w:ascii="Calibri" w:hAnsi="Calibri"/>
          <w:sz w:val="22"/>
          <w:szCs w:val="22"/>
        </w:rPr>
        <w:t>§</w:t>
      </w:r>
      <w:r w:rsidRPr="008423DC">
        <w:rPr>
          <w:rFonts w:ascii="Calibri" w:hAnsi="Calibri"/>
          <w:spacing w:val="-3"/>
          <w:sz w:val="22"/>
          <w:szCs w:val="22"/>
        </w:rPr>
        <w:t xml:space="preserve"> 645</w:t>
      </w:r>
      <w:r>
        <w:rPr>
          <w:rFonts w:ascii="Calibri" w:hAnsi="Calibri"/>
          <w:spacing w:val="-3"/>
          <w:sz w:val="22"/>
          <w:szCs w:val="22"/>
        </w:rPr>
        <w:t>4</w:t>
      </w:r>
      <w:r w:rsidRPr="008423DC">
        <w:rPr>
          <w:rFonts w:ascii="Calibri" w:hAnsi="Calibri"/>
          <w:spacing w:val="-3"/>
          <w:sz w:val="22"/>
          <w:szCs w:val="22"/>
        </w:rPr>
        <w:t>, to authorize the use of funds under the Science and Technology Entry Program (</w:t>
      </w:r>
      <w:r>
        <w:rPr>
          <w:rFonts w:ascii="Calibri" w:hAnsi="Calibri"/>
          <w:spacing w:val="-3"/>
          <w:sz w:val="22"/>
          <w:szCs w:val="22"/>
        </w:rPr>
        <w:t>STEP</w:t>
      </w:r>
      <w:r w:rsidRPr="008423DC">
        <w:rPr>
          <w:rFonts w:ascii="Calibri" w:hAnsi="Calibri"/>
          <w:spacing w:val="-3"/>
          <w:sz w:val="22"/>
          <w:szCs w:val="22"/>
        </w:rPr>
        <w:t xml:space="preserve">).  </w:t>
      </w:r>
    </w:p>
    <w:p w:rsidR="008F0FDD" w:rsidRDefault="008F0FDD" w:rsidP="008F0FDD">
      <w:pPr>
        <w:rPr>
          <w:rFonts w:ascii="Calibri" w:hAnsi="Calibri"/>
          <w:b/>
          <w:spacing w:val="-3"/>
          <w:sz w:val="22"/>
          <w:szCs w:val="22"/>
        </w:rPr>
      </w:pPr>
    </w:p>
    <w:p w:rsidR="008F0FDD" w:rsidRDefault="008F0FDD" w:rsidP="008F0FDD">
      <w:pPr>
        <w:rPr>
          <w:rFonts w:ascii="Calibri" w:hAnsi="Calibri"/>
          <w:b/>
          <w:spacing w:val="-3"/>
          <w:sz w:val="22"/>
          <w:szCs w:val="22"/>
        </w:rPr>
      </w:pPr>
      <w:r w:rsidRPr="008423DC">
        <w:rPr>
          <w:rFonts w:ascii="Calibri" w:hAnsi="Calibri"/>
          <w:b/>
          <w:spacing w:val="-3"/>
          <w:sz w:val="22"/>
          <w:szCs w:val="22"/>
        </w:rPr>
        <w:t>Purpose/Goal</w:t>
      </w:r>
      <w:r>
        <w:rPr>
          <w:rFonts w:ascii="Calibri" w:hAnsi="Calibri"/>
          <w:b/>
          <w:spacing w:val="-3"/>
          <w:sz w:val="22"/>
          <w:szCs w:val="22"/>
        </w:rPr>
        <w:t>:</w:t>
      </w:r>
    </w:p>
    <w:p w:rsidR="008F0FDD" w:rsidRPr="004326F3" w:rsidRDefault="008F0FDD" w:rsidP="008F0FDD">
      <w:pPr>
        <w:rPr>
          <w:rFonts w:ascii="Calibri" w:hAnsi="Calibri"/>
          <w:b/>
          <w:spacing w:val="-3"/>
          <w:sz w:val="22"/>
          <w:szCs w:val="22"/>
        </w:rPr>
      </w:pPr>
    </w:p>
    <w:p w:rsidR="008F0FDD" w:rsidRPr="00FE7183" w:rsidRDefault="008F0FDD" w:rsidP="008F0FDD">
      <w:pPr>
        <w:rPr>
          <w:rFonts w:ascii="Calibri" w:hAnsi="Calibri"/>
          <w:sz w:val="22"/>
        </w:rPr>
      </w:pPr>
      <w:r w:rsidRPr="00FE7183">
        <w:rPr>
          <w:rFonts w:ascii="Calibri" w:hAnsi="Calibri"/>
          <w:sz w:val="22"/>
        </w:rPr>
        <w:t xml:space="preserve">The purpose of the Science and Technology Entry Program is to </w:t>
      </w:r>
      <w:r w:rsidRPr="00943BC8">
        <w:rPr>
          <w:rFonts w:ascii="Calibri" w:hAnsi="Calibri"/>
          <w:sz w:val="22"/>
        </w:rPr>
        <w:t>prepare secondary school students</w:t>
      </w:r>
      <w:r>
        <w:rPr>
          <w:rFonts w:ascii="Calibri" w:hAnsi="Calibri"/>
          <w:sz w:val="22"/>
        </w:rPr>
        <w:t>,</w:t>
      </w:r>
      <w:r w:rsidRPr="00943BC8">
        <w:rPr>
          <w:rFonts w:ascii="Calibri" w:hAnsi="Calibri"/>
          <w:sz w:val="22"/>
        </w:rPr>
        <w:t xml:space="preserve"> who are either economically disadvantaged or minorities historically underrepresented in scientific, technical, health, health-related and licensed professions</w:t>
      </w:r>
      <w:r>
        <w:rPr>
          <w:rFonts w:ascii="Calibri" w:hAnsi="Calibri"/>
          <w:sz w:val="22"/>
        </w:rPr>
        <w:t xml:space="preserve">, </w:t>
      </w:r>
      <w:r w:rsidRPr="00FE7183">
        <w:rPr>
          <w:rFonts w:ascii="Calibri" w:hAnsi="Calibri"/>
          <w:sz w:val="22"/>
        </w:rPr>
        <w:t>for entry into postsecondary degree programs in scientific, technical, health-related fields, and the licensed professions.</w:t>
      </w:r>
    </w:p>
    <w:p w:rsidR="008F0FDD" w:rsidRPr="00731A4A" w:rsidRDefault="008F0FDD" w:rsidP="008F0FDD">
      <w:pPr>
        <w:rPr>
          <w:rFonts w:ascii="Calibri" w:hAnsi="Calibri"/>
          <w:spacing w:val="-3"/>
          <w:sz w:val="22"/>
          <w:szCs w:val="22"/>
        </w:rPr>
      </w:pPr>
    </w:p>
    <w:p w:rsidR="008F0FDD" w:rsidRPr="004326F3" w:rsidRDefault="008F0FDD" w:rsidP="008F0FDD">
      <w:pPr>
        <w:rPr>
          <w:rFonts w:ascii="Calibri" w:hAnsi="Calibri"/>
          <w:b/>
          <w:sz w:val="22"/>
          <w:szCs w:val="22"/>
        </w:rPr>
      </w:pPr>
      <w:r w:rsidRPr="009A0CD0">
        <w:rPr>
          <w:rFonts w:ascii="Calibri" w:hAnsi="Calibri"/>
          <w:b/>
          <w:sz w:val="22"/>
          <w:szCs w:val="22"/>
        </w:rPr>
        <w:t>Eligible Applicants</w:t>
      </w:r>
      <w:r w:rsidRPr="00285E7F">
        <w:rPr>
          <w:rFonts w:ascii="Calibri" w:hAnsi="Calibri"/>
          <w:b/>
          <w:sz w:val="22"/>
          <w:szCs w:val="22"/>
        </w:rPr>
        <w:t>:</w:t>
      </w:r>
    </w:p>
    <w:p w:rsidR="008F0FDD" w:rsidRPr="001C459A" w:rsidRDefault="008F0FDD" w:rsidP="008F0FDD">
      <w:pPr>
        <w:rPr>
          <w:rFonts w:ascii="Calibri" w:hAnsi="Calibri"/>
          <w:sz w:val="22"/>
          <w:szCs w:val="22"/>
        </w:rPr>
      </w:pPr>
    </w:p>
    <w:p w:rsidR="008F0FDD" w:rsidRPr="00AD6820" w:rsidRDefault="008F0FDD" w:rsidP="008F0FDD">
      <w:pPr>
        <w:autoSpaceDE w:val="0"/>
        <w:autoSpaceDN w:val="0"/>
        <w:adjustRightInd w:val="0"/>
        <w:rPr>
          <w:rFonts w:ascii="Calibri" w:hAnsi="Calibri"/>
        </w:rPr>
      </w:pPr>
      <w:r w:rsidRPr="001C459A">
        <w:rPr>
          <w:rFonts w:ascii="Calibri" w:hAnsi="Calibri"/>
          <w:spacing w:val="-3"/>
          <w:sz w:val="22"/>
          <w:szCs w:val="22"/>
        </w:rPr>
        <w:t xml:space="preserve">According to </w:t>
      </w:r>
      <w:r w:rsidRPr="00C6122F">
        <w:rPr>
          <w:rFonts w:ascii="Calibri" w:hAnsi="Calibri"/>
          <w:sz w:val="22"/>
          <w:szCs w:val="22"/>
        </w:rPr>
        <w:t>§ 145-6.5</w:t>
      </w:r>
      <w:r w:rsidRPr="00285E7F">
        <w:rPr>
          <w:rFonts w:ascii="Calibri" w:hAnsi="Calibri"/>
          <w:sz w:val="22"/>
          <w:szCs w:val="22"/>
        </w:rPr>
        <w:t xml:space="preserve"> of the Commissioner’s Regulations, eligible</w:t>
      </w:r>
      <w:r w:rsidRPr="004326F3">
        <w:rPr>
          <w:rFonts w:ascii="Calibri" w:hAnsi="Calibri"/>
          <w:sz w:val="22"/>
          <w:szCs w:val="22"/>
        </w:rPr>
        <w:t xml:space="preserve"> applicant means </w:t>
      </w:r>
      <w:r>
        <w:rPr>
          <w:rFonts w:ascii="Calibri" w:hAnsi="Calibri"/>
          <w:sz w:val="22"/>
          <w:szCs w:val="22"/>
        </w:rPr>
        <w:t xml:space="preserve">a </w:t>
      </w:r>
      <w:r w:rsidRPr="00AD6820">
        <w:rPr>
          <w:rFonts w:ascii="Calibri" w:hAnsi="Calibri" w:cs="TimesNewRomanPSMT-Identity-H"/>
          <w:sz w:val="22"/>
          <w:szCs w:val="22"/>
        </w:rPr>
        <w:t xml:space="preserve">New York State degree granting postsecondary institution or consortia of such institutions with registered scientific, technical, or health related professional or pre-professional programs that lead to professional licensure or to employment in scientific, technical, and health related fields may submit proposals. </w:t>
      </w:r>
      <w:r>
        <w:rPr>
          <w:rFonts w:ascii="Calibri" w:hAnsi="Calibri" w:cs="TimesNewRomanPSMT-Identity-H"/>
          <w:sz w:val="22"/>
          <w:szCs w:val="22"/>
        </w:rPr>
        <w:t xml:space="preserve"> </w:t>
      </w:r>
      <w:r w:rsidRPr="00AD6820">
        <w:rPr>
          <w:rFonts w:ascii="Calibri" w:hAnsi="Calibri" w:cs="TimesNewRomanPSMT-Identity-H"/>
          <w:sz w:val="22"/>
          <w:szCs w:val="22"/>
        </w:rPr>
        <w:t>The inst</w:t>
      </w:r>
      <w:r>
        <w:rPr>
          <w:rFonts w:ascii="Calibri" w:hAnsi="Calibri" w:cs="TimesNewRomanPSMT-Identity-H"/>
          <w:sz w:val="22"/>
          <w:szCs w:val="22"/>
        </w:rPr>
        <w:t>itution submitting the proposal,</w:t>
      </w:r>
      <w:r w:rsidRPr="00AD6820">
        <w:rPr>
          <w:rFonts w:ascii="Calibri" w:hAnsi="Calibri" w:cs="TimesNewRomanPSMT-Identity-H"/>
          <w:sz w:val="22"/>
          <w:szCs w:val="22"/>
        </w:rPr>
        <w:t xml:space="preserve"> or </w:t>
      </w:r>
      <w:r>
        <w:rPr>
          <w:rFonts w:ascii="Calibri" w:hAnsi="Calibri" w:cs="TimesNewRomanPSMT-Identity-H"/>
          <w:sz w:val="22"/>
          <w:szCs w:val="22"/>
        </w:rPr>
        <w:t xml:space="preserve">if the applicant represents a consortium then </w:t>
      </w:r>
      <w:r w:rsidRPr="00AD6820">
        <w:rPr>
          <w:rFonts w:ascii="Calibri" w:hAnsi="Calibri" w:cs="TimesNewRomanPSMT-Identity-H"/>
          <w:sz w:val="22"/>
          <w:szCs w:val="22"/>
        </w:rPr>
        <w:t xml:space="preserve">at least half of the institutions in </w:t>
      </w:r>
      <w:r>
        <w:rPr>
          <w:rFonts w:ascii="Calibri" w:hAnsi="Calibri" w:cs="TimesNewRomanPSMT-Identity-H"/>
          <w:sz w:val="22"/>
          <w:szCs w:val="22"/>
        </w:rPr>
        <w:t>the</w:t>
      </w:r>
      <w:r w:rsidRPr="00AD6820">
        <w:rPr>
          <w:rFonts w:ascii="Calibri" w:hAnsi="Calibri" w:cs="TimesNewRomanPSMT-Identity-H"/>
          <w:sz w:val="22"/>
          <w:szCs w:val="22"/>
        </w:rPr>
        <w:t xml:space="preserve"> consortium</w:t>
      </w:r>
      <w:r>
        <w:rPr>
          <w:rFonts w:ascii="Calibri" w:hAnsi="Calibri" w:cs="TimesNewRomanPSMT-Identity-H"/>
          <w:sz w:val="22"/>
          <w:szCs w:val="22"/>
        </w:rPr>
        <w:t>,</w:t>
      </w:r>
      <w:r w:rsidRPr="00AD6820">
        <w:rPr>
          <w:rFonts w:ascii="Calibri" w:hAnsi="Calibri" w:cs="TimesNewRomanPSMT-Identity-H"/>
          <w:sz w:val="22"/>
          <w:szCs w:val="22"/>
        </w:rPr>
        <w:t xml:space="preserve"> must be located within a school district with an enrollment that is at least 20 percent Black or African American, Hispanic/Latino, or American Indian/Alaska Native, or located near such a district that is easily accessible by public transportation.</w:t>
      </w:r>
    </w:p>
    <w:p w:rsidR="008F0FDD" w:rsidRPr="001C459A" w:rsidRDefault="006A764E" w:rsidP="008F0FDD">
      <w:pPr>
        <w:pStyle w:val="Title"/>
        <w:jc w:val="left"/>
        <w:rPr>
          <w:rFonts w:ascii="Calibri" w:hAnsi="Calibri" w:cs="Calibri"/>
          <w:sz w:val="22"/>
          <w:szCs w:val="22"/>
        </w:rPr>
      </w:pPr>
      <w:r>
        <w:rPr>
          <w:rFonts w:ascii="Calibri" w:hAnsi="Calibri" w:cs="Calibri"/>
          <w:sz w:val="22"/>
          <w:szCs w:val="22"/>
        </w:rPr>
        <w:br w:type="page"/>
      </w:r>
      <w:bookmarkStart w:id="31" w:name="_Toc381087621"/>
      <w:r w:rsidR="008F0FDD" w:rsidRPr="001C459A">
        <w:rPr>
          <w:rFonts w:ascii="Calibri" w:hAnsi="Calibri" w:cs="Calibri"/>
          <w:sz w:val="22"/>
          <w:szCs w:val="22"/>
        </w:rPr>
        <w:lastRenderedPageBreak/>
        <w:t>Definitions of Frequently Used Terms</w:t>
      </w:r>
      <w:bookmarkEnd w:id="31"/>
      <w:r w:rsidR="008F0FDD">
        <w:rPr>
          <w:rFonts w:ascii="Calibri" w:hAnsi="Calibri" w:cs="Calibri"/>
          <w:sz w:val="22"/>
          <w:szCs w:val="22"/>
        </w:rPr>
        <w:t>:</w:t>
      </w:r>
    </w:p>
    <w:p w:rsidR="008F0FDD" w:rsidRPr="009744C0" w:rsidRDefault="008F0FDD" w:rsidP="008F0FDD">
      <w:pPr>
        <w:pStyle w:val="Title"/>
        <w:jc w:val="left"/>
        <w:rPr>
          <w:rFonts w:ascii="Calibri" w:hAnsi="Calibri" w:cs="Calibri"/>
          <w:noProof/>
          <w:sz w:val="22"/>
          <w:szCs w:val="22"/>
        </w:rPr>
      </w:pPr>
    </w:p>
    <w:p w:rsidR="008F0FDD" w:rsidRPr="009744C0" w:rsidRDefault="008F0FDD" w:rsidP="008F0FDD">
      <w:pPr>
        <w:suppressAutoHyphens/>
        <w:rPr>
          <w:rFonts w:ascii="Calibri" w:hAnsi="Calibri" w:cs="Calibri"/>
          <w:spacing w:val="-3"/>
          <w:sz w:val="22"/>
        </w:rPr>
      </w:pPr>
      <w:r>
        <w:rPr>
          <w:rFonts w:ascii="Calibri" w:hAnsi="Calibri" w:cs="Calibri"/>
          <w:b/>
          <w:spacing w:val="-3"/>
          <w:sz w:val="22"/>
        </w:rPr>
        <w:t>Academic Intervention Services</w:t>
      </w:r>
      <w:r w:rsidRPr="009744C0">
        <w:rPr>
          <w:rFonts w:ascii="Calibri" w:hAnsi="Calibri" w:cs="Calibri"/>
          <w:b/>
          <w:spacing w:val="-3"/>
          <w:sz w:val="22"/>
        </w:rPr>
        <w:t>:</w:t>
      </w:r>
      <w:r w:rsidRPr="009744C0">
        <w:rPr>
          <w:rFonts w:ascii="Calibri" w:hAnsi="Calibri" w:cs="Calibri"/>
          <w:spacing w:val="-3"/>
          <w:sz w:val="22"/>
        </w:rPr>
        <w:t xml:space="preserve">   </w:t>
      </w:r>
      <w:r>
        <w:rPr>
          <w:rFonts w:ascii="Calibri" w:hAnsi="Calibri" w:cs="Calibri"/>
          <w:spacing w:val="-3"/>
          <w:sz w:val="22"/>
        </w:rPr>
        <w:t xml:space="preserve">Services </w:t>
      </w:r>
      <w:r w:rsidRPr="009744C0">
        <w:rPr>
          <w:rFonts w:ascii="Calibri" w:hAnsi="Calibri" w:cs="Calibri"/>
          <w:color w:val="222222"/>
          <w:sz w:val="22"/>
          <w:szCs w:val="22"/>
          <w:shd w:val="clear" w:color="auto" w:fill="FFFFFF"/>
        </w:rPr>
        <w:t>usually for, but not limited to, English and mathematics designed to prepare students for college level course work.</w:t>
      </w:r>
    </w:p>
    <w:p w:rsidR="008F0FDD" w:rsidRDefault="008F0FDD" w:rsidP="008F0FDD">
      <w:pPr>
        <w:suppressAutoHyphens/>
        <w:rPr>
          <w:rFonts w:ascii="Calibri" w:hAnsi="Calibri" w:cs="Calibri"/>
          <w:b/>
          <w:spacing w:val="-3"/>
          <w:sz w:val="22"/>
        </w:rPr>
      </w:pP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Academic Year:</w:t>
      </w:r>
      <w:r w:rsidRPr="009744C0">
        <w:rPr>
          <w:rFonts w:ascii="Calibri" w:hAnsi="Calibri" w:cs="Calibri"/>
          <w:spacing w:val="-3"/>
          <w:sz w:val="22"/>
        </w:rPr>
        <w:t xml:space="preserve">  The two regular semesters, three trimesters, or required equivalent arrangement normally occurring between August and June.</w:t>
      </w:r>
      <w:r>
        <w:rPr>
          <w:rFonts w:ascii="Calibri" w:hAnsi="Calibri" w:cs="Calibri"/>
          <w:spacing w:val="-3"/>
          <w:sz w:val="22"/>
        </w:rPr>
        <w:t xml:space="preserve"> </w:t>
      </w:r>
    </w:p>
    <w:p w:rsidR="008F0FDD" w:rsidRDefault="008F0FDD" w:rsidP="008F0FDD">
      <w:pPr>
        <w:suppressAutoHyphens/>
        <w:rPr>
          <w:rFonts w:ascii="Calibri" w:hAnsi="Calibri" w:cs="Calibri"/>
          <w:b/>
          <w:spacing w:val="-3"/>
          <w:sz w:val="22"/>
        </w:rPr>
      </w:pPr>
    </w:p>
    <w:p w:rsidR="008F0FDD" w:rsidRDefault="008F0FDD" w:rsidP="008F0FDD">
      <w:pPr>
        <w:suppressAutoHyphens/>
        <w:rPr>
          <w:rFonts w:ascii="Calibri" w:hAnsi="Calibri" w:cs="Calibri"/>
          <w:b/>
          <w:spacing w:val="-3"/>
          <w:sz w:val="22"/>
        </w:rPr>
      </w:pPr>
      <w:r>
        <w:rPr>
          <w:rFonts w:ascii="Calibri" w:hAnsi="Calibri" w:cs="Calibri"/>
          <w:b/>
          <w:spacing w:val="-3"/>
          <w:sz w:val="22"/>
        </w:rPr>
        <w:t xml:space="preserve">Consortium:  </w:t>
      </w:r>
      <w:r>
        <w:rPr>
          <w:rFonts w:ascii="Calibri" w:hAnsi="Calibri"/>
          <w:spacing w:val="-3"/>
          <w:sz w:val="22"/>
          <w:szCs w:val="22"/>
        </w:rPr>
        <w:t>For the purposes of this RFP, a</w:t>
      </w:r>
      <w:r w:rsidRPr="00FB2522">
        <w:rPr>
          <w:rFonts w:ascii="Calibri" w:hAnsi="Calibri"/>
          <w:spacing w:val="-3"/>
          <w:sz w:val="22"/>
          <w:szCs w:val="22"/>
        </w:rPr>
        <w:t xml:space="preserve"> consortium is defined as an association or grouping of institutions set up for a common purpose that would be beyond the capabilities of a single member of the group.</w:t>
      </w:r>
      <w:r>
        <w:rPr>
          <w:rFonts w:ascii="Calibri" w:hAnsi="Calibri"/>
          <w:spacing w:val="-3"/>
          <w:sz w:val="22"/>
          <w:szCs w:val="22"/>
        </w:rPr>
        <w:t xml:space="preserve">   A consortium must meet all requirements established in NYSED’s Consortium Policy for State and Federal Discretionary Grant Programs found in Section XII of this RFP.</w:t>
      </w:r>
    </w:p>
    <w:p w:rsidR="008F0FDD" w:rsidRDefault="008F0FDD" w:rsidP="008F0FDD">
      <w:pPr>
        <w:suppressAutoHyphens/>
        <w:rPr>
          <w:rFonts w:ascii="Calibri" w:hAnsi="Calibri" w:cs="Calibri"/>
          <w:b/>
          <w:spacing w:val="-3"/>
          <w:sz w:val="22"/>
        </w:rPr>
      </w:pP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Current Program:</w:t>
      </w:r>
      <w:r w:rsidRPr="009744C0">
        <w:rPr>
          <w:rFonts w:ascii="Calibri" w:hAnsi="Calibri" w:cs="Calibri"/>
          <w:spacing w:val="-3"/>
          <w:sz w:val="22"/>
        </w:rPr>
        <w:t xml:space="preserve">  This includes all institutions applying under this RFP </w:t>
      </w:r>
      <w:r>
        <w:rPr>
          <w:rFonts w:ascii="Calibri" w:hAnsi="Calibri" w:cs="Calibri"/>
          <w:spacing w:val="-3"/>
          <w:sz w:val="22"/>
        </w:rPr>
        <w:t xml:space="preserve">that </w:t>
      </w:r>
      <w:r w:rsidRPr="009744C0">
        <w:rPr>
          <w:rFonts w:ascii="Calibri" w:hAnsi="Calibri" w:cs="Calibri"/>
          <w:spacing w:val="-3"/>
          <w:sz w:val="22"/>
        </w:rPr>
        <w:t xml:space="preserve">have an existing </w:t>
      </w:r>
      <w:r>
        <w:rPr>
          <w:rFonts w:ascii="Calibri" w:hAnsi="Calibri" w:cs="Calibri"/>
          <w:spacing w:val="-3"/>
          <w:sz w:val="22"/>
        </w:rPr>
        <w:t xml:space="preserve">Science Technology Entry </w:t>
      </w:r>
      <w:r w:rsidRPr="009744C0">
        <w:rPr>
          <w:rFonts w:ascii="Calibri" w:hAnsi="Calibri" w:cs="Calibri"/>
          <w:spacing w:val="-3"/>
          <w:sz w:val="22"/>
        </w:rPr>
        <w:t xml:space="preserve">Program at their institution.  </w:t>
      </w:r>
    </w:p>
    <w:p w:rsidR="008F0FDD" w:rsidRDefault="008F0FDD" w:rsidP="008F0FDD">
      <w:pPr>
        <w:suppressAutoHyphens/>
        <w:rPr>
          <w:rFonts w:ascii="Calibri" w:hAnsi="Calibri" w:cs="Calibri"/>
          <w:b/>
          <w:sz w:val="22"/>
          <w:szCs w:val="22"/>
        </w:rPr>
      </w:pPr>
    </w:p>
    <w:p w:rsidR="008F0FDD" w:rsidRDefault="008F0FDD" w:rsidP="008F0FDD">
      <w:pPr>
        <w:suppressAutoHyphens/>
        <w:rPr>
          <w:rFonts w:ascii="Calibri" w:hAnsi="Calibri" w:cs="Calibri"/>
          <w:b/>
          <w:sz w:val="22"/>
          <w:szCs w:val="22"/>
        </w:rPr>
      </w:pPr>
      <w:r>
        <w:rPr>
          <w:rFonts w:ascii="Calibri" w:hAnsi="Calibri" w:cs="Calibri"/>
          <w:b/>
          <w:sz w:val="22"/>
          <w:szCs w:val="22"/>
        </w:rPr>
        <w:t xml:space="preserve">Domicile: </w:t>
      </w:r>
      <w:r w:rsidRPr="00D26FD4">
        <w:rPr>
          <w:rFonts w:ascii="Calibri" w:hAnsi="Calibri" w:cs="Calibri"/>
          <w:sz w:val="22"/>
          <w:szCs w:val="22"/>
        </w:rPr>
        <w:t xml:space="preserve">For the purposes of NYS residency determination for </w:t>
      </w:r>
      <w:r>
        <w:rPr>
          <w:rFonts w:ascii="Calibri" w:hAnsi="Calibri" w:cs="Calibri"/>
          <w:sz w:val="22"/>
          <w:szCs w:val="22"/>
        </w:rPr>
        <w:t>STEP,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rsidR="008F0FDD" w:rsidRDefault="008F0FDD" w:rsidP="008F0FDD">
      <w:pPr>
        <w:suppressAutoHyphens/>
        <w:rPr>
          <w:rFonts w:ascii="Calibri" w:hAnsi="Calibri" w:cs="Calibri"/>
          <w:b/>
          <w:sz w:val="22"/>
          <w:szCs w:val="22"/>
        </w:rPr>
      </w:pPr>
    </w:p>
    <w:p w:rsidR="008F0FDD" w:rsidRDefault="008F0FDD" w:rsidP="008F0FDD">
      <w:pPr>
        <w:tabs>
          <w:tab w:val="left" w:pos="-720"/>
          <w:tab w:val="left" w:pos="0"/>
          <w:tab w:val="left" w:pos="720"/>
          <w:tab w:val="left" w:pos="1440"/>
        </w:tabs>
        <w:suppressAutoHyphens/>
        <w:rPr>
          <w:rFonts w:ascii="Calibri" w:hAnsi="Calibri"/>
          <w:sz w:val="22"/>
          <w:szCs w:val="22"/>
        </w:rPr>
      </w:pPr>
      <w:r w:rsidRPr="00731A4A">
        <w:rPr>
          <w:rFonts w:ascii="Calibri" w:hAnsi="Calibri" w:cs="Calibri"/>
          <w:b/>
          <w:spacing w:val="-3"/>
          <w:sz w:val="22"/>
        </w:rPr>
        <w:t>Economically Disadvantaged:</w:t>
      </w:r>
      <w:r w:rsidRPr="001C459A">
        <w:rPr>
          <w:rFonts w:ascii="Calibri" w:hAnsi="Calibri" w:cs="Calibri"/>
          <w:spacing w:val="-3"/>
          <w:sz w:val="22"/>
        </w:rPr>
        <w:t xml:space="preserve">  </w:t>
      </w:r>
      <w:r w:rsidRPr="00B946AE">
        <w:rPr>
          <w:rFonts w:ascii="Calibri" w:hAnsi="Calibri" w:cs="TimesNewRomanPSMT-Identity-H"/>
          <w:color w:val="000000"/>
          <w:sz w:val="22"/>
          <w:szCs w:val="22"/>
        </w:rPr>
        <w:t xml:space="preserve">For the purpose of STEP, a student is economically disadvantaged if he or she meets the </w:t>
      </w:r>
      <w:r>
        <w:rPr>
          <w:rFonts w:ascii="Calibri" w:hAnsi="Calibri" w:cs="TimesNewRomanPSMT-Identity-H"/>
          <w:color w:val="000000"/>
          <w:sz w:val="22"/>
          <w:szCs w:val="22"/>
        </w:rPr>
        <w:t xml:space="preserve">income </w:t>
      </w:r>
      <w:r w:rsidRPr="00B946AE">
        <w:rPr>
          <w:rFonts w:ascii="Calibri" w:hAnsi="Calibri" w:cs="TimesNewRomanPSMT-Identity-H"/>
          <w:color w:val="000000"/>
          <w:sz w:val="22"/>
          <w:szCs w:val="22"/>
        </w:rPr>
        <w:t xml:space="preserve">eligibility </w:t>
      </w:r>
      <w:r>
        <w:rPr>
          <w:rFonts w:ascii="Calibri" w:hAnsi="Calibri" w:cs="TimesNewRomanPSMT-Identity-H"/>
          <w:color w:val="000000"/>
          <w:sz w:val="22"/>
          <w:szCs w:val="22"/>
        </w:rPr>
        <w:t>criteria</w:t>
      </w:r>
      <w:r w:rsidRPr="00B946AE">
        <w:rPr>
          <w:rFonts w:ascii="Calibri" w:hAnsi="Calibri" w:cs="TimesNewRomanPSMT-Identity-H"/>
          <w:color w:val="000000"/>
          <w:sz w:val="22"/>
          <w:szCs w:val="22"/>
        </w:rPr>
        <w:t xml:space="preserve">. </w:t>
      </w:r>
      <w:r w:rsidRPr="005A3F91">
        <w:rPr>
          <w:rFonts w:ascii="Calibri" w:hAnsi="Calibri"/>
          <w:sz w:val="22"/>
          <w:szCs w:val="22"/>
        </w:rPr>
        <w:t xml:space="preserve">The </w:t>
      </w:r>
      <w:r>
        <w:rPr>
          <w:rFonts w:ascii="Calibri" w:hAnsi="Calibri"/>
          <w:sz w:val="22"/>
          <w:szCs w:val="22"/>
        </w:rPr>
        <w:t>i</w:t>
      </w:r>
      <w:r w:rsidRPr="005A3F91">
        <w:rPr>
          <w:rFonts w:ascii="Calibri" w:hAnsi="Calibri"/>
          <w:sz w:val="22"/>
          <w:szCs w:val="22"/>
        </w:rPr>
        <w:t xml:space="preserve">ncome eligibility criteria will be published </w:t>
      </w:r>
      <w:r>
        <w:rPr>
          <w:rFonts w:ascii="Calibri" w:hAnsi="Calibri"/>
          <w:sz w:val="22"/>
          <w:szCs w:val="22"/>
        </w:rPr>
        <w:t xml:space="preserve">annually </w:t>
      </w:r>
      <w:r w:rsidRPr="005A3F91">
        <w:rPr>
          <w:rFonts w:ascii="Calibri" w:hAnsi="Calibri"/>
          <w:sz w:val="22"/>
          <w:szCs w:val="22"/>
        </w:rPr>
        <w:t xml:space="preserve">by </w:t>
      </w:r>
      <w:r>
        <w:rPr>
          <w:rFonts w:ascii="Calibri" w:hAnsi="Calibri"/>
          <w:sz w:val="22"/>
          <w:szCs w:val="22"/>
        </w:rPr>
        <w:t>STEP</w:t>
      </w:r>
      <w:r w:rsidRPr="005A3F91">
        <w:rPr>
          <w:rFonts w:ascii="Calibri" w:hAnsi="Calibri"/>
          <w:sz w:val="22"/>
          <w:szCs w:val="22"/>
        </w:rPr>
        <w:t>-SED for the 2015-2020 funding cycle.</w:t>
      </w:r>
      <w:r>
        <w:rPr>
          <w:rFonts w:ascii="Calibri" w:hAnsi="Calibri"/>
          <w:sz w:val="22"/>
          <w:szCs w:val="22"/>
        </w:rPr>
        <w:t xml:space="preserve">  </w:t>
      </w:r>
      <w:r w:rsidRPr="005A3F91">
        <w:rPr>
          <w:rFonts w:ascii="Calibri" w:hAnsi="Calibri"/>
          <w:sz w:val="22"/>
          <w:szCs w:val="22"/>
        </w:rPr>
        <w:t xml:space="preserve">The eligibility standards set forth apply only at the time of admission as a first-time </w:t>
      </w:r>
      <w:r>
        <w:rPr>
          <w:rFonts w:ascii="Calibri" w:hAnsi="Calibri"/>
          <w:sz w:val="22"/>
          <w:szCs w:val="22"/>
        </w:rPr>
        <w:t>student</w:t>
      </w:r>
      <w:r w:rsidRPr="005A3F91">
        <w:rPr>
          <w:rFonts w:ascii="Calibri" w:hAnsi="Calibri"/>
          <w:sz w:val="22"/>
          <w:szCs w:val="22"/>
        </w:rPr>
        <w:t xml:space="preserve"> to a </w:t>
      </w:r>
      <w:r>
        <w:rPr>
          <w:rFonts w:ascii="Calibri" w:hAnsi="Calibri"/>
          <w:sz w:val="22"/>
          <w:szCs w:val="22"/>
        </w:rPr>
        <w:t xml:space="preserve">STEP </w:t>
      </w:r>
      <w:r w:rsidRPr="005A3F91">
        <w:rPr>
          <w:rFonts w:ascii="Calibri" w:hAnsi="Calibri"/>
          <w:sz w:val="22"/>
          <w:szCs w:val="22"/>
        </w:rPr>
        <w:t>program. Once admitted, a student may continue to receive supportive services as needed, even if the family income rises above the current eligibility standards.</w:t>
      </w:r>
    </w:p>
    <w:p w:rsidR="008F0FDD" w:rsidRDefault="008F0FDD" w:rsidP="008F0FDD">
      <w:pPr>
        <w:tabs>
          <w:tab w:val="left" w:pos="-720"/>
          <w:tab w:val="left" w:pos="0"/>
          <w:tab w:val="left" w:pos="720"/>
          <w:tab w:val="left" w:pos="1440"/>
        </w:tabs>
        <w:suppressAutoHyphens/>
        <w:rPr>
          <w:rFonts w:ascii="Calibri" w:hAnsi="Calibri"/>
          <w:sz w:val="22"/>
          <w:szCs w:val="22"/>
        </w:rPr>
      </w:pPr>
    </w:p>
    <w:p w:rsidR="008F0FDD" w:rsidRPr="005A3F91" w:rsidRDefault="008F0FDD" w:rsidP="008F0FDD">
      <w:pPr>
        <w:tabs>
          <w:tab w:val="left" w:pos="-720"/>
          <w:tab w:val="left" w:pos="0"/>
          <w:tab w:val="left" w:pos="720"/>
          <w:tab w:val="left" w:pos="1440"/>
        </w:tabs>
        <w:suppressAutoHyphens/>
        <w:rPr>
          <w:rFonts w:ascii="Calibri" w:hAnsi="Calibri"/>
          <w:sz w:val="22"/>
          <w:szCs w:val="22"/>
        </w:rPr>
      </w:pPr>
      <w:r>
        <w:rPr>
          <w:rFonts w:ascii="Calibri" w:hAnsi="Calibri"/>
          <w:sz w:val="22"/>
          <w:szCs w:val="22"/>
        </w:rPr>
        <w:t xml:space="preserve">Additional documentation of </w:t>
      </w:r>
      <w:r w:rsidRPr="005A3F91">
        <w:rPr>
          <w:rFonts w:ascii="Calibri" w:hAnsi="Calibri"/>
          <w:sz w:val="22"/>
          <w:szCs w:val="22"/>
        </w:rPr>
        <w:t xml:space="preserve">household income need not be </w:t>
      </w:r>
      <w:r>
        <w:rPr>
          <w:rFonts w:ascii="Calibri" w:hAnsi="Calibri"/>
          <w:sz w:val="22"/>
          <w:szCs w:val="22"/>
        </w:rPr>
        <w:t>collected to determine eligibility under economic disadvantage</w:t>
      </w:r>
      <w:r w:rsidRPr="005A3F91">
        <w:rPr>
          <w:rFonts w:ascii="Calibri" w:hAnsi="Calibri"/>
          <w:sz w:val="22"/>
          <w:szCs w:val="22"/>
        </w:rPr>
        <w:t xml:space="preserve"> if the student falls into one of the following categories, and documentation is available</w:t>
      </w:r>
      <w:r>
        <w:rPr>
          <w:rFonts w:ascii="Calibri" w:hAnsi="Calibri"/>
          <w:sz w:val="22"/>
          <w:szCs w:val="22"/>
        </w:rPr>
        <w:t xml:space="preserve"> to demonstrate</w:t>
      </w:r>
      <w:r w:rsidRPr="005A3F91">
        <w:rPr>
          <w:rFonts w:ascii="Calibri" w:hAnsi="Calibri"/>
          <w:sz w:val="22"/>
          <w:szCs w:val="22"/>
        </w:rPr>
        <w:t>:</w:t>
      </w:r>
      <w:r>
        <w:rPr>
          <w:rFonts w:ascii="Calibri" w:hAnsi="Calibri"/>
          <w:sz w:val="22"/>
          <w:szCs w:val="22"/>
        </w:rPr>
        <w:t xml:space="preserve"> </w:t>
      </w:r>
    </w:p>
    <w:p w:rsidR="008F0FDD" w:rsidRPr="005A3F91" w:rsidRDefault="008F0FDD" w:rsidP="008F0FDD">
      <w:pPr>
        <w:numPr>
          <w:ilvl w:val="0"/>
          <w:numId w:val="30"/>
        </w:numPr>
        <w:tabs>
          <w:tab w:val="left" w:pos="-720"/>
          <w:tab w:val="left" w:pos="0"/>
          <w:tab w:val="left" w:pos="720"/>
          <w:tab w:val="left" w:pos="1440"/>
        </w:tabs>
        <w:suppressAutoHyphens/>
        <w:rPr>
          <w:rFonts w:ascii="Calibri" w:hAnsi="Calibri"/>
          <w:sz w:val="22"/>
          <w:szCs w:val="22"/>
        </w:rPr>
      </w:pPr>
      <w:r w:rsidRPr="005A3F91">
        <w:rPr>
          <w:rFonts w:ascii="Calibri" w:hAnsi="Calibri"/>
          <w:sz w:val="22"/>
          <w:szCs w:val="22"/>
        </w:rPr>
        <w:t>the student's family is the recipient of family assistance program aid or safety net assistance through the New York State Office of Temporary and Disability Assistance or a county department of social services; or is the recipient of family day-care payments through the New York State Office of Children and Family Services or a county department of social services;</w:t>
      </w:r>
    </w:p>
    <w:p w:rsidR="008F0FDD" w:rsidRPr="005A3F91" w:rsidRDefault="008F0FDD" w:rsidP="008F0FDD">
      <w:pPr>
        <w:numPr>
          <w:ilvl w:val="0"/>
          <w:numId w:val="30"/>
        </w:numPr>
        <w:tabs>
          <w:tab w:val="left" w:pos="-720"/>
          <w:tab w:val="left" w:pos="0"/>
          <w:tab w:val="left" w:pos="720"/>
          <w:tab w:val="left" w:pos="1440"/>
        </w:tabs>
        <w:suppressAutoHyphens/>
        <w:rPr>
          <w:rFonts w:ascii="Calibri" w:hAnsi="Calibri"/>
          <w:sz w:val="22"/>
          <w:szCs w:val="22"/>
        </w:rPr>
      </w:pPr>
      <w:r w:rsidRPr="005A3F91">
        <w:rPr>
          <w:rFonts w:ascii="Calibri" w:hAnsi="Calibri"/>
          <w:sz w:val="22"/>
          <w:szCs w:val="22"/>
        </w:rPr>
        <w:t>the student is living with foster parents and no monies are provided from the natural parents; or</w:t>
      </w:r>
    </w:p>
    <w:p w:rsidR="008F0FDD" w:rsidRDefault="008F0FDD" w:rsidP="008F0FDD">
      <w:pPr>
        <w:numPr>
          <w:ilvl w:val="0"/>
          <w:numId w:val="30"/>
        </w:numPr>
        <w:tabs>
          <w:tab w:val="left" w:pos="-720"/>
          <w:tab w:val="left" w:pos="0"/>
          <w:tab w:val="left" w:pos="720"/>
          <w:tab w:val="left" w:pos="1440"/>
        </w:tabs>
        <w:suppressAutoHyphens/>
        <w:rPr>
          <w:rFonts w:ascii="Calibri" w:hAnsi="Calibri"/>
          <w:sz w:val="22"/>
          <w:szCs w:val="22"/>
        </w:rPr>
      </w:pPr>
      <w:r w:rsidRPr="005A3F91">
        <w:rPr>
          <w:rFonts w:ascii="Calibri" w:hAnsi="Calibri"/>
          <w:sz w:val="22"/>
          <w:szCs w:val="22"/>
        </w:rPr>
        <w:t>the student is a ward of the State or a county.</w:t>
      </w:r>
    </w:p>
    <w:p w:rsidR="008F0FDD" w:rsidRPr="00445A0E" w:rsidRDefault="008F0FDD" w:rsidP="008F0FDD">
      <w:pPr>
        <w:numPr>
          <w:ilvl w:val="0"/>
          <w:numId w:val="30"/>
        </w:numPr>
        <w:tabs>
          <w:tab w:val="left" w:pos="-720"/>
          <w:tab w:val="left" w:pos="0"/>
          <w:tab w:val="left" w:pos="720"/>
          <w:tab w:val="left" w:pos="1440"/>
        </w:tabs>
        <w:suppressAutoHyphens/>
        <w:rPr>
          <w:rFonts w:ascii="Calibri" w:hAnsi="Calibri"/>
          <w:sz w:val="22"/>
          <w:szCs w:val="22"/>
        </w:rPr>
      </w:pPr>
      <w:r>
        <w:rPr>
          <w:rFonts w:ascii="Calibri" w:hAnsi="Calibri"/>
          <w:sz w:val="22"/>
          <w:szCs w:val="22"/>
        </w:rPr>
        <w:t>t</w:t>
      </w:r>
      <w:r w:rsidRPr="00445A0E">
        <w:rPr>
          <w:rFonts w:ascii="Calibri" w:hAnsi="Calibri"/>
          <w:sz w:val="22"/>
          <w:szCs w:val="22"/>
        </w:rPr>
        <w:t>he student</w:t>
      </w:r>
      <w:r>
        <w:rPr>
          <w:rFonts w:ascii="Calibri" w:hAnsi="Calibri"/>
          <w:sz w:val="22"/>
          <w:szCs w:val="22"/>
        </w:rPr>
        <w:t xml:space="preserve"> </w:t>
      </w:r>
      <w:r w:rsidRPr="00445A0E">
        <w:rPr>
          <w:rFonts w:ascii="Calibri" w:hAnsi="Calibri"/>
          <w:sz w:val="22"/>
          <w:szCs w:val="22"/>
        </w:rPr>
        <w:t>receives free or reduced lunch at his or her secondary school</w:t>
      </w:r>
      <w:r>
        <w:rPr>
          <w:rFonts w:ascii="Calibri" w:hAnsi="Calibri"/>
          <w:sz w:val="22"/>
          <w:szCs w:val="22"/>
        </w:rPr>
        <w:t xml:space="preserve"> (verified by the school)</w:t>
      </w:r>
      <w:r w:rsidRPr="00445A0E">
        <w:rPr>
          <w:rFonts w:ascii="Calibri" w:hAnsi="Calibri"/>
          <w:sz w:val="22"/>
          <w:szCs w:val="22"/>
        </w:rPr>
        <w:t>.</w:t>
      </w:r>
    </w:p>
    <w:p w:rsidR="008F0FDD" w:rsidRPr="001C459A" w:rsidRDefault="008F0FDD" w:rsidP="008F0FDD">
      <w:pPr>
        <w:suppressAutoHyphens/>
        <w:rPr>
          <w:rFonts w:ascii="Calibri" w:hAnsi="Calibri" w:cs="Calibri"/>
          <w:spacing w:val="-3"/>
          <w:sz w:val="22"/>
        </w:rPr>
      </w:pPr>
    </w:p>
    <w:p w:rsidR="008F0FDD" w:rsidRDefault="008F0FDD" w:rsidP="008F0FDD">
      <w:pPr>
        <w:pStyle w:val="HTMLPreformatted"/>
        <w:shd w:val="clear" w:color="auto" w:fill="FFFFFF"/>
        <w:rPr>
          <w:rFonts w:ascii="Calibri" w:hAnsi="Calibri"/>
          <w:b/>
          <w:sz w:val="22"/>
          <w:szCs w:val="22"/>
        </w:rPr>
      </w:pPr>
      <w:r w:rsidRPr="0013292A">
        <w:rPr>
          <w:rFonts w:ascii="Calibri" w:hAnsi="Calibri"/>
          <w:b/>
          <w:sz w:val="22"/>
          <w:szCs w:val="22"/>
        </w:rPr>
        <w:t>Eligible Applicants</w:t>
      </w:r>
      <w:r w:rsidRPr="00285E7F">
        <w:rPr>
          <w:rFonts w:ascii="Calibri" w:hAnsi="Calibri"/>
          <w:b/>
          <w:sz w:val="22"/>
          <w:szCs w:val="22"/>
        </w:rPr>
        <w:t>:</w:t>
      </w:r>
      <w:r>
        <w:rPr>
          <w:rFonts w:ascii="Calibri" w:hAnsi="Calibri"/>
          <w:b/>
          <w:sz w:val="22"/>
          <w:szCs w:val="22"/>
        </w:rPr>
        <w:t xml:space="preserve"> </w:t>
      </w:r>
      <w:r w:rsidRPr="0013292A">
        <w:rPr>
          <w:rFonts w:ascii="Calibri" w:hAnsi="Calibri"/>
          <w:spacing w:val="-3"/>
          <w:sz w:val="22"/>
          <w:szCs w:val="22"/>
        </w:rPr>
        <w:t xml:space="preserve">According to </w:t>
      </w:r>
      <w:r w:rsidRPr="0013292A">
        <w:rPr>
          <w:rFonts w:ascii="Calibri" w:hAnsi="Calibri"/>
          <w:sz w:val="22"/>
          <w:szCs w:val="22"/>
        </w:rPr>
        <w:t>§ 145-6.6</w:t>
      </w:r>
      <w:r w:rsidRPr="00285E7F">
        <w:rPr>
          <w:rFonts w:ascii="Calibri" w:hAnsi="Calibri"/>
          <w:sz w:val="22"/>
          <w:szCs w:val="22"/>
        </w:rPr>
        <w:t>(b) of the Commissioner’s Regulations, eligible</w:t>
      </w:r>
      <w:r w:rsidRPr="004326F3">
        <w:rPr>
          <w:rFonts w:ascii="Calibri" w:hAnsi="Calibri"/>
          <w:sz w:val="22"/>
          <w:szCs w:val="22"/>
        </w:rPr>
        <w:t xml:space="preserve"> applicant means “a degree-granting postsecondary institution, or a consortium of such institution</w:t>
      </w:r>
      <w:r w:rsidRPr="0013292A">
        <w:rPr>
          <w:rFonts w:ascii="Calibri" w:hAnsi="Calibri"/>
          <w:sz w:val="22"/>
          <w:szCs w:val="22"/>
        </w:rPr>
        <w:t>s, which offers an approved undergraduate program of study and/or an approved graduate level program of study.”</w:t>
      </w:r>
      <w:r>
        <w:rPr>
          <w:rFonts w:ascii="Calibri" w:hAnsi="Calibri"/>
          <w:sz w:val="22"/>
          <w:szCs w:val="22"/>
        </w:rPr>
        <w:t xml:space="preserve">  </w:t>
      </w:r>
      <w:r w:rsidRPr="00643CE5">
        <w:rPr>
          <w:rFonts w:ascii="Calibri" w:hAnsi="Calibri"/>
          <w:sz w:val="22"/>
          <w:szCs w:val="22"/>
        </w:rPr>
        <w:t>Therefore, in order to be a</w:t>
      </w:r>
      <w:r>
        <w:rPr>
          <w:rFonts w:ascii="Calibri" w:hAnsi="Calibri"/>
          <w:sz w:val="22"/>
          <w:szCs w:val="22"/>
        </w:rPr>
        <w:t xml:space="preserve">n eligible </w:t>
      </w:r>
      <w:r w:rsidRPr="00643CE5">
        <w:rPr>
          <w:rFonts w:ascii="Calibri" w:hAnsi="Calibri"/>
          <w:sz w:val="22"/>
          <w:szCs w:val="22"/>
        </w:rPr>
        <w:t>application, the degree-granting institution or lead institution of a consortium</w:t>
      </w:r>
      <w:r>
        <w:rPr>
          <w:rFonts w:ascii="Calibri" w:hAnsi="Calibri"/>
          <w:sz w:val="22"/>
          <w:szCs w:val="22"/>
        </w:rPr>
        <w:t xml:space="preserve"> of such institutions must be the applicant/fiscal agent.</w:t>
      </w:r>
      <w:r w:rsidRPr="00643CE5">
        <w:rPr>
          <w:rFonts w:ascii="Calibri" w:hAnsi="Calibri"/>
          <w:sz w:val="22"/>
          <w:szCs w:val="22"/>
        </w:rPr>
        <w:t xml:space="preserve"> </w:t>
      </w:r>
      <w:r>
        <w:rPr>
          <w:rFonts w:ascii="Calibri" w:hAnsi="Calibri"/>
          <w:sz w:val="22"/>
          <w:szCs w:val="22"/>
        </w:rPr>
        <w:t>A</w:t>
      </w:r>
      <w:r w:rsidRPr="00643CE5">
        <w:rPr>
          <w:rFonts w:ascii="Calibri" w:hAnsi="Calibri"/>
          <w:sz w:val="22"/>
          <w:szCs w:val="22"/>
        </w:rPr>
        <w:t xml:space="preserve"> third party or other entity</w:t>
      </w:r>
      <w:r>
        <w:rPr>
          <w:rFonts w:ascii="Calibri" w:hAnsi="Calibri"/>
          <w:sz w:val="22"/>
          <w:szCs w:val="22"/>
        </w:rPr>
        <w:t xml:space="preserve"> may not serve as the applicant/fiscal agent</w:t>
      </w:r>
      <w:r w:rsidRPr="00643CE5">
        <w:rPr>
          <w:rFonts w:ascii="Calibri" w:hAnsi="Calibri"/>
          <w:sz w:val="22"/>
          <w:szCs w:val="22"/>
        </w:rPr>
        <w:t>.</w:t>
      </w:r>
    </w:p>
    <w:p w:rsidR="008F0FDD" w:rsidRPr="009744C0" w:rsidRDefault="008F0FDD" w:rsidP="008F0FDD">
      <w:pPr>
        <w:suppressAutoHyphens/>
        <w:rPr>
          <w:rFonts w:ascii="Calibri" w:hAnsi="Calibri" w:cs="Calibri"/>
          <w:spacing w:val="-3"/>
          <w:sz w:val="22"/>
        </w:rPr>
      </w:pPr>
      <w:r w:rsidRPr="009744C0">
        <w:rPr>
          <w:rFonts w:ascii="Calibri" w:hAnsi="Calibri" w:cs="Calibri"/>
          <w:sz w:val="22"/>
          <w:szCs w:val="22"/>
        </w:rPr>
        <w:t xml:space="preserve">   </w:t>
      </w: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Headcount:</w:t>
      </w:r>
      <w:r w:rsidRPr="009744C0">
        <w:rPr>
          <w:rFonts w:ascii="Calibri" w:hAnsi="Calibri" w:cs="Calibri"/>
          <w:spacing w:val="-3"/>
          <w:sz w:val="22"/>
        </w:rPr>
        <w:t xml:space="preserve"> Refers to the number of </w:t>
      </w:r>
      <w:r>
        <w:rPr>
          <w:rFonts w:ascii="Calibri" w:hAnsi="Calibri" w:cs="Calibri"/>
          <w:spacing w:val="-3"/>
          <w:sz w:val="22"/>
        </w:rPr>
        <w:t xml:space="preserve">unduplicated, full-time </w:t>
      </w:r>
      <w:r w:rsidRPr="009744C0">
        <w:rPr>
          <w:rFonts w:ascii="Calibri" w:hAnsi="Calibri" w:cs="Calibri"/>
          <w:spacing w:val="-3"/>
          <w:sz w:val="22"/>
        </w:rPr>
        <w:t>student</w:t>
      </w:r>
      <w:r>
        <w:rPr>
          <w:rFonts w:ascii="Calibri" w:hAnsi="Calibri" w:cs="Calibri"/>
          <w:spacing w:val="-3"/>
          <w:sz w:val="22"/>
        </w:rPr>
        <w:t xml:space="preserve"> participant</w:t>
      </w:r>
      <w:r w:rsidRPr="009744C0">
        <w:rPr>
          <w:rFonts w:ascii="Calibri" w:hAnsi="Calibri" w:cs="Calibri"/>
          <w:spacing w:val="-3"/>
          <w:sz w:val="22"/>
        </w:rPr>
        <w:t xml:space="preserve">s enrolled </w:t>
      </w:r>
      <w:r>
        <w:rPr>
          <w:rFonts w:ascii="Calibri" w:hAnsi="Calibri" w:cs="Calibri"/>
          <w:spacing w:val="-3"/>
          <w:sz w:val="22"/>
        </w:rPr>
        <w:t xml:space="preserve">and receiving services </w:t>
      </w:r>
      <w:r w:rsidRPr="009744C0">
        <w:rPr>
          <w:rFonts w:ascii="Calibri" w:hAnsi="Calibri" w:cs="Calibri"/>
          <w:spacing w:val="-3"/>
          <w:sz w:val="22"/>
        </w:rPr>
        <w:t xml:space="preserve">in a program </w:t>
      </w:r>
      <w:r>
        <w:rPr>
          <w:rFonts w:ascii="Calibri" w:hAnsi="Calibri" w:cs="Calibri"/>
          <w:spacing w:val="-3"/>
          <w:sz w:val="22"/>
        </w:rPr>
        <w:t>during any given fiscal year (unduplicated across terms).</w:t>
      </w:r>
    </w:p>
    <w:p w:rsidR="008F0FDD" w:rsidRDefault="008F0FDD" w:rsidP="008F0FDD">
      <w:pPr>
        <w:suppressAutoHyphens/>
        <w:rPr>
          <w:rFonts w:ascii="Calibri" w:hAnsi="Calibri" w:cs="Calibri"/>
          <w:b/>
          <w:spacing w:val="-3"/>
          <w:sz w:val="22"/>
        </w:rPr>
      </w:pPr>
    </w:p>
    <w:p w:rsidR="008F0FDD" w:rsidRPr="0013292A" w:rsidRDefault="008F0FDD" w:rsidP="008F0FDD">
      <w:pPr>
        <w:tabs>
          <w:tab w:val="left" w:pos="-720"/>
          <w:tab w:val="left" w:pos="0"/>
          <w:tab w:val="left" w:pos="720"/>
          <w:tab w:val="left" w:pos="1440"/>
        </w:tabs>
        <w:suppressAutoHyphens/>
        <w:rPr>
          <w:rFonts w:ascii="Calibri" w:hAnsi="Calibri"/>
          <w:spacing w:val="-3"/>
          <w:sz w:val="22"/>
          <w:szCs w:val="22"/>
        </w:rPr>
      </w:pPr>
      <w:r w:rsidRPr="00643CE5">
        <w:rPr>
          <w:rFonts w:ascii="Calibri" w:hAnsi="Calibri" w:cs="Calibri"/>
          <w:b/>
          <w:spacing w:val="-3"/>
          <w:sz w:val="22"/>
        </w:rPr>
        <w:t xml:space="preserve">Historically Under-represented:  </w:t>
      </w:r>
      <w:r w:rsidRPr="00643CE5">
        <w:rPr>
          <w:rFonts w:ascii="Calibri" w:hAnsi="Calibri"/>
          <w:spacing w:val="-3"/>
          <w:sz w:val="22"/>
          <w:szCs w:val="22"/>
        </w:rPr>
        <w:t>According to §</w:t>
      </w:r>
      <w:r w:rsidRPr="00643CE5">
        <w:t xml:space="preserve"> </w:t>
      </w:r>
      <w:r w:rsidRPr="00643CE5">
        <w:rPr>
          <w:rFonts w:ascii="Calibri" w:hAnsi="Calibri"/>
          <w:spacing w:val="-3"/>
          <w:sz w:val="22"/>
          <w:szCs w:val="22"/>
        </w:rPr>
        <w:t>145-6.</w:t>
      </w:r>
      <w:r>
        <w:rPr>
          <w:rFonts w:ascii="Calibri" w:hAnsi="Calibri"/>
          <w:spacing w:val="-3"/>
          <w:sz w:val="22"/>
          <w:szCs w:val="22"/>
        </w:rPr>
        <w:t>5</w:t>
      </w:r>
      <w:r w:rsidRPr="00643CE5">
        <w:rPr>
          <w:rFonts w:ascii="Calibri" w:hAnsi="Calibri"/>
          <w:spacing w:val="-3"/>
          <w:sz w:val="22"/>
          <w:szCs w:val="22"/>
        </w:rPr>
        <w:t xml:space="preserve"> of the Commissioner’s Regulations,</w:t>
      </w:r>
      <w:r w:rsidRPr="00643CE5">
        <w:t xml:space="preserve"> </w:t>
      </w:r>
      <w:r w:rsidRPr="00643CE5">
        <w:rPr>
          <w:rFonts w:ascii="Calibri" w:hAnsi="Calibri"/>
          <w:spacing w:val="-3"/>
          <w:sz w:val="22"/>
          <w:szCs w:val="22"/>
        </w:rPr>
        <w:t>minorities historically underrepresented in the scientific, technical, health and health-related professions means residents of New York State or permanent resident aliens residing in New York State who are Black, Hispanic, American Indian or Alaskan native.</w:t>
      </w:r>
      <w:r w:rsidRPr="0013292A">
        <w:rPr>
          <w:rFonts w:ascii="Calibri" w:hAnsi="Calibri"/>
          <w:spacing w:val="-3"/>
          <w:sz w:val="22"/>
          <w:szCs w:val="22"/>
        </w:rPr>
        <w:t xml:space="preserve"> </w:t>
      </w:r>
    </w:p>
    <w:p w:rsidR="008F0FDD" w:rsidRDefault="008F0FDD" w:rsidP="008F0FDD">
      <w:pPr>
        <w:suppressAutoHyphens/>
        <w:rPr>
          <w:rFonts w:ascii="Calibri" w:hAnsi="Calibri" w:cs="Calibri"/>
          <w:b/>
          <w:spacing w:val="-3"/>
          <w:sz w:val="22"/>
        </w:rPr>
      </w:pPr>
    </w:p>
    <w:p w:rsidR="008F0FDD" w:rsidRPr="009744C0" w:rsidRDefault="008F0FDD" w:rsidP="008F0FDD">
      <w:pPr>
        <w:rPr>
          <w:rFonts w:ascii="Calibri" w:hAnsi="Calibri" w:cs="Calibri"/>
          <w:sz w:val="22"/>
          <w:szCs w:val="22"/>
        </w:rPr>
      </w:pPr>
      <w:r w:rsidRPr="009744C0">
        <w:rPr>
          <w:rFonts w:ascii="Calibri" w:hAnsi="Calibri" w:cs="Calibri"/>
          <w:b/>
          <w:sz w:val="22"/>
          <w:szCs w:val="22"/>
        </w:rPr>
        <w:lastRenderedPageBreak/>
        <w:t xml:space="preserve">Institutional Match: </w:t>
      </w:r>
      <w:r w:rsidRPr="009744C0">
        <w:rPr>
          <w:rFonts w:ascii="Calibri" w:hAnsi="Calibri" w:cs="Calibri"/>
          <w:sz w:val="22"/>
          <w:szCs w:val="22"/>
        </w:rPr>
        <w:t xml:space="preserve">The total amount of funds that the institution contributes towards </w:t>
      </w:r>
      <w:r>
        <w:rPr>
          <w:rFonts w:ascii="Calibri" w:hAnsi="Calibri" w:cs="Calibri"/>
          <w:sz w:val="22"/>
          <w:szCs w:val="22"/>
        </w:rPr>
        <w:t>STEP</w:t>
      </w:r>
      <w:r w:rsidRPr="009744C0">
        <w:rPr>
          <w:rFonts w:ascii="Calibri" w:hAnsi="Calibri" w:cs="Calibri"/>
          <w:sz w:val="22"/>
          <w:szCs w:val="22"/>
        </w:rPr>
        <w:t xml:space="preserve"> from its own </w:t>
      </w:r>
      <w:r>
        <w:rPr>
          <w:rFonts w:ascii="Calibri" w:hAnsi="Calibri" w:cs="Calibri"/>
          <w:sz w:val="22"/>
          <w:szCs w:val="22"/>
        </w:rPr>
        <w:t xml:space="preserve">or other </w:t>
      </w:r>
      <w:r w:rsidRPr="009744C0">
        <w:rPr>
          <w:rFonts w:ascii="Calibri" w:hAnsi="Calibri" w:cs="Calibri"/>
          <w:sz w:val="22"/>
          <w:szCs w:val="22"/>
        </w:rPr>
        <w:t xml:space="preserve">resources (state grants are excluded) for the purposes of administering </w:t>
      </w:r>
      <w:r>
        <w:rPr>
          <w:rFonts w:ascii="Calibri" w:hAnsi="Calibri" w:cs="Calibri"/>
          <w:sz w:val="22"/>
          <w:szCs w:val="22"/>
        </w:rPr>
        <w:t>STEP</w:t>
      </w:r>
      <w:r w:rsidRPr="009744C0">
        <w:rPr>
          <w:rFonts w:ascii="Calibri" w:hAnsi="Calibri" w:cs="Calibri"/>
          <w:sz w:val="22"/>
          <w:szCs w:val="22"/>
        </w:rPr>
        <w:t>.</w:t>
      </w:r>
    </w:p>
    <w:p w:rsidR="008F0FDD" w:rsidRDefault="008F0FDD" w:rsidP="008F0FDD">
      <w:pPr>
        <w:suppressAutoHyphens/>
        <w:rPr>
          <w:rFonts w:ascii="Calibri" w:hAnsi="Calibri" w:cs="Calibri"/>
          <w:b/>
          <w:spacing w:val="-3"/>
          <w:sz w:val="22"/>
        </w:rPr>
      </w:pPr>
    </w:p>
    <w:p w:rsidR="008F0FDD" w:rsidRDefault="008F0FDD" w:rsidP="008F0FDD">
      <w:pPr>
        <w:suppressAutoHyphens/>
        <w:rPr>
          <w:rFonts w:ascii="Calibri" w:hAnsi="Calibri"/>
          <w:spacing w:val="-3"/>
          <w:sz w:val="22"/>
          <w:szCs w:val="22"/>
        </w:rPr>
      </w:pPr>
      <w:r w:rsidRPr="00E54439">
        <w:rPr>
          <w:rFonts w:ascii="Calibri" w:hAnsi="Calibri" w:cs="Calibri"/>
          <w:b/>
          <w:spacing w:val="-3"/>
          <w:sz w:val="22"/>
        </w:rPr>
        <w:t xml:space="preserve">Licensed Profession: </w:t>
      </w:r>
      <w:r w:rsidRPr="00EC4AF4">
        <w:rPr>
          <w:rFonts w:ascii="Calibri" w:hAnsi="Calibri" w:cs="Calibri"/>
          <w:spacing w:val="-3"/>
          <w:sz w:val="22"/>
        </w:rPr>
        <w:t xml:space="preserve">For the purposes of participation in STEP, academic programs leading to licensed professions would be deemed </w:t>
      </w:r>
      <w:r>
        <w:rPr>
          <w:rFonts w:ascii="Calibri" w:hAnsi="Calibri" w:cs="Calibri"/>
          <w:spacing w:val="-3"/>
          <w:sz w:val="22"/>
        </w:rPr>
        <w:t>acceptable for participation in STEP</w:t>
      </w:r>
      <w:r w:rsidRPr="00EC4AF4">
        <w:rPr>
          <w:rFonts w:ascii="Calibri" w:hAnsi="Calibri" w:cs="Calibri"/>
          <w:spacing w:val="-3"/>
          <w:sz w:val="22"/>
        </w:rPr>
        <w:t>.</w:t>
      </w:r>
      <w:r>
        <w:rPr>
          <w:rFonts w:ascii="Calibri" w:hAnsi="Calibri" w:cs="Calibri"/>
          <w:b/>
          <w:spacing w:val="-3"/>
          <w:sz w:val="22"/>
        </w:rPr>
        <w:t xml:space="preserve">  </w:t>
      </w:r>
      <w:r w:rsidRPr="0013292A">
        <w:rPr>
          <w:rFonts w:ascii="Calibri" w:hAnsi="Calibri"/>
          <w:spacing w:val="-3"/>
          <w:sz w:val="22"/>
          <w:szCs w:val="22"/>
        </w:rPr>
        <w:t xml:space="preserve">Go to the following website to see a list of professions that are licensed, registered, or certified by the Board of Regents. </w:t>
      </w:r>
      <w:r w:rsidRPr="00E70A89">
        <w:rPr>
          <w:rFonts w:ascii="Calibri" w:hAnsi="Calibri"/>
          <w:spacing w:val="-3"/>
          <w:sz w:val="22"/>
          <w:szCs w:val="22"/>
        </w:rPr>
        <w:t>New York State Licensed Professions</w:t>
      </w:r>
      <w:r>
        <w:rPr>
          <w:rFonts w:ascii="Calibri" w:hAnsi="Calibri"/>
          <w:spacing w:val="-3"/>
          <w:sz w:val="22"/>
          <w:szCs w:val="22"/>
        </w:rPr>
        <w:t xml:space="preserve">:   </w:t>
      </w:r>
      <w:hyperlink r:id="rId16" w:history="1">
        <w:r w:rsidRPr="00E238F6">
          <w:rPr>
            <w:rStyle w:val="Hyperlink"/>
            <w:rFonts w:ascii="Calibri" w:hAnsi="Calibri"/>
            <w:spacing w:val="-3"/>
            <w:sz w:val="22"/>
            <w:szCs w:val="22"/>
          </w:rPr>
          <w:t>http://www.op.nysed.gov/prof/</w:t>
        </w:r>
      </w:hyperlink>
    </w:p>
    <w:p w:rsidR="008F0FDD" w:rsidRDefault="008F0FDD" w:rsidP="008F0FDD">
      <w:pPr>
        <w:suppressAutoHyphens/>
        <w:rPr>
          <w:rFonts w:ascii="Calibri" w:hAnsi="Calibri" w:cs="Calibri"/>
          <w:b/>
          <w:spacing w:val="-3"/>
          <w:sz w:val="22"/>
        </w:rPr>
      </w:pPr>
    </w:p>
    <w:p w:rsidR="008F0FDD" w:rsidRPr="00643CE5" w:rsidRDefault="008F0FDD" w:rsidP="008F0FDD">
      <w:pPr>
        <w:suppressAutoHyphens/>
        <w:rPr>
          <w:rFonts w:ascii="Calibri" w:hAnsi="Calibri" w:cs="Calibri"/>
          <w:spacing w:val="-3"/>
          <w:sz w:val="22"/>
        </w:rPr>
      </w:pPr>
      <w:r w:rsidRPr="00643CE5">
        <w:rPr>
          <w:rFonts w:ascii="Calibri" w:hAnsi="Calibri" w:cs="Calibri"/>
          <w:b/>
          <w:spacing w:val="-3"/>
          <w:sz w:val="22"/>
        </w:rPr>
        <w:t>New York State Residency:</w:t>
      </w:r>
      <w:r w:rsidRPr="00643CE5">
        <w:rPr>
          <w:rFonts w:ascii="Calibri" w:hAnsi="Calibri" w:cs="Calibri"/>
          <w:spacing w:val="-3"/>
          <w:sz w:val="22"/>
        </w:rPr>
        <w:t xml:space="preserve"> The student is a resident of the State if </w:t>
      </w:r>
      <w:r>
        <w:rPr>
          <w:rFonts w:ascii="Calibri" w:hAnsi="Calibri" w:cs="Calibri"/>
          <w:spacing w:val="-3"/>
          <w:sz w:val="22"/>
        </w:rPr>
        <w:t xml:space="preserve">his/her domicile is </w:t>
      </w:r>
      <w:r w:rsidRPr="00643CE5">
        <w:rPr>
          <w:rFonts w:ascii="Calibri" w:hAnsi="Calibri" w:cs="Calibri"/>
          <w:spacing w:val="-3"/>
          <w:sz w:val="22"/>
        </w:rPr>
        <w:t xml:space="preserve">in New York State and </w:t>
      </w:r>
      <w:r>
        <w:rPr>
          <w:rFonts w:ascii="Calibri" w:hAnsi="Calibri" w:cs="Calibri"/>
          <w:spacing w:val="-3"/>
          <w:sz w:val="22"/>
        </w:rPr>
        <w:t>he/she is enrolled in grades 7 through 12.</w:t>
      </w:r>
    </w:p>
    <w:p w:rsidR="008F0FDD" w:rsidRDefault="008F0FDD" w:rsidP="008F0FDD">
      <w:pPr>
        <w:suppressAutoHyphens/>
        <w:rPr>
          <w:rFonts w:ascii="Calibri" w:hAnsi="Calibri" w:cs="Calibri"/>
          <w:b/>
          <w:spacing w:val="-3"/>
          <w:sz w:val="22"/>
        </w:rPr>
      </w:pP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Program Year:</w:t>
      </w:r>
      <w:r w:rsidRPr="009744C0">
        <w:rPr>
          <w:rFonts w:ascii="Calibri" w:hAnsi="Calibri" w:cs="Calibri"/>
          <w:spacing w:val="-3"/>
          <w:sz w:val="22"/>
        </w:rPr>
        <w:t xml:space="preserve"> For purposes of th</w:t>
      </w:r>
      <w:r>
        <w:rPr>
          <w:rFonts w:ascii="Calibri" w:hAnsi="Calibri" w:cs="Calibri"/>
          <w:spacing w:val="-3"/>
          <w:sz w:val="22"/>
        </w:rPr>
        <w:t>is RFP</w:t>
      </w:r>
      <w:r w:rsidRPr="009744C0">
        <w:rPr>
          <w:rFonts w:ascii="Calibri" w:hAnsi="Calibri" w:cs="Calibri"/>
          <w:spacing w:val="-3"/>
          <w:sz w:val="22"/>
        </w:rPr>
        <w:t>, July 1 and June 30 constitute a program year.</w:t>
      </w:r>
    </w:p>
    <w:p w:rsidR="008F0FDD" w:rsidRDefault="008F0FDD" w:rsidP="008F0FDD">
      <w:pPr>
        <w:suppressAutoHyphens/>
        <w:rPr>
          <w:rFonts w:ascii="Calibri" w:hAnsi="Calibri" w:cs="Calibri"/>
          <w:b/>
          <w:spacing w:val="-3"/>
          <w:sz w:val="22"/>
        </w:rPr>
      </w:pPr>
    </w:p>
    <w:p w:rsidR="008F0FDD" w:rsidRDefault="008F0FDD" w:rsidP="008F0FDD">
      <w:pPr>
        <w:suppressAutoHyphens/>
        <w:rPr>
          <w:rFonts w:ascii="Calibri" w:hAnsi="Calibri" w:cs="Calibri"/>
          <w:spacing w:val="-3"/>
          <w:sz w:val="22"/>
        </w:rPr>
      </w:pPr>
      <w:r w:rsidRPr="00A6443A">
        <w:rPr>
          <w:rFonts w:ascii="Calibri" w:hAnsi="Calibri"/>
          <w:b/>
          <w:spacing w:val="-3"/>
          <w:sz w:val="22"/>
          <w:szCs w:val="22"/>
        </w:rPr>
        <w:t>Scientific Field:</w:t>
      </w:r>
      <w:r w:rsidRPr="007B3183">
        <w:rPr>
          <w:rFonts w:ascii="Calibri" w:hAnsi="Calibri"/>
          <w:b/>
          <w:spacing w:val="-3"/>
          <w:sz w:val="22"/>
          <w:szCs w:val="22"/>
        </w:rPr>
        <w:t xml:space="preserve">  </w:t>
      </w:r>
      <w:r w:rsidRPr="00320E1C">
        <w:rPr>
          <w:rFonts w:ascii="Calibri" w:hAnsi="Calibri"/>
          <w:spacing w:val="-3"/>
          <w:sz w:val="22"/>
          <w:szCs w:val="22"/>
        </w:rPr>
        <w:t xml:space="preserve">For the purposes of </w:t>
      </w:r>
      <w:r>
        <w:rPr>
          <w:rFonts w:ascii="Calibri" w:hAnsi="Calibri"/>
          <w:spacing w:val="-3"/>
          <w:sz w:val="22"/>
          <w:szCs w:val="22"/>
        </w:rPr>
        <w:t>STEP</w:t>
      </w:r>
      <w:r w:rsidRPr="00320E1C">
        <w:rPr>
          <w:rFonts w:ascii="Calibri" w:hAnsi="Calibri"/>
          <w:spacing w:val="-3"/>
          <w:sz w:val="22"/>
          <w:szCs w:val="22"/>
        </w:rPr>
        <w:t xml:space="preserve"> participation</w:t>
      </w:r>
      <w:r>
        <w:rPr>
          <w:rFonts w:ascii="Calibri" w:hAnsi="Calibri"/>
          <w:spacing w:val="-3"/>
          <w:sz w:val="22"/>
          <w:szCs w:val="22"/>
        </w:rPr>
        <w:t xml:space="preserve"> under </w:t>
      </w:r>
      <w:r w:rsidRPr="001C459A">
        <w:rPr>
          <w:rFonts w:ascii="Calibri" w:hAnsi="Calibri"/>
          <w:sz w:val="22"/>
          <w:szCs w:val="22"/>
        </w:rPr>
        <w:t>§ 645</w:t>
      </w:r>
      <w:r>
        <w:rPr>
          <w:rFonts w:ascii="Calibri" w:hAnsi="Calibri"/>
          <w:sz w:val="22"/>
          <w:szCs w:val="22"/>
        </w:rPr>
        <w:t>4</w:t>
      </w:r>
      <w:r w:rsidRPr="00577992">
        <w:rPr>
          <w:rFonts w:ascii="Calibri" w:hAnsi="Calibri"/>
          <w:sz w:val="22"/>
          <w:szCs w:val="22"/>
        </w:rPr>
        <w:t xml:space="preserve"> of the </w:t>
      </w:r>
      <w:r w:rsidRPr="001C459A">
        <w:rPr>
          <w:rFonts w:ascii="Calibri" w:hAnsi="Calibri"/>
          <w:sz w:val="22"/>
          <w:szCs w:val="22"/>
        </w:rPr>
        <w:t>Education Law</w:t>
      </w:r>
      <w:r>
        <w:rPr>
          <w:rFonts w:ascii="Calibri" w:hAnsi="Calibri"/>
          <w:sz w:val="22"/>
          <w:szCs w:val="22"/>
        </w:rPr>
        <w:t>, scientific field shall include those fields in the natural sciences (i.e. physical and life sciences), and those fields in the decision sciences (i.e. decision theory, logic, mathematics, statistics, systems theory, theoretical computer science</w:t>
      </w:r>
      <w:r w:rsidRPr="00550B60">
        <w:rPr>
          <w:rFonts w:ascii="Calibri" w:hAnsi="Calibri" w:cs="Calibri"/>
          <w:spacing w:val="-3"/>
          <w:sz w:val="22"/>
        </w:rPr>
        <w:t>)</w:t>
      </w:r>
      <w:r>
        <w:rPr>
          <w:rFonts w:ascii="Calibri" w:hAnsi="Calibri" w:cs="Calibri"/>
          <w:spacing w:val="-3"/>
          <w:sz w:val="22"/>
        </w:rPr>
        <w:t xml:space="preserve"> </w:t>
      </w:r>
      <w:r w:rsidRPr="00A6443A">
        <w:rPr>
          <w:rFonts w:ascii="Calibri" w:hAnsi="Calibri" w:cs="Calibri"/>
          <w:spacing w:val="-3"/>
          <w:sz w:val="22"/>
        </w:rPr>
        <w:t>or</w:t>
      </w:r>
      <w:r>
        <w:rPr>
          <w:rFonts w:ascii="Calibri" w:hAnsi="Calibri" w:cs="Calibri"/>
          <w:spacing w:val="-3"/>
          <w:sz w:val="22"/>
        </w:rPr>
        <w:t xml:space="preserve"> where 70% of the registered program credits are in the mathematical and/or scientific departments</w:t>
      </w:r>
      <w:r w:rsidRPr="00550B60">
        <w:rPr>
          <w:rFonts w:ascii="Calibri" w:hAnsi="Calibri" w:cs="Calibri"/>
          <w:spacing w:val="-3"/>
          <w:sz w:val="22"/>
        </w:rPr>
        <w:t>.</w:t>
      </w:r>
    </w:p>
    <w:p w:rsidR="008F0FDD" w:rsidRPr="00550B60" w:rsidRDefault="008F0FDD" w:rsidP="008F0FDD">
      <w:pPr>
        <w:suppressAutoHyphens/>
        <w:rPr>
          <w:rFonts w:ascii="Calibri" w:hAnsi="Calibri" w:cs="Calibri"/>
          <w:spacing w:val="-3"/>
          <w:sz w:val="22"/>
        </w:rPr>
      </w:pP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S</w:t>
      </w:r>
      <w:r>
        <w:rPr>
          <w:rFonts w:ascii="Calibri" w:hAnsi="Calibri" w:cs="Calibri"/>
          <w:b/>
          <w:spacing w:val="-3"/>
          <w:sz w:val="22"/>
        </w:rPr>
        <w:t xml:space="preserve">ummer </w:t>
      </w:r>
      <w:r w:rsidRPr="009744C0">
        <w:rPr>
          <w:rFonts w:ascii="Calibri" w:hAnsi="Calibri" w:cs="Calibri"/>
          <w:b/>
          <w:spacing w:val="-3"/>
          <w:sz w:val="22"/>
        </w:rPr>
        <w:t>Session:</w:t>
      </w:r>
      <w:r w:rsidRPr="009744C0">
        <w:rPr>
          <w:rFonts w:ascii="Calibri" w:hAnsi="Calibri" w:cs="Calibri"/>
          <w:spacing w:val="-3"/>
          <w:sz w:val="22"/>
        </w:rPr>
        <w:t xml:space="preserve"> Interim sess</w:t>
      </w:r>
      <w:r>
        <w:rPr>
          <w:rFonts w:ascii="Calibri" w:hAnsi="Calibri" w:cs="Calibri"/>
          <w:spacing w:val="-3"/>
          <w:sz w:val="22"/>
        </w:rPr>
        <w:t>ions between academic school years. Summer sessions would typically take place July through August.</w:t>
      </w:r>
    </w:p>
    <w:p w:rsidR="008F0FDD" w:rsidRDefault="008F0FDD" w:rsidP="008F0FDD">
      <w:pPr>
        <w:suppressAutoHyphens/>
        <w:rPr>
          <w:rFonts w:ascii="Calibri" w:hAnsi="Calibri" w:cs="Calibri"/>
          <w:b/>
          <w:spacing w:val="-3"/>
          <w:sz w:val="22"/>
        </w:rPr>
      </w:pPr>
    </w:p>
    <w:p w:rsidR="008F0FDD" w:rsidRPr="009744C0" w:rsidRDefault="008F0FDD" w:rsidP="008F0FDD">
      <w:pPr>
        <w:suppressAutoHyphens/>
        <w:rPr>
          <w:rFonts w:ascii="Calibri" w:hAnsi="Calibri" w:cs="Calibri"/>
          <w:color w:val="000000"/>
          <w:sz w:val="22"/>
          <w:szCs w:val="22"/>
          <w:shd w:val="clear" w:color="auto" w:fill="FFFFFF"/>
        </w:rPr>
      </w:pPr>
      <w:r w:rsidRPr="009744C0">
        <w:rPr>
          <w:rFonts w:ascii="Calibri" w:hAnsi="Calibri" w:cs="Calibri"/>
          <w:b/>
          <w:spacing w:val="-3"/>
          <w:sz w:val="22"/>
        </w:rPr>
        <w:t xml:space="preserve">State Fiscal Year:   </w:t>
      </w:r>
      <w:r w:rsidRPr="009744C0">
        <w:rPr>
          <w:rFonts w:ascii="Calibri" w:hAnsi="Calibri" w:cs="Calibri"/>
          <w:color w:val="000000"/>
          <w:sz w:val="22"/>
          <w:szCs w:val="22"/>
          <w:shd w:val="clear" w:color="auto" w:fill="FFFFFF"/>
        </w:rPr>
        <w:t>The accounting period for the New York State government that begins from April 1 and runs through March 31.</w:t>
      </w:r>
    </w:p>
    <w:p w:rsidR="008F0FDD" w:rsidRDefault="008F0FDD" w:rsidP="008F0FDD">
      <w:pPr>
        <w:suppressAutoHyphens/>
        <w:rPr>
          <w:rFonts w:ascii="Calibri" w:hAnsi="Calibri" w:cs="Calibri"/>
          <w:b/>
          <w:color w:val="000000"/>
          <w:sz w:val="22"/>
          <w:szCs w:val="22"/>
          <w:shd w:val="clear" w:color="auto" w:fill="FFFFFF"/>
        </w:rPr>
      </w:pPr>
    </w:p>
    <w:p w:rsidR="008F0FDD" w:rsidRPr="009744C0" w:rsidRDefault="008F0FDD" w:rsidP="008F0FDD">
      <w:pPr>
        <w:suppressAutoHyphens/>
        <w:rPr>
          <w:rFonts w:ascii="Calibri" w:hAnsi="Calibri" w:cs="Calibri"/>
          <w:b/>
          <w:spacing w:val="-3"/>
          <w:sz w:val="22"/>
        </w:rPr>
      </w:pPr>
      <w:r w:rsidRPr="009744C0">
        <w:rPr>
          <w:rFonts w:ascii="Calibri" w:hAnsi="Calibri" w:cs="Calibri"/>
          <w:b/>
          <w:color w:val="000000"/>
          <w:sz w:val="22"/>
          <w:szCs w:val="22"/>
          <w:shd w:val="clear" w:color="auto" w:fill="FFFFFF"/>
        </w:rPr>
        <w:t>Start-up Programs:</w:t>
      </w:r>
      <w:r w:rsidRPr="009744C0">
        <w:rPr>
          <w:rFonts w:ascii="Calibri" w:hAnsi="Calibri" w:cs="Calibri"/>
          <w:color w:val="000000"/>
          <w:sz w:val="22"/>
          <w:szCs w:val="22"/>
          <w:shd w:val="clear" w:color="auto" w:fill="FFFFFF"/>
        </w:rPr>
        <w:t xml:space="preserve">  This includes all institutions applying under this RFP which do not have a current </w:t>
      </w:r>
      <w:r>
        <w:rPr>
          <w:rFonts w:ascii="Calibri" w:hAnsi="Calibri" w:cs="Calibri"/>
          <w:spacing w:val="-3"/>
          <w:sz w:val="22"/>
        </w:rPr>
        <w:t xml:space="preserve">Science and Technology Entry </w:t>
      </w:r>
      <w:r w:rsidRPr="009744C0">
        <w:rPr>
          <w:rFonts w:ascii="Calibri" w:hAnsi="Calibri" w:cs="Calibri"/>
          <w:spacing w:val="-3"/>
          <w:sz w:val="22"/>
        </w:rPr>
        <w:t xml:space="preserve">Program at their institution.  </w:t>
      </w:r>
    </w:p>
    <w:p w:rsidR="008F0FDD" w:rsidRDefault="008F0FDD" w:rsidP="008F0FDD">
      <w:pPr>
        <w:suppressAutoHyphens/>
        <w:rPr>
          <w:rFonts w:ascii="Calibri" w:hAnsi="Calibri" w:cs="Calibri"/>
          <w:b/>
          <w:spacing w:val="-3"/>
          <w:sz w:val="22"/>
        </w:rPr>
      </w:pPr>
    </w:p>
    <w:p w:rsidR="008F0FDD" w:rsidRDefault="008F0FDD" w:rsidP="008F0FDD">
      <w:pPr>
        <w:suppressAutoHyphens/>
        <w:rPr>
          <w:rFonts w:ascii="Calibri" w:hAnsi="Calibri" w:cs="Calibri"/>
          <w:spacing w:val="-3"/>
          <w:sz w:val="22"/>
        </w:rPr>
      </w:pPr>
      <w:r>
        <w:rPr>
          <w:rFonts w:ascii="Calibri" w:hAnsi="Calibri" w:cs="Calibri"/>
          <w:b/>
          <w:spacing w:val="-3"/>
          <w:sz w:val="22"/>
        </w:rPr>
        <w:t>STEP</w:t>
      </w:r>
      <w:r w:rsidRPr="009744C0">
        <w:rPr>
          <w:rFonts w:ascii="Calibri" w:hAnsi="Calibri" w:cs="Calibri"/>
          <w:b/>
          <w:spacing w:val="-3"/>
          <w:sz w:val="22"/>
        </w:rPr>
        <w:t xml:space="preserve">-SED:  </w:t>
      </w:r>
      <w:r w:rsidRPr="009744C0">
        <w:rPr>
          <w:rFonts w:ascii="Calibri" w:hAnsi="Calibri" w:cs="Calibri"/>
          <w:spacing w:val="-3"/>
          <w:sz w:val="22"/>
        </w:rPr>
        <w:t xml:space="preserve">New York State’s primary coordination and administration unit for the </w:t>
      </w:r>
      <w:r>
        <w:rPr>
          <w:rFonts w:ascii="Calibri" w:hAnsi="Calibri" w:cs="Calibri"/>
          <w:spacing w:val="-3"/>
          <w:sz w:val="22"/>
        </w:rPr>
        <w:t xml:space="preserve">Science Technology Entry </w:t>
      </w:r>
      <w:r w:rsidRPr="009744C0">
        <w:rPr>
          <w:rFonts w:ascii="Calibri" w:hAnsi="Calibri" w:cs="Calibri"/>
          <w:spacing w:val="-3"/>
          <w:sz w:val="22"/>
        </w:rPr>
        <w:t xml:space="preserve">Program; housed under SED’s Office of </w:t>
      </w:r>
      <w:r>
        <w:rPr>
          <w:rFonts w:ascii="Calibri" w:hAnsi="Calibri" w:cs="Calibri"/>
          <w:spacing w:val="-3"/>
          <w:sz w:val="22"/>
        </w:rPr>
        <w:t>Postsecondary Access, Support and Success</w:t>
      </w:r>
      <w:r w:rsidRPr="009744C0">
        <w:rPr>
          <w:rFonts w:ascii="Calibri" w:hAnsi="Calibri" w:cs="Calibri"/>
          <w:spacing w:val="-3"/>
          <w:sz w:val="22"/>
        </w:rPr>
        <w:t>.</w:t>
      </w:r>
    </w:p>
    <w:p w:rsidR="008F0FDD" w:rsidRPr="009744C0" w:rsidRDefault="008F0FDD" w:rsidP="008F0FDD">
      <w:pPr>
        <w:suppressAutoHyphens/>
        <w:rPr>
          <w:rFonts w:ascii="Calibri" w:hAnsi="Calibri" w:cs="Calibri"/>
          <w:spacing w:val="-3"/>
          <w:sz w:val="22"/>
        </w:rPr>
      </w:pPr>
    </w:p>
    <w:p w:rsidR="008F0FDD" w:rsidRDefault="008F0FDD" w:rsidP="008F0FDD">
      <w:pPr>
        <w:suppressAutoHyphens/>
        <w:rPr>
          <w:rFonts w:ascii="Calibri" w:hAnsi="Calibri" w:cs="Calibri"/>
          <w:spacing w:val="-3"/>
          <w:sz w:val="22"/>
        </w:rPr>
      </w:pPr>
      <w:r>
        <w:rPr>
          <w:rFonts w:ascii="Calibri" w:hAnsi="Calibri" w:cs="Calibri"/>
          <w:b/>
          <w:spacing w:val="-3"/>
          <w:sz w:val="22"/>
        </w:rPr>
        <w:t>STEP</w:t>
      </w:r>
      <w:r w:rsidRPr="009744C0">
        <w:rPr>
          <w:rFonts w:ascii="Calibri" w:hAnsi="Calibri" w:cs="Calibri"/>
          <w:b/>
          <w:spacing w:val="-3"/>
          <w:sz w:val="22"/>
        </w:rPr>
        <w:t xml:space="preserve"> Student:  </w:t>
      </w:r>
      <w:r w:rsidRPr="009744C0">
        <w:rPr>
          <w:rFonts w:ascii="Calibri" w:hAnsi="Calibri" w:cs="Calibri"/>
          <w:spacing w:val="-3"/>
          <w:sz w:val="22"/>
        </w:rPr>
        <w:t>A</w:t>
      </w:r>
      <w:r>
        <w:rPr>
          <w:rFonts w:ascii="Calibri" w:hAnsi="Calibri" w:cs="Calibri"/>
          <w:spacing w:val="-3"/>
          <w:sz w:val="22"/>
        </w:rPr>
        <w:t>n</w:t>
      </w:r>
      <w:r w:rsidRPr="009744C0">
        <w:rPr>
          <w:rFonts w:ascii="Calibri" w:hAnsi="Calibri" w:cs="Calibri"/>
          <w:spacing w:val="-3"/>
          <w:sz w:val="22"/>
        </w:rPr>
        <w:t xml:space="preserve"> active member of a participating </w:t>
      </w:r>
      <w:r>
        <w:rPr>
          <w:rFonts w:ascii="Calibri" w:hAnsi="Calibri" w:cs="Calibri"/>
          <w:spacing w:val="-3"/>
          <w:sz w:val="22"/>
        </w:rPr>
        <w:t>STEP project who is also a student enrolled in an appropriate grade at an eligible school</w:t>
      </w:r>
      <w:r w:rsidRPr="009744C0">
        <w:rPr>
          <w:rFonts w:ascii="Calibri" w:hAnsi="Calibri" w:cs="Calibri"/>
          <w:spacing w:val="-3"/>
          <w:sz w:val="22"/>
        </w:rPr>
        <w:t>.</w:t>
      </w:r>
      <w:r>
        <w:rPr>
          <w:rFonts w:ascii="Calibri" w:hAnsi="Calibri" w:cs="Calibri"/>
          <w:spacing w:val="-3"/>
          <w:sz w:val="22"/>
        </w:rPr>
        <w:t xml:space="preserve"> Active shall be defined as having applied for and been accepted into STEP at the institution and participation in STEP activities.  Participation in the number of activities per semester will be defined by the STEP institution.    </w:t>
      </w:r>
    </w:p>
    <w:p w:rsidR="008F0FDD" w:rsidRDefault="008F0FDD" w:rsidP="008F0FDD">
      <w:pPr>
        <w:suppressAutoHyphens/>
        <w:rPr>
          <w:rFonts w:ascii="Calibri" w:hAnsi="Calibri" w:cs="Calibri"/>
          <w:b/>
          <w:spacing w:val="-3"/>
          <w:sz w:val="22"/>
        </w:rPr>
      </w:pPr>
    </w:p>
    <w:p w:rsidR="008F0FDD" w:rsidRPr="009744C0" w:rsidRDefault="008F0FDD" w:rsidP="008F0FDD">
      <w:pPr>
        <w:suppressAutoHyphens/>
        <w:rPr>
          <w:rFonts w:ascii="Calibri" w:hAnsi="Calibri" w:cs="Calibri"/>
          <w:spacing w:val="-3"/>
          <w:sz w:val="22"/>
        </w:rPr>
      </w:pPr>
      <w:r w:rsidRPr="009744C0">
        <w:rPr>
          <w:rFonts w:ascii="Calibri" w:hAnsi="Calibri" w:cs="Calibri"/>
          <w:b/>
          <w:spacing w:val="-3"/>
          <w:sz w:val="22"/>
        </w:rPr>
        <w:t>Students with Disabilities:</w:t>
      </w:r>
      <w:r w:rsidRPr="009744C0">
        <w:rPr>
          <w:rFonts w:ascii="Calibri" w:hAnsi="Calibri" w:cs="Calibri"/>
          <w:spacing w:val="-3"/>
          <w:sz w:val="22"/>
        </w:rPr>
        <w:t xml:space="preserve">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rsidR="008F0FDD" w:rsidRDefault="008F0FDD" w:rsidP="008F0FDD">
      <w:pPr>
        <w:tabs>
          <w:tab w:val="center" w:pos="4680"/>
        </w:tabs>
        <w:suppressAutoHyphens/>
        <w:rPr>
          <w:rFonts w:ascii="Calibri" w:hAnsi="Calibri"/>
          <w:spacing w:val="-3"/>
          <w:sz w:val="22"/>
          <w:szCs w:val="22"/>
        </w:rPr>
      </w:pPr>
    </w:p>
    <w:p w:rsidR="008F0FDD" w:rsidRDefault="008F0FDD" w:rsidP="008F0FDD">
      <w:pPr>
        <w:tabs>
          <w:tab w:val="center" w:pos="4680"/>
        </w:tabs>
        <w:suppressAutoHyphens/>
        <w:rPr>
          <w:rFonts w:ascii="Calibri" w:hAnsi="Calibri"/>
          <w:spacing w:val="-3"/>
          <w:sz w:val="22"/>
          <w:szCs w:val="22"/>
        </w:rPr>
      </w:pPr>
      <w:r w:rsidRPr="00A6443A">
        <w:rPr>
          <w:rFonts w:ascii="Calibri" w:hAnsi="Calibri"/>
          <w:b/>
          <w:spacing w:val="-3"/>
          <w:sz w:val="22"/>
          <w:szCs w:val="22"/>
        </w:rPr>
        <w:t>Technical Field:</w:t>
      </w:r>
      <w:r w:rsidRPr="00550B60">
        <w:rPr>
          <w:rFonts w:ascii="Calibri" w:hAnsi="Calibri"/>
          <w:b/>
          <w:spacing w:val="-3"/>
          <w:sz w:val="22"/>
          <w:szCs w:val="22"/>
        </w:rPr>
        <w:t xml:space="preserve">  </w:t>
      </w:r>
      <w:r w:rsidRPr="00550B60">
        <w:rPr>
          <w:rFonts w:ascii="Calibri" w:hAnsi="Calibri"/>
          <w:spacing w:val="-3"/>
          <w:sz w:val="22"/>
          <w:szCs w:val="22"/>
        </w:rPr>
        <w:t xml:space="preserve">For the </w:t>
      </w:r>
      <w:r w:rsidRPr="00E54439">
        <w:rPr>
          <w:rFonts w:ascii="Calibri" w:hAnsi="Calibri"/>
          <w:spacing w:val="-3"/>
          <w:sz w:val="22"/>
          <w:szCs w:val="22"/>
        </w:rPr>
        <w:t xml:space="preserve">purposes of participation in STEP under § 6454 of the Education Law, technical fields are </w:t>
      </w:r>
      <w:r w:rsidRPr="00E54439">
        <w:rPr>
          <w:rFonts w:ascii="Calibri" w:hAnsi="Calibri"/>
          <w:sz w:val="22"/>
          <w:szCs w:val="22"/>
        </w:rPr>
        <w:t>those fields in the applied sciences (i.e. medical support fields, engineering support fields, computer science, etc.)</w:t>
      </w:r>
      <w:r w:rsidRPr="00E54439">
        <w:rPr>
          <w:rFonts w:ascii="Calibri" w:hAnsi="Calibri"/>
          <w:spacing w:val="-3"/>
          <w:sz w:val="22"/>
          <w:szCs w:val="22"/>
        </w:rPr>
        <w:t xml:space="preserve"> or will pursue a career which requires at least two semesters of calculus or statistics, and both a full year introductory science course and science courses at above the introductory level.</w:t>
      </w:r>
      <w:r w:rsidRPr="00550B60">
        <w:rPr>
          <w:rFonts w:ascii="Calibri" w:hAnsi="Calibri"/>
          <w:spacing w:val="-3"/>
          <w:sz w:val="22"/>
          <w:szCs w:val="22"/>
        </w:rPr>
        <w:t xml:space="preserve">  </w:t>
      </w:r>
    </w:p>
    <w:p w:rsidR="008F0FDD" w:rsidRDefault="008F0FDD" w:rsidP="008F0FDD">
      <w:pPr>
        <w:tabs>
          <w:tab w:val="center" w:pos="4680"/>
        </w:tabs>
        <w:suppressAutoHyphens/>
        <w:rPr>
          <w:rFonts w:ascii="Calibri" w:hAnsi="Calibri"/>
          <w:spacing w:val="-3"/>
          <w:sz w:val="22"/>
          <w:szCs w:val="22"/>
        </w:rPr>
      </w:pPr>
    </w:p>
    <w:p w:rsidR="009E72C2" w:rsidRDefault="009E72C2" w:rsidP="008F0FDD">
      <w:pPr>
        <w:pStyle w:val="Title"/>
        <w:jc w:val="left"/>
        <w:rPr>
          <w:rFonts w:ascii="Calibri" w:hAnsi="Calibri"/>
          <w:sz w:val="22"/>
          <w:szCs w:val="22"/>
        </w:rPr>
      </w:pPr>
    </w:p>
    <w:p w:rsidR="008F0FDD" w:rsidRPr="00253001" w:rsidRDefault="008F0FDD" w:rsidP="008F0FDD">
      <w:pPr>
        <w:tabs>
          <w:tab w:val="center" w:pos="4680"/>
        </w:tabs>
        <w:suppressAutoHyphens/>
        <w:rPr>
          <w:rFonts w:ascii="Calibri" w:hAnsi="Calibri"/>
          <w:spacing w:val="-3"/>
          <w:sz w:val="22"/>
          <w:szCs w:val="22"/>
        </w:rPr>
      </w:pPr>
      <w:r w:rsidRPr="00253001">
        <w:rPr>
          <w:rFonts w:ascii="Calibri" w:hAnsi="Calibri"/>
          <w:b/>
          <w:spacing w:val="-3"/>
          <w:sz w:val="22"/>
          <w:szCs w:val="22"/>
        </w:rPr>
        <w:t xml:space="preserve">GUIDELINES FOR </w:t>
      </w:r>
      <w:r>
        <w:rPr>
          <w:rFonts w:ascii="Calibri" w:hAnsi="Calibri"/>
          <w:b/>
          <w:spacing w:val="-3"/>
          <w:sz w:val="22"/>
          <w:szCs w:val="22"/>
        </w:rPr>
        <w:t>STEP</w:t>
      </w:r>
      <w:r w:rsidRPr="00253001">
        <w:rPr>
          <w:rFonts w:ascii="Calibri" w:hAnsi="Calibri"/>
          <w:b/>
          <w:spacing w:val="-3"/>
          <w:sz w:val="22"/>
          <w:szCs w:val="22"/>
        </w:rPr>
        <w:t xml:space="preserve"> PROGRAMS</w:t>
      </w:r>
    </w:p>
    <w:p w:rsidR="008F0FDD" w:rsidRPr="00253001" w:rsidRDefault="008F0FDD" w:rsidP="008F0FDD">
      <w:pPr>
        <w:tabs>
          <w:tab w:val="left" w:pos="-720"/>
        </w:tabs>
        <w:suppressAutoHyphens/>
        <w:rPr>
          <w:rFonts w:ascii="Calibri" w:hAnsi="Calibri"/>
          <w:spacing w:val="-3"/>
          <w:sz w:val="22"/>
          <w:szCs w:val="22"/>
        </w:rPr>
      </w:pPr>
    </w:p>
    <w:p w:rsidR="008F0FDD" w:rsidRPr="00253001" w:rsidRDefault="008F0FDD" w:rsidP="008F0FDD">
      <w:pPr>
        <w:tabs>
          <w:tab w:val="left" w:pos="-720"/>
          <w:tab w:val="left" w:pos="360"/>
          <w:tab w:val="left" w:pos="540"/>
        </w:tabs>
        <w:suppressAutoHyphens/>
        <w:rPr>
          <w:rFonts w:ascii="Calibri" w:hAnsi="Calibri"/>
          <w:spacing w:val="-3"/>
          <w:sz w:val="22"/>
          <w:szCs w:val="22"/>
        </w:rPr>
      </w:pPr>
    </w:p>
    <w:p w:rsidR="008F0FDD" w:rsidRPr="00253001" w:rsidRDefault="008F0FDD" w:rsidP="008F0FDD">
      <w:pPr>
        <w:tabs>
          <w:tab w:val="left" w:pos="-720"/>
        </w:tabs>
        <w:suppressAutoHyphens/>
        <w:rPr>
          <w:rFonts w:ascii="Calibri" w:hAnsi="Calibri"/>
          <w:spacing w:val="-3"/>
          <w:sz w:val="22"/>
          <w:szCs w:val="22"/>
        </w:rPr>
      </w:pPr>
      <w:r w:rsidRPr="00253001">
        <w:rPr>
          <w:rFonts w:ascii="Calibri" w:hAnsi="Calibri"/>
          <w:b/>
          <w:spacing w:val="-3"/>
          <w:sz w:val="22"/>
          <w:szCs w:val="22"/>
        </w:rPr>
        <w:t>I.</w:t>
      </w:r>
      <w:r w:rsidRPr="00253001">
        <w:rPr>
          <w:rFonts w:ascii="Calibri" w:hAnsi="Calibri"/>
          <w:b/>
          <w:spacing w:val="-3"/>
          <w:sz w:val="22"/>
          <w:szCs w:val="22"/>
        </w:rPr>
        <w:tab/>
      </w:r>
      <w:r w:rsidRPr="00253001">
        <w:rPr>
          <w:rFonts w:ascii="Calibri" w:hAnsi="Calibri"/>
          <w:b/>
          <w:spacing w:val="-3"/>
          <w:sz w:val="22"/>
          <w:szCs w:val="22"/>
          <w:u w:val="single"/>
        </w:rPr>
        <w:t>INTRODUCTION</w:t>
      </w:r>
    </w:p>
    <w:p w:rsidR="008F0FDD" w:rsidRPr="00253001" w:rsidRDefault="008F0FDD" w:rsidP="008F0FDD">
      <w:pPr>
        <w:tabs>
          <w:tab w:val="left" w:pos="-720"/>
        </w:tabs>
        <w:suppressAutoHyphens/>
        <w:rPr>
          <w:rFonts w:ascii="Calibri" w:hAnsi="Calibri"/>
          <w:spacing w:val="-3"/>
          <w:sz w:val="22"/>
          <w:szCs w:val="22"/>
        </w:rPr>
      </w:pPr>
    </w:p>
    <w:p w:rsidR="008F0FDD" w:rsidRPr="00253001" w:rsidRDefault="008F0FDD" w:rsidP="008F0FDD">
      <w:pPr>
        <w:pStyle w:val="BodyText"/>
        <w:ind w:left="720"/>
        <w:rPr>
          <w:rFonts w:ascii="Calibri" w:hAnsi="Calibri"/>
          <w:b/>
          <w:sz w:val="22"/>
          <w:szCs w:val="22"/>
        </w:rPr>
      </w:pPr>
      <w:r w:rsidRPr="00253001">
        <w:rPr>
          <w:rFonts w:ascii="Calibri" w:hAnsi="Calibri"/>
          <w:sz w:val="22"/>
          <w:szCs w:val="22"/>
        </w:rPr>
        <w:lastRenderedPageBreak/>
        <w:t>The New York State Education Department is pleased to announce competition for Science and Technology Entry Program (</w:t>
      </w:r>
      <w:r>
        <w:rPr>
          <w:rFonts w:ascii="Calibri" w:hAnsi="Calibri"/>
          <w:sz w:val="22"/>
          <w:szCs w:val="22"/>
        </w:rPr>
        <w:t>STEP</w:t>
      </w:r>
      <w:r w:rsidRPr="00253001">
        <w:rPr>
          <w:rFonts w:ascii="Calibri" w:hAnsi="Calibri"/>
          <w:sz w:val="22"/>
          <w:szCs w:val="22"/>
        </w:rPr>
        <w:t>) grant contracts for the period July 1, 2015 through June 30, 2020, pending annual appropriations in the New York State Budget.</w:t>
      </w:r>
    </w:p>
    <w:p w:rsidR="008F0FDD" w:rsidRPr="00253001" w:rsidRDefault="008F0FDD" w:rsidP="008F0FDD">
      <w:pPr>
        <w:tabs>
          <w:tab w:val="left" w:pos="-720"/>
          <w:tab w:val="left" w:pos="0"/>
        </w:tabs>
        <w:suppressAutoHyphens/>
        <w:ind w:left="720" w:hanging="720"/>
        <w:rPr>
          <w:rFonts w:ascii="Calibri" w:hAnsi="Calibri"/>
          <w:spacing w:val="-3"/>
          <w:sz w:val="22"/>
          <w:szCs w:val="22"/>
        </w:rPr>
      </w:pPr>
    </w:p>
    <w:p w:rsidR="008F0FDD" w:rsidRPr="00253001" w:rsidRDefault="008F0FDD" w:rsidP="008F0FDD">
      <w:pPr>
        <w:tabs>
          <w:tab w:val="left" w:pos="-720"/>
        </w:tabs>
        <w:suppressAutoHyphens/>
        <w:rPr>
          <w:rFonts w:ascii="Calibri" w:hAnsi="Calibri"/>
          <w:spacing w:val="-3"/>
          <w:sz w:val="22"/>
          <w:szCs w:val="22"/>
          <w:u w:val="single"/>
        </w:rPr>
      </w:pPr>
      <w:r w:rsidRPr="00253001">
        <w:rPr>
          <w:rFonts w:ascii="Calibri" w:hAnsi="Calibri"/>
          <w:b/>
          <w:spacing w:val="-3"/>
          <w:sz w:val="22"/>
          <w:szCs w:val="22"/>
        </w:rPr>
        <w:t>II.</w:t>
      </w:r>
      <w:r w:rsidRPr="00253001">
        <w:rPr>
          <w:rFonts w:ascii="Calibri" w:hAnsi="Calibri"/>
          <w:b/>
          <w:spacing w:val="-3"/>
          <w:sz w:val="22"/>
          <w:szCs w:val="22"/>
        </w:rPr>
        <w:tab/>
      </w:r>
      <w:r w:rsidRPr="00253001">
        <w:rPr>
          <w:rFonts w:ascii="Calibri" w:hAnsi="Calibri"/>
          <w:b/>
          <w:spacing w:val="-3"/>
          <w:sz w:val="22"/>
          <w:szCs w:val="22"/>
          <w:u w:val="single"/>
        </w:rPr>
        <w:t>PURPOSE</w:t>
      </w:r>
    </w:p>
    <w:p w:rsidR="008F0FDD" w:rsidRPr="00253001" w:rsidRDefault="008F0FDD" w:rsidP="008F0FDD">
      <w:pPr>
        <w:tabs>
          <w:tab w:val="left" w:pos="-720"/>
        </w:tabs>
        <w:suppressAutoHyphens/>
        <w:rPr>
          <w:rFonts w:ascii="Calibri" w:hAnsi="Calibri"/>
          <w:spacing w:val="-3"/>
          <w:sz w:val="22"/>
          <w:szCs w:val="22"/>
        </w:rPr>
      </w:pPr>
    </w:p>
    <w:p w:rsidR="008F0FDD" w:rsidRPr="008E1ED1" w:rsidRDefault="008F0FDD" w:rsidP="008F0FDD">
      <w:pPr>
        <w:tabs>
          <w:tab w:val="left" w:pos="-720"/>
          <w:tab w:val="left" w:pos="0"/>
        </w:tabs>
        <w:suppressAutoHyphens/>
        <w:ind w:left="720" w:hanging="720"/>
        <w:rPr>
          <w:rFonts w:ascii="Calibri" w:hAnsi="Calibri"/>
          <w:b/>
          <w:spacing w:val="-3"/>
          <w:sz w:val="22"/>
          <w:szCs w:val="22"/>
        </w:rPr>
      </w:pPr>
      <w:r w:rsidRPr="00253001">
        <w:rPr>
          <w:rFonts w:ascii="Calibri" w:hAnsi="Calibri"/>
          <w:spacing w:val="-3"/>
          <w:sz w:val="22"/>
          <w:szCs w:val="22"/>
        </w:rPr>
        <w:tab/>
      </w:r>
      <w:r w:rsidRPr="008E1ED1">
        <w:rPr>
          <w:rFonts w:ascii="Calibri" w:hAnsi="Calibri"/>
          <w:spacing w:val="-3"/>
          <w:sz w:val="22"/>
          <w:szCs w:val="22"/>
        </w:rPr>
        <w:t xml:space="preserve">According to </w:t>
      </w:r>
      <w:r w:rsidRPr="008E1ED1">
        <w:rPr>
          <w:rFonts w:ascii="Calibri" w:hAnsi="Calibri"/>
          <w:sz w:val="22"/>
          <w:szCs w:val="22"/>
        </w:rPr>
        <w:t xml:space="preserve">§ 6454 of the Education Law,  STEP “shall be to assist  eligible  students  in  acquiring  the skills, attitudes and abilities necessary to pursue professional or pre-professional study  in post-secondary degree programs in scientific, technical and  health-related fields.” </w:t>
      </w:r>
    </w:p>
    <w:p w:rsidR="008F0FDD" w:rsidRPr="00253001" w:rsidRDefault="008F0FDD" w:rsidP="008F0FDD">
      <w:pPr>
        <w:tabs>
          <w:tab w:val="left" w:pos="-720"/>
        </w:tabs>
        <w:suppressAutoHyphens/>
        <w:rPr>
          <w:rFonts w:ascii="Calibri" w:hAnsi="Calibri"/>
          <w:b/>
          <w:spacing w:val="-3"/>
          <w:sz w:val="22"/>
          <w:szCs w:val="22"/>
        </w:rPr>
      </w:pPr>
    </w:p>
    <w:p w:rsidR="008F0FDD" w:rsidRPr="00253001" w:rsidRDefault="008F0FDD" w:rsidP="008F0FDD">
      <w:pPr>
        <w:tabs>
          <w:tab w:val="left" w:pos="-720"/>
        </w:tabs>
        <w:suppressAutoHyphens/>
        <w:rPr>
          <w:rFonts w:ascii="Calibri" w:hAnsi="Calibri"/>
          <w:spacing w:val="-3"/>
          <w:sz w:val="22"/>
          <w:szCs w:val="22"/>
        </w:rPr>
      </w:pPr>
      <w:r w:rsidRPr="004B7F30">
        <w:rPr>
          <w:rFonts w:ascii="Calibri" w:hAnsi="Calibri"/>
          <w:b/>
          <w:spacing w:val="-3"/>
          <w:sz w:val="22"/>
          <w:szCs w:val="22"/>
        </w:rPr>
        <w:t>III.</w:t>
      </w:r>
      <w:r w:rsidRPr="004B7F30">
        <w:rPr>
          <w:rFonts w:ascii="Calibri" w:hAnsi="Calibri"/>
          <w:b/>
          <w:spacing w:val="-3"/>
          <w:sz w:val="22"/>
          <w:szCs w:val="22"/>
        </w:rPr>
        <w:tab/>
      </w:r>
      <w:r w:rsidRPr="00EC5ACC">
        <w:rPr>
          <w:rFonts w:ascii="Calibri" w:hAnsi="Calibri"/>
          <w:b/>
          <w:spacing w:val="-3"/>
          <w:sz w:val="22"/>
          <w:szCs w:val="22"/>
          <w:u w:val="single"/>
        </w:rPr>
        <w:t>INSTITUTIONAL ELIGIBILITY</w:t>
      </w:r>
    </w:p>
    <w:p w:rsidR="008F0FDD" w:rsidRPr="00253001" w:rsidRDefault="008F0FDD" w:rsidP="008F0FDD">
      <w:pPr>
        <w:tabs>
          <w:tab w:val="left" w:pos="-720"/>
        </w:tabs>
        <w:suppressAutoHyphens/>
        <w:rPr>
          <w:rFonts w:ascii="Calibri" w:hAnsi="Calibri"/>
          <w:spacing w:val="-3"/>
          <w:sz w:val="22"/>
          <w:szCs w:val="22"/>
        </w:rPr>
      </w:pPr>
    </w:p>
    <w:p w:rsidR="008F0FDD" w:rsidRDefault="008F0FDD" w:rsidP="008F0FDD">
      <w:pPr>
        <w:autoSpaceDE w:val="0"/>
        <w:autoSpaceDN w:val="0"/>
        <w:ind w:left="720"/>
        <w:rPr>
          <w:rFonts w:ascii="Calibri" w:hAnsi="Calibri"/>
          <w:spacing w:val="-3"/>
          <w:sz w:val="22"/>
          <w:szCs w:val="22"/>
        </w:rPr>
      </w:pPr>
      <w:r w:rsidRPr="00FB2522">
        <w:rPr>
          <w:rFonts w:ascii="Calibri" w:hAnsi="Calibri"/>
          <w:spacing w:val="-3"/>
          <w:sz w:val="22"/>
          <w:szCs w:val="22"/>
        </w:rPr>
        <w:t>According to § 145-6.6(b) of the Commissioner’s Regulations, eligible applicant means “a degree-granting postsecondary institution, or a consortium of such institutions, which offers an approved undergraduate program of study and/or an approved graduate level program of study.”</w:t>
      </w:r>
      <w:r>
        <w:rPr>
          <w:rFonts w:ascii="Calibri" w:hAnsi="Calibri"/>
          <w:spacing w:val="-3"/>
          <w:sz w:val="22"/>
          <w:szCs w:val="22"/>
        </w:rPr>
        <w:t xml:space="preserve"> </w:t>
      </w:r>
      <w:r w:rsidRPr="00FB2522">
        <w:rPr>
          <w:rFonts w:ascii="Calibri" w:hAnsi="Calibri"/>
          <w:spacing w:val="-3"/>
          <w:sz w:val="22"/>
          <w:szCs w:val="22"/>
        </w:rPr>
        <w:t>A consortium is defined as an association or grouping of institutions set up for a common purpose that would be beyond the capabilities of a single member of the group.</w:t>
      </w:r>
      <w:r>
        <w:rPr>
          <w:rFonts w:ascii="Calibri" w:hAnsi="Calibri"/>
          <w:spacing w:val="-3"/>
          <w:sz w:val="22"/>
          <w:szCs w:val="22"/>
        </w:rPr>
        <w:t xml:space="preserve">  </w:t>
      </w:r>
      <w:r w:rsidRPr="00AE296D">
        <w:rPr>
          <w:rFonts w:ascii="Calibri" w:hAnsi="Calibri"/>
          <w:sz w:val="22"/>
          <w:szCs w:val="22"/>
        </w:rPr>
        <w:t>Each institution may submit more than one proposal only if the institution has two or more geographically separate campuses</w:t>
      </w:r>
      <w:r w:rsidRPr="00CD0D0D">
        <w:rPr>
          <w:rFonts w:ascii="Calibri" w:hAnsi="Calibri"/>
          <w:sz w:val="22"/>
          <w:szCs w:val="22"/>
        </w:rPr>
        <w:t xml:space="preserve">. </w:t>
      </w:r>
      <w:r>
        <w:rPr>
          <w:rFonts w:ascii="Calibri" w:hAnsi="Calibri"/>
          <w:sz w:val="22"/>
          <w:szCs w:val="22"/>
        </w:rPr>
        <w:t xml:space="preserve"> </w:t>
      </w:r>
      <w:r w:rsidRPr="004B09A5">
        <w:rPr>
          <w:rFonts w:ascii="Calibri" w:hAnsi="Calibri"/>
          <w:spacing w:val="-3"/>
          <w:sz w:val="22"/>
          <w:szCs w:val="22"/>
        </w:rPr>
        <w:t xml:space="preserve">An </w:t>
      </w:r>
      <w:r w:rsidRPr="00567BEA">
        <w:rPr>
          <w:rFonts w:ascii="Calibri" w:hAnsi="Calibri"/>
          <w:spacing w:val="-3"/>
          <w:sz w:val="22"/>
          <w:szCs w:val="22"/>
        </w:rPr>
        <w:t xml:space="preserve">institution </w:t>
      </w:r>
      <w:r w:rsidRPr="00E36F51">
        <w:rPr>
          <w:rFonts w:ascii="Calibri" w:hAnsi="Calibri"/>
          <w:spacing w:val="-3"/>
          <w:sz w:val="22"/>
          <w:szCs w:val="22"/>
        </w:rPr>
        <w:t xml:space="preserve">may not submit applications as both a consortium and stand-alone program unless the programs are located on and serve </w:t>
      </w:r>
      <w:r w:rsidRPr="00567BEA">
        <w:rPr>
          <w:rFonts w:ascii="Calibri" w:hAnsi="Calibri"/>
          <w:sz w:val="22"/>
          <w:szCs w:val="22"/>
        </w:rPr>
        <w:t>two geographically separate campuses</w:t>
      </w:r>
      <w:r w:rsidRPr="004B09A5">
        <w:rPr>
          <w:rFonts w:ascii="Calibri" w:hAnsi="Calibri"/>
          <w:spacing w:val="-3"/>
          <w:sz w:val="22"/>
          <w:szCs w:val="22"/>
        </w:rPr>
        <w:t>.</w:t>
      </w:r>
    </w:p>
    <w:p w:rsidR="008F0FDD" w:rsidRDefault="008F0FDD" w:rsidP="008F0FDD">
      <w:pPr>
        <w:autoSpaceDE w:val="0"/>
        <w:autoSpaceDN w:val="0"/>
        <w:rPr>
          <w:rFonts w:ascii="Calibri" w:hAnsi="Calibri"/>
          <w:sz w:val="22"/>
          <w:szCs w:val="22"/>
        </w:rPr>
      </w:pPr>
    </w:p>
    <w:p w:rsidR="008F0FDD" w:rsidRDefault="008F0FDD" w:rsidP="008F0FDD">
      <w:pPr>
        <w:autoSpaceDE w:val="0"/>
        <w:autoSpaceDN w:val="0"/>
        <w:adjustRightInd w:val="0"/>
        <w:ind w:left="720"/>
        <w:rPr>
          <w:rFonts w:ascii="Calibri" w:hAnsi="Calibri"/>
          <w:spacing w:val="-3"/>
          <w:sz w:val="22"/>
          <w:szCs w:val="22"/>
        </w:rPr>
      </w:pPr>
      <w:r>
        <w:rPr>
          <w:rFonts w:ascii="Calibri" w:hAnsi="Calibri"/>
          <w:spacing w:val="-3"/>
          <w:sz w:val="22"/>
          <w:szCs w:val="22"/>
        </w:rPr>
        <w:t xml:space="preserve">A consortium must meet all requirements established in NYSED’s Consortium Policy for State and Federal Discretionary Grant Programs found in Section XII of this RFP. </w:t>
      </w:r>
      <w:r w:rsidRPr="00253001">
        <w:rPr>
          <w:rFonts w:ascii="Calibri" w:hAnsi="Calibri"/>
          <w:spacing w:val="-3"/>
          <w:sz w:val="22"/>
          <w:szCs w:val="22"/>
        </w:rPr>
        <w:t xml:space="preserve">Both non-profit and for-profit institutions are eligible to </w:t>
      </w:r>
      <w:r>
        <w:rPr>
          <w:rFonts w:ascii="Calibri" w:hAnsi="Calibri"/>
          <w:spacing w:val="-3"/>
          <w:sz w:val="22"/>
          <w:szCs w:val="22"/>
        </w:rPr>
        <w:t>apply</w:t>
      </w:r>
      <w:r w:rsidRPr="00253001">
        <w:rPr>
          <w:rFonts w:ascii="Calibri" w:hAnsi="Calibri"/>
          <w:spacing w:val="-3"/>
          <w:sz w:val="22"/>
          <w:szCs w:val="22"/>
        </w:rPr>
        <w:t xml:space="preserve">.  </w:t>
      </w:r>
    </w:p>
    <w:p w:rsidR="008F0FDD" w:rsidRPr="00AD0A6B" w:rsidRDefault="008F0FDD" w:rsidP="008F0FDD">
      <w:pPr>
        <w:autoSpaceDE w:val="0"/>
        <w:autoSpaceDN w:val="0"/>
        <w:adjustRightInd w:val="0"/>
        <w:ind w:firstLine="720"/>
        <w:rPr>
          <w:rFonts w:ascii="Calibri" w:hAnsi="Calibri"/>
          <w:sz w:val="22"/>
          <w:szCs w:val="22"/>
        </w:rPr>
      </w:pPr>
    </w:p>
    <w:p w:rsidR="008F0FDD" w:rsidRDefault="008F0FDD" w:rsidP="008F0FDD">
      <w:pPr>
        <w:autoSpaceDE w:val="0"/>
        <w:autoSpaceDN w:val="0"/>
        <w:adjustRightInd w:val="0"/>
        <w:ind w:left="720"/>
        <w:rPr>
          <w:rFonts w:ascii="Calibri" w:hAnsi="Calibri"/>
          <w:spacing w:val="-3"/>
          <w:sz w:val="22"/>
          <w:szCs w:val="22"/>
        </w:rPr>
      </w:pPr>
      <w:r w:rsidRPr="00A609B0">
        <w:rPr>
          <w:rFonts w:ascii="Calibri" w:hAnsi="Calibri"/>
          <w:sz w:val="22"/>
          <w:szCs w:val="22"/>
        </w:rPr>
        <w:t xml:space="preserve">The institution submitting the proposal, or </w:t>
      </w:r>
      <w:r>
        <w:rPr>
          <w:rFonts w:ascii="Calibri" w:hAnsi="Calibri"/>
          <w:sz w:val="22"/>
          <w:szCs w:val="22"/>
        </w:rPr>
        <w:t xml:space="preserve">if the applicant represents a consortium then </w:t>
      </w:r>
      <w:r w:rsidRPr="00A609B0">
        <w:rPr>
          <w:rFonts w:ascii="Calibri" w:hAnsi="Calibri"/>
          <w:sz w:val="22"/>
          <w:szCs w:val="22"/>
        </w:rPr>
        <w:t xml:space="preserve">at least half of the institutions in </w:t>
      </w:r>
      <w:r>
        <w:rPr>
          <w:rFonts w:ascii="Calibri" w:hAnsi="Calibri"/>
          <w:sz w:val="22"/>
          <w:szCs w:val="22"/>
        </w:rPr>
        <w:t>the</w:t>
      </w:r>
      <w:r w:rsidRPr="00A609B0">
        <w:rPr>
          <w:rFonts w:ascii="Calibri" w:hAnsi="Calibri"/>
          <w:sz w:val="22"/>
          <w:szCs w:val="22"/>
        </w:rPr>
        <w:t xml:space="preserve"> consortium,</w:t>
      </w:r>
      <w:r w:rsidRPr="00AD0A6B">
        <w:rPr>
          <w:rFonts w:ascii="Calibri" w:hAnsi="Calibri"/>
          <w:sz w:val="22"/>
          <w:szCs w:val="22"/>
        </w:rPr>
        <w:t xml:space="preserve"> </w:t>
      </w:r>
      <w:r w:rsidRPr="00A609B0">
        <w:rPr>
          <w:rFonts w:ascii="Calibri" w:hAnsi="Calibri"/>
          <w:sz w:val="22"/>
          <w:szCs w:val="22"/>
        </w:rPr>
        <w:t>must be located within a school district with an enrollment that is at least 20 percent Black or</w:t>
      </w:r>
      <w:r w:rsidRPr="00AD0A6B">
        <w:rPr>
          <w:rFonts w:ascii="Calibri" w:hAnsi="Calibri"/>
          <w:sz w:val="22"/>
          <w:szCs w:val="22"/>
        </w:rPr>
        <w:t xml:space="preserve"> </w:t>
      </w:r>
      <w:r w:rsidRPr="00A609B0">
        <w:rPr>
          <w:rFonts w:ascii="Calibri" w:hAnsi="Calibri"/>
          <w:sz w:val="22"/>
          <w:szCs w:val="22"/>
        </w:rPr>
        <w:t>African</w:t>
      </w:r>
      <w:r w:rsidRPr="00AD0A6B">
        <w:rPr>
          <w:rFonts w:ascii="Calibri" w:hAnsi="Calibri"/>
          <w:sz w:val="22"/>
          <w:szCs w:val="22"/>
        </w:rPr>
        <w:t>-</w:t>
      </w:r>
      <w:r w:rsidRPr="00A609B0">
        <w:rPr>
          <w:rFonts w:ascii="Calibri" w:hAnsi="Calibri"/>
          <w:sz w:val="22"/>
          <w:szCs w:val="22"/>
        </w:rPr>
        <w:t>American,</w:t>
      </w:r>
      <w:r w:rsidRPr="00AD0A6B">
        <w:rPr>
          <w:rFonts w:ascii="Calibri" w:hAnsi="Calibri"/>
          <w:sz w:val="22"/>
          <w:szCs w:val="22"/>
        </w:rPr>
        <w:t xml:space="preserve"> </w:t>
      </w:r>
      <w:r w:rsidRPr="00A609B0">
        <w:rPr>
          <w:rFonts w:ascii="Calibri" w:hAnsi="Calibri"/>
          <w:sz w:val="22"/>
          <w:szCs w:val="22"/>
        </w:rPr>
        <w:t>Hispanic/Latino, or American Indian, or Alaska Native, or located near</w:t>
      </w:r>
      <w:r w:rsidRPr="00AD0A6B">
        <w:rPr>
          <w:rFonts w:ascii="Calibri" w:hAnsi="Calibri"/>
          <w:sz w:val="22"/>
          <w:szCs w:val="22"/>
        </w:rPr>
        <w:t xml:space="preserve"> </w:t>
      </w:r>
      <w:r w:rsidRPr="00A609B0">
        <w:rPr>
          <w:rFonts w:ascii="Calibri" w:hAnsi="Calibri"/>
          <w:sz w:val="22"/>
          <w:szCs w:val="22"/>
        </w:rPr>
        <w:t>such a district that is easily accessible by public transportation.</w:t>
      </w:r>
      <w:r w:rsidRPr="00AD0A6B">
        <w:rPr>
          <w:rFonts w:ascii="Calibri" w:hAnsi="Calibri"/>
          <w:sz w:val="22"/>
          <w:szCs w:val="22"/>
        </w:rPr>
        <w:t xml:space="preserve"> </w:t>
      </w:r>
      <w:r w:rsidRPr="00AD0A6B">
        <w:rPr>
          <w:rFonts w:ascii="Calibri" w:hAnsi="Calibri"/>
          <w:spacing w:val="-3"/>
          <w:sz w:val="22"/>
          <w:szCs w:val="22"/>
        </w:rPr>
        <w:t xml:space="preserve">Both non-profit and for-profit institutions are eligible to apply.  </w:t>
      </w:r>
    </w:p>
    <w:p w:rsidR="008F0FDD" w:rsidRDefault="008F0FDD" w:rsidP="008F0FDD">
      <w:pPr>
        <w:autoSpaceDE w:val="0"/>
        <w:autoSpaceDN w:val="0"/>
        <w:adjustRightInd w:val="0"/>
        <w:ind w:firstLine="720"/>
        <w:rPr>
          <w:rFonts w:ascii="Calibri" w:hAnsi="Calibri"/>
          <w:spacing w:val="-3"/>
          <w:sz w:val="22"/>
          <w:szCs w:val="22"/>
        </w:rPr>
      </w:pPr>
    </w:p>
    <w:p w:rsidR="008F0FDD" w:rsidRPr="00A609B0" w:rsidRDefault="008F0FDD" w:rsidP="008F0FDD">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ourier New" w:hAnsi="Calibri"/>
          <w:sz w:val="22"/>
          <w:szCs w:val="22"/>
          <w:lang w:val="en"/>
        </w:rPr>
      </w:pPr>
      <w:r w:rsidRPr="00A609B0">
        <w:rPr>
          <w:rFonts w:ascii="Calibri" w:eastAsia="Courier New" w:hAnsi="Calibri"/>
          <w:sz w:val="22"/>
          <w:szCs w:val="22"/>
        </w:rPr>
        <w:t>Education Law</w:t>
      </w:r>
      <w:r w:rsidRPr="00AD0A6B">
        <w:rPr>
          <w:rFonts w:ascii="Calibri" w:eastAsia="Courier New" w:hAnsi="Calibri"/>
          <w:sz w:val="22"/>
          <w:szCs w:val="22"/>
        </w:rPr>
        <w:t xml:space="preserve"> </w:t>
      </w:r>
      <w:r w:rsidRPr="00A609B0">
        <w:rPr>
          <w:rFonts w:ascii="Calibri" w:eastAsia="Courier New" w:hAnsi="Calibri"/>
          <w:sz w:val="22"/>
          <w:szCs w:val="22"/>
        </w:rPr>
        <w:t xml:space="preserve">§ 6454 </w:t>
      </w:r>
      <w:r w:rsidRPr="00AD0A6B">
        <w:rPr>
          <w:rFonts w:ascii="Calibri" w:eastAsia="Courier New" w:hAnsi="Calibri"/>
          <w:sz w:val="22"/>
          <w:szCs w:val="22"/>
        </w:rPr>
        <w:t>states that g</w:t>
      </w:r>
      <w:r w:rsidRPr="00A609B0">
        <w:rPr>
          <w:rFonts w:ascii="Calibri" w:eastAsia="Courier New" w:hAnsi="Calibri"/>
          <w:sz w:val="22"/>
          <w:szCs w:val="22"/>
          <w:lang w:val="en"/>
        </w:rPr>
        <w:t xml:space="preserve">rants shall be awarded to eligible applicants based upon the following criteria: </w:t>
      </w:r>
    </w:p>
    <w:p w:rsidR="008F0FDD" w:rsidRPr="00A609B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alibri" w:eastAsia="Courier New" w:hAnsi="Calibri"/>
          <w:sz w:val="22"/>
          <w:szCs w:val="22"/>
          <w:lang w:val="en"/>
        </w:rPr>
      </w:pPr>
      <w:r w:rsidRPr="00A609B0">
        <w:rPr>
          <w:rFonts w:ascii="Calibri" w:eastAsia="Courier New" w:hAnsi="Calibri"/>
          <w:sz w:val="22"/>
          <w:szCs w:val="22"/>
          <w:lang w:val="en"/>
        </w:rPr>
        <w:t>(1)  an established  record  of  conducting  effective  collaborative educational programs with neighboring secondary schools;</w:t>
      </w:r>
    </w:p>
    <w:p w:rsidR="008F0FDD" w:rsidRPr="00A609B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alibri" w:eastAsia="Courier New" w:hAnsi="Calibri"/>
          <w:sz w:val="22"/>
          <w:szCs w:val="22"/>
          <w:lang w:val="en"/>
        </w:rPr>
      </w:pPr>
      <w:r w:rsidRPr="00A609B0">
        <w:rPr>
          <w:rFonts w:ascii="Calibri" w:eastAsia="Courier New" w:hAnsi="Calibri"/>
          <w:sz w:val="22"/>
          <w:szCs w:val="22"/>
          <w:lang w:val="en"/>
        </w:rPr>
        <w:t>(2) the ability and willingness to cooperate with other postsecondary institutions in operating a program funded pursuant to this section;</w:t>
      </w:r>
    </w:p>
    <w:p w:rsidR="008F0FDD" w:rsidRPr="00A609B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alibri" w:eastAsia="Courier New" w:hAnsi="Calibri"/>
          <w:sz w:val="22"/>
          <w:szCs w:val="22"/>
          <w:lang w:val="en"/>
        </w:rPr>
      </w:pPr>
      <w:r w:rsidRPr="00A609B0">
        <w:rPr>
          <w:rFonts w:ascii="Calibri" w:eastAsia="Courier New" w:hAnsi="Calibri"/>
          <w:sz w:val="22"/>
          <w:szCs w:val="22"/>
          <w:lang w:val="en"/>
        </w:rPr>
        <w:t>(3)  the capacity  to secure or provide additional support in amounts equal to at least twenty-five percent of the  grant  sought  under  this section through  private  and  other  governmental  sources and through in-kind services;</w:t>
      </w:r>
    </w:p>
    <w:p w:rsidR="008F0FDD" w:rsidRPr="00A609B0" w:rsidRDefault="008F0FDD" w:rsidP="008F0FDD">
      <w:pPr>
        <w:tabs>
          <w:tab w:val="left" w:pos="-720"/>
          <w:tab w:val="left" w:pos="0"/>
        </w:tabs>
        <w:suppressAutoHyphens/>
        <w:ind w:left="916" w:hanging="720"/>
        <w:rPr>
          <w:rFonts w:ascii="Calibri" w:hAnsi="Calibri"/>
          <w:sz w:val="22"/>
          <w:szCs w:val="22"/>
          <w:lang w:val="en"/>
        </w:rPr>
      </w:pPr>
      <w:r w:rsidRPr="00A609B0">
        <w:rPr>
          <w:rFonts w:ascii="Calibri" w:hAnsi="Calibri"/>
          <w:sz w:val="22"/>
          <w:szCs w:val="22"/>
          <w:lang w:val="en"/>
        </w:rPr>
        <w:t xml:space="preserve">    </w:t>
      </w:r>
      <w:r>
        <w:rPr>
          <w:rFonts w:ascii="Calibri" w:hAnsi="Calibri"/>
          <w:sz w:val="22"/>
          <w:szCs w:val="22"/>
          <w:lang w:val="en"/>
        </w:rPr>
        <w:tab/>
      </w:r>
      <w:r w:rsidRPr="00A609B0">
        <w:rPr>
          <w:rFonts w:ascii="Calibri" w:hAnsi="Calibri"/>
          <w:sz w:val="22"/>
          <w:szCs w:val="22"/>
          <w:lang w:val="en"/>
        </w:rPr>
        <w:t>(4) a location within a school district with an  enrollment  comprised of at least  twenty percent minority</w:t>
      </w:r>
      <w:r>
        <w:rPr>
          <w:rFonts w:ascii="Calibri" w:hAnsi="Calibri"/>
          <w:sz w:val="22"/>
          <w:szCs w:val="22"/>
          <w:lang w:val="en"/>
        </w:rPr>
        <w:t>.</w:t>
      </w:r>
      <w:r w:rsidRPr="00A609B0">
        <w:rPr>
          <w:rFonts w:ascii="Calibri" w:hAnsi="Calibri"/>
          <w:sz w:val="22"/>
          <w:szCs w:val="22"/>
          <w:lang w:val="en"/>
        </w:rPr>
        <w:t xml:space="preserve"> </w:t>
      </w:r>
    </w:p>
    <w:p w:rsidR="008F0FDD" w:rsidRPr="00253001" w:rsidRDefault="008F0FDD" w:rsidP="008F0FDD">
      <w:pPr>
        <w:tabs>
          <w:tab w:val="left" w:pos="-720"/>
          <w:tab w:val="left" w:pos="0"/>
        </w:tabs>
        <w:suppressAutoHyphens/>
        <w:ind w:left="720" w:hanging="720"/>
        <w:rPr>
          <w:rFonts w:ascii="Calibri" w:hAnsi="Calibri"/>
          <w:spacing w:val="-3"/>
          <w:sz w:val="22"/>
          <w:szCs w:val="22"/>
        </w:rPr>
      </w:pPr>
      <w:r w:rsidRPr="00253001">
        <w:rPr>
          <w:rFonts w:ascii="Calibri" w:hAnsi="Calibri"/>
          <w:spacing w:val="-3"/>
          <w:sz w:val="22"/>
          <w:szCs w:val="22"/>
        </w:rPr>
        <w:tab/>
      </w:r>
    </w:p>
    <w:p w:rsidR="008F0FDD" w:rsidRPr="00253001" w:rsidRDefault="008F0FDD" w:rsidP="008F0FDD">
      <w:pPr>
        <w:tabs>
          <w:tab w:val="left" w:pos="-720"/>
          <w:tab w:val="left" w:pos="0"/>
        </w:tabs>
        <w:suppressAutoHyphens/>
        <w:ind w:left="720" w:hanging="720"/>
        <w:rPr>
          <w:rFonts w:ascii="Calibri" w:hAnsi="Calibri"/>
          <w:spacing w:val="-3"/>
          <w:sz w:val="22"/>
          <w:szCs w:val="22"/>
        </w:rPr>
      </w:pPr>
      <w:r w:rsidRPr="00253001">
        <w:rPr>
          <w:rFonts w:ascii="Calibri" w:hAnsi="Calibri"/>
          <w:b/>
          <w:spacing w:val="-3"/>
          <w:sz w:val="22"/>
          <w:szCs w:val="22"/>
        </w:rPr>
        <w:t>IV.</w:t>
      </w:r>
      <w:r w:rsidRPr="00253001">
        <w:rPr>
          <w:rFonts w:ascii="Calibri" w:hAnsi="Calibri"/>
          <w:b/>
          <w:spacing w:val="-3"/>
          <w:sz w:val="22"/>
          <w:szCs w:val="22"/>
        </w:rPr>
        <w:tab/>
      </w:r>
      <w:r w:rsidRPr="00253001">
        <w:rPr>
          <w:rFonts w:ascii="Calibri" w:hAnsi="Calibri"/>
          <w:b/>
          <w:spacing w:val="-3"/>
          <w:sz w:val="22"/>
          <w:szCs w:val="22"/>
          <w:u w:val="single"/>
        </w:rPr>
        <w:t>STUDENT ELIGIBILITY</w:t>
      </w:r>
    </w:p>
    <w:p w:rsidR="008F0FDD" w:rsidRPr="00253001" w:rsidRDefault="008F0FDD" w:rsidP="008F0FDD">
      <w:pPr>
        <w:tabs>
          <w:tab w:val="left" w:pos="-720"/>
        </w:tabs>
        <w:suppressAutoHyphens/>
        <w:rPr>
          <w:rFonts w:ascii="Calibri" w:hAnsi="Calibri"/>
          <w:spacing w:val="-3"/>
          <w:sz w:val="22"/>
          <w:szCs w:val="22"/>
        </w:rPr>
      </w:pPr>
    </w:p>
    <w:p w:rsidR="008F0FDD" w:rsidRDefault="008F0FDD" w:rsidP="008F0FDD">
      <w:pPr>
        <w:autoSpaceDE w:val="0"/>
        <w:autoSpaceDN w:val="0"/>
        <w:adjustRightInd w:val="0"/>
        <w:ind w:firstLine="720"/>
        <w:rPr>
          <w:rFonts w:ascii="Calibri" w:hAnsi="Calibri" w:cs="TimesNewRomanPSMT-Identity-H"/>
          <w:color w:val="000000"/>
          <w:sz w:val="22"/>
          <w:szCs w:val="22"/>
        </w:rPr>
      </w:pPr>
      <w:r w:rsidRPr="000175DA">
        <w:rPr>
          <w:rFonts w:ascii="Calibri" w:hAnsi="Calibri" w:cs="TimesNewRomanPSMT-Identity-H"/>
          <w:color w:val="000000"/>
          <w:sz w:val="22"/>
          <w:szCs w:val="22"/>
        </w:rPr>
        <w:t xml:space="preserve">The Science and Technology Entry Program is designed for New York State residents in grades 7 through </w:t>
      </w:r>
    </w:p>
    <w:p w:rsidR="008F0FDD" w:rsidRDefault="008F0FDD" w:rsidP="008F0FDD">
      <w:pPr>
        <w:autoSpaceDE w:val="0"/>
        <w:autoSpaceDN w:val="0"/>
        <w:adjustRightInd w:val="0"/>
        <w:rPr>
          <w:rFonts w:ascii="Calibri" w:hAnsi="Calibri" w:cs="TimesNewRomanPSMT-Identity-H"/>
          <w:color w:val="000000"/>
          <w:sz w:val="22"/>
          <w:szCs w:val="22"/>
        </w:rPr>
      </w:pPr>
      <w:r>
        <w:rPr>
          <w:rFonts w:ascii="Calibri" w:hAnsi="Calibri" w:cs="TimesNewRomanPSMT-Identity-H"/>
          <w:color w:val="000000"/>
          <w:sz w:val="22"/>
          <w:szCs w:val="22"/>
        </w:rPr>
        <w:tab/>
      </w:r>
      <w:r w:rsidRPr="000175DA">
        <w:rPr>
          <w:rFonts w:ascii="Calibri" w:hAnsi="Calibri" w:cs="TimesNewRomanPSMT-Identity-H"/>
          <w:color w:val="000000"/>
          <w:sz w:val="22"/>
          <w:szCs w:val="22"/>
        </w:rPr>
        <w:t xml:space="preserve">12 who are minorities historically underrepresented or economically disadvantaged in the scientific, </w:t>
      </w:r>
      <w:r>
        <w:rPr>
          <w:rFonts w:ascii="Calibri" w:hAnsi="Calibri" w:cs="TimesNewRomanPSMT-Identity-H"/>
          <w:color w:val="000000"/>
          <w:sz w:val="22"/>
          <w:szCs w:val="22"/>
        </w:rPr>
        <w:tab/>
      </w:r>
      <w:r w:rsidRPr="000175DA">
        <w:rPr>
          <w:rFonts w:ascii="Calibri" w:hAnsi="Calibri" w:cs="TimesNewRomanPSMT-Identity-H"/>
          <w:color w:val="000000"/>
          <w:sz w:val="22"/>
          <w:szCs w:val="22"/>
        </w:rPr>
        <w:t>technical, health-related, and licensed professions.</w:t>
      </w:r>
    </w:p>
    <w:p w:rsidR="008F0FDD" w:rsidRPr="000175DA" w:rsidRDefault="008F0FDD" w:rsidP="008F0FDD">
      <w:pPr>
        <w:autoSpaceDE w:val="0"/>
        <w:autoSpaceDN w:val="0"/>
        <w:adjustRightInd w:val="0"/>
        <w:rPr>
          <w:rFonts w:ascii="Calibri" w:hAnsi="Calibri" w:cs="TimesNewRomanPSMT-Identity-H"/>
          <w:color w:val="000000"/>
          <w:sz w:val="22"/>
          <w:szCs w:val="22"/>
        </w:rPr>
      </w:pPr>
    </w:p>
    <w:p w:rsidR="008F0FDD" w:rsidRDefault="008F0FDD" w:rsidP="008F0FDD">
      <w:pPr>
        <w:autoSpaceDE w:val="0"/>
        <w:autoSpaceDN w:val="0"/>
        <w:adjustRightInd w:val="0"/>
        <w:ind w:left="720"/>
        <w:rPr>
          <w:rFonts w:ascii="Calibri" w:hAnsi="Calibri" w:cs="TimesNewRomanPSMT-Identity-H"/>
          <w:color w:val="000000"/>
          <w:sz w:val="22"/>
          <w:szCs w:val="22"/>
        </w:rPr>
      </w:pPr>
      <w:r w:rsidRPr="000175DA">
        <w:rPr>
          <w:rFonts w:ascii="Calibri" w:hAnsi="Calibri" w:cs="TimesNewRomanPSMT-Identity-H"/>
          <w:color w:val="000000"/>
          <w:sz w:val="22"/>
          <w:szCs w:val="22"/>
        </w:rPr>
        <w:t>For the purpose of STEP</w:t>
      </w:r>
      <w:r>
        <w:rPr>
          <w:rFonts w:ascii="Calibri" w:hAnsi="Calibri" w:cs="TimesNewRomanPSMT-Identity-H"/>
          <w:color w:val="000000"/>
          <w:sz w:val="22"/>
          <w:szCs w:val="22"/>
        </w:rPr>
        <w:t xml:space="preserve">, </w:t>
      </w:r>
      <w:r w:rsidRPr="0080229C">
        <w:rPr>
          <w:rFonts w:ascii="Calibri" w:hAnsi="Calibri" w:cs="TimesNewRomanPSMT-Identity-H"/>
          <w:color w:val="000000"/>
          <w:sz w:val="22"/>
          <w:szCs w:val="22"/>
        </w:rPr>
        <w:t xml:space="preserve">a student is considered a New York State resident if he or she resides in New York State and has lived in New York State for the last two terms of school prior to entry into the STEP program or resided </w:t>
      </w:r>
      <w:r w:rsidRPr="0080229C">
        <w:rPr>
          <w:rFonts w:ascii="Calibri" w:hAnsi="Calibri" w:cs="TimesNewRomanPSMT-Identity-H"/>
          <w:color w:val="000000"/>
          <w:sz w:val="22"/>
          <w:szCs w:val="22"/>
        </w:rPr>
        <w:lastRenderedPageBreak/>
        <w:t xml:space="preserve">in New </w:t>
      </w:r>
      <w:r w:rsidRPr="00882EB8">
        <w:rPr>
          <w:rFonts w:ascii="Calibri" w:hAnsi="Calibri" w:cs="TimesNewRomanPSMT-Identity-H"/>
          <w:color w:val="000000"/>
          <w:sz w:val="22"/>
          <w:szCs w:val="22"/>
        </w:rPr>
        <w:t>York State for at least 12 months immediately preceding the first term for which he or she is seeking participation in the STEP program</w:t>
      </w:r>
      <w:r w:rsidRPr="003F2A71">
        <w:rPr>
          <w:rFonts w:ascii="Calibri" w:hAnsi="Calibri" w:cs="TimesNewRomanPSMT-Identity-H"/>
          <w:color w:val="000000"/>
          <w:sz w:val="22"/>
          <w:szCs w:val="22"/>
        </w:rPr>
        <w:t>;</w:t>
      </w:r>
      <w:r>
        <w:rPr>
          <w:rFonts w:ascii="Calibri" w:hAnsi="Calibri" w:cs="TimesNewRomanPSMT-Identity-H"/>
          <w:color w:val="000000"/>
          <w:sz w:val="22"/>
          <w:szCs w:val="22"/>
        </w:rPr>
        <w:t xml:space="preserve"> </w:t>
      </w:r>
      <w:r w:rsidRPr="00E94C89">
        <w:rPr>
          <w:rFonts w:ascii="Calibri" w:hAnsi="Calibri" w:cs="TimesNewRomanPSMT-Identity-H"/>
          <w:color w:val="000000"/>
          <w:sz w:val="22"/>
          <w:szCs w:val="22"/>
        </w:rPr>
        <w:t>minorities historically underrepresented in the scientific, technical, health-</w:t>
      </w:r>
      <w:r w:rsidRPr="00E3755D">
        <w:rPr>
          <w:rFonts w:ascii="Calibri" w:hAnsi="Calibri" w:cs="TimesNewRomanPSMT-Identity-H"/>
          <w:color w:val="000000"/>
          <w:sz w:val="22"/>
          <w:szCs w:val="22"/>
        </w:rPr>
        <w:t xml:space="preserve">related, </w:t>
      </w:r>
      <w:r w:rsidRPr="00BA3071">
        <w:rPr>
          <w:rFonts w:ascii="Calibri" w:hAnsi="Calibri" w:cs="TimesNewRomanPSMT-Identity-H"/>
          <w:color w:val="000000"/>
          <w:sz w:val="22"/>
          <w:szCs w:val="22"/>
        </w:rPr>
        <w:t>and licensed professions are Black or African American, Hispanic/Latino, American Indian or</w:t>
      </w:r>
      <w:r w:rsidRPr="001D1FCF">
        <w:rPr>
          <w:rFonts w:ascii="Calibri" w:hAnsi="Calibri" w:cs="TimesNewRomanPSMT-Identity-H"/>
          <w:color w:val="000000"/>
          <w:sz w:val="22"/>
          <w:szCs w:val="22"/>
        </w:rPr>
        <w:t xml:space="preserve"> </w:t>
      </w:r>
      <w:r w:rsidRPr="00723989">
        <w:rPr>
          <w:rFonts w:ascii="Calibri" w:hAnsi="Calibri" w:cs="TimesNewRomanPSMT-Identity-H"/>
          <w:color w:val="000000"/>
          <w:sz w:val="22"/>
          <w:szCs w:val="22"/>
        </w:rPr>
        <w:t>Alaska Native.</w:t>
      </w:r>
      <w:r>
        <w:rPr>
          <w:rFonts w:ascii="Calibri" w:hAnsi="Calibri" w:cs="TimesNewRomanPSMT-Identity-H"/>
          <w:color w:val="000000"/>
          <w:sz w:val="22"/>
          <w:szCs w:val="22"/>
        </w:rPr>
        <w:t xml:space="preserve"> A</w:t>
      </w:r>
      <w:r w:rsidRPr="000175DA">
        <w:rPr>
          <w:rFonts w:ascii="Calibri" w:hAnsi="Calibri" w:cs="TimesNewRomanPSMT-Identity-H"/>
          <w:color w:val="000000"/>
          <w:sz w:val="22"/>
          <w:szCs w:val="22"/>
        </w:rPr>
        <w:t xml:space="preserve"> student is economically disadvantaged if he or she meets the </w:t>
      </w:r>
      <w:r>
        <w:rPr>
          <w:rFonts w:ascii="Calibri" w:hAnsi="Calibri" w:cs="TimesNewRomanPSMT-Identity-H"/>
          <w:color w:val="000000"/>
          <w:sz w:val="22"/>
          <w:szCs w:val="22"/>
        </w:rPr>
        <w:t xml:space="preserve">income </w:t>
      </w:r>
      <w:r w:rsidRPr="000175DA">
        <w:rPr>
          <w:rFonts w:ascii="Calibri" w:hAnsi="Calibri" w:cs="TimesNewRomanPSMT-Identity-H"/>
          <w:color w:val="000000"/>
          <w:sz w:val="22"/>
          <w:szCs w:val="22"/>
        </w:rPr>
        <w:t>eligibility</w:t>
      </w:r>
      <w:r>
        <w:rPr>
          <w:rFonts w:ascii="Calibri" w:hAnsi="Calibri" w:cs="TimesNewRomanPSMT-Identity-H"/>
          <w:color w:val="000000"/>
          <w:sz w:val="22"/>
          <w:szCs w:val="22"/>
        </w:rPr>
        <w:t xml:space="preserve"> criteria</w:t>
      </w:r>
      <w:r w:rsidRPr="000175DA">
        <w:rPr>
          <w:rFonts w:ascii="Calibri" w:hAnsi="Calibri" w:cs="TimesNewRomanPSMT-Identity-H"/>
          <w:color w:val="000000"/>
          <w:sz w:val="22"/>
          <w:szCs w:val="22"/>
        </w:rPr>
        <w:t xml:space="preserve">. </w:t>
      </w:r>
      <w:r>
        <w:rPr>
          <w:rFonts w:ascii="Calibri" w:hAnsi="Calibri" w:cs="TimesNewRomanPSMT-Identity-H"/>
          <w:color w:val="000000"/>
          <w:sz w:val="22"/>
          <w:szCs w:val="22"/>
        </w:rPr>
        <w:t>Income</w:t>
      </w:r>
      <w:r w:rsidRPr="000175DA">
        <w:rPr>
          <w:rFonts w:ascii="Calibri" w:hAnsi="Calibri" w:cs="TimesNewRomanPSMT-Identity-H"/>
          <w:color w:val="000000"/>
          <w:sz w:val="22"/>
          <w:szCs w:val="22"/>
        </w:rPr>
        <w:t xml:space="preserve"> eligibility </w:t>
      </w:r>
      <w:r>
        <w:rPr>
          <w:rFonts w:ascii="Calibri" w:hAnsi="Calibri" w:cs="TimesNewRomanPSMT-Identity-H"/>
          <w:color w:val="000000"/>
          <w:sz w:val="22"/>
          <w:szCs w:val="22"/>
        </w:rPr>
        <w:t>criteria</w:t>
      </w:r>
      <w:r w:rsidRPr="000175DA">
        <w:rPr>
          <w:rFonts w:ascii="Calibri" w:hAnsi="Calibri" w:cs="TimesNewRomanPSMT-Identity-H"/>
          <w:color w:val="000000"/>
          <w:sz w:val="22"/>
          <w:szCs w:val="22"/>
        </w:rPr>
        <w:t xml:space="preserve"> will be distributed by STEP-SED. </w:t>
      </w:r>
    </w:p>
    <w:p w:rsidR="008F0FDD" w:rsidRPr="000175DA" w:rsidRDefault="008F0FDD" w:rsidP="008F0FDD">
      <w:pPr>
        <w:autoSpaceDE w:val="0"/>
        <w:autoSpaceDN w:val="0"/>
        <w:adjustRightInd w:val="0"/>
        <w:ind w:left="720"/>
        <w:rPr>
          <w:rFonts w:ascii="Calibri" w:hAnsi="Calibri" w:cs="TimesNewRomanPSMT-Identity-H"/>
          <w:color w:val="0000FF"/>
          <w:sz w:val="22"/>
          <w:szCs w:val="22"/>
        </w:rPr>
      </w:pPr>
    </w:p>
    <w:p w:rsidR="008F0FDD" w:rsidRPr="002C538D" w:rsidRDefault="008F0FDD" w:rsidP="008F0FDD">
      <w:pPr>
        <w:autoSpaceDE w:val="0"/>
        <w:autoSpaceDN w:val="0"/>
        <w:adjustRightInd w:val="0"/>
        <w:ind w:left="720"/>
        <w:rPr>
          <w:rFonts w:ascii="Calibri" w:hAnsi="Calibri" w:cs="TimesNewRomanPS-BoldMT-Identity"/>
          <w:b/>
          <w:bCs/>
          <w:color w:val="000000"/>
          <w:sz w:val="22"/>
          <w:szCs w:val="22"/>
        </w:rPr>
      </w:pPr>
      <w:r w:rsidRPr="000175DA">
        <w:rPr>
          <w:rFonts w:ascii="Calibri" w:hAnsi="Calibri" w:cs="TimesNewRomanPS-BoldMT-Identity"/>
          <w:b/>
          <w:bCs/>
          <w:color w:val="000000"/>
          <w:sz w:val="22"/>
          <w:szCs w:val="22"/>
        </w:rPr>
        <w:t>Documentation</w:t>
      </w:r>
      <w:r>
        <w:rPr>
          <w:rFonts w:ascii="Calibri" w:hAnsi="Calibri" w:cs="TimesNewRomanPS-BoldMT-Identity"/>
          <w:b/>
          <w:bCs/>
          <w:color w:val="000000"/>
          <w:sz w:val="22"/>
          <w:szCs w:val="22"/>
        </w:rPr>
        <w:t xml:space="preserve"> - </w:t>
      </w:r>
      <w:r w:rsidRPr="000175DA">
        <w:rPr>
          <w:rFonts w:ascii="Calibri" w:hAnsi="Calibri" w:cs="TimesNewRomanPSMT-Identity-H"/>
          <w:color w:val="000000"/>
          <w:sz w:val="22"/>
          <w:szCs w:val="22"/>
        </w:rPr>
        <w:t>Institutions approved for funding are required to develop an application for STEP</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participants. In order</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to</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be accepted all required documentation must be complete. Students must complete an application</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prior to participation in the program. Funds may not be expended on behalf of students for whom an</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 xml:space="preserve">application and required documentation are not available. The project is responsible for having each student’s previous and current report cards on file for the duration of their participation in the program. </w:t>
      </w:r>
    </w:p>
    <w:p w:rsidR="008F0FDD" w:rsidRDefault="008F0FDD" w:rsidP="008F0FDD">
      <w:pPr>
        <w:autoSpaceDE w:val="0"/>
        <w:autoSpaceDN w:val="0"/>
        <w:adjustRightInd w:val="0"/>
        <w:rPr>
          <w:rFonts w:ascii="Calibri" w:hAnsi="Calibri" w:cs="TimesNewRomanPSMT-Identity-H"/>
          <w:color w:val="000000"/>
          <w:sz w:val="22"/>
          <w:szCs w:val="22"/>
        </w:rPr>
      </w:pPr>
    </w:p>
    <w:p w:rsidR="008F0FDD" w:rsidRDefault="008F0FDD" w:rsidP="008F0FDD">
      <w:pPr>
        <w:autoSpaceDE w:val="0"/>
        <w:autoSpaceDN w:val="0"/>
        <w:adjustRightInd w:val="0"/>
        <w:ind w:left="720"/>
        <w:rPr>
          <w:rFonts w:ascii="Calibri" w:hAnsi="Calibri" w:cs="TimesNewRomanPSMT-Identity-H"/>
          <w:color w:val="000000"/>
          <w:sz w:val="22"/>
          <w:szCs w:val="22"/>
        </w:rPr>
      </w:pPr>
      <w:r w:rsidRPr="000175DA">
        <w:rPr>
          <w:rFonts w:ascii="Calibri" w:hAnsi="Calibri" w:cs="TimesNewRomanPSMT-Identity-H"/>
          <w:color w:val="000000"/>
          <w:sz w:val="22"/>
          <w:szCs w:val="22"/>
        </w:rPr>
        <w:t>Documentation confirming economically disadvantaged status is required only for students who are not</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Black or African American, Hispanic/Latino, American Indian or Alaska Native. The racial/ethnic</w:t>
      </w:r>
      <w:r>
        <w:rPr>
          <w:rFonts w:ascii="Calibri" w:hAnsi="Calibri" w:cs="TimesNewRomanPSMT-Identity-H"/>
          <w:color w:val="000000"/>
          <w:sz w:val="22"/>
          <w:szCs w:val="22"/>
        </w:rPr>
        <w:t xml:space="preserve"> </w:t>
      </w:r>
      <w:r w:rsidRPr="000175DA">
        <w:rPr>
          <w:rFonts w:ascii="Calibri" w:hAnsi="Calibri" w:cs="TimesNewRomanPSMT-Identity-H"/>
          <w:color w:val="000000"/>
          <w:sz w:val="22"/>
          <w:szCs w:val="22"/>
        </w:rPr>
        <w:t xml:space="preserve">identification indicated by students on the STEP application is acceptable documentation. </w:t>
      </w:r>
    </w:p>
    <w:p w:rsidR="008F0FDD" w:rsidRDefault="008F0FDD" w:rsidP="008F0FDD">
      <w:pPr>
        <w:autoSpaceDE w:val="0"/>
        <w:autoSpaceDN w:val="0"/>
        <w:adjustRightInd w:val="0"/>
        <w:ind w:left="720"/>
        <w:rPr>
          <w:rFonts w:ascii="Calibri" w:hAnsi="Calibri" w:cs="TimesNewRomanPSMT-Identity-H"/>
          <w:color w:val="000000"/>
          <w:sz w:val="22"/>
          <w:szCs w:val="22"/>
        </w:rPr>
      </w:pPr>
    </w:p>
    <w:p w:rsidR="008F0FDD" w:rsidRDefault="008F0FDD" w:rsidP="008F0FDD">
      <w:pPr>
        <w:autoSpaceDE w:val="0"/>
        <w:autoSpaceDN w:val="0"/>
        <w:adjustRightInd w:val="0"/>
        <w:ind w:left="720"/>
        <w:rPr>
          <w:rFonts w:ascii="Calibri" w:hAnsi="Calibri" w:cs="TimesNewRomanPSMT-Identity-H"/>
          <w:color w:val="000000"/>
          <w:sz w:val="22"/>
          <w:szCs w:val="22"/>
        </w:rPr>
      </w:pPr>
      <w:r>
        <w:rPr>
          <w:rFonts w:ascii="Calibri" w:hAnsi="Calibri" w:cs="TimesNewRomanPSMT-Identity-H"/>
          <w:color w:val="000000"/>
          <w:sz w:val="22"/>
          <w:szCs w:val="22"/>
        </w:rPr>
        <w:t xml:space="preserve">When needed, </w:t>
      </w:r>
      <w:r w:rsidRPr="00326B0B">
        <w:rPr>
          <w:rFonts w:ascii="Calibri" w:hAnsi="Calibri" w:cs="TimesNewRomanPSMT-Identity-H"/>
          <w:color w:val="000000"/>
          <w:sz w:val="22"/>
          <w:szCs w:val="22"/>
        </w:rPr>
        <w:t xml:space="preserve">economic disadvantage documentation would be a copy of the </w:t>
      </w:r>
      <w:r>
        <w:rPr>
          <w:rFonts w:ascii="Calibri" w:hAnsi="Calibri" w:cs="TimesNewRomanPSMT-Identity-H"/>
          <w:color w:val="000000"/>
          <w:sz w:val="22"/>
          <w:szCs w:val="22"/>
        </w:rPr>
        <w:t>parent or legal guardian</w:t>
      </w:r>
      <w:r w:rsidRPr="00326B0B">
        <w:rPr>
          <w:rFonts w:ascii="Calibri" w:hAnsi="Calibri" w:cs="TimesNewRomanPSMT-Identity-H"/>
          <w:color w:val="000000"/>
          <w:sz w:val="22"/>
          <w:szCs w:val="22"/>
        </w:rPr>
        <w:t>’s signed most recent year’s tax returns (IRS form 1040, 1040A, 1040EZ or 4506).  The economic eligibility standards set forth apply only at the time of admission as a first-time student to a STEP program.</w:t>
      </w:r>
      <w:r>
        <w:rPr>
          <w:rFonts w:ascii="Calibri" w:hAnsi="Calibri" w:cs="TimesNewRomanPSMT-Identity-H"/>
          <w:color w:val="000000"/>
          <w:sz w:val="22"/>
          <w:szCs w:val="22"/>
        </w:rPr>
        <w:t xml:space="preserve"> Annual income </w:t>
      </w:r>
      <w:r w:rsidRPr="000175DA">
        <w:rPr>
          <w:rFonts w:ascii="Calibri" w:hAnsi="Calibri" w:cs="TimesNewRomanPSMT-Identity-H"/>
          <w:color w:val="000000"/>
          <w:sz w:val="22"/>
          <w:szCs w:val="22"/>
        </w:rPr>
        <w:t xml:space="preserve">eligibility </w:t>
      </w:r>
      <w:r>
        <w:rPr>
          <w:rFonts w:ascii="Calibri" w:hAnsi="Calibri" w:cs="TimesNewRomanPSMT-Identity-H"/>
          <w:color w:val="000000"/>
          <w:sz w:val="22"/>
          <w:szCs w:val="22"/>
        </w:rPr>
        <w:t>criteria</w:t>
      </w:r>
      <w:r w:rsidRPr="000175DA">
        <w:rPr>
          <w:rFonts w:ascii="Calibri" w:hAnsi="Calibri" w:cs="TimesNewRomanPSMT-Identity-H"/>
          <w:color w:val="000000"/>
          <w:sz w:val="22"/>
          <w:szCs w:val="22"/>
        </w:rPr>
        <w:t xml:space="preserve"> will be distributed by STEP-SED. </w:t>
      </w:r>
      <w:r>
        <w:rPr>
          <w:rFonts w:ascii="Calibri" w:hAnsi="Calibri" w:cs="TimesNewRomanPSMT-Identity-H"/>
          <w:color w:val="000000"/>
          <w:sz w:val="22"/>
          <w:szCs w:val="22"/>
        </w:rPr>
        <w:t xml:space="preserve"> </w:t>
      </w:r>
    </w:p>
    <w:p w:rsidR="008F0FDD" w:rsidRDefault="008F0FDD" w:rsidP="008F0FDD">
      <w:pPr>
        <w:autoSpaceDE w:val="0"/>
        <w:autoSpaceDN w:val="0"/>
        <w:adjustRightInd w:val="0"/>
        <w:ind w:left="720"/>
        <w:rPr>
          <w:rFonts w:ascii="Calibri" w:hAnsi="Calibri" w:cs="TimesNewRomanPSMT-Identity-H"/>
          <w:color w:val="000000"/>
          <w:sz w:val="22"/>
          <w:szCs w:val="22"/>
        </w:rPr>
      </w:pPr>
    </w:p>
    <w:p w:rsidR="008F0FDD" w:rsidRPr="000175DA" w:rsidRDefault="008F0FDD" w:rsidP="008F0FDD">
      <w:pPr>
        <w:autoSpaceDE w:val="0"/>
        <w:autoSpaceDN w:val="0"/>
        <w:adjustRightInd w:val="0"/>
        <w:ind w:left="720"/>
        <w:rPr>
          <w:rFonts w:ascii="Calibri" w:hAnsi="Calibri" w:cs="TimesNewRomanPSMT-Identity-H"/>
          <w:color w:val="000000"/>
          <w:sz w:val="22"/>
          <w:szCs w:val="22"/>
        </w:rPr>
      </w:pPr>
      <w:r w:rsidRPr="000175DA">
        <w:rPr>
          <w:rFonts w:ascii="Calibri" w:hAnsi="Calibri" w:cs="TimesNewRomanPSMT-Identity-H"/>
          <w:color w:val="000000"/>
          <w:sz w:val="22"/>
          <w:szCs w:val="22"/>
        </w:rPr>
        <w:t xml:space="preserve">The application and all required documentation must be kept on file for each student at the STEP project site and must be readily available for review by State Education Department (SED) staff. In the case of consortia, a copy of the application for each student must be available at </w:t>
      </w:r>
      <w:r>
        <w:rPr>
          <w:rFonts w:ascii="Calibri" w:hAnsi="Calibri" w:cs="TimesNewRomanPSMT-Identity-H"/>
          <w:color w:val="000000"/>
          <w:sz w:val="22"/>
          <w:szCs w:val="22"/>
        </w:rPr>
        <w:t xml:space="preserve">the home campus </w:t>
      </w:r>
      <w:r w:rsidRPr="000175DA">
        <w:rPr>
          <w:rFonts w:ascii="Calibri" w:hAnsi="Calibri" w:cs="TimesNewRomanPSMT-Identity-H"/>
          <w:color w:val="000000"/>
          <w:sz w:val="22"/>
          <w:szCs w:val="22"/>
        </w:rPr>
        <w:t>site as well as at the lead institution or project headquarters.</w:t>
      </w:r>
    </w:p>
    <w:p w:rsidR="008F0FDD" w:rsidRPr="00253001" w:rsidRDefault="008F0FDD" w:rsidP="008F0FDD">
      <w:pPr>
        <w:ind w:left="1440"/>
        <w:rPr>
          <w:rFonts w:ascii="Calibri" w:hAnsi="Calibri"/>
          <w:sz w:val="22"/>
          <w:szCs w:val="22"/>
        </w:rPr>
      </w:pPr>
    </w:p>
    <w:p w:rsidR="008F0FDD" w:rsidRDefault="008F0FDD" w:rsidP="008F0FDD">
      <w:pPr>
        <w:tabs>
          <w:tab w:val="left" w:pos="-720"/>
        </w:tabs>
        <w:suppressAutoHyphens/>
        <w:rPr>
          <w:rFonts w:ascii="Calibri" w:hAnsi="Calibri"/>
          <w:b/>
          <w:spacing w:val="-3"/>
          <w:sz w:val="22"/>
          <w:szCs w:val="22"/>
          <w:u w:val="single"/>
        </w:rPr>
      </w:pPr>
      <w:r w:rsidRPr="00AB191B">
        <w:rPr>
          <w:rFonts w:ascii="Calibri" w:hAnsi="Calibri"/>
          <w:b/>
          <w:spacing w:val="-3"/>
          <w:sz w:val="22"/>
          <w:szCs w:val="22"/>
        </w:rPr>
        <w:t xml:space="preserve">V. </w:t>
      </w:r>
      <w:r w:rsidRPr="00AB191B">
        <w:rPr>
          <w:rFonts w:ascii="Calibri" w:hAnsi="Calibri"/>
          <w:b/>
          <w:spacing w:val="-3"/>
          <w:sz w:val="22"/>
          <w:szCs w:val="22"/>
        </w:rPr>
        <w:tab/>
      </w:r>
      <w:r w:rsidRPr="00D637E3">
        <w:rPr>
          <w:rFonts w:ascii="Calibri" w:hAnsi="Calibri"/>
          <w:b/>
          <w:spacing w:val="-3"/>
          <w:sz w:val="22"/>
          <w:szCs w:val="22"/>
          <w:u w:val="single"/>
        </w:rPr>
        <w:t>PROGRAM REQUIREMENTS</w:t>
      </w:r>
    </w:p>
    <w:p w:rsidR="008F0FDD" w:rsidRPr="009A1B45" w:rsidRDefault="008F0FDD" w:rsidP="008F0FDD">
      <w:pPr>
        <w:autoSpaceDE w:val="0"/>
        <w:autoSpaceDN w:val="0"/>
        <w:adjustRightInd w:val="0"/>
        <w:ind w:left="720"/>
        <w:rPr>
          <w:rFonts w:ascii="Calibri" w:hAnsi="Calibri" w:cs="TimesNewRomanPSMT-Identity-H"/>
          <w:color w:val="000000"/>
          <w:sz w:val="22"/>
          <w:szCs w:val="22"/>
        </w:rPr>
      </w:pPr>
      <w:r w:rsidRPr="009A1B45">
        <w:rPr>
          <w:rFonts w:ascii="Calibri" w:hAnsi="Calibri" w:cs="TimesNewRomanPSMT-Identity-H"/>
          <w:color w:val="000000"/>
          <w:sz w:val="22"/>
          <w:szCs w:val="22"/>
        </w:rPr>
        <w:t>Institutions that receive a STEP award will be required to:</w:t>
      </w:r>
    </w:p>
    <w:p w:rsidR="008F0FDD" w:rsidRDefault="008F0FDD" w:rsidP="008F0FDD">
      <w:pPr>
        <w:tabs>
          <w:tab w:val="left" w:pos="-720"/>
        </w:tabs>
        <w:suppressAutoHyphens/>
        <w:rPr>
          <w:rFonts w:ascii="Calibri" w:hAnsi="Calibri"/>
          <w:b/>
          <w:spacing w:val="-3"/>
          <w:sz w:val="22"/>
          <w:szCs w:val="22"/>
          <w:u w:val="single"/>
        </w:rPr>
      </w:pPr>
    </w:p>
    <w:p w:rsidR="008F0FDD" w:rsidRDefault="008F0FDD" w:rsidP="008F0FDD">
      <w:pPr>
        <w:pStyle w:val="ListParagraph"/>
        <w:numPr>
          <w:ilvl w:val="0"/>
          <w:numId w:val="41"/>
        </w:numPr>
        <w:tabs>
          <w:tab w:val="left" w:pos="-720"/>
          <w:tab w:val="left" w:pos="0"/>
        </w:tabs>
        <w:suppressAutoHyphens/>
        <w:spacing w:after="0" w:line="240" w:lineRule="auto"/>
        <w:contextualSpacing w:val="0"/>
        <w:rPr>
          <w:rFonts w:cs="TimesNewRomanPSMT-Identity-H"/>
          <w:color w:val="000000"/>
        </w:rPr>
      </w:pPr>
      <w:r w:rsidRPr="00AB191B">
        <w:rPr>
          <w:rFonts w:cs="TimesNewRomanPSMT-Identity-H"/>
          <w:color w:val="000000"/>
        </w:rPr>
        <w:t>Provide assistance to eligible students in acquiring the skills, attitudes and abilities necessary to pursue professional or pre-professional study in post-secondary degree programs in scientific, technical and health-related fields.</w:t>
      </w:r>
    </w:p>
    <w:p w:rsidR="008F0FDD" w:rsidRPr="00AB191B" w:rsidRDefault="008F0FDD" w:rsidP="008F0FDD">
      <w:pPr>
        <w:pStyle w:val="ListParagraph"/>
        <w:tabs>
          <w:tab w:val="left" w:pos="-720"/>
          <w:tab w:val="left" w:pos="0"/>
        </w:tabs>
        <w:suppressAutoHyphens/>
        <w:rPr>
          <w:rFonts w:cs="TimesNewRomanPSMT-Identity-H"/>
          <w:color w:val="000000"/>
        </w:rPr>
      </w:pPr>
    </w:p>
    <w:p w:rsidR="008F0FDD" w:rsidRPr="00FE762D" w:rsidRDefault="008F0FDD" w:rsidP="008F0FDD">
      <w:pPr>
        <w:pStyle w:val="ListParagraph"/>
        <w:numPr>
          <w:ilvl w:val="0"/>
          <w:numId w:val="41"/>
        </w:numPr>
        <w:autoSpaceDE w:val="0"/>
        <w:autoSpaceDN w:val="0"/>
        <w:adjustRightInd w:val="0"/>
        <w:spacing w:after="0" w:line="240" w:lineRule="auto"/>
        <w:rPr>
          <w:rFonts w:cs="TimesNewRomanPSMT-Identity-H"/>
          <w:color w:val="000000"/>
        </w:rPr>
      </w:pPr>
      <w:r>
        <w:rPr>
          <w:rFonts w:cs="TimesNewRomanPSMT-Identity-H"/>
          <w:color w:val="000000"/>
        </w:rPr>
        <w:t>Prepare and deliver</w:t>
      </w:r>
      <w:r w:rsidRPr="00FE762D">
        <w:rPr>
          <w:rFonts w:cs="TimesNewRomanPSMT-Identity-H"/>
          <w:color w:val="000000"/>
        </w:rPr>
        <w:t xml:space="preserve"> a plan of instruction and curriculum-related activities and services that includes: </w:t>
      </w:r>
    </w:p>
    <w:p w:rsidR="008F0FDD" w:rsidRPr="00FE762D" w:rsidRDefault="008F0FDD" w:rsidP="008F0FDD">
      <w:pPr>
        <w:pStyle w:val="ListParagraph"/>
        <w:numPr>
          <w:ilvl w:val="1"/>
          <w:numId w:val="41"/>
        </w:numPr>
        <w:autoSpaceDE w:val="0"/>
        <w:autoSpaceDN w:val="0"/>
        <w:adjustRightInd w:val="0"/>
        <w:spacing w:after="0" w:line="240" w:lineRule="auto"/>
        <w:rPr>
          <w:rFonts w:cs="TimesNewRomanPSMT-Identity-H"/>
          <w:color w:val="000000"/>
        </w:rPr>
      </w:pPr>
      <w:r w:rsidRPr="00FE762D">
        <w:rPr>
          <w:rFonts w:cs="TimesNewRomanPSMT-Identity-H"/>
          <w:color w:val="000000"/>
        </w:rPr>
        <w:t xml:space="preserve">curricula </w:t>
      </w:r>
      <w:r>
        <w:rPr>
          <w:rFonts w:cs="TimesNewRomanPSMT-Identity-H"/>
          <w:color w:val="000000"/>
        </w:rPr>
        <w:t xml:space="preserve">that </w:t>
      </w:r>
      <w:r w:rsidRPr="00FE762D">
        <w:rPr>
          <w:rFonts w:cs="TimesNewRomanPSMT-Identity-H"/>
          <w:color w:val="000000"/>
        </w:rPr>
        <w:t xml:space="preserve">shall, to the extent practical, emphasize the concrete aspects of the scientific, technical or health-related discipline as it relates to a professional career, through laboratories, relevant work experience opportunities, or similar activities. </w:t>
      </w:r>
    </w:p>
    <w:p w:rsidR="008F0FDD" w:rsidRPr="00FE762D" w:rsidRDefault="008F0FDD" w:rsidP="008F0FDD">
      <w:pPr>
        <w:pStyle w:val="ListParagraph"/>
        <w:numPr>
          <w:ilvl w:val="1"/>
          <w:numId w:val="41"/>
        </w:numPr>
        <w:autoSpaceDE w:val="0"/>
        <w:autoSpaceDN w:val="0"/>
        <w:adjustRightInd w:val="0"/>
        <w:spacing w:after="0" w:line="240" w:lineRule="auto"/>
        <w:rPr>
          <w:rFonts w:cs="TimesNewRomanPSMT-Identity-H"/>
          <w:color w:val="000000"/>
        </w:rPr>
      </w:pPr>
      <w:r>
        <w:rPr>
          <w:rFonts w:cs="TimesNewRomanPSMT-Identity-H"/>
          <w:color w:val="000000"/>
        </w:rPr>
        <w:t xml:space="preserve">academic, </w:t>
      </w:r>
      <w:r w:rsidRPr="00FE762D">
        <w:rPr>
          <w:rFonts w:cs="TimesNewRomanPSMT-Identity-H"/>
          <w:color w:val="000000"/>
        </w:rPr>
        <w:t>career and  financial aid counseling  to ensure that such students are fully aware of the opportunities and necessary preparations for professional careers in scientific, technical, or health-related  fields.</w:t>
      </w:r>
    </w:p>
    <w:p w:rsidR="008F0FDD" w:rsidRPr="00FE762D" w:rsidRDefault="008F0FDD" w:rsidP="008F0FDD">
      <w:pPr>
        <w:pStyle w:val="ListParagraph"/>
        <w:numPr>
          <w:ilvl w:val="1"/>
          <w:numId w:val="41"/>
        </w:numPr>
        <w:autoSpaceDE w:val="0"/>
        <w:autoSpaceDN w:val="0"/>
        <w:adjustRightInd w:val="0"/>
        <w:spacing w:after="0" w:line="240" w:lineRule="auto"/>
        <w:rPr>
          <w:rFonts w:cs="TimesNewRomanPSMT-Identity-H"/>
          <w:color w:val="000000"/>
        </w:rPr>
      </w:pPr>
      <w:r w:rsidRPr="00FE762D">
        <w:rPr>
          <w:rFonts w:cs="TimesNewRomanPSMT-Identity-H"/>
          <w:color w:val="000000"/>
        </w:rPr>
        <w:t xml:space="preserve">quantifiable measures to assess the effectiveness of the instruction, activities and services in promoting the purposes of the Science and Technology Entry Program, including the persistence rate of participating students; the persistence rate of participating students in completing mathematics and science courses in an academic track; the college placement rate of participating students in professional or pre-professional programs in scientific, technical, or health-related fields. </w:t>
      </w:r>
    </w:p>
    <w:p w:rsidR="008F0FDD" w:rsidRPr="00FE762D" w:rsidRDefault="008F0FDD" w:rsidP="008F0FDD">
      <w:pPr>
        <w:pStyle w:val="ListParagraph"/>
        <w:numPr>
          <w:ilvl w:val="1"/>
          <w:numId w:val="41"/>
        </w:numPr>
        <w:autoSpaceDE w:val="0"/>
        <w:autoSpaceDN w:val="0"/>
        <w:adjustRightInd w:val="0"/>
        <w:spacing w:after="0" w:line="240" w:lineRule="auto"/>
        <w:rPr>
          <w:rFonts w:cs="TimesNewRomanPSMT-Identity-H"/>
          <w:color w:val="000000"/>
        </w:rPr>
      </w:pPr>
      <w:r>
        <w:rPr>
          <w:rFonts w:cs="TimesNewRomanPSMT-Identity-H"/>
          <w:color w:val="000000"/>
        </w:rPr>
        <w:t>e</w:t>
      </w:r>
      <w:r w:rsidRPr="00FE762D">
        <w:rPr>
          <w:rFonts w:cs="TimesNewRomanPSMT-Identity-H"/>
          <w:color w:val="000000"/>
        </w:rPr>
        <w:t xml:space="preserve">ffective collaborative educational programs with neighboring secondary schools; the ability and willingness to cooperate with other  postsecondary institutions in operating a program; </w:t>
      </w:r>
    </w:p>
    <w:p w:rsidR="008F0FDD" w:rsidRPr="00FE762D" w:rsidRDefault="008F0FDD" w:rsidP="008F0FDD">
      <w:pPr>
        <w:pStyle w:val="ListParagraph"/>
        <w:numPr>
          <w:ilvl w:val="1"/>
          <w:numId w:val="41"/>
        </w:numPr>
        <w:autoSpaceDE w:val="0"/>
        <w:autoSpaceDN w:val="0"/>
        <w:adjustRightInd w:val="0"/>
        <w:spacing w:after="0" w:line="240" w:lineRule="auto"/>
        <w:rPr>
          <w:rFonts w:cs="TimesNewRomanPSMT-Identity-H"/>
          <w:color w:val="000000"/>
        </w:rPr>
      </w:pPr>
      <w:r w:rsidRPr="00FE762D">
        <w:rPr>
          <w:rFonts w:cs="TimesNewRomanPSMT-Identity-H"/>
          <w:color w:val="000000"/>
        </w:rPr>
        <w:lastRenderedPageBreak/>
        <w:t>a location within a school district</w:t>
      </w:r>
      <w:r>
        <w:rPr>
          <w:rFonts w:cs="TimesNewRomanPSMT-Identity-H"/>
          <w:color w:val="000000"/>
        </w:rPr>
        <w:t>,</w:t>
      </w:r>
      <w:r w:rsidRPr="00FE762D">
        <w:rPr>
          <w:rFonts w:cs="TimesNewRomanPSMT-Identity-H"/>
          <w:color w:val="000000"/>
        </w:rPr>
        <w:t xml:space="preserve"> </w:t>
      </w:r>
      <w:r w:rsidRPr="00AD6820">
        <w:rPr>
          <w:rFonts w:cs="TimesNewRomanPSMT-Identity-H"/>
        </w:rPr>
        <w:t xml:space="preserve">or at least half of the institutions in </w:t>
      </w:r>
      <w:r>
        <w:rPr>
          <w:rFonts w:cs="TimesNewRomanPSMT-Identity-H"/>
        </w:rPr>
        <w:t>the</w:t>
      </w:r>
      <w:r w:rsidRPr="00AD6820">
        <w:rPr>
          <w:rFonts w:cs="TimesNewRomanPSMT-Identity-H"/>
        </w:rPr>
        <w:t xml:space="preserve"> consortium</w:t>
      </w:r>
      <w:r>
        <w:rPr>
          <w:rFonts w:cs="TimesNewRomanPSMT-Identity-H"/>
        </w:rPr>
        <w:t>,</w:t>
      </w:r>
      <w:r w:rsidRPr="00FE762D">
        <w:rPr>
          <w:rFonts w:cs="TimesNewRomanPSMT-Identity-H"/>
          <w:color w:val="000000"/>
        </w:rPr>
        <w:t xml:space="preserve"> with an enrollment comprised of at least twenty percent (20%) minority group students or a location near such a district that is accessible by public transportation. </w:t>
      </w:r>
    </w:p>
    <w:p w:rsidR="008F0FDD" w:rsidRPr="009A1B45" w:rsidRDefault="008F0FDD" w:rsidP="008F0FDD">
      <w:pPr>
        <w:autoSpaceDE w:val="0"/>
        <w:autoSpaceDN w:val="0"/>
        <w:adjustRightInd w:val="0"/>
        <w:rPr>
          <w:rFonts w:ascii="Calibri" w:hAnsi="Calibri" w:cs="TimesNewRomanPSMT-Identity-H"/>
          <w:color w:val="000000"/>
          <w:sz w:val="22"/>
          <w:szCs w:val="22"/>
        </w:rPr>
      </w:pPr>
    </w:p>
    <w:p w:rsidR="008F0FDD" w:rsidRDefault="008F0FDD" w:rsidP="008F0FDD">
      <w:pPr>
        <w:numPr>
          <w:ilvl w:val="0"/>
          <w:numId w:val="41"/>
        </w:numPr>
        <w:tabs>
          <w:tab w:val="left" w:pos="-720"/>
          <w:tab w:val="left" w:pos="0"/>
        </w:tabs>
        <w:suppressAutoHyphens/>
        <w:rPr>
          <w:rFonts w:ascii="Calibri" w:hAnsi="Calibri" w:cs="Calibri"/>
          <w:sz w:val="22"/>
          <w:szCs w:val="22"/>
        </w:rPr>
      </w:pPr>
      <w:r>
        <w:rPr>
          <w:rFonts w:ascii="Calibri" w:hAnsi="Calibri"/>
          <w:spacing w:val="-3"/>
          <w:sz w:val="22"/>
          <w:szCs w:val="22"/>
        </w:rPr>
        <w:t>Ensure that STEP</w:t>
      </w:r>
      <w:r w:rsidRPr="00E05267">
        <w:rPr>
          <w:rFonts w:ascii="Calibri" w:hAnsi="Calibri" w:cs="Calibri"/>
          <w:sz w:val="22"/>
          <w:szCs w:val="22"/>
        </w:rPr>
        <w:t xml:space="preserve"> is an academic opportunity program and must be closely coordinated with the academic</w:t>
      </w:r>
      <w:r>
        <w:rPr>
          <w:rFonts w:ascii="Calibri" w:hAnsi="Calibri" w:cs="Calibri"/>
          <w:sz w:val="22"/>
          <w:szCs w:val="22"/>
        </w:rPr>
        <w:t xml:space="preserve"> or student</w:t>
      </w:r>
      <w:r w:rsidRPr="00E05267">
        <w:rPr>
          <w:rFonts w:ascii="Calibri" w:hAnsi="Calibri" w:cs="Calibri"/>
          <w:sz w:val="22"/>
          <w:szCs w:val="22"/>
        </w:rPr>
        <w:t xml:space="preserve"> affairs at the institution</w:t>
      </w:r>
      <w:r>
        <w:rPr>
          <w:rFonts w:ascii="Calibri" w:hAnsi="Calibri" w:cs="Calibri"/>
          <w:sz w:val="22"/>
          <w:szCs w:val="22"/>
        </w:rPr>
        <w:t xml:space="preserve"> and provide suitable institutional support.  </w:t>
      </w:r>
    </w:p>
    <w:p w:rsidR="008F0FDD" w:rsidRPr="0017050C" w:rsidRDefault="008F0FDD" w:rsidP="008F0FDD">
      <w:pPr>
        <w:numPr>
          <w:ilvl w:val="3"/>
          <w:numId w:val="42"/>
        </w:numPr>
        <w:tabs>
          <w:tab w:val="left" w:pos="-720"/>
          <w:tab w:val="left" w:pos="0"/>
          <w:tab w:val="left" w:pos="720"/>
        </w:tabs>
        <w:suppressAutoHyphens/>
        <w:rPr>
          <w:rFonts w:ascii="Calibri" w:hAnsi="Calibri" w:cs="Calibri"/>
          <w:sz w:val="22"/>
          <w:szCs w:val="22"/>
        </w:rPr>
      </w:pPr>
      <w:r w:rsidRPr="0017050C">
        <w:rPr>
          <w:rFonts w:ascii="Calibri" w:hAnsi="Calibri" w:cs="Calibri"/>
          <w:sz w:val="22"/>
          <w:szCs w:val="22"/>
        </w:rPr>
        <w:t>Professional Staffing – (the following is a suggested guide to program staffing qualifications)</w:t>
      </w:r>
    </w:p>
    <w:p w:rsidR="008F0FDD" w:rsidRPr="00A6443A" w:rsidRDefault="008F0FDD" w:rsidP="008F0FDD">
      <w:pPr>
        <w:numPr>
          <w:ilvl w:val="4"/>
          <w:numId w:val="42"/>
        </w:numPr>
        <w:tabs>
          <w:tab w:val="left" w:pos="-720"/>
          <w:tab w:val="left" w:pos="0"/>
          <w:tab w:val="left" w:pos="720"/>
        </w:tabs>
        <w:suppressAutoHyphens/>
        <w:rPr>
          <w:rFonts w:ascii="Calibri" w:hAnsi="Calibri" w:cs="Calibri"/>
          <w:sz w:val="22"/>
          <w:szCs w:val="22"/>
        </w:rPr>
      </w:pPr>
      <w:r w:rsidRPr="00A6443A">
        <w:rPr>
          <w:rFonts w:ascii="Calibri" w:hAnsi="Calibri" w:cs="Calibri"/>
          <w:sz w:val="22"/>
          <w:szCs w:val="22"/>
        </w:rPr>
        <w:t xml:space="preserve">Project Director – The </w:t>
      </w:r>
      <w:r>
        <w:rPr>
          <w:rFonts w:ascii="Calibri" w:hAnsi="Calibri" w:cs="Calibri"/>
          <w:sz w:val="22"/>
          <w:szCs w:val="22"/>
        </w:rPr>
        <w:t>STEP</w:t>
      </w:r>
      <w:r w:rsidRPr="00A6443A">
        <w:rPr>
          <w:rFonts w:ascii="Calibri" w:hAnsi="Calibri" w:cs="Calibri"/>
          <w:sz w:val="22"/>
          <w:szCs w:val="22"/>
        </w:rPr>
        <w:t xml:space="preserve"> director is responsible for providing leadership to </w:t>
      </w:r>
      <w:r>
        <w:rPr>
          <w:rFonts w:ascii="Calibri" w:hAnsi="Calibri" w:cs="Calibri"/>
          <w:sz w:val="22"/>
          <w:szCs w:val="22"/>
        </w:rPr>
        <w:t>STEP</w:t>
      </w:r>
      <w:r w:rsidRPr="00A6443A">
        <w:rPr>
          <w:rFonts w:ascii="Calibri" w:hAnsi="Calibri" w:cs="Calibri"/>
          <w:sz w:val="22"/>
          <w:szCs w:val="22"/>
        </w:rPr>
        <w:t xml:space="preserve"> and for the management of the contract and all related </w:t>
      </w:r>
      <w:r>
        <w:rPr>
          <w:rFonts w:ascii="Calibri" w:hAnsi="Calibri" w:cs="Calibri"/>
          <w:sz w:val="22"/>
          <w:szCs w:val="22"/>
        </w:rPr>
        <w:t>STEP</w:t>
      </w:r>
      <w:r w:rsidRPr="00A6443A">
        <w:rPr>
          <w:rFonts w:ascii="Calibri" w:hAnsi="Calibri" w:cs="Calibri"/>
          <w:sz w:val="22"/>
          <w:szCs w:val="22"/>
        </w:rPr>
        <w:t xml:space="preserve"> activities. The project director or Associate Director should have a minimum of a bachelor’s degree with 3-5 years of program administration &amp; management experience.  The director should also have experience in fiscal management and budgetary oversight.  In addition, he or she </w:t>
      </w:r>
      <w:r>
        <w:rPr>
          <w:rFonts w:ascii="Calibri" w:hAnsi="Calibri" w:cs="Calibri"/>
          <w:sz w:val="22"/>
          <w:szCs w:val="22"/>
        </w:rPr>
        <w:t>should</w:t>
      </w:r>
      <w:r w:rsidRPr="00A6443A">
        <w:rPr>
          <w:rFonts w:ascii="Calibri" w:hAnsi="Calibri" w:cs="Calibri"/>
          <w:sz w:val="22"/>
          <w:szCs w:val="22"/>
        </w:rPr>
        <w:t xml:space="preserve"> have experience working with students from historically underrepresented or economically disadvantaged groups.</w:t>
      </w:r>
    </w:p>
    <w:p w:rsidR="008F0FDD" w:rsidRDefault="008F0FDD" w:rsidP="008F0FDD">
      <w:pPr>
        <w:numPr>
          <w:ilvl w:val="4"/>
          <w:numId w:val="42"/>
        </w:numPr>
        <w:tabs>
          <w:tab w:val="left" w:pos="-720"/>
          <w:tab w:val="left" w:pos="0"/>
          <w:tab w:val="left" w:pos="720"/>
        </w:tabs>
        <w:suppressAutoHyphens/>
        <w:rPr>
          <w:rFonts w:ascii="Calibri" w:hAnsi="Calibri" w:cs="Calibri"/>
          <w:sz w:val="22"/>
          <w:szCs w:val="22"/>
        </w:rPr>
      </w:pPr>
      <w:r w:rsidRPr="00A6443A">
        <w:rPr>
          <w:rFonts w:ascii="Calibri" w:hAnsi="Calibri" w:cs="Calibri"/>
          <w:sz w:val="22"/>
          <w:szCs w:val="22"/>
        </w:rPr>
        <w:t xml:space="preserve">Assistant Director/Coordinator – The Assistant Director or Coordinator should have a minimum of a bachelor’s degree with 1-3 years of program administration &amp; management experience. In addition, he or she </w:t>
      </w:r>
      <w:r>
        <w:rPr>
          <w:rFonts w:ascii="Calibri" w:hAnsi="Calibri" w:cs="Calibri"/>
          <w:sz w:val="22"/>
          <w:szCs w:val="22"/>
        </w:rPr>
        <w:t>should</w:t>
      </w:r>
      <w:r w:rsidRPr="00A6443A">
        <w:rPr>
          <w:rFonts w:ascii="Calibri" w:hAnsi="Calibri" w:cs="Calibri"/>
          <w:sz w:val="22"/>
          <w:szCs w:val="22"/>
        </w:rPr>
        <w:t xml:space="preserve"> have experience working with students from historically underrepresented or economically disadvantaged groups.</w:t>
      </w:r>
    </w:p>
    <w:p w:rsidR="008F0FDD" w:rsidRPr="00A6443A" w:rsidRDefault="008F0FDD" w:rsidP="008F0FDD">
      <w:pPr>
        <w:tabs>
          <w:tab w:val="left" w:pos="-720"/>
          <w:tab w:val="left" w:pos="0"/>
          <w:tab w:val="left" w:pos="720"/>
        </w:tabs>
        <w:suppressAutoHyphens/>
        <w:ind w:left="2160"/>
        <w:rPr>
          <w:rFonts w:ascii="Calibri" w:hAnsi="Calibri" w:cs="Calibri"/>
          <w:sz w:val="22"/>
          <w:szCs w:val="22"/>
        </w:rPr>
      </w:pPr>
    </w:p>
    <w:p w:rsidR="008F0FDD"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 xml:space="preserve">All programs must provide services to students enrolled in secondary education (grades 7 – 12). Program services must address students’ academic and collegiate preparation in science, technology, health-related fields and licensed professions. </w:t>
      </w:r>
      <w:r w:rsidRPr="00A14FB0">
        <w:rPr>
          <w:rFonts w:ascii="Calibri" w:hAnsi="Calibri" w:cs="TimesNewRomanPSMT-Identity-H"/>
          <w:color w:val="000000"/>
          <w:sz w:val="22"/>
          <w:szCs w:val="22"/>
        </w:rPr>
        <w:t>All programs must provide services to all grade levels by the end of the 2015-2020 grant/contract cycle.</w:t>
      </w:r>
      <w:r w:rsidRPr="009A1B45">
        <w:rPr>
          <w:rFonts w:ascii="Calibri" w:hAnsi="Calibri" w:cs="TimesNewRomanPSMT-Identity-H"/>
          <w:color w:val="000000"/>
          <w:sz w:val="22"/>
          <w:szCs w:val="22"/>
        </w:rPr>
        <w:t xml:space="preserve"> </w:t>
      </w:r>
    </w:p>
    <w:p w:rsidR="008F0FDD" w:rsidRPr="009A1B45"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rPr>
          <w:rFonts w:ascii="Calibri" w:hAnsi="Calibri" w:cs="TimesNewRomanPSMT-Identity-H"/>
          <w:color w:val="000000"/>
          <w:sz w:val="22"/>
          <w:szCs w:val="22"/>
        </w:rPr>
      </w:pPr>
    </w:p>
    <w:p w:rsidR="008F0FDD"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 xml:space="preserve">Provide program activities to assist students in acquiring the skills and aptitudes necessary to pursue postsecondary education leading to careers in scientific, technical, or health-related fields, or the licensed professions. The program must consist of instructional activities and services that emphasize the relationship between a course of study and careers in the targeted fields. Activities must also include academic advisement and career counseling to apprise students of the opportunities and prerequisites for the pursuit of careers in science, technology, and health-related fields, and the licensed professions.  </w:t>
      </w:r>
    </w:p>
    <w:p w:rsidR="008F0FDD" w:rsidRPr="009A1B45"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rPr>
          <w:rFonts w:ascii="Calibri" w:hAnsi="Calibri" w:cs="TimesNewRomanPSMT-Identity-H"/>
          <w:color w:val="000000"/>
          <w:sz w:val="22"/>
          <w:szCs w:val="22"/>
        </w:rPr>
      </w:pPr>
    </w:p>
    <w:p w:rsidR="008F0FDD" w:rsidRPr="00E92E88"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 xml:space="preserve">Provide services and activities to enhance and increase students’ mathematical skills, and experiences in the sciences and laboratory science in accordance with the </w:t>
      </w:r>
      <w:r>
        <w:rPr>
          <w:rFonts w:ascii="Calibri" w:hAnsi="Calibri" w:cs="TimesNewRomanPSMT-Identity-H"/>
          <w:color w:val="000000"/>
          <w:sz w:val="22"/>
          <w:szCs w:val="22"/>
        </w:rPr>
        <w:t xml:space="preserve">Common Core and </w:t>
      </w:r>
      <w:r w:rsidRPr="009A1B45">
        <w:rPr>
          <w:rFonts w:ascii="Calibri" w:hAnsi="Calibri" w:cs="TimesNewRomanPSMT-Identity-H"/>
          <w:color w:val="000000"/>
          <w:sz w:val="22"/>
          <w:szCs w:val="22"/>
        </w:rPr>
        <w:t>Advanced Regents Diploma. Program activities must enhance and support students’ abilities to perform tasks in computing, statistics, algebra and geometry, and increase students’ knowledge in at least one field of science such as biology, chemistry, or physics</w:t>
      </w:r>
      <w:r w:rsidRPr="00046CC4">
        <w:rPr>
          <w:rFonts w:ascii="Calibri" w:hAnsi="Calibri" w:cs="TimesNewRomanPSMT-Identity-H"/>
          <w:color w:val="000000"/>
          <w:sz w:val="22"/>
          <w:szCs w:val="22"/>
        </w:rPr>
        <w:t xml:space="preserve">. </w:t>
      </w:r>
      <w:r w:rsidRPr="00A14FB0">
        <w:rPr>
          <w:rFonts w:ascii="Calibri" w:hAnsi="Calibri" w:cs="TimesNewRomanPSMT-Identity-H"/>
          <w:color w:val="000000"/>
          <w:sz w:val="22"/>
          <w:szCs w:val="22"/>
        </w:rPr>
        <w:t xml:space="preserve">All activities must be in compliance with the most current NYS learning standards (including Common Core Learning Standards), which can be found at the following website: </w:t>
      </w:r>
      <w:hyperlink r:id="rId17" w:history="1">
        <w:r w:rsidRPr="00A14FB0">
          <w:rPr>
            <w:rStyle w:val="Hyperlink"/>
            <w:rFonts w:ascii="Calibri" w:hAnsi="Calibri" w:cs="TimesNewRomanPSMT-Identity-H"/>
            <w:sz w:val="22"/>
            <w:szCs w:val="22"/>
          </w:rPr>
          <w:t>http://www.emsc.nysed.gov/ciai/standards.html</w:t>
        </w:r>
      </w:hyperlink>
      <w:r w:rsidRPr="00A14FB0">
        <w:rPr>
          <w:rFonts w:ascii="Calibri" w:hAnsi="Calibri" w:cs="TimesNewRomanPSMT-Identity-H"/>
          <w:b/>
          <w:color w:val="000000"/>
          <w:sz w:val="22"/>
          <w:szCs w:val="22"/>
        </w:rPr>
        <w:t xml:space="preserve">.  </w:t>
      </w:r>
    </w:p>
    <w:p w:rsidR="008F0FDD" w:rsidRPr="009A1B45"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rPr>
          <w:rFonts w:ascii="Calibri" w:hAnsi="Calibri" w:cs="TimesNewRomanPSMT-Identity-H"/>
          <w:color w:val="000000"/>
          <w:sz w:val="22"/>
          <w:szCs w:val="22"/>
        </w:rPr>
      </w:pPr>
    </w:p>
    <w:p w:rsidR="008F0FDD"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Provide evidence of formal collaborations (i.e. MO</w:t>
      </w:r>
      <w:r>
        <w:rPr>
          <w:rFonts w:ascii="Calibri" w:hAnsi="Calibri" w:cs="TimesNewRomanPSMT-Identity-H"/>
          <w:color w:val="000000"/>
          <w:sz w:val="22"/>
          <w:szCs w:val="22"/>
        </w:rPr>
        <w:t>U</w:t>
      </w:r>
      <w:r w:rsidRPr="009A1B45">
        <w:rPr>
          <w:rFonts w:ascii="Calibri" w:hAnsi="Calibri" w:cs="TimesNewRomanPSMT-Identity-H"/>
          <w:color w:val="000000"/>
          <w:sz w:val="22"/>
          <w:szCs w:val="22"/>
        </w:rPr>
        <w:t>) between the proposing institution</w:t>
      </w:r>
      <w:r>
        <w:rPr>
          <w:rFonts w:ascii="Calibri" w:hAnsi="Calibri" w:cs="TimesNewRomanPSMT-Identity-H"/>
          <w:color w:val="000000"/>
          <w:sz w:val="22"/>
          <w:szCs w:val="22"/>
        </w:rPr>
        <w:t>, local industry,</w:t>
      </w:r>
      <w:r w:rsidRPr="009A1B45">
        <w:rPr>
          <w:rFonts w:ascii="Calibri" w:hAnsi="Calibri" w:cs="TimesNewRomanPSMT-Identity-H"/>
          <w:color w:val="000000"/>
          <w:sz w:val="22"/>
          <w:szCs w:val="22"/>
        </w:rPr>
        <w:t xml:space="preserve"> and local education agencies such as local schools or school districts</w:t>
      </w:r>
      <w:r w:rsidRPr="007963C6">
        <w:rPr>
          <w:rFonts w:ascii="Calibri" w:hAnsi="Calibri" w:cs="TimesNewRomanPSMT-Identity-H"/>
          <w:color w:val="000000"/>
          <w:sz w:val="22"/>
          <w:szCs w:val="22"/>
        </w:rPr>
        <w:t xml:space="preserve">. </w:t>
      </w:r>
      <w:r>
        <w:rPr>
          <w:rFonts w:ascii="Calibri" w:hAnsi="Calibri" w:cs="TimesNewRomanPSMT-Identity-H"/>
          <w:color w:val="000000"/>
          <w:sz w:val="22"/>
          <w:szCs w:val="22"/>
        </w:rPr>
        <w:t xml:space="preserve"> </w:t>
      </w:r>
      <w:r w:rsidRPr="002C56EE">
        <w:rPr>
          <w:rFonts w:ascii="Calibri" w:hAnsi="Calibri" w:cs="TimesNewRomanPSMT-Identity-H"/>
          <w:color w:val="000000"/>
          <w:sz w:val="22"/>
          <w:szCs w:val="22"/>
        </w:rPr>
        <w:t xml:space="preserve">MOUs with partner school districts and/or schools must include </w:t>
      </w:r>
      <w:r>
        <w:rPr>
          <w:rFonts w:ascii="Calibri" w:hAnsi="Calibri" w:cs="TimesNewRomanPSMT-Identity-H"/>
          <w:color w:val="000000"/>
          <w:sz w:val="22"/>
          <w:szCs w:val="22"/>
        </w:rPr>
        <w:t>authorization for the applicant</w:t>
      </w:r>
      <w:r w:rsidRPr="002C56EE">
        <w:rPr>
          <w:rFonts w:ascii="Calibri" w:hAnsi="Calibri" w:cs="TimesNewRomanPSMT-Identity-H"/>
          <w:color w:val="000000"/>
          <w:sz w:val="22"/>
          <w:szCs w:val="22"/>
        </w:rPr>
        <w:t xml:space="preserve"> institution to obtain and review school records, which include but are not limited to report cards, transcripts, attendance records, and college acceptance letters.  Such shared educational information on the STEP participant between the applicant and school district will be handled in accordance with the Family Educational Rights and Privacy Act (FERPA) and all information obtained will remain confidential.</w:t>
      </w:r>
    </w:p>
    <w:p w:rsidR="008F0FDD" w:rsidRDefault="008F0FDD" w:rsidP="008F0FDD">
      <w:pPr>
        <w:pStyle w:val="ListParagraph"/>
        <w:rPr>
          <w:rFonts w:cs="TimesNewRomanPSMT-Identity-H"/>
          <w:color w:val="000000"/>
        </w:rPr>
      </w:pPr>
    </w:p>
    <w:p w:rsidR="008F0FDD" w:rsidRPr="0011431F"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Pr>
          <w:rFonts w:ascii="Calibri" w:hAnsi="Calibri" w:cs="TimesNewRomanPSMT-Identity-H"/>
          <w:color w:val="000000"/>
          <w:sz w:val="22"/>
          <w:szCs w:val="22"/>
        </w:rPr>
        <w:t>Collaborate with</w:t>
      </w:r>
      <w:r w:rsidRPr="0011431F">
        <w:rPr>
          <w:rFonts w:ascii="Calibri" w:hAnsi="Calibri" w:cs="TimesNewRomanPSMT-Identity-H"/>
          <w:color w:val="000000"/>
          <w:sz w:val="22"/>
          <w:szCs w:val="22"/>
        </w:rPr>
        <w:t xml:space="preserve"> Statewide &amp; Regional </w:t>
      </w:r>
      <w:r>
        <w:rPr>
          <w:rFonts w:ascii="Calibri" w:hAnsi="Calibri" w:cs="TimesNewRomanPSMT-Identity-H"/>
          <w:color w:val="000000"/>
          <w:sz w:val="22"/>
          <w:szCs w:val="22"/>
        </w:rPr>
        <w:t>partners</w:t>
      </w:r>
      <w:r w:rsidRPr="0011431F">
        <w:rPr>
          <w:rFonts w:ascii="Calibri" w:hAnsi="Calibri" w:cs="TimesNewRomanPSMT-Identity-H"/>
          <w:color w:val="000000"/>
          <w:sz w:val="22"/>
          <w:szCs w:val="22"/>
        </w:rPr>
        <w:t xml:space="preserve">: </w:t>
      </w:r>
    </w:p>
    <w:p w:rsidR="008F0FDD" w:rsidRPr="00423A6B" w:rsidRDefault="008F0FDD" w:rsidP="008F0FDD">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Pr>
          <w:rFonts w:ascii="Calibri" w:hAnsi="Calibri" w:cs="TimesNewRomanPSMT-Identity-H"/>
          <w:color w:val="000000"/>
          <w:sz w:val="22"/>
          <w:szCs w:val="22"/>
        </w:rPr>
        <w:lastRenderedPageBreak/>
        <w:t>C</w:t>
      </w:r>
      <w:r w:rsidRPr="00A14FB0">
        <w:rPr>
          <w:rFonts w:ascii="Calibri" w:hAnsi="Calibri" w:cs="TimesNewRomanPSMT-Identity-H"/>
          <w:color w:val="000000"/>
          <w:sz w:val="22"/>
          <w:szCs w:val="22"/>
        </w:rPr>
        <w:t xml:space="preserve">ollaborate with the Collegiate Science and Technology Entry Program (CSTEP) (e.g., </w:t>
      </w:r>
      <w:r w:rsidRPr="0011431F">
        <w:rPr>
          <w:rFonts w:ascii="Calibri" w:hAnsi="Calibri" w:cs="TimesNewRomanPSMT-Identity-H"/>
          <w:color w:val="000000"/>
          <w:sz w:val="22"/>
          <w:szCs w:val="22"/>
        </w:rPr>
        <w:t xml:space="preserve">generate a list of high school juniors </w:t>
      </w:r>
      <w:r w:rsidRPr="003B3D98">
        <w:rPr>
          <w:rFonts w:ascii="Calibri" w:hAnsi="Calibri" w:cs="TimesNewRomanPSMT-Identity-H"/>
          <w:color w:val="000000"/>
          <w:sz w:val="22"/>
          <w:szCs w:val="22"/>
        </w:rPr>
        <w:t xml:space="preserve">to share with CSTEP projects or </w:t>
      </w:r>
      <w:r w:rsidRPr="00D43A1A">
        <w:rPr>
          <w:rFonts w:ascii="Calibri" w:hAnsi="Calibri" w:cs="TimesNewRomanPSMT-Identity-H"/>
          <w:color w:val="000000"/>
          <w:sz w:val="22"/>
          <w:szCs w:val="22"/>
        </w:rPr>
        <w:t>share list of STEP alumni</w:t>
      </w:r>
      <w:r>
        <w:rPr>
          <w:rFonts w:ascii="Calibri" w:hAnsi="Calibri" w:cs="TimesNewRomanPSMT-Identity-H"/>
          <w:color w:val="000000"/>
          <w:sz w:val="22"/>
          <w:szCs w:val="22"/>
        </w:rPr>
        <w:t xml:space="preserve"> attending CSTEP institutions, etc.)</w:t>
      </w:r>
      <w:r w:rsidRPr="00423A6B">
        <w:rPr>
          <w:rFonts w:ascii="Calibri" w:hAnsi="Calibri" w:cs="TimesNewRomanPSMT-Identity-H"/>
          <w:color w:val="000000"/>
          <w:sz w:val="22"/>
          <w:szCs w:val="22"/>
        </w:rPr>
        <w:t>.</w:t>
      </w:r>
    </w:p>
    <w:p w:rsidR="008F0FDD" w:rsidRDefault="008F0FDD" w:rsidP="008F0FDD">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cs="TimesNewRomanPSMT-Identity-H"/>
          <w:color w:val="000000"/>
          <w:sz w:val="22"/>
          <w:szCs w:val="22"/>
        </w:rPr>
      </w:pPr>
      <w:r>
        <w:rPr>
          <w:rFonts w:ascii="Calibri" w:hAnsi="Calibri" w:cs="TimesNewRomanPSMT-Identity-H"/>
          <w:color w:val="000000"/>
          <w:sz w:val="22"/>
          <w:szCs w:val="22"/>
        </w:rPr>
        <w:t>Participate</w:t>
      </w:r>
      <w:r w:rsidRPr="009A1B45">
        <w:rPr>
          <w:rFonts w:ascii="Calibri" w:hAnsi="Calibri" w:cs="TimesNewRomanPSMT-Identity-H"/>
          <w:color w:val="000000"/>
          <w:sz w:val="22"/>
          <w:szCs w:val="22"/>
        </w:rPr>
        <w:t xml:space="preserve"> in Statewide &amp; Regional Network Committees.</w:t>
      </w:r>
    </w:p>
    <w:p w:rsidR="008F0FDD"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440"/>
        <w:rPr>
          <w:rFonts w:ascii="Calibri" w:hAnsi="Calibri" w:cs="TimesNewRomanPSMT-Identity-H"/>
          <w:color w:val="000000"/>
          <w:sz w:val="22"/>
          <w:szCs w:val="22"/>
        </w:rPr>
      </w:pPr>
    </w:p>
    <w:p w:rsidR="008F0FDD" w:rsidRDefault="008F0FDD" w:rsidP="008F0FDD">
      <w:pPr>
        <w:pStyle w:val="ListParagraph"/>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cs="TimesNewRomanPSMT-Identity-H"/>
          <w:color w:val="000000"/>
        </w:rPr>
      </w:pPr>
      <w:r w:rsidRPr="003B3D98">
        <w:rPr>
          <w:rFonts w:cs="TimesNewRomanPSMT-Identity-H"/>
          <w:color w:val="000000"/>
        </w:rPr>
        <w:t>Implem</w:t>
      </w:r>
      <w:r w:rsidRPr="00ED6C0D">
        <w:rPr>
          <w:rFonts w:cs="TimesNewRomanPSMT-Identity-H"/>
          <w:color w:val="000000"/>
        </w:rPr>
        <w:t xml:space="preserve">ent a parent component with clearly defined roles, responsibilities, and activities. </w:t>
      </w:r>
      <w:r>
        <w:rPr>
          <w:rFonts w:cs="TimesNewRomanPSMT-Identity-H"/>
          <w:color w:val="000000"/>
        </w:rPr>
        <w:t>Establish a</w:t>
      </w:r>
      <w:r w:rsidRPr="00ED6C0D">
        <w:rPr>
          <w:rFonts w:cs="TimesNewRomanPSMT-Identity-H"/>
          <w:color w:val="000000"/>
        </w:rPr>
        <w:t xml:space="preserve"> relationship between the parents and the program. The parent group must meet at least twice a semester.    </w:t>
      </w:r>
    </w:p>
    <w:p w:rsidR="008F0FDD" w:rsidRPr="00D43A1A" w:rsidRDefault="008F0FDD" w:rsidP="008F0FDD">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cs="TimesNewRomanPSMT-Identity-H"/>
          <w:color w:val="000000"/>
        </w:rPr>
      </w:pPr>
    </w:p>
    <w:p w:rsidR="008F0FDD" w:rsidRPr="00A5154D"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contextualSpacing/>
        <w:rPr>
          <w:rFonts w:ascii="Calibri" w:hAnsi="Calibri" w:cs="TimesNewRomanPSMT-Identity-H"/>
          <w:color w:val="000000"/>
          <w:sz w:val="22"/>
          <w:szCs w:val="22"/>
        </w:rPr>
      </w:pPr>
      <w:r w:rsidRPr="00754892">
        <w:rPr>
          <w:rFonts w:ascii="Calibri" w:hAnsi="Calibri" w:cs="Arial-BoldMT-Identity-H"/>
          <w:bCs/>
          <w:sz w:val="22"/>
          <w:szCs w:val="22"/>
        </w:rPr>
        <w:t>Develop and implement a STEP Advisory Committee with members</w:t>
      </w:r>
      <w:r>
        <w:rPr>
          <w:rFonts w:ascii="Calibri" w:hAnsi="Calibri" w:cs="Arial-BoldMT-Identity-H"/>
          <w:bCs/>
          <w:sz w:val="22"/>
          <w:szCs w:val="22"/>
        </w:rPr>
        <w:t>hip</w:t>
      </w:r>
      <w:r w:rsidRPr="00754892">
        <w:rPr>
          <w:rFonts w:ascii="Calibri" w:hAnsi="Calibri" w:cs="Arial-BoldMT-Identity-H"/>
          <w:bCs/>
          <w:sz w:val="22"/>
          <w:szCs w:val="22"/>
        </w:rPr>
        <w:t xml:space="preserve"> representative</w:t>
      </w:r>
      <w:r>
        <w:rPr>
          <w:rFonts w:ascii="Calibri" w:hAnsi="Calibri" w:cs="Arial-BoldMT-Identity-H"/>
          <w:bCs/>
          <w:sz w:val="22"/>
          <w:szCs w:val="22"/>
        </w:rPr>
        <w:t xml:space="preserve">s from </w:t>
      </w:r>
      <w:r w:rsidRPr="00754892">
        <w:rPr>
          <w:rFonts w:ascii="Calibri" w:hAnsi="Calibri" w:cs="Arial-BoldMT-Identity-H"/>
          <w:bCs/>
          <w:sz w:val="22"/>
          <w:szCs w:val="22"/>
        </w:rPr>
        <w:t xml:space="preserve">various stakeholder groups, such as students, </w:t>
      </w:r>
      <w:r w:rsidRPr="00F745F6">
        <w:rPr>
          <w:rFonts w:ascii="Calibri" w:hAnsi="Calibri" w:cs="Arial-BoldMT-Identity-H"/>
          <w:bCs/>
          <w:sz w:val="22"/>
          <w:szCs w:val="22"/>
        </w:rPr>
        <w:t xml:space="preserve">parents, local K-12 administrators or teachers, and campus faculty </w:t>
      </w:r>
      <w:r w:rsidRPr="00A5154D">
        <w:rPr>
          <w:rFonts w:ascii="Calibri" w:hAnsi="Calibri" w:cs="Arial-BoldMT-Identity-H"/>
          <w:bCs/>
          <w:sz w:val="22"/>
          <w:szCs w:val="22"/>
        </w:rPr>
        <w:t xml:space="preserve">or staff. The purpose of the STEP Advisory Committee is to </w:t>
      </w:r>
      <w:r w:rsidRPr="00A5154D">
        <w:rPr>
          <w:rFonts w:ascii="Calibri" w:hAnsi="Calibri"/>
          <w:sz w:val="22"/>
          <w:szCs w:val="22"/>
        </w:rPr>
        <w:t xml:space="preserve">meet occasionally </w:t>
      </w:r>
      <w:r>
        <w:rPr>
          <w:rFonts w:ascii="Calibri" w:hAnsi="Calibri"/>
          <w:sz w:val="22"/>
          <w:szCs w:val="22"/>
        </w:rPr>
        <w:t xml:space="preserve">(e.g., annually or semi-annually) to </w:t>
      </w:r>
      <w:r w:rsidRPr="00A5154D">
        <w:rPr>
          <w:rFonts w:ascii="Calibri" w:hAnsi="Calibri"/>
          <w:sz w:val="22"/>
          <w:szCs w:val="22"/>
        </w:rPr>
        <w:t xml:space="preserve">discuss upcoming programming or </w:t>
      </w:r>
      <w:r>
        <w:rPr>
          <w:rFonts w:ascii="Calibri" w:hAnsi="Calibri"/>
          <w:sz w:val="22"/>
          <w:szCs w:val="22"/>
        </w:rPr>
        <w:t xml:space="preserve">the </w:t>
      </w:r>
      <w:r w:rsidRPr="00A5154D">
        <w:rPr>
          <w:rFonts w:ascii="Calibri" w:hAnsi="Calibri"/>
          <w:sz w:val="22"/>
          <w:szCs w:val="22"/>
        </w:rPr>
        <w:t>calendar of events and assist with the self-review process.</w:t>
      </w:r>
    </w:p>
    <w:p w:rsidR="008F0FDD" w:rsidRPr="00A5154D"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contextualSpacing/>
        <w:rPr>
          <w:rFonts w:ascii="Calibri" w:hAnsi="Calibri" w:cs="TimesNewRomanPSMT-Identity-H"/>
          <w:color w:val="000000"/>
          <w:sz w:val="22"/>
          <w:szCs w:val="22"/>
        </w:rPr>
      </w:pPr>
      <w:r w:rsidRPr="00A5154D">
        <w:rPr>
          <w:rFonts w:ascii="Calibri" w:hAnsi="Calibri"/>
          <w:sz w:val="22"/>
          <w:szCs w:val="22"/>
        </w:rPr>
        <w:t xml:space="preserve">  </w:t>
      </w:r>
    </w:p>
    <w:p w:rsidR="008F0FDD" w:rsidRPr="00A5154D" w:rsidRDefault="008F0FDD" w:rsidP="008F0FDD">
      <w:pPr>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Calibri" w:hAnsi="Calibri"/>
          <w:sz w:val="22"/>
          <w:szCs w:val="22"/>
        </w:rPr>
      </w:pPr>
      <w:r w:rsidRPr="00A5154D">
        <w:rPr>
          <w:rFonts w:ascii="Calibri" w:hAnsi="Calibri"/>
          <w:sz w:val="22"/>
          <w:szCs w:val="22"/>
        </w:rPr>
        <w:t xml:space="preserve">Day of Service planning, implementation, and assessment for participation by STEP students in their local community or the local community of the institution.  These events are meant to provide exploration of and exposure to careers in the licensed professions, scientific, and technical fields. </w:t>
      </w:r>
    </w:p>
    <w:p w:rsidR="008F0FDD" w:rsidRPr="00A5154D" w:rsidRDefault="008F0FDD" w:rsidP="008F0F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rPr>
          <w:rFonts w:ascii="Calibri" w:hAnsi="Calibri"/>
          <w:sz w:val="22"/>
          <w:szCs w:val="22"/>
        </w:rPr>
      </w:pPr>
    </w:p>
    <w:p w:rsidR="008F0FDD" w:rsidRPr="00A5154D" w:rsidRDefault="008F0FDD" w:rsidP="008F0FDD">
      <w:pPr>
        <w:pStyle w:val="ListParagraph"/>
        <w:numPr>
          <w:ilvl w:val="0"/>
          <w:numId w:val="4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 w:rsidRPr="00A5154D">
        <w:rPr>
          <w:rFonts w:cs="Calibri"/>
        </w:rPr>
        <w:t>Ensure audit accountability, as each institution must adhere to the Generally Accepted Accounting Principles and</w:t>
      </w:r>
      <w:r w:rsidRPr="00A5154D">
        <w:rPr>
          <w:rFonts w:cs="Calibri"/>
          <w:b/>
          <w:bCs/>
        </w:rPr>
        <w:t xml:space="preserve"> </w:t>
      </w:r>
      <w:r w:rsidRPr="00A5154D">
        <w:rPr>
          <w:rFonts w:cs="Calibri"/>
        </w:rPr>
        <w:t>reflect STEP and institu</w:t>
      </w:r>
      <w:r w:rsidRPr="00A5154D">
        <w:rPr>
          <w:rFonts w:cs="Calibri"/>
        </w:rPr>
        <w:softHyphen/>
        <w:t>tional monies by line item, separate from all other institutional accounts. State, institutional, Federal, and other grant funds must be clearly delin</w:t>
      </w:r>
      <w:r w:rsidRPr="00A5154D">
        <w:rPr>
          <w:rFonts w:cs="Calibri"/>
        </w:rPr>
        <w:softHyphen/>
        <w:t xml:space="preserve">eated.  </w:t>
      </w:r>
    </w:p>
    <w:p w:rsidR="008F0FDD" w:rsidRPr="00A5154D" w:rsidRDefault="008F0FDD" w:rsidP="008F0FDD">
      <w:pPr>
        <w:pStyle w:val="ListParagraph"/>
      </w:pPr>
    </w:p>
    <w:p w:rsidR="008F0FDD" w:rsidRPr="001F176C" w:rsidRDefault="008F0FDD" w:rsidP="008F0FDD">
      <w:pPr>
        <w:numPr>
          <w:ilvl w:val="0"/>
          <w:numId w:val="41"/>
        </w:numPr>
        <w:tabs>
          <w:tab w:val="left" w:pos="-720"/>
          <w:tab w:val="left" w:pos="0"/>
        </w:tabs>
        <w:suppressAutoHyphens/>
        <w:rPr>
          <w:rFonts w:ascii="Calibri" w:hAnsi="Calibri" w:cs="TimesNewRomanPSMT-Identity-H"/>
          <w:color w:val="000000"/>
          <w:sz w:val="22"/>
          <w:szCs w:val="22"/>
        </w:rPr>
      </w:pPr>
      <w:r w:rsidRPr="00A5154D">
        <w:rPr>
          <w:rFonts w:ascii="Calibri" w:hAnsi="Calibri" w:cs="TimesNewRomanPSMT-Identity-H"/>
          <w:sz w:val="22"/>
          <w:szCs w:val="22"/>
        </w:rPr>
        <w:t>Provide a minimum of 25</w:t>
      </w:r>
      <w:r>
        <w:rPr>
          <w:rFonts w:ascii="Calibri" w:hAnsi="Calibri" w:cs="TimesNewRomanPSMT-Identity-H"/>
          <w:sz w:val="22"/>
          <w:szCs w:val="22"/>
        </w:rPr>
        <w:t>%</w:t>
      </w:r>
      <w:r w:rsidRPr="00A5154D">
        <w:rPr>
          <w:rFonts w:ascii="Calibri" w:hAnsi="Calibri" w:cs="TimesNewRomanPSMT-Identity-H"/>
          <w:sz w:val="22"/>
          <w:szCs w:val="22"/>
        </w:rPr>
        <w:t xml:space="preserve"> matching funds from institutional, governmental and other in kind sources. </w:t>
      </w:r>
    </w:p>
    <w:p w:rsidR="008F0FDD" w:rsidRPr="001F176C" w:rsidRDefault="008F0FDD" w:rsidP="008F0FDD">
      <w:pPr>
        <w:tabs>
          <w:tab w:val="left" w:pos="-720"/>
          <w:tab w:val="left" w:pos="0"/>
        </w:tabs>
        <w:suppressAutoHyphens/>
        <w:ind w:left="720"/>
        <w:rPr>
          <w:rFonts w:ascii="Calibri" w:hAnsi="Calibri" w:cs="TimesNewRomanPSMT-Identity-H"/>
          <w:color w:val="000000"/>
          <w:sz w:val="22"/>
          <w:szCs w:val="22"/>
        </w:rPr>
      </w:pPr>
    </w:p>
    <w:p w:rsidR="008F0FDD" w:rsidRPr="001F176C" w:rsidRDefault="008F0FDD" w:rsidP="008F0FDD">
      <w:pPr>
        <w:numPr>
          <w:ilvl w:val="0"/>
          <w:numId w:val="41"/>
        </w:numPr>
        <w:tabs>
          <w:tab w:val="left" w:pos="-720"/>
          <w:tab w:val="left" w:pos="0"/>
        </w:tabs>
        <w:suppressAutoHyphens/>
        <w:rPr>
          <w:rFonts w:ascii="Calibri" w:hAnsi="Calibri" w:cs="TimesNewRomanPSMT-Identity-H"/>
          <w:color w:val="000000"/>
          <w:sz w:val="22"/>
          <w:szCs w:val="22"/>
        </w:rPr>
      </w:pPr>
      <w:r w:rsidRPr="001F176C">
        <w:rPr>
          <w:rFonts w:ascii="Calibri" w:hAnsi="Calibri"/>
          <w:spacing w:val="-3"/>
          <w:sz w:val="22"/>
          <w:szCs w:val="22"/>
        </w:rPr>
        <w:t xml:space="preserve"> </w:t>
      </w:r>
      <w:r w:rsidRPr="001F176C">
        <w:rPr>
          <w:rFonts w:ascii="Calibri" w:hAnsi="Calibri"/>
          <w:color w:val="000000"/>
          <w:sz w:val="22"/>
          <w:szCs w:val="22"/>
          <w:u w:val="single"/>
        </w:rPr>
        <w:t>Individual STEP projects</w:t>
      </w:r>
      <w:r w:rsidRPr="001F176C">
        <w:rPr>
          <w:rFonts w:ascii="Calibri" w:hAnsi="Calibri"/>
          <w:color w:val="000000"/>
          <w:sz w:val="22"/>
          <w:szCs w:val="22"/>
        </w:rPr>
        <w:t xml:space="preserve"> that request a budget of $200,000 or more </w:t>
      </w:r>
      <w:r>
        <w:rPr>
          <w:rFonts w:ascii="Calibri" w:hAnsi="Calibri"/>
          <w:color w:val="000000"/>
          <w:sz w:val="22"/>
          <w:szCs w:val="22"/>
        </w:rPr>
        <w:t xml:space="preserve">a year </w:t>
      </w:r>
      <w:r w:rsidRPr="001F176C">
        <w:rPr>
          <w:rFonts w:ascii="Calibri" w:hAnsi="Calibri"/>
          <w:color w:val="000000"/>
          <w:sz w:val="22"/>
          <w:szCs w:val="22"/>
        </w:rPr>
        <w:t xml:space="preserve">are required to conduct a summer program. </w:t>
      </w:r>
    </w:p>
    <w:p w:rsidR="008F0FDD" w:rsidRPr="009A1B45" w:rsidRDefault="008F0FDD" w:rsidP="008F0FDD">
      <w:pPr>
        <w:tabs>
          <w:tab w:val="left" w:pos="-720"/>
          <w:tab w:val="left" w:pos="0"/>
        </w:tabs>
        <w:suppressAutoHyphens/>
        <w:ind w:left="720"/>
        <w:rPr>
          <w:rFonts w:ascii="Calibri" w:hAnsi="Calibri" w:cs="TimesNewRomanPSMT-Identity-H"/>
          <w:color w:val="000000"/>
          <w:sz w:val="22"/>
          <w:szCs w:val="22"/>
        </w:rPr>
      </w:pPr>
    </w:p>
    <w:p w:rsidR="008F0FDD" w:rsidRPr="009A1B45" w:rsidRDefault="008F0FDD" w:rsidP="008F0FDD">
      <w:pPr>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Note: Projects must be conducted at a facility that will provide reasonable accommodations to meet the accessibility needs of individuals with disabilities who will participate in project activities. The institutions conducting the programs are responsible for special accommodations, such as interpreters, assistive listening devices, large print or Braille materials, etc.</w:t>
      </w:r>
    </w:p>
    <w:p w:rsidR="008F0FDD" w:rsidRDefault="008F0FDD" w:rsidP="008F0FDD">
      <w:pPr>
        <w:autoSpaceDE w:val="0"/>
        <w:autoSpaceDN w:val="0"/>
        <w:adjustRightInd w:val="0"/>
        <w:rPr>
          <w:rFonts w:ascii="Calibri" w:hAnsi="Calibri" w:cs="TimesNewRomanPSMT-Identity-H"/>
          <w:color w:val="000000"/>
          <w:sz w:val="22"/>
          <w:szCs w:val="22"/>
        </w:rPr>
      </w:pPr>
    </w:p>
    <w:p w:rsidR="008F0FDD" w:rsidRPr="00071F8E" w:rsidRDefault="008F0FDD" w:rsidP="008F0FDD">
      <w:pPr>
        <w:tabs>
          <w:tab w:val="left" w:pos="360"/>
        </w:tabs>
        <w:autoSpaceDE w:val="0"/>
        <w:autoSpaceDN w:val="0"/>
        <w:adjustRightInd w:val="0"/>
        <w:rPr>
          <w:rFonts w:ascii="Calibri" w:hAnsi="Calibri" w:cs="TimesNewRomanPSMT-Identity-H"/>
          <w:b/>
          <w:color w:val="000000"/>
          <w:sz w:val="22"/>
          <w:szCs w:val="22"/>
        </w:rPr>
      </w:pPr>
      <w:r w:rsidRPr="00071F8E">
        <w:rPr>
          <w:rFonts w:ascii="Calibri" w:hAnsi="Calibri" w:cs="TimesNewRomanPSMT-Identity-H"/>
          <w:b/>
          <w:color w:val="000000"/>
          <w:sz w:val="22"/>
          <w:szCs w:val="22"/>
        </w:rPr>
        <w:t xml:space="preserve">VI. </w:t>
      </w:r>
      <w:r>
        <w:rPr>
          <w:rFonts w:ascii="Calibri" w:hAnsi="Calibri" w:cs="TimesNewRomanPSMT-Identity-H"/>
          <w:b/>
          <w:color w:val="000000"/>
          <w:sz w:val="22"/>
          <w:szCs w:val="22"/>
        </w:rPr>
        <w:tab/>
      </w:r>
      <w:r>
        <w:rPr>
          <w:rFonts w:ascii="Calibri" w:hAnsi="Calibri" w:cs="TimesNewRomanPSMT-Identity-H"/>
          <w:b/>
          <w:color w:val="000000"/>
          <w:sz w:val="22"/>
          <w:szCs w:val="22"/>
        </w:rPr>
        <w:tab/>
      </w:r>
      <w:r w:rsidRPr="00071F8E">
        <w:rPr>
          <w:rFonts w:ascii="Calibri" w:hAnsi="Calibri" w:cs="TimesNewRomanPSMT-Identity-H"/>
          <w:b/>
          <w:caps/>
          <w:color w:val="000000"/>
          <w:sz w:val="22"/>
          <w:szCs w:val="22"/>
          <w:u w:val="single"/>
        </w:rPr>
        <w:t>NYSED Consortium Policy for State and Federal Discretionary Grant Programs</w:t>
      </w:r>
    </w:p>
    <w:p w:rsidR="008F0FDD" w:rsidRPr="009A1B45" w:rsidRDefault="008F0FDD" w:rsidP="008F0FDD">
      <w:pPr>
        <w:autoSpaceDE w:val="0"/>
        <w:autoSpaceDN w:val="0"/>
        <w:adjustRightInd w:val="0"/>
        <w:rPr>
          <w:rFonts w:ascii="Calibri" w:hAnsi="Calibri" w:cs="TimesNewRomanPSMT-Identity-H"/>
          <w:color w:val="000000"/>
          <w:sz w:val="22"/>
          <w:szCs w:val="22"/>
        </w:rPr>
      </w:pPr>
      <w:r w:rsidRPr="009A1B45">
        <w:rPr>
          <w:rFonts w:ascii="Calibri" w:hAnsi="Calibri" w:cs="TimesNewRomanPSMT-Identity-H"/>
          <w:color w:val="000000"/>
          <w:sz w:val="22"/>
          <w:szCs w:val="22"/>
        </w:rPr>
        <w:t>Participants can form a consortium to apply for the grant. In order to do so, the consortium must meet the following requirements:</w:t>
      </w:r>
    </w:p>
    <w:p w:rsidR="008F0FDD" w:rsidRPr="009A1B45" w:rsidRDefault="008F0FDD" w:rsidP="008F0FDD">
      <w:pPr>
        <w:pStyle w:val="ListParagraph"/>
        <w:numPr>
          <w:ilvl w:val="0"/>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The consortium must designate one of the </w:t>
      </w:r>
      <w:r>
        <w:rPr>
          <w:rFonts w:cs="TimesNewRomanPSMT-Identity-H"/>
          <w:color w:val="000000"/>
        </w:rPr>
        <w:t>members</w:t>
      </w:r>
      <w:r w:rsidRPr="009A1B45">
        <w:rPr>
          <w:rFonts w:cs="TimesNewRomanPSMT-Identity-H"/>
          <w:color w:val="000000"/>
        </w:rPr>
        <w:t xml:space="preserve"> to serve as the applicant</w:t>
      </w:r>
      <w:r>
        <w:rPr>
          <w:rFonts w:cs="TimesNewRomanPSMT-Identity-H"/>
          <w:color w:val="000000"/>
        </w:rPr>
        <w:t>/</w:t>
      </w:r>
      <w:r w:rsidRPr="009A1B45">
        <w:rPr>
          <w:rFonts w:cs="TimesNewRomanPSMT-Identity-H"/>
          <w:color w:val="000000"/>
        </w:rPr>
        <w:t xml:space="preserve"> fiscal agent for the grant. The applicant agency</w:t>
      </w:r>
      <w:r>
        <w:rPr>
          <w:rFonts w:cs="TimesNewRomanPSMT-Identity-H"/>
          <w:color w:val="000000"/>
        </w:rPr>
        <w:t>/fiscal agent</w:t>
      </w:r>
      <w:r w:rsidRPr="009A1B45">
        <w:rPr>
          <w:rFonts w:cs="TimesNewRomanPSMT-Identity-H"/>
          <w:color w:val="000000"/>
        </w:rPr>
        <w:t xml:space="preserve"> must be an eligible grant recipient. All other consortium members must be eligible grant participants, as defined by the program statute or regulation. </w:t>
      </w:r>
    </w:p>
    <w:p w:rsidR="008F0FDD" w:rsidRPr="009A1B45" w:rsidRDefault="008F0FDD" w:rsidP="008F0FDD">
      <w:pPr>
        <w:pStyle w:val="ListParagraph"/>
        <w:numPr>
          <w:ilvl w:val="0"/>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In the event a grant is awarded to a consortium, the grant or grant contract will be prepared in the name of the applicant agency/fiscal agent, not the partnership/consortium, since the group is not a legal entity.  </w:t>
      </w:r>
    </w:p>
    <w:p w:rsidR="008F0FDD" w:rsidRPr="009A1B45" w:rsidRDefault="008F0FDD" w:rsidP="008F0FDD">
      <w:pPr>
        <w:pStyle w:val="ListParagraph"/>
        <w:numPr>
          <w:ilvl w:val="0"/>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The applicant agency/fiscal agent must meet the following requirements:  </w:t>
      </w:r>
    </w:p>
    <w:p w:rsidR="008F0FDD" w:rsidRPr="009A1B45"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Must be an eligible grant recipient as defined by statute;  </w:t>
      </w:r>
    </w:p>
    <w:p w:rsidR="008F0FDD" w:rsidRPr="009A1B45"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Must receive and administer the grant funds and submit the required reports to account for the use of grant funds;  </w:t>
      </w:r>
    </w:p>
    <w:p w:rsidR="008F0FDD"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Must require consortium </w:t>
      </w:r>
      <w:r>
        <w:rPr>
          <w:rFonts w:cs="TimesNewRomanPSMT-Identity-H"/>
          <w:color w:val="000000"/>
        </w:rPr>
        <w:t xml:space="preserve">members </w:t>
      </w:r>
      <w:r w:rsidRPr="009A1B45">
        <w:rPr>
          <w:rFonts w:cs="TimesNewRomanPSMT-Identity-H"/>
          <w:color w:val="000000"/>
        </w:rPr>
        <w:t>to sign an agreement with the fiscal agent that specifically outlines all services each partner agrees to provide</w:t>
      </w:r>
      <w:r>
        <w:rPr>
          <w:rFonts w:cs="TimesNewRomanPSMT-Identity-H"/>
          <w:color w:val="000000"/>
        </w:rPr>
        <w:t xml:space="preserve">. </w:t>
      </w:r>
      <w:r w:rsidRPr="00261D86">
        <w:rPr>
          <w:rFonts w:cs="TimesNewRomanPSMT-Identity-H"/>
          <w:color w:val="000000"/>
        </w:rPr>
        <w:t xml:space="preserve">An MOU signed by all </w:t>
      </w:r>
      <w:r>
        <w:rPr>
          <w:rFonts w:cs="TimesNewRomanPSMT-Identity-H"/>
          <w:color w:val="000000"/>
        </w:rPr>
        <w:t xml:space="preserve">consortium </w:t>
      </w:r>
      <w:r w:rsidRPr="00261D86">
        <w:rPr>
          <w:rFonts w:cs="TimesNewRomanPSMT-Identity-H"/>
          <w:color w:val="000000"/>
        </w:rPr>
        <w:t>member institutions must be submitted to NYSED and kept on file prior</w:t>
      </w:r>
      <w:r>
        <w:rPr>
          <w:rFonts w:cs="TimesNewRomanPSMT-Identity-H"/>
          <w:color w:val="000000"/>
        </w:rPr>
        <w:t xml:space="preserve"> to</w:t>
      </w:r>
      <w:r w:rsidRPr="00261D86">
        <w:rPr>
          <w:rFonts w:cs="TimesNewRomanPSMT-Identity-H"/>
          <w:color w:val="000000"/>
        </w:rPr>
        <w:t xml:space="preserve"> the </w:t>
      </w:r>
      <w:r w:rsidRPr="00261D86">
        <w:rPr>
          <w:rFonts w:cs="TimesNewRomanPSMT-Identity-H"/>
          <w:color w:val="000000"/>
        </w:rPr>
        <w:lastRenderedPageBreak/>
        <w:t>start of the contract. Funding for project and work cannot commence prior to submission of an MOU signed by each member institution</w:t>
      </w:r>
      <w:r w:rsidRPr="009A1B45">
        <w:rPr>
          <w:rFonts w:cs="TimesNewRomanPSMT-Identity-H"/>
          <w:color w:val="000000"/>
        </w:rPr>
        <w:t xml:space="preserve">.  </w:t>
      </w:r>
    </w:p>
    <w:p w:rsidR="008F0FDD" w:rsidRPr="009A1B45"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261D86">
        <w:rPr>
          <w:rFonts w:cs="TimesNewRomanPSMT-Identity-H"/>
          <w:color w:val="000000"/>
        </w:rPr>
        <w:t>Cannot act solely as a flow-through for grant funds to pass to other recipients. The fiscal agent must provide a minimum of 20% of the direct services supported by this grant, as reflected in the budget</w:t>
      </w:r>
      <w:r>
        <w:rPr>
          <w:rFonts w:cs="TimesNewRomanPSMT-Identity-H"/>
          <w:color w:val="000000"/>
        </w:rPr>
        <w:t xml:space="preserve">, </w:t>
      </w:r>
      <w:r w:rsidRPr="002A4875">
        <w:rPr>
          <w:rFonts w:cs="TimesNewRomanPSMT-Identity-H"/>
          <w:color w:val="000000"/>
        </w:rPr>
        <w:t>except where SUNY or CUNY Research Foundations are the fiscal agent</w:t>
      </w:r>
      <w:r w:rsidRPr="00261D86">
        <w:rPr>
          <w:rFonts w:cs="TimesNewRomanPSMT-Identity-H"/>
          <w:color w:val="000000"/>
        </w:rPr>
        <w:t>.</w:t>
      </w:r>
    </w:p>
    <w:p w:rsidR="008F0FDD" w:rsidRPr="00261D86"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261D86">
        <w:rPr>
          <w:rFonts w:cs="TimesNewRomanPSMT-Identity-H"/>
          <w:color w:val="000000"/>
        </w:rPr>
        <w:t xml:space="preserve">Must be an active member of the consortium.   </w:t>
      </w:r>
    </w:p>
    <w:p w:rsidR="008F0FDD" w:rsidRPr="009A1B45"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 xml:space="preserve">Is PROHIBITED from sub granting funds to other recipients. The </w:t>
      </w:r>
      <w:r>
        <w:rPr>
          <w:rFonts w:cs="TimesNewRomanPSMT-Identity-H"/>
          <w:color w:val="000000"/>
        </w:rPr>
        <w:t>applicant/</w:t>
      </w:r>
      <w:r w:rsidRPr="009A1B45">
        <w:rPr>
          <w:rFonts w:cs="TimesNewRomanPSMT-Identity-H"/>
          <w:color w:val="000000"/>
        </w:rPr>
        <w:t xml:space="preserve">fiscal agent is permitted to contract for services with other consortium partners or consultants to provide services that the fiscal agent cannot provide itself.   </w:t>
      </w:r>
    </w:p>
    <w:p w:rsidR="008F0FDD" w:rsidRPr="009A1B45" w:rsidRDefault="008F0FDD" w:rsidP="008F0FDD">
      <w:pPr>
        <w:pStyle w:val="ListParagraph"/>
        <w:numPr>
          <w:ilvl w:val="2"/>
          <w:numId w:val="43"/>
        </w:numPr>
        <w:autoSpaceDE w:val="0"/>
        <w:autoSpaceDN w:val="0"/>
        <w:adjustRightInd w:val="0"/>
        <w:spacing w:after="0" w:line="240" w:lineRule="auto"/>
        <w:rPr>
          <w:rFonts w:cs="TimesNewRomanPSMT-Identity-H"/>
          <w:color w:val="000000"/>
        </w:rPr>
      </w:pPr>
      <w:r w:rsidRPr="009A1B45">
        <w:rPr>
          <w:rFonts w:cs="TimesNewRomanPSMT-Identity-H"/>
          <w:color w:val="000000"/>
        </w:rPr>
        <w:t>Must be responsible for the performance of any services provided by the partners, consultants, or other organizations and must coordinate how each plan to participate.</w:t>
      </w:r>
    </w:p>
    <w:p w:rsidR="008F0FDD" w:rsidRDefault="008F0FDD" w:rsidP="008F0FDD">
      <w:pPr>
        <w:tabs>
          <w:tab w:val="left" w:pos="-720"/>
          <w:tab w:val="left" w:pos="0"/>
          <w:tab w:val="left" w:pos="720"/>
        </w:tabs>
        <w:suppressAutoHyphens/>
        <w:ind w:left="1440" w:hanging="1440"/>
        <w:rPr>
          <w:rFonts w:ascii="Calibri" w:hAnsi="Calibri"/>
          <w:b/>
          <w:spacing w:val="-3"/>
          <w:sz w:val="22"/>
          <w:szCs w:val="22"/>
        </w:rPr>
      </w:pP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b/>
          <w:sz w:val="22"/>
          <w:szCs w:val="22"/>
          <w:u w:val="single"/>
        </w:rPr>
      </w:pPr>
      <w:r>
        <w:rPr>
          <w:rFonts w:ascii="Calibri" w:hAnsi="Calibri"/>
          <w:b/>
          <w:sz w:val="22"/>
          <w:szCs w:val="22"/>
        </w:rPr>
        <w:t>VII</w:t>
      </w:r>
      <w:r w:rsidRPr="009F4A5E">
        <w:rPr>
          <w:rFonts w:ascii="Calibri" w:hAnsi="Calibri"/>
          <w:b/>
          <w:sz w:val="22"/>
          <w:szCs w:val="22"/>
        </w:rPr>
        <w:t>.</w:t>
      </w:r>
      <w:r w:rsidRPr="009F4A5E">
        <w:rPr>
          <w:rFonts w:ascii="Calibri" w:hAnsi="Calibri"/>
          <w:b/>
          <w:sz w:val="22"/>
          <w:szCs w:val="22"/>
        </w:rPr>
        <w:tab/>
      </w:r>
      <w:r w:rsidRPr="009F4A5E">
        <w:rPr>
          <w:rFonts w:ascii="Calibri" w:hAnsi="Calibri"/>
          <w:b/>
          <w:sz w:val="22"/>
          <w:szCs w:val="22"/>
          <w:u w:val="single"/>
        </w:rPr>
        <w:t>PUBLIC RELATIONS/ATTRIBUTIONS OF FUNDING</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9F4A5E" w:rsidRDefault="008F0FDD" w:rsidP="008F0FDD">
      <w:pPr>
        <w:pStyle w:val="BodyText"/>
        <w:ind w:left="720"/>
        <w:rPr>
          <w:rFonts w:ascii="Calibri" w:hAnsi="Calibri"/>
          <w:b/>
          <w:sz w:val="22"/>
          <w:szCs w:val="22"/>
        </w:rPr>
      </w:pPr>
      <w:r w:rsidRPr="009F4A5E">
        <w:rPr>
          <w:rFonts w:ascii="Calibri" w:hAnsi="Calibri"/>
          <w:sz w:val="22"/>
          <w:szCs w:val="22"/>
        </w:rPr>
        <w:t xml:space="preserve">In order to ensure the continued support and the commitment of resources to State-funded Science and Technology Entry Program projects, there must be public awareness of the program's positive impact on the lives of project participants and their families, schools, and communities.  Positive publicity and community awareness also help to ensure that those who are eligible and who could benefit from participation are informed of the project's existence. </w:t>
      </w:r>
    </w:p>
    <w:p w:rsidR="008F0FDD" w:rsidRPr="009F4A5E" w:rsidRDefault="008F0FDD" w:rsidP="008F0FDD">
      <w:pPr>
        <w:pStyle w:val="BodyText"/>
        <w:ind w:left="720"/>
        <w:rPr>
          <w:rFonts w:ascii="Calibri" w:hAnsi="Calibri"/>
          <w:b/>
          <w:sz w:val="22"/>
          <w:szCs w:val="22"/>
        </w:rPr>
      </w:pPr>
    </w:p>
    <w:p w:rsidR="008F0FDD" w:rsidRPr="009F4A5E" w:rsidRDefault="008F0FDD" w:rsidP="008F0FDD">
      <w:pPr>
        <w:pStyle w:val="BodyText"/>
        <w:ind w:left="720"/>
        <w:rPr>
          <w:rFonts w:ascii="Calibri" w:hAnsi="Calibri"/>
          <w:b/>
          <w:sz w:val="22"/>
          <w:szCs w:val="22"/>
        </w:rPr>
      </w:pPr>
      <w:r w:rsidRPr="009F4A5E">
        <w:rPr>
          <w:rFonts w:ascii="Calibri" w:hAnsi="Calibri"/>
          <w:sz w:val="22"/>
          <w:szCs w:val="22"/>
        </w:rPr>
        <w:t>To facilitate public awareness, all funded Science and Technology Entry Program projects are required to ensure that all public relations materials</w:t>
      </w:r>
      <w:r>
        <w:rPr>
          <w:rFonts w:ascii="Calibri" w:hAnsi="Calibri"/>
          <w:sz w:val="22"/>
          <w:szCs w:val="22"/>
        </w:rPr>
        <w:t>, websites,</w:t>
      </w:r>
      <w:r w:rsidRPr="009F4A5E">
        <w:rPr>
          <w:rFonts w:ascii="Calibri" w:hAnsi="Calibri"/>
          <w:sz w:val="22"/>
          <w:szCs w:val="22"/>
        </w:rPr>
        <w:t xml:space="preserve"> and </w:t>
      </w:r>
      <w:r>
        <w:rPr>
          <w:rFonts w:ascii="Calibri" w:hAnsi="Calibri"/>
          <w:sz w:val="22"/>
          <w:szCs w:val="22"/>
        </w:rPr>
        <w:t xml:space="preserve">program related </w:t>
      </w:r>
      <w:r w:rsidRPr="009F4A5E">
        <w:rPr>
          <w:rFonts w:ascii="Calibri" w:hAnsi="Calibri"/>
          <w:sz w:val="22"/>
          <w:szCs w:val="22"/>
        </w:rPr>
        <w:t>activities</w:t>
      </w:r>
      <w:r>
        <w:rPr>
          <w:rFonts w:ascii="Calibri" w:hAnsi="Calibri"/>
          <w:sz w:val="22"/>
          <w:szCs w:val="22"/>
        </w:rPr>
        <w:t xml:space="preserve"> </w:t>
      </w:r>
      <w:r w:rsidRPr="009F4A5E">
        <w:rPr>
          <w:rFonts w:ascii="Calibri" w:hAnsi="Calibri"/>
          <w:sz w:val="22"/>
          <w:szCs w:val="22"/>
        </w:rPr>
        <w:t xml:space="preserve">acknowledge that the project and its activities are supported, in whole or in part, by a grant from the New York State Education Department.  In addition, when local, statewide, or national media report on the project's success or on honors received by students or staff, New York State Education Department funding must be acknowledged.    </w:t>
      </w:r>
    </w:p>
    <w:p w:rsidR="008F0FDD" w:rsidRPr="009F4A5E" w:rsidRDefault="008F0FDD" w:rsidP="008F0FDD">
      <w:pPr>
        <w:pStyle w:val="BodyText"/>
        <w:ind w:left="720"/>
        <w:rPr>
          <w:rFonts w:ascii="Calibri" w:hAnsi="Calibri"/>
          <w:b/>
          <w:sz w:val="22"/>
          <w:szCs w:val="22"/>
        </w:rPr>
      </w:pPr>
    </w:p>
    <w:p w:rsidR="008F0FDD" w:rsidRPr="009F4A5E" w:rsidRDefault="008F0FDD" w:rsidP="008F0FDD">
      <w:pPr>
        <w:pStyle w:val="BodyText"/>
        <w:ind w:left="720"/>
        <w:rPr>
          <w:rFonts w:ascii="Calibri" w:hAnsi="Calibri"/>
          <w:b/>
          <w:sz w:val="22"/>
          <w:szCs w:val="22"/>
        </w:rPr>
      </w:pPr>
      <w:r w:rsidRPr="009F4A5E">
        <w:rPr>
          <w:rFonts w:ascii="Calibri" w:hAnsi="Calibri"/>
          <w:sz w:val="22"/>
          <w:szCs w:val="22"/>
        </w:rPr>
        <w:t>In addition, the project director should submit copies of all local, statewide, or national media stories about the project and/or the project participants and staff to the State Education Department at the following address:</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New York State Education Department</w:t>
      </w:r>
    </w:p>
    <w:p w:rsidR="008F0FDD"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 xml:space="preserve">Office of Postsecondary Access, Support and Success </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Science and Technology Entry Program</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89 Washington Avenue</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 xml:space="preserve">Education Building, </w:t>
      </w:r>
      <w:r>
        <w:rPr>
          <w:rFonts w:ascii="Calibri" w:hAnsi="Calibri"/>
          <w:sz w:val="22"/>
          <w:szCs w:val="22"/>
        </w:rPr>
        <w:t>505W</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Albany, New York 12234</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rPr>
        <w:t>Telephone:  (518) 4</w:t>
      </w:r>
      <w:r>
        <w:rPr>
          <w:rFonts w:ascii="Calibri" w:hAnsi="Calibri"/>
          <w:sz w:val="22"/>
          <w:szCs w:val="22"/>
        </w:rPr>
        <w:t>86-6042</w:t>
      </w:r>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9F4A5E">
        <w:rPr>
          <w:rFonts w:ascii="Calibri" w:hAnsi="Calibri"/>
          <w:sz w:val="22"/>
          <w:szCs w:val="22"/>
          <w:lang w:val="fr-CH"/>
        </w:rPr>
        <w:t xml:space="preserve">E-mail: </w:t>
      </w:r>
      <w:hyperlink r:id="rId18" w:history="1">
        <w:r w:rsidRPr="002A4875">
          <w:rPr>
            <w:rStyle w:val="Hyperlink"/>
            <w:rFonts w:ascii="Calibri" w:hAnsi="Calibri"/>
            <w:sz w:val="22"/>
            <w:szCs w:val="22"/>
            <w:lang w:val="fr-CH"/>
          </w:rPr>
          <w:t>kiap@nysed.gov</w:t>
        </w:r>
      </w:hyperlink>
    </w:p>
    <w:p w:rsidR="008F0FDD" w:rsidRPr="009F4A5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9F4A5E">
        <w:rPr>
          <w:rFonts w:ascii="Calibri" w:hAnsi="Calibri"/>
          <w:sz w:val="22"/>
          <w:szCs w:val="22"/>
        </w:rPr>
        <w:tab/>
        <w:t>Questions about this policy may be directed to the appropriate project liaison.</w:t>
      </w:r>
    </w:p>
    <w:p w:rsidR="008F0FDD"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0E6745" w:rsidRDefault="008F0FDD" w:rsidP="008F0FDD">
      <w:pPr>
        <w:autoSpaceDE w:val="0"/>
        <w:autoSpaceDN w:val="0"/>
        <w:adjustRightInd w:val="0"/>
        <w:ind w:left="720"/>
        <w:rPr>
          <w:rFonts w:ascii="Calibri" w:hAnsi="Calibri" w:cs="Calibri"/>
          <w:color w:val="000000"/>
          <w:sz w:val="22"/>
          <w:szCs w:val="22"/>
        </w:rPr>
      </w:pPr>
      <w:r w:rsidRPr="000E6745">
        <w:rPr>
          <w:rFonts w:ascii="Calibri" w:hAnsi="Calibri" w:cs="Calibri"/>
          <w:color w:val="000000"/>
          <w:sz w:val="22"/>
          <w:szCs w:val="22"/>
        </w:rPr>
        <w:t xml:space="preserve">The foregoing publicity requirements are subject to any additional terms and conditions that are defined in the master grant contract. </w:t>
      </w:r>
    </w:p>
    <w:p w:rsidR="008F0FDD" w:rsidRDefault="008F0FDD" w:rsidP="008F0FDD">
      <w:pPr>
        <w:tabs>
          <w:tab w:val="left" w:pos="-720"/>
          <w:tab w:val="left" w:pos="0"/>
          <w:tab w:val="left" w:pos="720"/>
        </w:tabs>
        <w:suppressAutoHyphens/>
        <w:ind w:left="1440" w:hanging="1440"/>
        <w:rPr>
          <w:rFonts w:ascii="Calibri" w:hAnsi="Calibri"/>
          <w:b/>
          <w:spacing w:val="-3"/>
          <w:sz w:val="22"/>
          <w:szCs w:val="22"/>
        </w:rPr>
      </w:pPr>
    </w:p>
    <w:p w:rsidR="008F0FDD" w:rsidRPr="008B5BD4" w:rsidRDefault="008F0FDD" w:rsidP="008F0FDD">
      <w:pPr>
        <w:tabs>
          <w:tab w:val="left" w:pos="-720"/>
          <w:tab w:val="left" w:pos="0"/>
          <w:tab w:val="left" w:pos="720"/>
        </w:tabs>
        <w:suppressAutoHyphens/>
        <w:rPr>
          <w:rFonts w:ascii="Calibri" w:hAnsi="Calibri"/>
          <w:b/>
          <w:spacing w:val="-3"/>
          <w:sz w:val="22"/>
          <w:szCs w:val="22"/>
        </w:rPr>
      </w:pPr>
      <w:r>
        <w:rPr>
          <w:rFonts w:ascii="Calibri" w:hAnsi="Calibri"/>
          <w:b/>
          <w:spacing w:val="-3"/>
          <w:sz w:val="22"/>
          <w:szCs w:val="22"/>
        </w:rPr>
        <w:t>VIII</w:t>
      </w:r>
      <w:r w:rsidRPr="008B5BD4">
        <w:rPr>
          <w:rFonts w:ascii="Calibri" w:hAnsi="Calibri"/>
          <w:b/>
          <w:spacing w:val="-3"/>
          <w:sz w:val="22"/>
          <w:szCs w:val="22"/>
        </w:rPr>
        <w:t>.</w:t>
      </w:r>
      <w:r w:rsidRPr="008B5BD4">
        <w:rPr>
          <w:rFonts w:ascii="Calibri" w:hAnsi="Calibri"/>
          <w:b/>
          <w:spacing w:val="-3"/>
          <w:sz w:val="22"/>
          <w:szCs w:val="22"/>
        </w:rPr>
        <w:tab/>
      </w:r>
      <w:r w:rsidRPr="008B5BD4">
        <w:rPr>
          <w:rFonts w:ascii="Calibri" w:hAnsi="Calibri"/>
          <w:b/>
          <w:caps/>
          <w:spacing w:val="-3"/>
          <w:sz w:val="22"/>
          <w:szCs w:val="22"/>
          <w:u w:val="single"/>
        </w:rPr>
        <w:t>NYSED’s Reservation of Rights</w:t>
      </w:r>
    </w:p>
    <w:p w:rsidR="008F0FDD" w:rsidRPr="008E44BF" w:rsidRDefault="008F0FDD" w:rsidP="008F0FDD">
      <w:pPr>
        <w:tabs>
          <w:tab w:val="left" w:pos="-720"/>
          <w:tab w:val="left" w:pos="0"/>
          <w:tab w:val="left" w:pos="720"/>
        </w:tabs>
        <w:suppressAutoHyphens/>
        <w:ind w:left="1440" w:hanging="1440"/>
        <w:rPr>
          <w:rFonts w:ascii="Calibri" w:hAnsi="Calibri"/>
          <w:b/>
          <w:spacing w:val="-3"/>
          <w:sz w:val="22"/>
          <w:szCs w:val="22"/>
          <w:u w:val="single"/>
        </w:rPr>
      </w:pPr>
    </w:p>
    <w:p w:rsidR="008F0FDD" w:rsidRPr="00C42046" w:rsidRDefault="008F0FDD" w:rsidP="008F0FDD">
      <w:pPr>
        <w:tabs>
          <w:tab w:val="left" w:pos="-720"/>
          <w:tab w:val="left" w:pos="0"/>
          <w:tab w:val="left" w:pos="720"/>
        </w:tabs>
        <w:suppressAutoHyphens/>
        <w:ind w:left="1440" w:hanging="1440"/>
        <w:rPr>
          <w:rFonts w:ascii="Calibri" w:hAnsi="Calibri"/>
          <w:spacing w:val="-3"/>
          <w:sz w:val="22"/>
          <w:szCs w:val="22"/>
        </w:rPr>
      </w:pPr>
      <w:r>
        <w:rPr>
          <w:rFonts w:ascii="Calibri" w:hAnsi="Calibri"/>
          <w:spacing w:val="-3"/>
          <w:sz w:val="22"/>
          <w:szCs w:val="22"/>
        </w:rPr>
        <w:tab/>
      </w:r>
      <w:r w:rsidRPr="00C42046">
        <w:rPr>
          <w:rFonts w:ascii="Calibri" w:hAnsi="Calibri"/>
          <w:spacing w:val="-3"/>
          <w:sz w:val="22"/>
          <w:szCs w:val="22"/>
        </w:rPr>
        <w:t xml:space="preserve">NYSED reserves the right to: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lastRenderedPageBreak/>
        <w:t>1.</w:t>
      </w:r>
      <w:r w:rsidRPr="00C42046">
        <w:rPr>
          <w:rFonts w:ascii="Calibri" w:hAnsi="Calibri"/>
          <w:spacing w:val="-3"/>
          <w:sz w:val="22"/>
          <w:szCs w:val="22"/>
        </w:rPr>
        <w:tab/>
        <w:t xml:space="preserve">Reject any or all proposals received in response to the RFP;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2.</w:t>
      </w:r>
      <w:r w:rsidRPr="00C42046">
        <w:rPr>
          <w:rFonts w:ascii="Calibri" w:hAnsi="Calibri"/>
          <w:spacing w:val="-3"/>
          <w:sz w:val="22"/>
          <w:szCs w:val="22"/>
        </w:rPr>
        <w:tab/>
        <w:t xml:space="preserve">Withdraw the RFP at any time, at the agency’s sole discretion;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3.</w:t>
      </w:r>
      <w:r w:rsidRPr="00C42046">
        <w:rPr>
          <w:rFonts w:ascii="Calibri" w:hAnsi="Calibri"/>
          <w:spacing w:val="-3"/>
          <w:sz w:val="22"/>
          <w:szCs w:val="22"/>
        </w:rPr>
        <w:tab/>
        <w:t xml:space="preserve">Make an award under the RFP in whole or in part;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4.</w:t>
      </w:r>
      <w:r w:rsidRPr="00C42046">
        <w:rPr>
          <w:rFonts w:ascii="Calibri" w:hAnsi="Calibri"/>
          <w:spacing w:val="-3"/>
          <w:sz w:val="22"/>
          <w:szCs w:val="22"/>
        </w:rPr>
        <w:tab/>
        <w:t xml:space="preserve">Disqualify any bidder whose conduct and/or proposal fails to conform to the requirements of the RFP;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5.</w:t>
      </w:r>
      <w:r w:rsidRPr="00C42046">
        <w:rPr>
          <w:rFonts w:ascii="Calibri" w:hAnsi="Calibri"/>
          <w:spacing w:val="-3"/>
          <w:sz w:val="22"/>
          <w:szCs w:val="22"/>
        </w:rPr>
        <w:tab/>
        <w:t xml:space="preserve">Seek clarifications of proposals;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6.</w:t>
      </w:r>
      <w:r w:rsidRPr="00C42046">
        <w:rPr>
          <w:rFonts w:ascii="Calibri" w:hAnsi="Calibri"/>
          <w:spacing w:val="-3"/>
          <w:sz w:val="22"/>
          <w:szCs w:val="22"/>
        </w:rPr>
        <w:tab/>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7.</w:t>
      </w:r>
      <w:r w:rsidRPr="00C42046">
        <w:rPr>
          <w:rFonts w:ascii="Calibri" w:hAnsi="Calibri"/>
          <w:spacing w:val="-3"/>
          <w:sz w:val="22"/>
          <w:szCs w:val="22"/>
        </w:rPr>
        <w:tab/>
        <w:t>Prior to the bid opening, amend the RFP specifications to correct errors or oversights, or to supply additional information, as it</w:t>
      </w:r>
      <w:r>
        <w:rPr>
          <w:rFonts w:ascii="Calibri" w:hAnsi="Calibri"/>
          <w:spacing w:val="-3"/>
          <w:sz w:val="22"/>
          <w:szCs w:val="22"/>
        </w:rPr>
        <w:t xml:space="preserve"> may</w:t>
      </w:r>
      <w:r w:rsidRPr="00C42046">
        <w:rPr>
          <w:rFonts w:ascii="Calibri" w:hAnsi="Calibri"/>
          <w:spacing w:val="-3"/>
          <w:sz w:val="22"/>
          <w:szCs w:val="22"/>
        </w:rPr>
        <w:t xml:space="preserve"> become available;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8.</w:t>
      </w:r>
      <w:r w:rsidRPr="00C42046">
        <w:rPr>
          <w:rFonts w:ascii="Calibri" w:hAnsi="Calibri"/>
          <w:spacing w:val="-3"/>
          <w:sz w:val="22"/>
          <w:szCs w:val="22"/>
        </w:rPr>
        <w:tab/>
        <w:t xml:space="preserve">Prior to the bid opening, direct bidders to submit proposal modifications addressing subsequent RFP amendments;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9.</w:t>
      </w:r>
      <w:r w:rsidRPr="00C42046">
        <w:rPr>
          <w:rFonts w:ascii="Calibri" w:hAnsi="Calibri"/>
          <w:spacing w:val="-3"/>
          <w:sz w:val="22"/>
          <w:szCs w:val="22"/>
        </w:rPr>
        <w:tab/>
        <w:t xml:space="preserve">Change any of the scheduled dates;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10.</w:t>
      </w:r>
      <w:r w:rsidRPr="00C42046">
        <w:rPr>
          <w:rFonts w:ascii="Calibri" w:hAnsi="Calibri"/>
          <w:spacing w:val="-3"/>
          <w:sz w:val="22"/>
          <w:szCs w:val="22"/>
        </w:rPr>
        <w:tab/>
        <w:t xml:space="preserve">Waive any requirements that are not material;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11.</w:t>
      </w:r>
      <w:r w:rsidRPr="00C42046">
        <w:rPr>
          <w:rFonts w:ascii="Calibri" w:hAnsi="Calibri"/>
          <w:spacing w:val="-3"/>
          <w:sz w:val="22"/>
          <w:szCs w:val="22"/>
        </w:rPr>
        <w:tab/>
        <w:t xml:space="preserve">Negotiate with the successful bidder within the scope of the RFP in the best interests of the state;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12.</w:t>
      </w:r>
      <w:r w:rsidRPr="00C42046">
        <w:rPr>
          <w:rFonts w:ascii="Calibri" w:hAnsi="Calibri"/>
          <w:spacing w:val="-3"/>
          <w:sz w:val="22"/>
          <w:szCs w:val="22"/>
        </w:rPr>
        <w:tab/>
        <w:t xml:space="preserve">Conduct contract negotiations with the next responsible bidder, should the agency be unsuccessful in negotiating with the selected bidder;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13.</w:t>
      </w:r>
      <w:r w:rsidRPr="00C42046">
        <w:rPr>
          <w:rFonts w:ascii="Calibri" w:hAnsi="Calibri"/>
          <w:spacing w:val="-3"/>
          <w:sz w:val="22"/>
          <w:szCs w:val="22"/>
        </w:rPr>
        <w:tab/>
        <w:t xml:space="preserve">Utilize any and all ideas submitted in the proposals received;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14.</w:t>
      </w:r>
      <w:r w:rsidRPr="00C42046">
        <w:rPr>
          <w:rFonts w:ascii="Calibri" w:hAnsi="Calibri"/>
          <w:spacing w:val="-3"/>
          <w:sz w:val="22"/>
          <w:szCs w:val="22"/>
        </w:rPr>
        <w:tab/>
        <w:t xml:space="preserve">Unless otherwise specified in the solicitation, every offer is firm and not revocable for a period of 90 days from the bid opening; </w:t>
      </w:r>
    </w:p>
    <w:p w:rsidR="008F0FDD" w:rsidRPr="00C42046" w:rsidRDefault="008F0FDD" w:rsidP="008F0FDD">
      <w:pPr>
        <w:tabs>
          <w:tab w:val="left" w:pos="-720"/>
          <w:tab w:val="left" w:pos="0"/>
          <w:tab w:val="left" w:pos="720"/>
        </w:tabs>
        <w:suppressAutoHyphens/>
        <w:ind w:left="1440" w:hanging="720"/>
        <w:rPr>
          <w:rFonts w:ascii="Calibri" w:hAnsi="Calibri"/>
          <w:spacing w:val="-3"/>
          <w:sz w:val="22"/>
          <w:szCs w:val="22"/>
        </w:rPr>
      </w:pPr>
      <w:r w:rsidRPr="00C42046">
        <w:rPr>
          <w:rFonts w:ascii="Calibri" w:hAnsi="Calibri"/>
          <w:spacing w:val="-3"/>
          <w:sz w:val="22"/>
          <w:szCs w:val="22"/>
        </w:rPr>
        <w:t>15.</w:t>
      </w:r>
      <w:r w:rsidRPr="00C42046">
        <w:rPr>
          <w:rFonts w:ascii="Calibri" w:hAnsi="Calibri"/>
          <w:spacing w:val="-3"/>
          <w:sz w:val="22"/>
          <w:szCs w:val="22"/>
        </w:rPr>
        <w:tab/>
        <w:t xml:space="preserve">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w:t>
      </w:r>
    </w:p>
    <w:p w:rsidR="008F0FDD" w:rsidRDefault="008F0FDD" w:rsidP="008F0FDD">
      <w:pPr>
        <w:tabs>
          <w:tab w:val="left" w:pos="-720"/>
          <w:tab w:val="left" w:pos="0"/>
          <w:tab w:val="left" w:pos="720"/>
        </w:tabs>
        <w:suppressAutoHyphens/>
        <w:ind w:left="1440" w:hanging="1440"/>
        <w:rPr>
          <w:rFonts w:ascii="Calibri" w:hAnsi="Calibri"/>
          <w:spacing w:val="-3"/>
          <w:sz w:val="22"/>
          <w:szCs w:val="22"/>
        </w:rPr>
      </w:pPr>
      <w:r>
        <w:rPr>
          <w:rFonts w:ascii="Calibri" w:hAnsi="Calibri"/>
          <w:spacing w:val="-3"/>
          <w:sz w:val="22"/>
          <w:szCs w:val="22"/>
        </w:rPr>
        <w:tab/>
      </w:r>
      <w:r w:rsidRPr="00C42046">
        <w:rPr>
          <w:rFonts w:ascii="Calibri" w:hAnsi="Calibri"/>
          <w:spacing w:val="-3"/>
          <w:sz w:val="22"/>
          <w:szCs w:val="22"/>
        </w:rPr>
        <w:t>16.</w:t>
      </w:r>
      <w:r w:rsidRPr="00C42046">
        <w:rPr>
          <w:rFonts w:ascii="Calibri" w:hAnsi="Calibri"/>
          <w:spacing w:val="-3"/>
          <w:sz w:val="22"/>
          <w:szCs w:val="22"/>
        </w:rPr>
        <w:tab/>
        <w:t>To request best and final offers</w:t>
      </w:r>
      <w:r>
        <w:rPr>
          <w:rFonts w:ascii="Calibri" w:hAnsi="Calibri"/>
          <w:spacing w:val="-3"/>
          <w:sz w:val="22"/>
          <w:szCs w:val="22"/>
        </w:rPr>
        <w:t>.</w:t>
      </w:r>
    </w:p>
    <w:p w:rsidR="008F0FDD" w:rsidRDefault="008F0FDD" w:rsidP="008F0FDD">
      <w:pPr>
        <w:tabs>
          <w:tab w:val="left" w:pos="-720"/>
          <w:tab w:val="left" w:pos="0"/>
          <w:tab w:val="left" w:pos="720"/>
        </w:tabs>
        <w:suppressAutoHyphens/>
        <w:ind w:left="1440" w:hanging="1440"/>
        <w:rPr>
          <w:rFonts w:ascii="Calibri" w:hAnsi="Calibri"/>
          <w:b/>
          <w:spacing w:val="-3"/>
          <w:sz w:val="22"/>
          <w:szCs w:val="22"/>
        </w:rPr>
      </w:pPr>
    </w:p>
    <w:p w:rsidR="008F0FDD" w:rsidRPr="00261D86" w:rsidRDefault="008F0FDD" w:rsidP="008F0FDD">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b/>
          <w:sz w:val="22"/>
          <w:szCs w:val="22"/>
        </w:rPr>
      </w:pPr>
      <w:r w:rsidRPr="00261D86">
        <w:rPr>
          <w:rFonts w:ascii="Calibri" w:hAnsi="Calibri"/>
          <w:b/>
          <w:sz w:val="22"/>
          <w:szCs w:val="22"/>
        </w:rPr>
        <w:t>IX.</w:t>
      </w:r>
      <w:r w:rsidRPr="00261D86">
        <w:rPr>
          <w:rFonts w:ascii="Calibri" w:hAnsi="Calibri"/>
          <w:b/>
          <w:sz w:val="22"/>
          <w:szCs w:val="22"/>
        </w:rPr>
        <w:tab/>
      </w:r>
      <w:r w:rsidRPr="00261D86">
        <w:rPr>
          <w:rFonts w:ascii="Calibri" w:hAnsi="Calibri"/>
          <w:b/>
          <w:sz w:val="22"/>
          <w:szCs w:val="22"/>
        </w:rPr>
        <w:tab/>
      </w:r>
      <w:r w:rsidRPr="00261D86">
        <w:rPr>
          <w:rFonts w:ascii="Calibri" w:hAnsi="Calibri"/>
          <w:b/>
          <w:sz w:val="22"/>
          <w:szCs w:val="22"/>
          <w:u w:val="single"/>
        </w:rPr>
        <w:t>FUNDING LIMITATIONS</w:t>
      </w:r>
    </w:p>
    <w:p w:rsidR="008F0FDD" w:rsidRPr="00A14FB0"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highlight w:val="yellow"/>
        </w:rPr>
      </w:pP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AE296D">
        <w:rPr>
          <w:rFonts w:ascii="Calibri" w:hAnsi="Calibri"/>
          <w:sz w:val="22"/>
          <w:szCs w:val="22"/>
        </w:rPr>
        <w:t xml:space="preserve">The specific amount of awards depends upon the legislative appropriation and the review and approval of an institution's application for funding by the State Education Department (SED).  While these guidelines call for a five year proposal, funding in years two through five is dependent on satisfactory performance, legislative appropriation and the submission </w:t>
      </w:r>
      <w:r w:rsidRPr="00B42462">
        <w:rPr>
          <w:rFonts w:ascii="Calibri" w:hAnsi="Calibri"/>
          <w:sz w:val="22"/>
          <w:szCs w:val="22"/>
        </w:rPr>
        <w:t xml:space="preserve">of appropriate budget documents and work plan approved by SED.  </w:t>
      </w: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B42462">
        <w:rPr>
          <w:rFonts w:ascii="Calibri" w:hAnsi="Calibri"/>
          <w:sz w:val="22"/>
          <w:szCs w:val="22"/>
        </w:rPr>
        <w:t xml:space="preserve">The State Education Department (SED) may </w:t>
      </w:r>
      <w:r w:rsidRPr="00B42462">
        <w:rPr>
          <w:rFonts w:ascii="Calibri" w:hAnsi="Calibri"/>
          <w:spacing w:val="-3"/>
          <w:sz w:val="22"/>
          <w:szCs w:val="22"/>
        </w:rPr>
        <w:t xml:space="preserve">suspend funding to any project that fails to provide required reports or carry out the priorities and requirements of STEP as identified in the RFP and subsequent contract.  </w:t>
      </w:r>
    </w:p>
    <w:p w:rsidR="008F0FDD" w:rsidRPr="00B42462" w:rsidRDefault="008F0FDD" w:rsidP="008F0FDD">
      <w:pPr>
        <w:tabs>
          <w:tab w:val="left" w:pos="0"/>
        </w:tabs>
        <w:autoSpaceDE w:val="0"/>
        <w:autoSpaceDN w:val="0"/>
        <w:adjustRightInd w:val="0"/>
        <w:rPr>
          <w:rFonts w:ascii="Calibri" w:hAnsi="Calibri"/>
          <w:sz w:val="22"/>
          <w:szCs w:val="22"/>
        </w:rPr>
      </w:pPr>
    </w:p>
    <w:p w:rsidR="008F0FDD" w:rsidRPr="00B42462" w:rsidRDefault="008F0FDD" w:rsidP="008F0FDD">
      <w:pPr>
        <w:autoSpaceDE w:val="0"/>
        <w:autoSpaceDN w:val="0"/>
        <w:rPr>
          <w:rFonts w:ascii="Calibri" w:hAnsi="Calibri"/>
          <w:sz w:val="22"/>
          <w:szCs w:val="22"/>
        </w:rPr>
      </w:pPr>
      <w:r w:rsidRPr="00B42462">
        <w:rPr>
          <w:rFonts w:ascii="Calibri" w:hAnsi="Calibri"/>
          <w:sz w:val="22"/>
          <w:szCs w:val="22"/>
        </w:rPr>
        <w:t xml:space="preserve">Each institution may submit more than one proposal only if the institution has two or more geographically separate campuses. </w:t>
      </w:r>
      <w:r w:rsidRPr="00B42462">
        <w:rPr>
          <w:rFonts w:ascii="Calibri" w:hAnsi="Calibri"/>
          <w:spacing w:val="-3"/>
          <w:sz w:val="22"/>
          <w:szCs w:val="22"/>
        </w:rPr>
        <w:t xml:space="preserve">An institution may not submit applications as both a consortium and stand-alone program unless the programs are located on and serve </w:t>
      </w:r>
      <w:r w:rsidRPr="00B42462">
        <w:rPr>
          <w:rFonts w:ascii="Calibri" w:hAnsi="Calibri"/>
          <w:sz w:val="22"/>
          <w:szCs w:val="22"/>
        </w:rPr>
        <w:t>two geographically separate campuses</w:t>
      </w:r>
      <w:r w:rsidRPr="00B42462">
        <w:rPr>
          <w:rFonts w:ascii="Calibri" w:hAnsi="Calibri"/>
          <w:spacing w:val="-3"/>
          <w:sz w:val="22"/>
          <w:szCs w:val="22"/>
        </w:rPr>
        <w:t>. 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Grant Programs found in Section XII of this RFP.</w:t>
      </w:r>
    </w:p>
    <w:p w:rsidR="008F0FDD" w:rsidRPr="00B42462" w:rsidRDefault="008F0FDD" w:rsidP="008F0FDD">
      <w:pPr>
        <w:tabs>
          <w:tab w:val="left" w:pos="0"/>
        </w:tabs>
        <w:autoSpaceDE w:val="0"/>
        <w:autoSpaceDN w:val="0"/>
        <w:adjustRightInd w:val="0"/>
        <w:rPr>
          <w:rFonts w:ascii="Calibri" w:hAnsi="Calibri"/>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color w:val="000000"/>
          <w:sz w:val="22"/>
          <w:szCs w:val="22"/>
        </w:rPr>
        <w:t xml:space="preserve">The maximum award for an </w:t>
      </w:r>
      <w:r w:rsidRPr="00B42462">
        <w:rPr>
          <w:rFonts w:ascii="Calibri" w:hAnsi="Calibri"/>
          <w:b/>
          <w:color w:val="000000"/>
          <w:sz w:val="22"/>
          <w:szCs w:val="22"/>
        </w:rPr>
        <w:t>individual STEP project</w:t>
      </w:r>
      <w:r w:rsidRPr="00B42462">
        <w:rPr>
          <w:rFonts w:ascii="Calibri" w:hAnsi="Calibri"/>
          <w:color w:val="000000"/>
          <w:sz w:val="22"/>
          <w:szCs w:val="22"/>
        </w:rPr>
        <w:t xml:space="preserve"> will be $450,000 per year. </w:t>
      </w:r>
      <w:r w:rsidRPr="00B42462">
        <w:rPr>
          <w:rFonts w:ascii="Calibri" w:hAnsi="Calibri"/>
          <w:sz w:val="22"/>
          <w:szCs w:val="22"/>
        </w:rPr>
        <w:t xml:space="preserve"> </w:t>
      </w:r>
      <w:r w:rsidRPr="00B42462">
        <w:rPr>
          <w:rFonts w:ascii="Calibri" w:hAnsi="Calibri"/>
          <w:color w:val="000000"/>
          <w:sz w:val="22"/>
          <w:szCs w:val="22"/>
        </w:rPr>
        <w:t xml:space="preserve">The maximum award for a </w:t>
      </w:r>
      <w:r w:rsidRPr="00B42462">
        <w:rPr>
          <w:rFonts w:ascii="Calibri" w:hAnsi="Calibri"/>
          <w:b/>
          <w:color w:val="000000"/>
          <w:sz w:val="22"/>
          <w:szCs w:val="22"/>
        </w:rPr>
        <w:t>consortium STEP project</w:t>
      </w:r>
      <w:r w:rsidRPr="00B42462">
        <w:rPr>
          <w:rFonts w:ascii="Calibri" w:hAnsi="Calibri"/>
          <w:color w:val="000000"/>
          <w:sz w:val="22"/>
          <w:szCs w:val="22"/>
        </w:rPr>
        <w:t xml:space="preserve"> will be $1,000,000 per year. </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color w:val="000000"/>
          <w:sz w:val="22"/>
          <w:szCs w:val="22"/>
        </w:rPr>
        <w:t>The maximum amount of funding that may be requested in any one application will be determined by the minimum number of student participants the project commits to serve contractually on an annual basis. The number of students will be based on the “unduplicated count,” which i</w:t>
      </w:r>
      <w:r w:rsidRPr="00B42462">
        <w:rPr>
          <w:rFonts w:ascii="Calibri" w:hAnsi="Calibri"/>
          <w:spacing w:val="-2"/>
          <w:sz w:val="22"/>
          <w:szCs w:val="22"/>
        </w:rPr>
        <w:t xml:space="preserve">s the number of students participating (headcount) in the summer plus all other academic year student participants who did not attend in the summer. </w:t>
      </w:r>
      <w:r w:rsidRPr="00B42462">
        <w:rPr>
          <w:rFonts w:ascii="Calibri" w:hAnsi="Calibri"/>
          <w:color w:val="000000"/>
          <w:sz w:val="22"/>
          <w:szCs w:val="22"/>
        </w:rPr>
        <w:t xml:space="preserve">The project may propose a budget that </w:t>
      </w:r>
      <w:r w:rsidRPr="00B42462">
        <w:rPr>
          <w:rFonts w:ascii="Calibri" w:hAnsi="Calibri"/>
          <w:color w:val="000000"/>
          <w:sz w:val="22"/>
          <w:szCs w:val="22"/>
        </w:rPr>
        <w:lastRenderedPageBreak/>
        <w:t xml:space="preserve">reflects a lower funding amount if the project deems it suitable for the scope of their project services or to address their ability to meet the required 25% match. </w:t>
      </w:r>
      <w:r w:rsidRPr="00B42462">
        <w:rPr>
          <w:rFonts w:ascii="Calibri" w:hAnsi="Calibri"/>
          <w:b/>
          <w:color w:val="000000"/>
          <w:sz w:val="22"/>
          <w:szCs w:val="22"/>
          <w:u w:val="single"/>
        </w:rPr>
        <w:t>Individual STEP projects</w:t>
      </w:r>
      <w:r w:rsidRPr="00B42462">
        <w:rPr>
          <w:rFonts w:ascii="Calibri" w:hAnsi="Calibri"/>
          <w:b/>
          <w:color w:val="000000"/>
          <w:sz w:val="22"/>
          <w:szCs w:val="22"/>
        </w:rPr>
        <w:t xml:space="preserve"> that request a budget of $200,000 or more a year are required to conduct a summer program.</w:t>
      </w:r>
      <w:r w:rsidRPr="00B42462">
        <w:rPr>
          <w:rFonts w:ascii="Calibri" w:hAnsi="Calibri"/>
          <w:color w:val="000000"/>
          <w:sz w:val="22"/>
          <w:szCs w:val="22"/>
        </w:rPr>
        <w:t xml:space="preserve"> </w:t>
      </w:r>
      <w:r w:rsidRPr="00B42462">
        <w:rPr>
          <w:rFonts w:ascii="Calibri" w:hAnsi="Calibri"/>
          <w:b/>
          <w:color w:val="000000"/>
          <w:sz w:val="22"/>
          <w:szCs w:val="22"/>
        </w:rPr>
        <w:t>The minimum number of students (headcount) that must be served annually in a STEP project is 30 participants.</w:t>
      </w:r>
      <w:r w:rsidRPr="00B42462">
        <w:rPr>
          <w:rFonts w:ascii="Calibri" w:hAnsi="Calibri"/>
          <w:color w:val="000000"/>
          <w:sz w:val="22"/>
          <w:szCs w:val="22"/>
        </w:rPr>
        <w:t xml:space="preserve"> </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color w:val="000000"/>
          <w:sz w:val="22"/>
          <w:szCs w:val="22"/>
        </w:rPr>
        <w:t>Projects that serve between 30 and 99 students per year will be awarded a maximum of $2,000 for each student contracted to serve. The annual budget for a project contracted to serve 30 students per year may not exceed $60,000; the annual budget for a project contracted to serve 99 students per year may not exceed $198,000. (See the Funding Levels for Individual and Consortia STEP Projects tables below.</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color w:val="000000"/>
          <w:sz w:val="22"/>
          <w:szCs w:val="22"/>
        </w:rPr>
        <w:t>Projects that serve between 100 and 199 students per year will be awarded a maximum of $1,500 for each student they serve above 99. As such, the annual budget for a project contracted to serve 100 students per year may not exceed $199,500 (i.e., $198,000+$1,500); the annual budget for a project contracted to serve 199 students per year may not exceed $348,000 (i.e., $198,000+$150,000). (See the Funding Levels for Individual and Consortia STEP Projects tables below.)</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b/>
          <w:color w:val="000000"/>
          <w:sz w:val="22"/>
          <w:szCs w:val="22"/>
        </w:rPr>
        <w:t xml:space="preserve">Individual Projects </w:t>
      </w:r>
      <w:r w:rsidRPr="00B42462">
        <w:rPr>
          <w:rFonts w:ascii="Calibri" w:hAnsi="Calibri"/>
          <w:color w:val="000000"/>
          <w:sz w:val="22"/>
          <w:szCs w:val="22"/>
        </w:rPr>
        <w:t xml:space="preserve">that serve 200 or more students per year will be awarded a maximum of $1,000 for each student they serve above 199, up to a cap of $450,000 </w:t>
      </w:r>
      <w:r w:rsidRPr="00B42462">
        <w:rPr>
          <w:rFonts w:ascii="Calibri" w:hAnsi="Calibri"/>
          <w:b/>
          <w:color w:val="000000"/>
          <w:sz w:val="22"/>
          <w:szCs w:val="22"/>
        </w:rPr>
        <w:t>per individual project</w:t>
      </w:r>
      <w:r w:rsidRPr="00B42462">
        <w:rPr>
          <w:rFonts w:ascii="Calibri" w:hAnsi="Calibri"/>
          <w:color w:val="000000"/>
          <w:sz w:val="22"/>
          <w:szCs w:val="22"/>
        </w:rPr>
        <w:t>, per year. As such, the annual budget for a project contracted to serve 200 students per year may not exceed $349,000 (i.e., $348,000+$1,000). (See the Funding Levels for Individual and Consortia STEP Projects tables below.)</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b/>
          <w:color w:val="000000"/>
          <w:sz w:val="22"/>
          <w:szCs w:val="22"/>
        </w:rPr>
        <w:t xml:space="preserve">Consortia STEP Projects </w:t>
      </w:r>
      <w:r w:rsidRPr="00B42462">
        <w:rPr>
          <w:rFonts w:ascii="Calibri" w:hAnsi="Calibri"/>
          <w:color w:val="000000"/>
          <w:sz w:val="22"/>
          <w:szCs w:val="22"/>
        </w:rPr>
        <w:t xml:space="preserve">that serve 200 or more students per year will be awarded a maximum of $1,000 for each student they serve above 199, up to a cap of $1,000,000 </w:t>
      </w:r>
      <w:r w:rsidRPr="00B42462">
        <w:rPr>
          <w:rFonts w:ascii="Calibri" w:hAnsi="Calibri"/>
          <w:b/>
          <w:color w:val="000000"/>
          <w:sz w:val="22"/>
          <w:szCs w:val="22"/>
        </w:rPr>
        <w:t>per consortium</w:t>
      </w:r>
      <w:r w:rsidRPr="00B42462">
        <w:rPr>
          <w:rFonts w:ascii="Calibri" w:hAnsi="Calibri"/>
          <w:color w:val="000000"/>
          <w:sz w:val="22"/>
          <w:szCs w:val="22"/>
        </w:rPr>
        <w:t>, per year. As such, the annual budget for a project contracted to serve 200 students per year may not exceed $349,000 (i.e., $348,000+$1,000). (See the Funding Levels for Individual and Consortia STEP Projects tables below.)</w:t>
      </w:r>
    </w:p>
    <w:p w:rsidR="008F0FDD" w:rsidRPr="00B42462" w:rsidRDefault="008F0FDD" w:rsidP="008F0FDD">
      <w:pPr>
        <w:autoSpaceDE w:val="0"/>
        <w:autoSpaceDN w:val="0"/>
        <w:adjustRightInd w:val="0"/>
        <w:rPr>
          <w:rFonts w:ascii="Calibri" w:hAnsi="Calibri"/>
          <w:color w:val="000000"/>
          <w:sz w:val="22"/>
          <w:szCs w:val="22"/>
        </w:rPr>
      </w:pPr>
    </w:p>
    <w:p w:rsidR="008F0FDD" w:rsidRPr="00B42462" w:rsidRDefault="008F0FDD" w:rsidP="008F0FDD">
      <w:pPr>
        <w:autoSpaceDE w:val="0"/>
        <w:autoSpaceDN w:val="0"/>
        <w:adjustRightInd w:val="0"/>
        <w:rPr>
          <w:rFonts w:ascii="Calibri" w:hAnsi="Calibri"/>
          <w:color w:val="000000"/>
          <w:sz w:val="22"/>
          <w:szCs w:val="22"/>
        </w:rPr>
      </w:pPr>
      <w:r w:rsidRPr="00B42462">
        <w:rPr>
          <w:rFonts w:ascii="Calibri" w:hAnsi="Calibri"/>
          <w:color w:val="000000"/>
          <w:sz w:val="22"/>
          <w:szCs w:val="22"/>
        </w:rPr>
        <w:t xml:space="preserve">The maximum award for an </w:t>
      </w:r>
      <w:r w:rsidRPr="00B42462">
        <w:rPr>
          <w:rFonts w:ascii="Calibri" w:hAnsi="Calibri"/>
          <w:b/>
          <w:color w:val="000000"/>
          <w:sz w:val="22"/>
          <w:szCs w:val="22"/>
        </w:rPr>
        <w:t>individual STEP project</w:t>
      </w:r>
      <w:r w:rsidRPr="00B42462">
        <w:rPr>
          <w:rFonts w:ascii="Calibri" w:hAnsi="Calibri"/>
          <w:color w:val="000000"/>
          <w:sz w:val="22"/>
          <w:szCs w:val="22"/>
        </w:rPr>
        <w:t xml:space="preserve"> will be $450,000 per year. </w:t>
      </w:r>
      <w:r w:rsidRPr="00B42462">
        <w:rPr>
          <w:rFonts w:ascii="Calibri" w:hAnsi="Calibri"/>
          <w:sz w:val="22"/>
          <w:szCs w:val="22"/>
        </w:rPr>
        <w:t xml:space="preserve"> </w:t>
      </w:r>
      <w:r w:rsidRPr="00B42462">
        <w:rPr>
          <w:rFonts w:ascii="Calibri" w:hAnsi="Calibri"/>
          <w:color w:val="000000"/>
          <w:sz w:val="22"/>
          <w:szCs w:val="22"/>
        </w:rPr>
        <w:t xml:space="preserve">The maximum award for a </w:t>
      </w:r>
      <w:r w:rsidRPr="00B42462">
        <w:rPr>
          <w:rFonts w:ascii="Calibri" w:hAnsi="Calibri"/>
          <w:b/>
          <w:color w:val="000000"/>
          <w:sz w:val="22"/>
          <w:szCs w:val="22"/>
        </w:rPr>
        <w:t>consortium STEP project</w:t>
      </w:r>
      <w:r w:rsidRPr="00B42462">
        <w:rPr>
          <w:rFonts w:ascii="Calibri" w:hAnsi="Calibri"/>
          <w:color w:val="000000"/>
          <w:sz w:val="22"/>
          <w:szCs w:val="22"/>
        </w:rPr>
        <w:t xml:space="preserve"> will be $1,000,000 per year. (See the Funding Levels for Individual and Consortia STEP Projects tables below.)</w:t>
      </w:r>
    </w:p>
    <w:p w:rsidR="008F0FDD" w:rsidRPr="00B42462" w:rsidRDefault="008F0FDD" w:rsidP="008F0FDD">
      <w:pPr>
        <w:autoSpaceDE w:val="0"/>
        <w:autoSpaceDN w:val="0"/>
        <w:adjustRightInd w:val="0"/>
        <w:jc w:val="both"/>
        <w:rPr>
          <w:rFonts w:ascii="Calibri" w:hAnsi="Calibri"/>
          <w:color w:val="000000"/>
          <w:sz w:val="22"/>
          <w:szCs w:val="22"/>
        </w:rPr>
      </w:pP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color w:val="000000"/>
          <w:sz w:val="22"/>
          <w:szCs w:val="22"/>
        </w:rPr>
      </w:pPr>
      <w:r w:rsidRPr="00B42462">
        <w:rPr>
          <w:rFonts w:ascii="Calibri" w:hAnsi="Calibri"/>
          <w:color w:val="000000"/>
          <w:sz w:val="22"/>
          <w:szCs w:val="22"/>
        </w:rPr>
        <w:t xml:space="preserve">This approach seeks to award funding to successful projects in an equitable manner and maximize the number of students served statewide while recognizing that projects serving fewer students can bear a higher proportion of infrastructure and administrative costs per student. </w:t>
      </w: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color w:val="000000"/>
          <w:sz w:val="22"/>
          <w:szCs w:val="22"/>
        </w:rPr>
      </w:pP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B42462">
        <w:rPr>
          <w:rFonts w:ascii="Calibri" w:hAnsi="Calibri"/>
          <w:color w:val="000000"/>
          <w:sz w:val="22"/>
          <w:szCs w:val="22"/>
        </w:rPr>
        <w:t xml:space="preserve">Further, while </w:t>
      </w:r>
      <w:r w:rsidRPr="00B42462">
        <w:rPr>
          <w:rFonts w:ascii="Calibri" w:hAnsi="Calibri"/>
          <w:b/>
          <w:color w:val="000000"/>
          <w:sz w:val="22"/>
          <w:szCs w:val="22"/>
        </w:rPr>
        <w:t>individual projects</w:t>
      </w:r>
      <w:r w:rsidRPr="00B42462">
        <w:rPr>
          <w:rFonts w:ascii="Calibri" w:hAnsi="Calibri"/>
          <w:color w:val="000000"/>
          <w:sz w:val="22"/>
          <w:szCs w:val="22"/>
        </w:rPr>
        <w:t xml:space="preserve"> that provide services to more than 301 students will not receive additional funds per student, serving higher numbers of proposed participants will be viewed favorably by reviewers </w:t>
      </w:r>
      <w:r w:rsidRPr="00B42462">
        <w:rPr>
          <w:rFonts w:ascii="Calibri" w:hAnsi="Calibri"/>
          <w:sz w:val="22"/>
          <w:szCs w:val="22"/>
        </w:rPr>
        <w:t>in the scoring rubric</w:t>
      </w:r>
      <w:r w:rsidRPr="00B42462">
        <w:rPr>
          <w:rFonts w:ascii="Calibri" w:hAnsi="Calibri"/>
          <w:color w:val="000000"/>
          <w:sz w:val="22"/>
          <w:szCs w:val="22"/>
        </w:rPr>
        <w:t xml:space="preserve"> for recruitment: “</w:t>
      </w:r>
      <w:r w:rsidRPr="00B42462">
        <w:rPr>
          <w:rFonts w:ascii="Calibri" w:hAnsi="Calibri"/>
          <w:sz w:val="22"/>
          <w:szCs w:val="22"/>
        </w:rPr>
        <w:t xml:space="preserve">Describe all strategies and activities that will be used to recruit and select participants.” </w:t>
      </w:r>
    </w:p>
    <w:p w:rsidR="008F0FDD" w:rsidRPr="00B42462"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B42462">
        <w:rPr>
          <w:rFonts w:ascii="Calibri" w:hAnsi="Calibri"/>
          <w:sz w:val="22"/>
          <w:szCs w:val="22"/>
        </w:rPr>
        <w:t xml:space="preserve">Similarly, while </w:t>
      </w:r>
      <w:r w:rsidRPr="00B42462">
        <w:rPr>
          <w:rFonts w:ascii="Calibri" w:hAnsi="Calibri"/>
          <w:b/>
          <w:sz w:val="22"/>
          <w:szCs w:val="22"/>
        </w:rPr>
        <w:t>consortium projects</w:t>
      </w:r>
      <w:r w:rsidRPr="00B42462">
        <w:rPr>
          <w:rFonts w:ascii="Calibri" w:hAnsi="Calibri"/>
          <w:sz w:val="22"/>
          <w:szCs w:val="22"/>
        </w:rPr>
        <w:t xml:space="preserve"> that serve more than 851 students will not receive additional funds per student, serving higher numbers of proposed</w:t>
      </w:r>
      <w:r w:rsidRPr="005D7B89">
        <w:rPr>
          <w:rFonts w:ascii="Calibri" w:hAnsi="Calibri"/>
          <w:sz w:val="22"/>
          <w:szCs w:val="22"/>
        </w:rPr>
        <w:t xml:space="preserve"> participants will be viewed favorably by reviewers in the scoring rubric for recruitment: “Describe all strategies and activities that will be used to recruit and select participants.”</w:t>
      </w:r>
    </w:p>
    <w:p w:rsidR="008F0FDD"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AE296D"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color w:val="000000"/>
          <w:sz w:val="22"/>
          <w:szCs w:val="22"/>
        </w:rPr>
      </w:pPr>
      <w:r w:rsidRPr="00AE296D">
        <w:rPr>
          <w:rFonts w:ascii="Calibri" w:hAnsi="Calibri"/>
          <w:color w:val="000000"/>
          <w:sz w:val="22"/>
          <w:szCs w:val="22"/>
        </w:rPr>
        <w:t>Projects that do not meet their contracted enrollment of participants will have their budget reduced proportionately (see the “Shortfalls in enrollment goals” section below for additional information).</w:t>
      </w:r>
    </w:p>
    <w:p w:rsidR="008F0FDD" w:rsidRPr="00AE296D"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AE296D"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AE296D">
        <w:rPr>
          <w:rFonts w:ascii="Calibri" w:hAnsi="Calibri"/>
          <w:sz w:val="22"/>
          <w:szCs w:val="22"/>
        </w:rPr>
        <w:t xml:space="preserve">All funding requests will be reviewed at the time of submission of an application.  If certain costs cannot be supported by STEP funds, they will be eliminated from the budget.  </w:t>
      </w:r>
    </w:p>
    <w:p w:rsidR="008F0FDD" w:rsidRPr="008E44BF" w:rsidRDefault="008F0FDD" w:rsidP="008F0F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Pr="008E44BF" w:rsidRDefault="008F0FDD" w:rsidP="008F0FDD">
      <w:pPr>
        <w:pStyle w:val="MessageHeader"/>
        <w:keepLines w:val="0"/>
        <w:tabs>
          <w:tab w:val="left" w:pos="0"/>
        </w:tabs>
        <w:spacing w:after="0" w:line="240" w:lineRule="auto"/>
        <w:ind w:left="0" w:right="548" w:firstLine="0"/>
        <w:rPr>
          <w:rFonts w:ascii="Calibri" w:hAnsi="Calibri"/>
          <w:b/>
          <w:sz w:val="22"/>
          <w:szCs w:val="22"/>
        </w:rPr>
      </w:pPr>
      <w:r w:rsidRPr="008E44BF">
        <w:rPr>
          <w:rFonts w:ascii="Calibri" w:hAnsi="Calibri"/>
          <w:b/>
          <w:sz w:val="22"/>
          <w:szCs w:val="22"/>
        </w:rPr>
        <w:t>For an increase in a</w:t>
      </w:r>
      <w:r>
        <w:rPr>
          <w:rFonts w:ascii="Calibri" w:hAnsi="Calibri"/>
          <w:b/>
          <w:sz w:val="22"/>
          <w:szCs w:val="22"/>
        </w:rPr>
        <w:t>vailable funding</w:t>
      </w:r>
      <w:r w:rsidRPr="008E44BF">
        <w:rPr>
          <w:rFonts w:ascii="Calibri" w:hAnsi="Calibri"/>
          <w:b/>
          <w:sz w:val="22"/>
          <w:szCs w:val="22"/>
        </w:rPr>
        <w:t>:</w:t>
      </w:r>
    </w:p>
    <w:p w:rsidR="008F0FDD" w:rsidRPr="00317518" w:rsidRDefault="008F0FDD" w:rsidP="008F0FDD">
      <w:pPr>
        <w:numPr>
          <w:ilvl w:val="0"/>
          <w:numId w:val="40"/>
        </w:numPr>
        <w:autoSpaceDE w:val="0"/>
        <w:autoSpaceDN w:val="0"/>
        <w:adjustRightInd w:val="0"/>
        <w:rPr>
          <w:rFonts w:ascii="Calibri" w:hAnsi="Calibri" w:cs="Calibri"/>
          <w:color w:val="000000"/>
          <w:sz w:val="22"/>
          <w:szCs w:val="22"/>
        </w:rPr>
      </w:pPr>
      <w:r w:rsidRPr="00317518">
        <w:rPr>
          <w:rFonts w:ascii="Calibri" w:hAnsi="Calibri" w:cs="Calibri"/>
          <w:color w:val="000000"/>
          <w:sz w:val="22"/>
          <w:szCs w:val="22"/>
        </w:rPr>
        <w:lastRenderedPageBreak/>
        <w:t xml:space="preserve">If </w:t>
      </w:r>
      <w:r>
        <w:rPr>
          <w:rFonts w:ascii="Calibri" w:hAnsi="Calibri" w:cs="Calibri"/>
          <w:color w:val="000000"/>
          <w:sz w:val="22"/>
          <w:szCs w:val="22"/>
        </w:rPr>
        <w:t xml:space="preserve">new or </w:t>
      </w:r>
      <w:r w:rsidRPr="00317518">
        <w:rPr>
          <w:rFonts w:ascii="Calibri" w:hAnsi="Calibri" w:cs="Calibri"/>
          <w:color w:val="000000"/>
          <w:sz w:val="22"/>
          <w:szCs w:val="22"/>
        </w:rPr>
        <w:t xml:space="preserve">additional funding becomes available, and NYSED chooses to distribute this funding to applicants of this current RFP, NYSED will allocate the funds in this order by: </w:t>
      </w:r>
    </w:p>
    <w:p w:rsidR="008F0FDD" w:rsidRPr="00317518" w:rsidRDefault="008F0FDD" w:rsidP="008F0FDD">
      <w:pPr>
        <w:autoSpaceDE w:val="0"/>
        <w:autoSpaceDN w:val="0"/>
        <w:adjustRightInd w:val="0"/>
        <w:spacing w:after="152"/>
        <w:ind w:left="720"/>
        <w:rPr>
          <w:rFonts w:ascii="Calibri" w:hAnsi="Calibri" w:cs="Calibri"/>
          <w:color w:val="000000"/>
          <w:sz w:val="22"/>
          <w:szCs w:val="22"/>
        </w:rPr>
      </w:pPr>
      <w:r w:rsidRPr="00317518">
        <w:rPr>
          <w:rFonts w:ascii="Calibri" w:hAnsi="Calibri" w:cs="Calibri"/>
          <w:b/>
          <w:bCs/>
          <w:color w:val="000000"/>
          <w:sz w:val="22"/>
          <w:szCs w:val="22"/>
        </w:rPr>
        <w:t xml:space="preserve">a. </w:t>
      </w:r>
      <w:r w:rsidRPr="00317518">
        <w:rPr>
          <w:rFonts w:ascii="Calibri" w:hAnsi="Calibri" w:cs="Calibri"/>
          <w:color w:val="000000"/>
          <w:sz w:val="22"/>
          <w:szCs w:val="22"/>
        </w:rPr>
        <w:t xml:space="preserve">Making whole any funded programs that have received a partial award; </w:t>
      </w:r>
    </w:p>
    <w:p w:rsidR="008F0FDD" w:rsidRPr="00317518" w:rsidRDefault="008F0FDD" w:rsidP="008F0FDD">
      <w:pPr>
        <w:autoSpaceDE w:val="0"/>
        <w:autoSpaceDN w:val="0"/>
        <w:adjustRightInd w:val="0"/>
        <w:spacing w:after="152"/>
        <w:ind w:left="720"/>
        <w:rPr>
          <w:rFonts w:ascii="Calibri" w:hAnsi="Calibri" w:cs="Calibri"/>
          <w:color w:val="000000"/>
          <w:sz w:val="22"/>
          <w:szCs w:val="22"/>
        </w:rPr>
      </w:pPr>
      <w:r w:rsidRPr="00317518">
        <w:rPr>
          <w:rFonts w:ascii="Calibri" w:hAnsi="Calibri" w:cs="Calibri"/>
          <w:b/>
          <w:bCs/>
          <w:color w:val="000000"/>
          <w:sz w:val="22"/>
          <w:szCs w:val="22"/>
        </w:rPr>
        <w:t xml:space="preserve">b. </w:t>
      </w:r>
      <w:r w:rsidRPr="00317518">
        <w:rPr>
          <w:rFonts w:ascii="Calibri" w:hAnsi="Calibri" w:cs="Calibri"/>
          <w:color w:val="000000"/>
          <w:sz w:val="22"/>
          <w:szCs w:val="22"/>
        </w:rPr>
        <w:t xml:space="preserve">Approving awards, in rank order, for eligible applicants who received passing scores, but who did not rank high enough to receive the initial funding; </w:t>
      </w:r>
    </w:p>
    <w:p w:rsidR="008F0FDD" w:rsidRPr="00317518" w:rsidRDefault="008F0FDD" w:rsidP="008F0FDD">
      <w:pPr>
        <w:pStyle w:val="CommentText"/>
        <w:ind w:left="720"/>
      </w:pPr>
      <w:r w:rsidRPr="00317518">
        <w:rPr>
          <w:rFonts w:ascii="Calibri" w:hAnsi="Calibri" w:cs="Calibri"/>
          <w:b/>
          <w:bCs/>
          <w:color w:val="000000"/>
          <w:sz w:val="22"/>
          <w:szCs w:val="22"/>
        </w:rPr>
        <w:t xml:space="preserve">c. </w:t>
      </w:r>
      <w:r w:rsidRPr="00317518">
        <w:rPr>
          <w:rFonts w:ascii="Calibri" w:hAnsi="Calibri" w:cs="Calibri"/>
          <w:color w:val="000000"/>
          <w:sz w:val="22"/>
          <w:szCs w:val="22"/>
        </w:rPr>
        <w:t>Allocating funds among already awarded programs</w:t>
      </w:r>
      <w:r>
        <w:rPr>
          <w:rFonts w:ascii="Calibri" w:hAnsi="Calibri" w:cs="Calibri"/>
          <w:color w:val="000000"/>
          <w:sz w:val="22"/>
          <w:szCs w:val="22"/>
        </w:rPr>
        <w:t xml:space="preserve"> to serve additional students. NYSED will offer awarded programs the opportunity to serve additional students based on the per student maximum request amounts outlined in this Funding Limitations section of the RFP. This opportunity will be offered to all awarded programs that have not fallen below 95% of their enrollment goal, according to the most recently submitted rosters of students (see the Shortfalls in Enrollment Goals section below). Maximum request amounts will be established by distributing funding proportionally (based on total annual budget) to those institutions that accept the opportunity to serve additional students.  </w:t>
      </w:r>
      <w:r w:rsidRPr="00317518">
        <w:rPr>
          <w:rFonts w:ascii="Calibri" w:hAnsi="Calibri" w:cs="Calibri"/>
          <w:color w:val="000000"/>
          <w:sz w:val="22"/>
          <w:szCs w:val="22"/>
        </w:rPr>
        <w:t xml:space="preserve"> </w:t>
      </w:r>
    </w:p>
    <w:p w:rsidR="008F0FDD" w:rsidRPr="008F0FDD" w:rsidRDefault="008F0FDD" w:rsidP="008F0FDD">
      <w:pPr>
        <w:pStyle w:val="CommentText"/>
        <w:ind w:left="360"/>
        <w:rPr>
          <w:rFonts w:ascii="Calibri" w:hAnsi="Calibri"/>
          <w:sz w:val="22"/>
          <w:szCs w:val="22"/>
        </w:rPr>
      </w:pPr>
      <w:r w:rsidRPr="008F0FDD">
        <w:rPr>
          <w:rFonts w:ascii="Calibri" w:hAnsi="Calibri"/>
          <w:sz w:val="22"/>
          <w:szCs w:val="22"/>
        </w:rPr>
        <w:t>B. Any contract changes resulting from an increase in available funding will be subject to review and approval by the Office of the State Comptroller.</w:t>
      </w:r>
    </w:p>
    <w:p w:rsidR="008F0FDD" w:rsidRDefault="008F0FDD" w:rsidP="008F0FDD">
      <w:pPr>
        <w:pStyle w:val="MessageHeader"/>
        <w:keepLines w:val="0"/>
        <w:tabs>
          <w:tab w:val="left" w:pos="0"/>
        </w:tabs>
        <w:spacing w:after="0" w:line="240" w:lineRule="auto"/>
        <w:ind w:left="0" w:right="548" w:firstLine="0"/>
        <w:rPr>
          <w:rFonts w:ascii="Calibri" w:hAnsi="Calibri"/>
          <w:b/>
          <w:sz w:val="22"/>
          <w:szCs w:val="22"/>
        </w:rPr>
      </w:pPr>
    </w:p>
    <w:p w:rsidR="008F0FDD" w:rsidRPr="008E44BF" w:rsidRDefault="008F0FDD" w:rsidP="008F0FDD">
      <w:pPr>
        <w:pStyle w:val="MessageHeader"/>
        <w:keepLines w:val="0"/>
        <w:tabs>
          <w:tab w:val="left" w:pos="0"/>
        </w:tabs>
        <w:spacing w:after="0" w:line="240" w:lineRule="auto"/>
        <w:ind w:left="0" w:right="548" w:firstLine="0"/>
        <w:rPr>
          <w:rFonts w:ascii="Calibri" w:hAnsi="Calibri"/>
          <w:b/>
          <w:sz w:val="22"/>
          <w:szCs w:val="22"/>
        </w:rPr>
      </w:pPr>
      <w:r w:rsidRPr="008E44BF">
        <w:rPr>
          <w:rFonts w:ascii="Calibri" w:hAnsi="Calibri"/>
          <w:b/>
          <w:sz w:val="22"/>
          <w:szCs w:val="22"/>
        </w:rPr>
        <w:t xml:space="preserve">For a decrease in </w:t>
      </w:r>
      <w:r>
        <w:rPr>
          <w:rFonts w:ascii="Calibri" w:hAnsi="Calibri"/>
          <w:b/>
          <w:sz w:val="22"/>
          <w:szCs w:val="22"/>
        </w:rPr>
        <w:t>available funding</w:t>
      </w:r>
      <w:r w:rsidRPr="008E44BF">
        <w:rPr>
          <w:rFonts w:ascii="Calibri" w:hAnsi="Calibri"/>
          <w:b/>
          <w:sz w:val="22"/>
          <w:szCs w:val="22"/>
        </w:rPr>
        <w:t>:</w:t>
      </w:r>
    </w:p>
    <w:p w:rsidR="008F0FDD" w:rsidRPr="008E44BF" w:rsidRDefault="008F0FDD" w:rsidP="008F0FDD">
      <w:pPr>
        <w:pStyle w:val="MessageHeader"/>
        <w:keepLines w:val="0"/>
        <w:tabs>
          <w:tab w:val="left" w:pos="0"/>
        </w:tabs>
        <w:spacing w:after="0" w:line="240" w:lineRule="auto"/>
        <w:ind w:left="0" w:right="548" w:firstLine="0"/>
        <w:rPr>
          <w:rFonts w:ascii="Calibri" w:hAnsi="Calibri"/>
          <w:sz w:val="22"/>
          <w:szCs w:val="22"/>
        </w:rPr>
      </w:pPr>
      <w:r w:rsidRPr="008E44BF">
        <w:rPr>
          <w:rFonts w:ascii="Calibri" w:hAnsi="Calibri"/>
          <w:sz w:val="22"/>
          <w:szCs w:val="22"/>
        </w:rPr>
        <w:t xml:space="preserve">A decrease in </w:t>
      </w:r>
      <w:r>
        <w:rPr>
          <w:rFonts w:ascii="Calibri" w:hAnsi="Calibri"/>
          <w:sz w:val="22"/>
          <w:szCs w:val="22"/>
        </w:rPr>
        <w:t>funding</w:t>
      </w:r>
      <w:r w:rsidRPr="008E44BF">
        <w:rPr>
          <w:rFonts w:ascii="Calibri" w:hAnsi="Calibri"/>
          <w:sz w:val="22"/>
          <w:szCs w:val="22"/>
        </w:rPr>
        <w:t xml:space="preserve"> for any subsequent funding year will result in a proportional reduction to all </w:t>
      </w:r>
      <w:r>
        <w:rPr>
          <w:rFonts w:ascii="Calibri" w:hAnsi="Calibri"/>
          <w:sz w:val="22"/>
          <w:szCs w:val="22"/>
        </w:rPr>
        <w:t xml:space="preserve">funded </w:t>
      </w:r>
      <w:r w:rsidRPr="008E44BF">
        <w:rPr>
          <w:rFonts w:ascii="Calibri" w:hAnsi="Calibri"/>
          <w:sz w:val="22"/>
          <w:szCs w:val="22"/>
        </w:rPr>
        <w:t>projects</w:t>
      </w:r>
      <w:r>
        <w:rPr>
          <w:rFonts w:ascii="Calibri" w:hAnsi="Calibri"/>
          <w:sz w:val="22"/>
          <w:szCs w:val="22"/>
        </w:rPr>
        <w:t xml:space="preserve"> based on total annual budget</w:t>
      </w:r>
      <w:r w:rsidRPr="008E44BF">
        <w:rPr>
          <w:rFonts w:ascii="Calibri" w:hAnsi="Calibri"/>
          <w:sz w:val="22"/>
          <w:szCs w:val="22"/>
        </w:rPr>
        <w:t>.</w:t>
      </w:r>
    </w:p>
    <w:p w:rsidR="008F0FDD" w:rsidRDefault="008F0FDD" w:rsidP="008F0FDD">
      <w:pPr>
        <w:tabs>
          <w:tab w:val="left" w:pos="0"/>
        </w:tabs>
        <w:rPr>
          <w:rFonts w:ascii="Calibri" w:hAnsi="Calibri"/>
          <w:b/>
          <w:sz w:val="22"/>
          <w:szCs w:val="22"/>
        </w:rPr>
      </w:pPr>
    </w:p>
    <w:p w:rsidR="008F0FDD" w:rsidRPr="008E44BF" w:rsidRDefault="008F0FDD" w:rsidP="008F0FDD">
      <w:pPr>
        <w:tabs>
          <w:tab w:val="left" w:pos="0"/>
        </w:tabs>
        <w:rPr>
          <w:rFonts w:ascii="Calibri" w:hAnsi="Calibri"/>
          <w:b/>
          <w:sz w:val="22"/>
          <w:szCs w:val="22"/>
        </w:rPr>
      </w:pPr>
      <w:r w:rsidRPr="008E44BF">
        <w:rPr>
          <w:rFonts w:ascii="Calibri" w:hAnsi="Calibri"/>
          <w:b/>
          <w:sz w:val="22"/>
          <w:szCs w:val="22"/>
        </w:rPr>
        <w:t>Shortfalls in enrollment goals:</w:t>
      </w:r>
    </w:p>
    <w:p w:rsidR="008F0FDD" w:rsidRDefault="008F0FDD" w:rsidP="008F0FDD">
      <w:pPr>
        <w:tabs>
          <w:tab w:val="left" w:pos="0"/>
        </w:tabs>
        <w:rPr>
          <w:rFonts w:ascii="Calibri" w:hAnsi="Calibri"/>
          <w:sz w:val="22"/>
          <w:szCs w:val="22"/>
        </w:rPr>
      </w:pPr>
      <w:r>
        <w:rPr>
          <w:rFonts w:ascii="Calibri" w:hAnsi="Calibri"/>
          <w:sz w:val="22"/>
          <w:szCs w:val="22"/>
        </w:rPr>
        <w:t>The STEP award recipient institution</w:t>
      </w:r>
      <w:r w:rsidRPr="008E44BF">
        <w:rPr>
          <w:rFonts w:ascii="Calibri" w:hAnsi="Calibri"/>
          <w:sz w:val="22"/>
          <w:szCs w:val="22"/>
        </w:rPr>
        <w:t xml:space="preserve"> will furnish </w:t>
      </w:r>
      <w:r>
        <w:rPr>
          <w:rFonts w:ascii="Calibri" w:hAnsi="Calibri"/>
          <w:sz w:val="22"/>
          <w:szCs w:val="22"/>
        </w:rPr>
        <w:t>STEP-</w:t>
      </w:r>
      <w:r w:rsidRPr="008E44BF">
        <w:rPr>
          <w:rFonts w:ascii="Calibri" w:hAnsi="Calibri"/>
          <w:sz w:val="22"/>
          <w:szCs w:val="22"/>
        </w:rPr>
        <w:t>SED with a roster of students enrolled in its program as of February 15 in each program year.  This roster is due March 15.  The number of students listed in this roster will be compared against the number of students proposed to be served in the RFP’s 2015-2016 Composite Budget.  If the current roster is less than 9</w:t>
      </w:r>
      <w:r>
        <w:rPr>
          <w:rFonts w:ascii="Calibri" w:hAnsi="Calibri"/>
          <w:sz w:val="22"/>
          <w:szCs w:val="22"/>
        </w:rPr>
        <w:t>5</w:t>
      </w:r>
      <w:r w:rsidRPr="008E44BF">
        <w:rPr>
          <w:rFonts w:ascii="Calibri" w:hAnsi="Calibri"/>
          <w:sz w:val="22"/>
          <w:szCs w:val="22"/>
        </w:rPr>
        <w:t>% of the number set forth in the composite budget, the grantee</w:t>
      </w:r>
      <w:r>
        <w:rPr>
          <w:rFonts w:ascii="Calibri" w:hAnsi="Calibri"/>
          <w:sz w:val="22"/>
          <w:szCs w:val="22"/>
        </w:rPr>
        <w:t>’</w:t>
      </w:r>
      <w:r w:rsidRPr="008E44BF">
        <w:rPr>
          <w:rFonts w:ascii="Calibri" w:hAnsi="Calibri"/>
          <w:sz w:val="22"/>
          <w:szCs w:val="22"/>
        </w:rPr>
        <w:t>s budget will be proportionally diminished by the amount of the percentage of the deficiency from the composite budget.  For example: if the actual roster is 94% of the projected number, the grantees budget will be reduced by 6% in the year of the deficiency.</w:t>
      </w:r>
    </w:p>
    <w:p w:rsidR="008F0FDD" w:rsidRDefault="008F0FDD" w:rsidP="008F0FDD">
      <w:pPr>
        <w:rPr>
          <w:rFonts w:ascii="Calibri" w:hAnsi="Calibri"/>
          <w:sz w:val="22"/>
          <w:szCs w:val="22"/>
        </w:rPr>
      </w:pPr>
      <w:r>
        <w:rPr>
          <w:rFonts w:ascii="Calibri" w:hAnsi="Calibri"/>
          <w:sz w:val="22"/>
          <w:szCs w:val="22"/>
        </w:rPr>
        <w:br w:type="page"/>
      </w:r>
    </w:p>
    <w:p w:rsidR="00577207" w:rsidRPr="009A0CD0" w:rsidRDefault="00577207" w:rsidP="006A764E">
      <w:pPr>
        <w:tabs>
          <w:tab w:val="left" w:pos="0"/>
        </w:tabs>
        <w:rPr>
          <w:rFonts w:ascii="Calibri" w:hAnsi="Calibri"/>
          <w:sz w:val="22"/>
          <w:szCs w:val="22"/>
        </w:rPr>
      </w:pPr>
    </w:p>
    <w:p w:rsidR="008F0FDD" w:rsidRPr="008E44BF" w:rsidRDefault="008F0FDD" w:rsidP="008F0FDD">
      <w:pPr>
        <w:tabs>
          <w:tab w:val="left" w:pos="-720"/>
        </w:tabs>
        <w:suppressAutoHyphens/>
        <w:rPr>
          <w:rFonts w:ascii="Calibri" w:hAnsi="Calibri"/>
          <w:b/>
          <w:spacing w:val="-3"/>
          <w:sz w:val="22"/>
          <w:szCs w:val="22"/>
        </w:rPr>
      </w:pPr>
      <w:r w:rsidRPr="008E44BF">
        <w:rPr>
          <w:rFonts w:ascii="Calibri" w:hAnsi="Calibri"/>
          <w:b/>
          <w:spacing w:val="-3"/>
          <w:sz w:val="22"/>
          <w:szCs w:val="22"/>
        </w:rPr>
        <w:t>X.</w:t>
      </w:r>
      <w:r w:rsidRPr="008E44BF">
        <w:rPr>
          <w:rFonts w:ascii="Calibri" w:hAnsi="Calibri"/>
          <w:b/>
          <w:spacing w:val="-3"/>
          <w:sz w:val="22"/>
          <w:szCs w:val="22"/>
        </w:rPr>
        <w:tab/>
      </w:r>
      <w:r w:rsidRPr="008E44BF">
        <w:rPr>
          <w:rFonts w:ascii="Calibri" w:hAnsi="Calibri"/>
          <w:b/>
          <w:spacing w:val="-3"/>
          <w:sz w:val="22"/>
          <w:szCs w:val="22"/>
          <w:u w:val="single"/>
        </w:rPr>
        <w:t>BUDGET</w:t>
      </w:r>
    </w:p>
    <w:p w:rsidR="008F0FDD" w:rsidRDefault="008F0FDD" w:rsidP="008F0FDD">
      <w:pPr>
        <w:tabs>
          <w:tab w:val="left" w:pos="-720"/>
        </w:tabs>
        <w:suppressAutoHyphens/>
        <w:rPr>
          <w:rFonts w:ascii="Calibri" w:hAnsi="Calibri"/>
          <w:b/>
          <w:spacing w:val="-3"/>
          <w:sz w:val="22"/>
          <w:szCs w:val="22"/>
        </w:rPr>
      </w:pPr>
    </w:p>
    <w:p w:rsidR="008F0FDD" w:rsidRDefault="008F0FDD" w:rsidP="008F0FDD">
      <w:pPr>
        <w:tabs>
          <w:tab w:val="left" w:pos="-720"/>
        </w:tabs>
        <w:suppressAutoHyphens/>
        <w:rPr>
          <w:rStyle w:val="Hyperlink"/>
          <w:rFonts w:ascii="Calibri" w:hAnsi="Calibri" w:cs="Calibri"/>
          <w:sz w:val="22"/>
          <w:szCs w:val="22"/>
        </w:rPr>
      </w:pPr>
      <w:r w:rsidRPr="000C3D2F">
        <w:rPr>
          <w:rFonts w:ascii="Calibri" w:hAnsi="Calibri" w:cs="Calibri"/>
          <w:sz w:val="22"/>
          <w:szCs w:val="22"/>
        </w:rPr>
        <w:t xml:space="preserve">Applicants should refer to the Fiscal Guidelines for Federal and State Aided Grants while preparing their program budgets:  </w:t>
      </w:r>
      <w:hyperlink r:id="rId19" w:history="1">
        <w:r w:rsidRPr="000C3D2F">
          <w:rPr>
            <w:rStyle w:val="Hyperlink"/>
            <w:rFonts w:ascii="Calibri" w:hAnsi="Calibri" w:cs="Calibri"/>
            <w:sz w:val="22"/>
            <w:szCs w:val="22"/>
          </w:rPr>
          <w:t>http://www.oms.nysed.gov/cafe/guidance/guidelines.html</w:t>
        </w:r>
      </w:hyperlink>
    </w:p>
    <w:p w:rsidR="008F0FDD" w:rsidRPr="008E44BF" w:rsidRDefault="008F0FDD" w:rsidP="008F0FDD">
      <w:pPr>
        <w:tabs>
          <w:tab w:val="left" w:pos="-720"/>
        </w:tabs>
        <w:suppressAutoHyphens/>
        <w:rPr>
          <w:rFonts w:ascii="Calibri" w:hAnsi="Calibri"/>
          <w:b/>
          <w:spacing w:val="-3"/>
          <w:sz w:val="22"/>
          <w:szCs w:val="22"/>
        </w:rPr>
      </w:pPr>
    </w:p>
    <w:p w:rsidR="008F0FDD" w:rsidRPr="008E44BF" w:rsidRDefault="008F0FDD" w:rsidP="008F0FDD">
      <w:pPr>
        <w:tabs>
          <w:tab w:val="left" w:pos="-720"/>
        </w:tabs>
        <w:suppressAutoHyphens/>
        <w:rPr>
          <w:rFonts w:ascii="Calibri" w:hAnsi="Calibri"/>
          <w:spacing w:val="-3"/>
          <w:sz w:val="22"/>
          <w:szCs w:val="22"/>
        </w:rPr>
      </w:pPr>
      <w:r w:rsidRPr="008E44BF">
        <w:rPr>
          <w:rFonts w:ascii="Calibri" w:hAnsi="Calibri"/>
          <w:b/>
          <w:spacing w:val="-3"/>
          <w:sz w:val="22"/>
          <w:szCs w:val="22"/>
        </w:rPr>
        <w:tab/>
      </w:r>
      <w:r w:rsidRPr="008E44BF">
        <w:rPr>
          <w:rFonts w:ascii="Calibri" w:hAnsi="Calibri"/>
          <w:spacing w:val="-3"/>
          <w:sz w:val="22"/>
          <w:szCs w:val="22"/>
        </w:rPr>
        <w:t>A.</w:t>
      </w:r>
      <w:r w:rsidRPr="008E44BF">
        <w:rPr>
          <w:rFonts w:ascii="Calibri" w:hAnsi="Calibri"/>
          <w:spacing w:val="-3"/>
          <w:sz w:val="22"/>
          <w:szCs w:val="22"/>
        </w:rPr>
        <w:tab/>
        <w:t>Use of Funds</w:t>
      </w:r>
    </w:p>
    <w:p w:rsidR="008F0FDD" w:rsidRPr="008E44BF" w:rsidRDefault="008F0FDD" w:rsidP="008F0FDD">
      <w:pPr>
        <w:tabs>
          <w:tab w:val="left" w:pos="-720"/>
        </w:tabs>
        <w:suppressAutoHyphens/>
        <w:rPr>
          <w:rFonts w:ascii="Calibri" w:hAnsi="Calibri"/>
          <w:spacing w:val="-3"/>
          <w:sz w:val="22"/>
          <w:szCs w:val="22"/>
        </w:rPr>
      </w:pPr>
    </w:p>
    <w:p w:rsidR="008F0FDD" w:rsidRPr="008E44BF" w:rsidRDefault="008F0FDD" w:rsidP="008F0FDD">
      <w:pPr>
        <w:numPr>
          <w:ilvl w:val="0"/>
          <w:numId w:val="37"/>
        </w:numPr>
        <w:tabs>
          <w:tab w:val="left" w:pos="-720"/>
        </w:tabs>
        <w:suppressAutoHyphens/>
        <w:rPr>
          <w:rFonts w:ascii="Calibri" w:hAnsi="Calibri"/>
          <w:spacing w:val="-3"/>
          <w:sz w:val="22"/>
          <w:szCs w:val="22"/>
        </w:rPr>
      </w:pPr>
      <w:r w:rsidRPr="008E44BF">
        <w:rPr>
          <w:rFonts w:ascii="Calibri" w:hAnsi="Calibri"/>
          <w:spacing w:val="-3"/>
          <w:sz w:val="22"/>
          <w:szCs w:val="22"/>
        </w:rPr>
        <w:t xml:space="preserve">Activities funded by a </w:t>
      </w:r>
      <w:r>
        <w:rPr>
          <w:rFonts w:ascii="Calibri" w:hAnsi="Calibri"/>
          <w:spacing w:val="-3"/>
          <w:sz w:val="22"/>
          <w:szCs w:val="22"/>
        </w:rPr>
        <w:t>STEP</w:t>
      </w:r>
      <w:r w:rsidRPr="008E44BF">
        <w:rPr>
          <w:rFonts w:ascii="Calibri" w:hAnsi="Calibri"/>
          <w:spacing w:val="-3"/>
          <w:sz w:val="22"/>
          <w:szCs w:val="22"/>
        </w:rPr>
        <w:t xml:space="preserve"> grant contract will be administered pursuant to a written agreement between the State Education Department and the participating institution.  </w:t>
      </w:r>
    </w:p>
    <w:p w:rsidR="008F0FDD" w:rsidRPr="00853790" w:rsidRDefault="008F0FDD" w:rsidP="008F0FDD">
      <w:pPr>
        <w:numPr>
          <w:ilvl w:val="0"/>
          <w:numId w:val="37"/>
        </w:numPr>
        <w:tabs>
          <w:tab w:val="left" w:pos="-720"/>
        </w:tabs>
        <w:suppressAutoHyphens/>
        <w:rPr>
          <w:rFonts w:ascii="Calibri" w:hAnsi="Calibri"/>
          <w:spacing w:val="-3"/>
          <w:sz w:val="22"/>
          <w:szCs w:val="22"/>
        </w:rPr>
      </w:pPr>
      <w:r w:rsidRPr="00853790">
        <w:rPr>
          <w:rFonts w:ascii="Calibri" w:hAnsi="Calibri"/>
          <w:spacing w:val="-3"/>
          <w:sz w:val="22"/>
          <w:szCs w:val="22"/>
        </w:rPr>
        <w:t xml:space="preserve">STEP funds may not be used for purposes that have not been described in the authorizing statute, the Regulations of the Commissioner of Education or this RFP.   Amendments to the proposal during the course of the year that involve changes in the manner in which STEP funds are expended must have prior written approval from the STEP-SED. See E. Transfer of Funds below for additional information. </w:t>
      </w:r>
    </w:p>
    <w:p w:rsidR="008F0FDD" w:rsidRPr="00853790" w:rsidRDefault="008F0FDD" w:rsidP="008F0FDD">
      <w:pPr>
        <w:pStyle w:val="ListParagraph"/>
        <w:numPr>
          <w:ilvl w:val="0"/>
          <w:numId w:val="37"/>
        </w:numPr>
        <w:tabs>
          <w:tab w:val="left" w:pos="-720"/>
        </w:tabs>
        <w:suppressAutoHyphens/>
        <w:autoSpaceDE w:val="0"/>
        <w:autoSpaceDN w:val="0"/>
        <w:adjustRightInd w:val="0"/>
        <w:spacing w:after="0" w:line="240" w:lineRule="auto"/>
        <w:rPr>
          <w:spacing w:val="-3"/>
        </w:rPr>
      </w:pPr>
      <w:r>
        <w:rPr>
          <w:rFonts w:cs="TimesNewRomanPSMT-Identity-H"/>
        </w:rPr>
        <w:t xml:space="preserve">Program changes (especially personnel) must have prior written approval from STEP-SED. </w:t>
      </w:r>
      <w:r w:rsidRPr="00DD5A84">
        <w:rPr>
          <w:rFonts w:cs="Calibri"/>
        </w:rPr>
        <w:t xml:space="preserve"> </w:t>
      </w:r>
    </w:p>
    <w:p w:rsidR="008F0FDD" w:rsidRPr="005B259E" w:rsidRDefault="008F0FDD" w:rsidP="008F0FDD">
      <w:pPr>
        <w:tabs>
          <w:tab w:val="left" w:pos="-720"/>
        </w:tabs>
        <w:suppressAutoHyphens/>
        <w:rPr>
          <w:rFonts w:ascii="Calibri" w:hAnsi="Calibri"/>
          <w:spacing w:val="-3"/>
          <w:sz w:val="22"/>
          <w:szCs w:val="22"/>
        </w:rPr>
      </w:pPr>
    </w:p>
    <w:p w:rsidR="008F0FDD" w:rsidRPr="00285E7F" w:rsidRDefault="008F0FDD" w:rsidP="008F0FDD">
      <w:pPr>
        <w:tabs>
          <w:tab w:val="left" w:pos="-720"/>
        </w:tabs>
        <w:suppressAutoHyphens/>
        <w:rPr>
          <w:rFonts w:ascii="Calibri" w:hAnsi="Calibri"/>
          <w:spacing w:val="-3"/>
          <w:sz w:val="22"/>
          <w:szCs w:val="22"/>
        </w:rPr>
      </w:pPr>
      <w:r w:rsidRPr="005B259E">
        <w:rPr>
          <w:rFonts w:ascii="Calibri" w:hAnsi="Calibri"/>
          <w:spacing w:val="-3"/>
          <w:sz w:val="22"/>
          <w:szCs w:val="22"/>
        </w:rPr>
        <w:tab/>
        <w:t>B.</w:t>
      </w:r>
      <w:r w:rsidRPr="005B259E">
        <w:rPr>
          <w:rFonts w:ascii="Calibri" w:hAnsi="Calibri"/>
          <w:spacing w:val="-3"/>
          <w:sz w:val="22"/>
          <w:szCs w:val="22"/>
        </w:rPr>
        <w:tab/>
        <w:t>Allowable Expenses</w:t>
      </w:r>
    </w:p>
    <w:p w:rsidR="008F0FDD" w:rsidRPr="00285E7F"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rPr>
          <w:rFonts w:ascii="Calibri" w:hAnsi="Calibri"/>
          <w:spacing w:val="-3"/>
          <w:sz w:val="22"/>
          <w:szCs w:val="22"/>
        </w:rPr>
      </w:pPr>
      <w:r w:rsidRPr="00285E7F">
        <w:rPr>
          <w:rFonts w:ascii="Calibri" w:hAnsi="Calibri"/>
          <w:spacing w:val="-3"/>
          <w:sz w:val="22"/>
          <w:szCs w:val="22"/>
        </w:rPr>
        <w:t xml:space="preserve">Under </w:t>
      </w:r>
      <w:r w:rsidRPr="00EA331B">
        <w:rPr>
          <w:rFonts w:ascii="Calibri" w:hAnsi="Calibri"/>
          <w:spacing w:val="-3"/>
          <w:sz w:val="22"/>
          <w:szCs w:val="22"/>
        </w:rPr>
        <w:t>§645</w:t>
      </w:r>
      <w:r>
        <w:rPr>
          <w:rFonts w:ascii="Calibri" w:hAnsi="Calibri"/>
          <w:spacing w:val="-3"/>
          <w:sz w:val="22"/>
          <w:szCs w:val="22"/>
        </w:rPr>
        <w:t>4 of the NYS Education Law, S</w:t>
      </w:r>
      <w:r w:rsidRPr="00EA331B">
        <w:rPr>
          <w:rFonts w:ascii="Calibri" w:hAnsi="Calibri"/>
          <w:spacing w:val="-3"/>
          <w:sz w:val="22"/>
          <w:szCs w:val="22"/>
        </w:rPr>
        <w:t xml:space="preserve">cience and </w:t>
      </w:r>
      <w:r>
        <w:rPr>
          <w:rFonts w:ascii="Calibri" w:hAnsi="Calibri"/>
          <w:spacing w:val="-3"/>
          <w:sz w:val="22"/>
          <w:szCs w:val="22"/>
        </w:rPr>
        <w:t>T</w:t>
      </w:r>
      <w:r w:rsidRPr="00EA331B">
        <w:rPr>
          <w:rFonts w:ascii="Calibri" w:hAnsi="Calibri"/>
          <w:spacing w:val="-3"/>
          <w:sz w:val="22"/>
          <w:szCs w:val="22"/>
        </w:rPr>
        <w:t>echnology</w:t>
      </w:r>
      <w:r>
        <w:rPr>
          <w:rFonts w:ascii="Calibri" w:hAnsi="Calibri"/>
          <w:spacing w:val="-3"/>
          <w:sz w:val="22"/>
          <w:szCs w:val="22"/>
        </w:rPr>
        <w:t xml:space="preserve"> E</w:t>
      </w:r>
      <w:r w:rsidRPr="00EA331B">
        <w:rPr>
          <w:rFonts w:ascii="Calibri" w:hAnsi="Calibri"/>
          <w:spacing w:val="-3"/>
          <w:sz w:val="22"/>
          <w:szCs w:val="22"/>
        </w:rPr>
        <w:t xml:space="preserve">ntry </w:t>
      </w:r>
      <w:r>
        <w:rPr>
          <w:rFonts w:ascii="Calibri" w:hAnsi="Calibri"/>
          <w:spacing w:val="-3"/>
          <w:sz w:val="22"/>
          <w:szCs w:val="22"/>
        </w:rPr>
        <w:t>P</w:t>
      </w:r>
      <w:r w:rsidRPr="00EA331B">
        <w:rPr>
          <w:rFonts w:ascii="Calibri" w:hAnsi="Calibri"/>
          <w:spacing w:val="-3"/>
          <w:sz w:val="22"/>
          <w:szCs w:val="22"/>
        </w:rPr>
        <w:t>rogram mon</w:t>
      </w:r>
      <w:r>
        <w:rPr>
          <w:rFonts w:ascii="Calibri" w:hAnsi="Calibri"/>
          <w:spacing w:val="-3"/>
          <w:sz w:val="22"/>
          <w:szCs w:val="22"/>
        </w:rPr>
        <w:t>ies</w:t>
      </w:r>
      <w:r w:rsidRPr="00EA331B">
        <w:rPr>
          <w:rFonts w:ascii="Calibri" w:hAnsi="Calibri"/>
          <w:spacing w:val="-3"/>
          <w:sz w:val="22"/>
          <w:szCs w:val="22"/>
        </w:rPr>
        <w:t xml:space="preserve"> </w:t>
      </w:r>
      <w:r>
        <w:rPr>
          <w:rFonts w:ascii="Calibri" w:hAnsi="Calibri"/>
          <w:spacing w:val="-3"/>
          <w:sz w:val="22"/>
          <w:szCs w:val="22"/>
        </w:rPr>
        <w:t xml:space="preserve">as part of a program </w:t>
      </w:r>
      <w:r w:rsidRPr="00EA331B">
        <w:rPr>
          <w:rFonts w:ascii="Calibri" w:hAnsi="Calibri"/>
          <w:spacing w:val="-3"/>
          <w:sz w:val="22"/>
          <w:szCs w:val="22"/>
        </w:rPr>
        <w:t xml:space="preserve">may be used for tutoring, </w:t>
      </w:r>
      <w:r>
        <w:rPr>
          <w:rFonts w:ascii="Calibri" w:hAnsi="Calibri"/>
          <w:spacing w:val="-3"/>
          <w:sz w:val="22"/>
          <w:szCs w:val="22"/>
        </w:rPr>
        <w:t>academic counseling</w:t>
      </w:r>
      <w:r w:rsidRPr="00EA331B">
        <w:rPr>
          <w:rFonts w:ascii="Calibri" w:hAnsi="Calibri"/>
          <w:spacing w:val="-3"/>
          <w:sz w:val="22"/>
          <w:szCs w:val="22"/>
        </w:rPr>
        <w:t xml:space="preserve">, </w:t>
      </w:r>
      <w:r>
        <w:rPr>
          <w:rFonts w:ascii="Calibri" w:hAnsi="Calibri"/>
          <w:spacing w:val="-3"/>
          <w:sz w:val="22"/>
          <w:szCs w:val="22"/>
        </w:rPr>
        <w:t xml:space="preserve">financial aid counseling, career counseling, college readiness counseling, </w:t>
      </w:r>
      <w:r w:rsidRPr="00EA331B">
        <w:rPr>
          <w:rFonts w:ascii="Calibri" w:hAnsi="Calibri"/>
          <w:spacing w:val="-3"/>
          <w:sz w:val="22"/>
          <w:szCs w:val="22"/>
        </w:rPr>
        <w:t xml:space="preserve">special summer courses, academic enrichment, </w:t>
      </w:r>
      <w:r>
        <w:rPr>
          <w:rFonts w:ascii="Calibri" w:hAnsi="Calibri"/>
          <w:spacing w:val="-3"/>
          <w:sz w:val="22"/>
          <w:szCs w:val="22"/>
        </w:rPr>
        <w:t>recruitment,</w:t>
      </w:r>
      <w:r w:rsidRPr="00EA331B">
        <w:rPr>
          <w:rFonts w:ascii="Calibri" w:hAnsi="Calibri"/>
          <w:spacing w:val="-3"/>
          <w:sz w:val="22"/>
          <w:szCs w:val="22"/>
        </w:rPr>
        <w:t xml:space="preserve"> </w:t>
      </w:r>
      <w:r>
        <w:rPr>
          <w:rFonts w:ascii="Calibri" w:hAnsi="Calibri"/>
          <w:spacing w:val="-3"/>
          <w:sz w:val="22"/>
          <w:szCs w:val="22"/>
        </w:rPr>
        <w:t xml:space="preserve">and </w:t>
      </w:r>
      <w:r w:rsidRPr="00EA331B">
        <w:rPr>
          <w:rFonts w:ascii="Calibri" w:hAnsi="Calibri"/>
          <w:spacing w:val="-3"/>
          <w:sz w:val="22"/>
          <w:szCs w:val="22"/>
        </w:rPr>
        <w:t>program administration</w:t>
      </w:r>
      <w:r>
        <w:rPr>
          <w:rFonts w:ascii="Calibri" w:hAnsi="Calibri"/>
          <w:spacing w:val="-3"/>
          <w:sz w:val="22"/>
          <w:szCs w:val="22"/>
        </w:rPr>
        <w:t xml:space="preserve">.  </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rPr>
          <w:rFonts w:ascii="Calibri" w:hAnsi="Calibri"/>
          <w:spacing w:val="-3"/>
          <w:sz w:val="22"/>
          <w:szCs w:val="22"/>
        </w:rPr>
      </w:pPr>
      <w:r w:rsidRPr="005B259E">
        <w:rPr>
          <w:rFonts w:ascii="Calibri" w:hAnsi="Calibri"/>
          <w:spacing w:val="-3"/>
          <w:sz w:val="22"/>
          <w:szCs w:val="22"/>
        </w:rPr>
        <w:tab/>
      </w:r>
      <w:r w:rsidRPr="005B259E">
        <w:rPr>
          <w:rFonts w:ascii="Calibri" w:hAnsi="Calibri"/>
          <w:spacing w:val="-3"/>
          <w:sz w:val="22"/>
          <w:szCs w:val="22"/>
        </w:rPr>
        <w:tab/>
        <w:t>Allowable costs include the following:</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numPr>
          <w:ilvl w:val="0"/>
          <w:numId w:val="38"/>
        </w:numPr>
        <w:tabs>
          <w:tab w:val="clear" w:pos="2160"/>
          <w:tab w:val="left" w:pos="-720"/>
          <w:tab w:val="num" w:pos="1440"/>
        </w:tabs>
        <w:suppressAutoHyphens/>
        <w:ind w:left="1440"/>
        <w:rPr>
          <w:rFonts w:ascii="Calibri" w:hAnsi="Calibri"/>
          <w:spacing w:val="-3"/>
          <w:sz w:val="22"/>
          <w:szCs w:val="22"/>
        </w:rPr>
      </w:pPr>
      <w:r w:rsidRPr="005B259E">
        <w:rPr>
          <w:rFonts w:ascii="Calibri" w:hAnsi="Calibri"/>
          <w:spacing w:val="-3"/>
          <w:sz w:val="22"/>
          <w:szCs w:val="22"/>
        </w:rPr>
        <w:t>Program administration, including professional and non-professional salaries, benefits, staff travel</w:t>
      </w:r>
      <w:r w:rsidRPr="00285E7F">
        <w:rPr>
          <w:rFonts w:ascii="Calibri" w:hAnsi="Calibri"/>
          <w:spacing w:val="-3"/>
          <w:sz w:val="22"/>
          <w:szCs w:val="22"/>
        </w:rPr>
        <w:t xml:space="preserve"> for </w:t>
      </w:r>
      <w:r>
        <w:rPr>
          <w:rFonts w:ascii="Calibri" w:hAnsi="Calibri"/>
          <w:spacing w:val="-3"/>
          <w:sz w:val="22"/>
          <w:szCs w:val="22"/>
        </w:rPr>
        <w:t xml:space="preserve">required </w:t>
      </w:r>
      <w:r w:rsidRPr="00285E7F">
        <w:rPr>
          <w:rFonts w:ascii="Calibri" w:hAnsi="Calibri"/>
          <w:spacing w:val="-3"/>
          <w:sz w:val="22"/>
          <w:szCs w:val="22"/>
        </w:rPr>
        <w:t>program administration</w:t>
      </w:r>
      <w:r>
        <w:rPr>
          <w:rFonts w:ascii="Calibri" w:hAnsi="Calibri"/>
          <w:spacing w:val="-3"/>
          <w:sz w:val="22"/>
          <w:szCs w:val="22"/>
        </w:rPr>
        <w:t xml:space="preserve"> as approved by NYSED.</w:t>
      </w:r>
    </w:p>
    <w:p w:rsidR="008F0FDD" w:rsidRDefault="008F0FDD" w:rsidP="008F0FDD">
      <w:pPr>
        <w:tabs>
          <w:tab w:val="left" w:pos="-720"/>
          <w:tab w:val="left" w:pos="1080"/>
          <w:tab w:val="num" w:pos="1440"/>
        </w:tabs>
        <w:suppressAutoHyphens/>
        <w:ind w:left="1440" w:hanging="360"/>
        <w:rPr>
          <w:rFonts w:ascii="Calibri" w:hAnsi="Calibri"/>
          <w:spacing w:val="-3"/>
          <w:sz w:val="22"/>
          <w:szCs w:val="22"/>
        </w:rPr>
      </w:pPr>
      <w:r w:rsidRPr="005B259E">
        <w:rPr>
          <w:rFonts w:ascii="Calibri" w:hAnsi="Calibri"/>
          <w:spacing w:val="-3"/>
          <w:sz w:val="22"/>
          <w:szCs w:val="22"/>
        </w:rPr>
        <w:tab/>
        <w:t>*Note:  Out of state travel requires prior approval by NYSED liaison.</w:t>
      </w:r>
    </w:p>
    <w:p w:rsidR="008F0FDD" w:rsidRDefault="008F0FDD" w:rsidP="008F0FDD">
      <w:pPr>
        <w:tabs>
          <w:tab w:val="left" w:pos="-720"/>
          <w:tab w:val="left" w:pos="1080"/>
          <w:tab w:val="num" w:pos="1440"/>
        </w:tabs>
        <w:suppressAutoHyphens/>
        <w:ind w:left="1440" w:hanging="360"/>
        <w:rPr>
          <w:rFonts w:ascii="Calibri" w:hAnsi="Calibri"/>
          <w:spacing w:val="-3"/>
          <w:sz w:val="22"/>
          <w:szCs w:val="22"/>
        </w:rPr>
      </w:pPr>
    </w:p>
    <w:p w:rsidR="008F0FDD" w:rsidRPr="00C34B1A" w:rsidRDefault="008F0FDD" w:rsidP="008F0FDD">
      <w:pPr>
        <w:tabs>
          <w:tab w:val="left" w:pos="-720"/>
          <w:tab w:val="left" w:pos="1080"/>
          <w:tab w:val="num" w:pos="1440"/>
        </w:tabs>
        <w:suppressAutoHyphens/>
        <w:ind w:left="1440" w:hanging="360"/>
        <w:rPr>
          <w:rFonts w:ascii="Calibri" w:hAnsi="Calibri"/>
          <w:sz w:val="22"/>
          <w:szCs w:val="22"/>
        </w:rPr>
      </w:pPr>
      <w:r>
        <w:rPr>
          <w:rFonts w:ascii="Calibri" w:hAnsi="Calibri"/>
          <w:spacing w:val="-3"/>
          <w:sz w:val="22"/>
          <w:szCs w:val="22"/>
        </w:rPr>
        <w:t xml:space="preserve">2. </w:t>
      </w:r>
      <w:r>
        <w:rPr>
          <w:rFonts w:ascii="Calibri" w:hAnsi="Calibri"/>
          <w:spacing w:val="-3"/>
          <w:sz w:val="22"/>
          <w:szCs w:val="22"/>
        </w:rPr>
        <w:tab/>
      </w:r>
      <w:r w:rsidRPr="00C34B1A">
        <w:rPr>
          <w:rFonts w:ascii="Calibri" w:hAnsi="Calibri"/>
          <w:sz w:val="22"/>
          <w:szCs w:val="22"/>
        </w:rPr>
        <w:t>Stipends for students participating in approved STEP supervised research opportunities and internships (the maximum stipend must be consistent with the average for similar activities at th</w:t>
      </w:r>
      <w:r>
        <w:rPr>
          <w:rFonts w:ascii="Calibri" w:hAnsi="Calibri"/>
          <w:sz w:val="22"/>
          <w:szCs w:val="22"/>
        </w:rPr>
        <w:t>e institution or in the region)</w:t>
      </w:r>
      <w:r w:rsidRPr="00C34B1A">
        <w:rPr>
          <w:rFonts w:ascii="Calibri" w:hAnsi="Calibri"/>
          <w:sz w:val="22"/>
          <w:szCs w:val="22"/>
        </w:rPr>
        <w:t xml:space="preserve"> </w:t>
      </w:r>
    </w:p>
    <w:p w:rsidR="008F0FDD" w:rsidRDefault="008F0FDD" w:rsidP="008F0FDD">
      <w:pPr>
        <w:tabs>
          <w:tab w:val="num" w:pos="1440"/>
        </w:tabs>
        <w:ind w:left="1440" w:hanging="360"/>
        <w:rPr>
          <w:rFonts w:ascii="Calibri" w:hAnsi="Calibri"/>
          <w:sz w:val="22"/>
          <w:szCs w:val="22"/>
        </w:rPr>
      </w:pPr>
    </w:p>
    <w:p w:rsidR="008F0FDD" w:rsidRDefault="008F0FDD" w:rsidP="008F0FDD">
      <w:pPr>
        <w:tabs>
          <w:tab w:val="left" w:pos="1080"/>
          <w:tab w:val="num" w:pos="1440"/>
        </w:tabs>
        <w:ind w:left="1440" w:hanging="360"/>
        <w:rPr>
          <w:rFonts w:ascii="Calibri" w:hAnsi="Calibri"/>
          <w:sz w:val="22"/>
          <w:szCs w:val="22"/>
        </w:rPr>
      </w:pPr>
      <w:r w:rsidRPr="00A9471D">
        <w:rPr>
          <w:rFonts w:ascii="Calibri" w:hAnsi="Calibri"/>
          <w:sz w:val="22"/>
          <w:szCs w:val="22"/>
        </w:rPr>
        <w:t xml:space="preserve">3. </w:t>
      </w:r>
      <w:r>
        <w:rPr>
          <w:rFonts w:ascii="Calibri" w:hAnsi="Calibri"/>
          <w:sz w:val="22"/>
          <w:szCs w:val="22"/>
        </w:rPr>
        <w:tab/>
      </w:r>
      <w:r w:rsidRPr="00A9471D">
        <w:rPr>
          <w:rFonts w:ascii="Calibri" w:hAnsi="Calibri"/>
          <w:sz w:val="22"/>
          <w:szCs w:val="22"/>
        </w:rPr>
        <w:t xml:space="preserve">Program activities, such as field trips, STEP student conference expenses, program achievement/awards, and related fees/charges, including charges for recreational facilities and activities, standardized tests/instruction fees, etc. </w:t>
      </w:r>
    </w:p>
    <w:p w:rsidR="008F0FDD" w:rsidRDefault="008F0FDD" w:rsidP="008F0FDD">
      <w:pPr>
        <w:tabs>
          <w:tab w:val="num" w:pos="1440"/>
        </w:tabs>
        <w:ind w:left="1440" w:hanging="360"/>
        <w:rPr>
          <w:rFonts w:ascii="Calibri" w:hAnsi="Calibri"/>
          <w:sz w:val="22"/>
          <w:szCs w:val="22"/>
        </w:rPr>
      </w:pPr>
    </w:p>
    <w:p w:rsidR="008F0FDD" w:rsidRDefault="008F0FDD" w:rsidP="008F0FDD">
      <w:pPr>
        <w:tabs>
          <w:tab w:val="left" w:pos="1080"/>
          <w:tab w:val="num" w:pos="1440"/>
        </w:tabs>
        <w:ind w:left="1440" w:hanging="360"/>
        <w:rPr>
          <w:rFonts w:ascii="Calibri" w:hAnsi="Calibri"/>
          <w:sz w:val="22"/>
          <w:szCs w:val="22"/>
        </w:rPr>
      </w:pPr>
      <w:r w:rsidRPr="00A9471D">
        <w:rPr>
          <w:rFonts w:ascii="Calibri" w:hAnsi="Calibri"/>
          <w:sz w:val="22"/>
          <w:szCs w:val="22"/>
        </w:rPr>
        <w:t>4</w:t>
      </w:r>
      <w:r>
        <w:rPr>
          <w:rFonts w:ascii="Calibri" w:hAnsi="Calibri"/>
          <w:sz w:val="22"/>
          <w:szCs w:val="22"/>
        </w:rPr>
        <w:t>.</w:t>
      </w:r>
      <w:r w:rsidRPr="00A9471D">
        <w:rPr>
          <w:rFonts w:ascii="Calibri" w:hAnsi="Calibri"/>
          <w:sz w:val="22"/>
          <w:szCs w:val="22"/>
        </w:rPr>
        <w:t xml:space="preserve"> </w:t>
      </w:r>
      <w:r>
        <w:rPr>
          <w:rFonts w:ascii="Calibri" w:hAnsi="Calibri"/>
          <w:sz w:val="22"/>
          <w:szCs w:val="22"/>
        </w:rPr>
        <w:tab/>
      </w:r>
      <w:r w:rsidRPr="00A9471D">
        <w:rPr>
          <w:rFonts w:ascii="Calibri" w:hAnsi="Calibri"/>
          <w:sz w:val="22"/>
          <w:szCs w:val="22"/>
        </w:rPr>
        <w:t>Expenses related to program attendance such as participant transportation.</w:t>
      </w:r>
      <w:r>
        <w:rPr>
          <w:rFonts w:ascii="Calibri" w:hAnsi="Calibri"/>
          <w:sz w:val="22"/>
          <w:szCs w:val="22"/>
        </w:rPr>
        <w:t xml:space="preserve"> </w:t>
      </w:r>
    </w:p>
    <w:p w:rsidR="008F0FDD" w:rsidRDefault="008F0FDD" w:rsidP="008F0FDD">
      <w:pPr>
        <w:tabs>
          <w:tab w:val="num" w:pos="1440"/>
        </w:tabs>
        <w:ind w:left="1440" w:hanging="360"/>
        <w:rPr>
          <w:rFonts w:ascii="Calibri" w:hAnsi="Calibri"/>
          <w:sz w:val="22"/>
          <w:szCs w:val="22"/>
        </w:rPr>
      </w:pPr>
    </w:p>
    <w:p w:rsidR="008F0FDD" w:rsidRPr="00A9471D" w:rsidRDefault="008F0FDD" w:rsidP="008F0FDD">
      <w:pPr>
        <w:tabs>
          <w:tab w:val="left" w:pos="1080"/>
          <w:tab w:val="num" w:pos="1440"/>
        </w:tabs>
        <w:ind w:left="1440" w:hanging="360"/>
        <w:rPr>
          <w:rFonts w:ascii="Calibri" w:hAnsi="Calibri"/>
          <w:sz w:val="22"/>
          <w:szCs w:val="22"/>
        </w:rPr>
      </w:pPr>
      <w:r w:rsidRPr="00A9471D">
        <w:rPr>
          <w:rFonts w:ascii="Calibri" w:hAnsi="Calibri"/>
          <w:sz w:val="22"/>
          <w:szCs w:val="22"/>
        </w:rPr>
        <w:t xml:space="preserve">5. </w:t>
      </w:r>
      <w:r>
        <w:rPr>
          <w:rFonts w:ascii="Calibri" w:hAnsi="Calibri"/>
          <w:sz w:val="22"/>
          <w:szCs w:val="22"/>
        </w:rPr>
        <w:tab/>
      </w:r>
      <w:r w:rsidRPr="00A9471D">
        <w:rPr>
          <w:rFonts w:ascii="Calibri" w:hAnsi="Calibri"/>
          <w:sz w:val="22"/>
          <w:szCs w:val="22"/>
        </w:rPr>
        <w:t>Student classroom supplies, including laboratory supplies, calculators, etc.</w:t>
      </w:r>
    </w:p>
    <w:p w:rsidR="008F0FDD" w:rsidRDefault="008F0FDD" w:rsidP="008F0FDD">
      <w:pPr>
        <w:tabs>
          <w:tab w:val="num" w:pos="1440"/>
        </w:tabs>
        <w:ind w:left="1440" w:hanging="360"/>
        <w:rPr>
          <w:rFonts w:ascii="Calibri" w:hAnsi="Calibri"/>
          <w:sz w:val="22"/>
          <w:szCs w:val="22"/>
        </w:rPr>
      </w:pPr>
    </w:p>
    <w:p w:rsidR="008F0FDD" w:rsidRPr="00A9471D" w:rsidRDefault="008F0FDD" w:rsidP="008F0FDD">
      <w:pPr>
        <w:tabs>
          <w:tab w:val="left" w:pos="1080"/>
          <w:tab w:val="num" w:pos="1440"/>
        </w:tabs>
        <w:ind w:left="1440" w:hanging="360"/>
        <w:rPr>
          <w:rFonts w:ascii="Calibri" w:hAnsi="Calibri"/>
          <w:sz w:val="22"/>
          <w:szCs w:val="22"/>
        </w:rPr>
      </w:pPr>
      <w:r w:rsidRPr="00A9471D">
        <w:rPr>
          <w:rFonts w:ascii="Calibri" w:hAnsi="Calibri"/>
          <w:sz w:val="22"/>
          <w:szCs w:val="22"/>
        </w:rPr>
        <w:t xml:space="preserve">6. </w:t>
      </w:r>
      <w:r>
        <w:rPr>
          <w:rFonts w:ascii="Calibri" w:hAnsi="Calibri"/>
          <w:sz w:val="22"/>
          <w:szCs w:val="22"/>
        </w:rPr>
        <w:tab/>
      </w:r>
      <w:r w:rsidRPr="00A9471D">
        <w:rPr>
          <w:rFonts w:ascii="Calibri" w:hAnsi="Calibri"/>
          <w:sz w:val="22"/>
          <w:szCs w:val="22"/>
        </w:rPr>
        <w:t>Administrative and instructional supplies, materials, and equipment (including instructional or administrative computer software and computers, lab equipment, etc.)</w:t>
      </w:r>
      <w:r>
        <w:rPr>
          <w:rFonts w:ascii="Calibri" w:hAnsi="Calibri"/>
          <w:sz w:val="22"/>
          <w:szCs w:val="22"/>
        </w:rPr>
        <w:t>.</w:t>
      </w:r>
      <w:r w:rsidRPr="00A9471D">
        <w:rPr>
          <w:rFonts w:ascii="Calibri" w:hAnsi="Calibri"/>
          <w:sz w:val="22"/>
          <w:szCs w:val="22"/>
        </w:rPr>
        <w:t xml:space="preserve"> When equipment is purchased with STEP funds, it is the responsibility of the institution to ensure that the STEP Equipment Inventory Form is completed and that a copy is submitted to STEP-SED. If a program closes, any equipment purchased with STEP-SED funds must be released for transfer to another STEP program so that equipment continues to support STEP students. STEP-SED staff will assist in arranging the transfer of such equipment.</w:t>
      </w:r>
    </w:p>
    <w:p w:rsidR="008F0FDD" w:rsidRPr="00A9471D" w:rsidRDefault="008F0FDD" w:rsidP="008F0FDD">
      <w:pPr>
        <w:tabs>
          <w:tab w:val="num" w:pos="1440"/>
        </w:tabs>
        <w:ind w:left="1440" w:hanging="360"/>
        <w:rPr>
          <w:rFonts w:ascii="Calibri" w:hAnsi="Calibri"/>
          <w:sz w:val="22"/>
          <w:szCs w:val="22"/>
        </w:rPr>
      </w:pPr>
    </w:p>
    <w:p w:rsidR="008F0FDD" w:rsidRPr="00A9471D" w:rsidRDefault="008F0FDD" w:rsidP="008F0FDD">
      <w:pPr>
        <w:tabs>
          <w:tab w:val="num" w:pos="1440"/>
        </w:tabs>
        <w:ind w:left="1440" w:hanging="360"/>
        <w:rPr>
          <w:rFonts w:ascii="Calibri" w:hAnsi="Calibri"/>
          <w:sz w:val="22"/>
          <w:szCs w:val="22"/>
        </w:rPr>
      </w:pPr>
      <w:r w:rsidRPr="00A9471D">
        <w:rPr>
          <w:rFonts w:ascii="Calibri" w:hAnsi="Calibri"/>
          <w:sz w:val="22"/>
          <w:szCs w:val="22"/>
        </w:rPr>
        <w:lastRenderedPageBreak/>
        <w:t>Note: Those items with a unit value of $5,000 or more and having a useful life of more than one year must be reported in the equipment category.</w:t>
      </w:r>
    </w:p>
    <w:p w:rsidR="008F0FDD" w:rsidRPr="005B259E" w:rsidRDefault="008F0FDD" w:rsidP="008F0FDD">
      <w:pPr>
        <w:tabs>
          <w:tab w:val="left" w:pos="-720"/>
          <w:tab w:val="left" w:pos="1080"/>
          <w:tab w:val="num" w:pos="1440"/>
        </w:tabs>
        <w:suppressAutoHyphens/>
        <w:ind w:left="1440" w:hanging="360"/>
        <w:rPr>
          <w:rFonts w:ascii="Calibri" w:hAnsi="Calibri"/>
          <w:spacing w:val="-3"/>
          <w:sz w:val="22"/>
          <w:szCs w:val="22"/>
        </w:rPr>
      </w:pPr>
      <w:r>
        <w:rPr>
          <w:rFonts w:ascii="Calibri" w:hAnsi="Calibri"/>
          <w:spacing w:val="-3"/>
          <w:sz w:val="22"/>
          <w:szCs w:val="22"/>
        </w:rPr>
        <w:t xml:space="preserve"> </w:t>
      </w:r>
    </w:p>
    <w:p w:rsidR="008F0FDD" w:rsidRDefault="008F0FDD" w:rsidP="008F0FDD">
      <w:pPr>
        <w:tabs>
          <w:tab w:val="left" w:pos="1080"/>
          <w:tab w:val="num" w:pos="1440"/>
        </w:tabs>
        <w:ind w:left="1440" w:hanging="360"/>
        <w:rPr>
          <w:rFonts w:ascii="Calibri" w:hAnsi="Calibri"/>
          <w:sz w:val="22"/>
          <w:szCs w:val="22"/>
        </w:rPr>
      </w:pPr>
      <w:r w:rsidRPr="008C50E9">
        <w:rPr>
          <w:rFonts w:ascii="Calibri" w:hAnsi="Calibri"/>
          <w:sz w:val="22"/>
          <w:szCs w:val="22"/>
        </w:rPr>
        <w:t xml:space="preserve">7. </w:t>
      </w:r>
      <w:r>
        <w:rPr>
          <w:rFonts w:ascii="Calibri" w:hAnsi="Calibri"/>
          <w:sz w:val="22"/>
          <w:szCs w:val="22"/>
        </w:rPr>
        <w:tab/>
      </w:r>
      <w:r w:rsidRPr="008C50E9">
        <w:rPr>
          <w:rFonts w:ascii="Calibri" w:hAnsi="Calibri"/>
          <w:sz w:val="22"/>
          <w:szCs w:val="22"/>
        </w:rPr>
        <w:t>Evaluation materials and activities;</w:t>
      </w:r>
    </w:p>
    <w:p w:rsidR="008F0FDD" w:rsidRPr="008C50E9" w:rsidRDefault="008F0FDD" w:rsidP="008F0FDD">
      <w:pPr>
        <w:tabs>
          <w:tab w:val="left" w:pos="1080"/>
          <w:tab w:val="num" w:pos="1440"/>
        </w:tabs>
        <w:ind w:left="1440" w:hanging="360"/>
        <w:rPr>
          <w:rFonts w:ascii="Calibri" w:hAnsi="Calibri"/>
          <w:sz w:val="22"/>
          <w:szCs w:val="22"/>
        </w:rPr>
      </w:pPr>
    </w:p>
    <w:p w:rsidR="008F0FDD" w:rsidRDefault="008F0FDD" w:rsidP="008F0FDD">
      <w:pPr>
        <w:tabs>
          <w:tab w:val="left" w:pos="1080"/>
          <w:tab w:val="num" w:pos="1440"/>
        </w:tabs>
        <w:ind w:left="1440" w:hanging="360"/>
        <w:rPr>
          <w:rFonts w:ascii="Calibri" w:hAnsi="Calibri"/>
          <w:sz w:val="22"/>
          <w:szCs w:val="22"/>
        </w:rPr>
      </w:pPr>
      <w:r w:rsidRPr="008C50E9">
        <w:rPr>
          <w:rFonts w:ascii="Calibri" w:hAnsi="Calibri"/>
          <w:sz w:val="22"/>
          <w:szCs w:val="22"/>
        </w:rPr>
        <w:t xml:space="preserve">8. </w:t>
      </w:r>
      <w:r>
        <w:rPr>
          <w:rFonts w:ascii="Calibri" w:hAnsi="Calibri"/>
          <w:sz w:val="22"/>
          <w:szCs w:val="22"/>
        </w:rPr>
        <w:tab/>
      </w:r>
      <w:r w:rsidRPr="008C50E9">
        <w:rPr>
          <w:rFonts w:ascii="Calibri" w:hAnsi="Calibri"/>
          <w:sz w:val="22"/>
          <w:szCs w:val="22"/>
        </w:rPr>
        <w:t xml:space="preserve">STEP staff development/training (*Out of state travel requires prior approval by NYSED </w:t>
      </w:r>
    </w:p>
    <w:p w:rsidR="008F0FDD" w:rsidRDefault="008F0FDD" w:rsidP="008F0FDD">
      <w:pPr>
        <w:tabs>
          <w:tab w:val="num" w:pos="1440"/>
        </w:tabs>
        <w:ind w:left="1440" w:hanging="360"/>
        <w:rPr>
          <w:rFonts w:ascii="Calibri" w:hAnsi="Calibri"/>
          <w:sz w:val="22"/>
          <w:szCs w:val="22"/>
        </w:rPr>
      </w:pPr>
      <w:r>
        <w:rPr>
          <w:rFonts w:ascii="Calibri" w:hAnsi="Calibri"/>
          <w:sz w:val="22"/>
          <w:szCs w:val="22"/>
        </w:rPr>
        <w:tab/>
      </w:r>
      <w:r w:rsidRPr="008C50E9">
        <w:rPr>
          <w:rFonts w:ascii="Calibri" w:hAnsi="Calibri"/>
          <w:sz w:val="22"/>
          <w:szCs w:val="22"/>
        </w:rPr>
        <w:t>liaison).</w:t>
      </w:r>
    </w:p>
    <w:p w:rsidR="008F0FDD" w:rsidRPr="008C50E9" w:rsidRDefault="008F0FDD" w:rsidP="008F0FDD">
      <w:pPr>
        <w:tabs>
          <w:tab w:val="num" w:pos="1440"/>
        </w:tabs>
        <w:ind w:left="1440" w:hanging="360"/>
        <w:rPr>
          <w:rFonts w:ascii="Calibri" w:hAnsi="Calibri"/>
          <w:sz w:val="22"/>
          <w:szCs w:val="22"/>
        </w:rPr>
      </w:pPr>
    </w:p>
    <w:p w:rsidR="008F0FDD" w:rsidRDefault="008F0FDD" w:rsidP="008F0FDD">
      <w:pPr>
        <w:tabs>
          <w:tab w:val="num" w:pos="1440"/>
        </w:tabs>
        <w:ind w:left="1440" w:hanging="360"/>
        <w:rPr>
          <w:rFonts w:ascii="Calibri" w:hAnsi="Calibri"/>
          <w:sz w:val="22"/>
          <w:szCs w:val="22"/>
        </w:rPr>
      </w:pPr>
      <w:r w:rsidRPr="008C50E9">
        <w:rPr>
          <w:rFonts w:ascii="Calibri" w:hAnsi="Calibri"/>
          <w:sz w:val="22"/>
          <w:szCs w:val="22"/>
        </w:rPr>
        <w:t xml:space="preserve">9. </w:t>
      </w:r>
      <w:r>
        <w:rPr>
          <w:rFonts w:ascii="Calibri" w:hAnsi="Calibri"/>
          <w:sz w:val="22"/>
          <w:szCs w:val="22"/>
        </w:rPr>
        <w:tab/>
      </w:r>
      <w:r w:rsidRPr="008C50E9">
        <w:rPr>
          <w:rFonts w:ascii="Calibri" w:hAnsi="Calibri"/>
          <w:sz w:val="22"/>
          <w:szCs w:val="22"/>
        </w:rPr>
        <w:t>Program brochures/materials and promotional activities.</w:t>
      </w:r>
    </w:p>
    <w:p w:rsidR="008F0FDD" w:rsidRPr="008C50E9" w:rsidRDefault="008F0FDD" w:rsidP="008F0FDD">
      <w:pPr>
        <w:tabs>
          <w:tab w:val="num" w:pos="1440"/>
        </w:tabs>
        <w:ind w:left="1440" w:hanging="360"/>
        <w:rPr>
          <w:rFonts w:ascii="Calibri" w:hAnsi="Calibri"/>
          <w:sz w:val="22"/>
          <w:szCs w:val="22"/>
        </w:rPr>
      </w:pPr>
    </w:p>
    <w:p w:rsidR="008F0FDD" w:rsidRDefault="008F0FDD" w:rsidP="008F0FDD">
      <w:pPr>
        <w:tabs>
          <w:tab w:val="num" w:pos="1440"/>
        </w:tabs>
        <w:ind w:left="1440" w:hanging="360"/>
        <w:rPr>
          <w:rFonts w:ascii="Calibri" w:hAnsi="Calibri"/>
          <w:sz w:val="22"/>
          <w:szCs w:val="22"/>
        </w:rPr>
      </w:pPr>
      <w:r>
        <w:rPr>
          <w:rFonts w:ascii="Calibri" w:hAnsi="Calibri"/>
          <w:sz w:val="22"/>
          <w:szCs w:val="22"/>
        </w:rPr>
        <w:t>1</w:t>
      </w:r>
      <w:r w:rsidRPr="008C50E9">
        <w:rPr>
          <w:rFonts w:ascii="Calibri" w:hAnsi="Calibri"/>
          <w:sz w:val="22"/>
          <w:szCs w:val="22"/>
        </w:rPr>
        <w:t xml:space="preserve">0. </w:t>
      </w:r>
      <w:r>
        <w:rPr>
          <w:rFonts w:ascii="Calibri" w:hAnsi="Calibri"/>
          <w:sz w:val="22"/>
          <w:szCs w:val="22"/>
        </w:rPr>
        <w:tab/>
      </w:r>
      <w:r w:rsidRPr="008C50E9">
        <w:rPr>
          <w:rFonts w:ascii="Calibri" w:hAnsi="Calibri"/>
          <w:sz w:val="22"/>
          <w:szCs w:val="22"/>
        </w:rPr>
        <w:t>Subcontracts for program services can be made.</w:t>
      </w:r>
    </w:p>
    <w:p w:rsidR="008F0FDD" w:rsidRDefault="008F0FDD" w:rsidP="008F0FDD">
      <w:pPr>
        <w:tabs>
          <w:tab w:val="num" w:pos="1440"/>
        </w:tabs>
        <w:ind w:left="1440" w:hanging="360"/>
        <w:rPr>
          <w:rFonts w:ascii="Calibri" w:hAnsi="Calibri"/>
          <w:sz w:val="22"/>
          <w:szCs w:val="22"/>
        </w:rPr>
      </w:pPr>
    </w:p>
    <w:p w:rsidR="008F0FDD" w:rsidRPr="005B259E" w:rsidRDefault="008F0FDD" w:rsidP="008F0FDD">
      <w:pPr>
        <w:tabs>
          <w:tab w:val="num" w:pos="1440"/>
        </w:tabs>
        <w:ind w:left="1440" w:hanging="360"/>
        <w:rPr>
          <w:rFonts w:ascii="Calibri" w:hAnsi="Calibri"/>
          <w:spacing w:val="-3"/>
          <w:sz w:val="22"/>
          <w:szCs w:val="22"/>
        </w:rPr>
      </w:pPr>
      <w:r>
        <w:rPr>
          <w:rFonts w:ascii="Calibri" w:hAnsi="Calibri"/>
          <w:sz w:val="22"/>
          <w:szCs w:val="22"/>
        </w:rPr>
        <w:t xml:space="preserve">11. </w:t>
      </w:r>
      <w:r>
        <w:rPr>
          <w:rFonts w:ascii="Calibri" w:hAnsi="Calibri"/>
          <w:sz w:val="22"/>
          <w:szCs w:val="22"/>
        </w:rPr>
        <w:tab/>
      </w:r>
      <w:r>
        <w:rPr>
          <w:rFonts w:ascii="Calibri" w:hAnsi="Calibri"/>
          <w:spacing w:val="-3"/>
          <w:sz w:val="22"/>
          <w:szCs w:val="22"/>
        </w:rPr>
        <w:t>Indirect costs at no more than 8% are allowed.</w:t>
      </w:r>
    </w:p>
    <w:p w:rsidR="008F0FDD" w:rsidRPr="008C50E9" w:rsidRDefault="008F0FDD" w:rsidP="008F0FDD">
      <w:pPr>
        <w:ind w:left="1440"/>
        <w:rPr>
          <w:rFonts w:ascii="Calibri" w:hAnsi="Calibri"/>
          <w:sz w:val="22"/>
          <w:szCs w:val="22"/>
        </w:rPr>
      </w:pPr>
      <w:r w:rsidRPr="008C50E9">
        <w:rPr>
          <w:rFonts w:ascii="Calibri" w:hAnsi="Calibri"/>
          <w:sz w:val="22"/>
          <w:szCs w:val="22"/>
        </w:rPr>
        <w:t xml:space="preserve"> </w:t>
      </w:r>
    </w:p>
    <w:p w:rsidR="008F0FDD" w:rsidRDefault="008F0FDD" w:rsidP="008F0FDD">
      <w:pPr>
        <w:rPr>
          <w:rFonts w:ascii="Calibri" w:hAnsi="Calibri"/>
          <w:sz w:val="22"/>
          <w:szCs w:val="22"/>
        </w:rPr>
      </w:pPr>
      <w:r w:rsidRPr="008C50E9">
        <w:rPr>
          <w:rFonts w:ascii="Calibri" w:hAnsi="Calibri"/>
          <w:sz w:val="22"/>
          <w:szCs w:val="22"/>
        </w:rPr>
        <w:t>Adjustments to an award amount will occur if items within the proposed budget are deemed to be</w:t>
      </w:r>
      <w:r>
        <w:rPr>
          <w:rFonts w:ascii="Calibri" w:hAnsi="Calibri"/>
          <w:sz w:val="22"/>
          <w:szCs w:val="22"/>
        </w:rPr>
        <w:t xml:space="preserve"> n</w:t>
      </w:r>
      <w:r w:rsidRPr="008C50E9">
        <w:rPr>
          <w:rFonts w:ascii="Calibri" w:hAnsi="Calibri"/>
          <w:sz w:val="22"/>
          <w:szCs w:val="22"/>
        </w:rPr>
        <w:t>on-allowable or inappropriate.</w:t>
      </w:r>
    </w:p>
    <w:p w:rsidR="008F0FDD" w:rsidRPr="005B259E" w:rsidRDefault="008F0FDD" w:rsidP="008F0FDD">
      <w:pPr>
        <w:tabs>
          <w:tab w:val="left" w:pos="-720"/>
        </w:tabs>
        <w:suppressAutoHyphens/>
        <w:rPr>
          <w:rFonts w:ascii="Calibri" w:hAnsi="Calibri"/>
          <w:bCs/>
          <w:spacing w:val="-3"/>
          <w:sz w:val="22"/>
          <w:szCs w:val="22"/>
        </w:rPr>
      </w:pPr>
    </w:p>
    <w:p w:rsidR="008F0FDD" w:rsidRPr="00285E7F" w:rsidRDefault="008F0FDD" w:rsidP="008F0FDD">
      <w:pPr>
        <w:tabs>
          <w:tab w:val="left" w:pos="-720"/>
        </w:tabs>
        <w:suppressAutoHyphens/>
        <w:ind w:left="720"/>
        <w:rPr>
          <w:rFonts w:ascii="Calibri" w:hAnsi="Calibri"/>
          <w:spacing w:val="-3"/>
          <w:sz w:val="22"/>
          <w:szCs w:val="22"/>
        </w:rPr>
      </w:pPr>
      <w:r>
        <w:rPr>
          <w:rFonts w:ascii="Calibri" w:hAnsi="Calibri"/>
          <w:spacing w:val="-3"/>
          <w:sz w:val="22"/>
          <w:szCs w:val="22"/>
        </w:rPr>
        <w:t xml:space="preserve">C. </w:t>
      </w:r>
      <w:r w:rsidRPr="00285E7F">
        <w:rPr>
          <w:rFonts w:ascii="Calibri" w:hAnsi="Calibri"/>
          <w:spacing w:val="-3"/>
          <w:sz w:val="22"/>
          <w:szCs w:val="22"/>
        </w:rPr>
        <w:t xml:space="preserve">Non-Allowable Costs </w:t>
      </w:r>
    </w:p>
    <w:p w:rsidR="008F0FDD" w:rsidRDefault="008F0FDD" w:rsidP="008F0FDD">
      <w:pPr>
        <w:ind w:left="1440"/>
      </w:pPr>
    </w:p>
    <w:p w:rsidR="008F0FDD" w:rsidRPr="00A14FB0" w:rsidRDefault="008F0FDD" w:rsidP="008F0FDD">
      <w:pPr>
        <w:numPr>
          <w:ilvl w:val="0"/>
          <w:numId w:val="39"/>
        </w:numPr>
        <w:tabs>
          <w:tab w:val="clear" w:pos="2160"/>
          <w:tab w:val="num" w:pos="1620"/>
        </w:tabs>
        <w:ind w:left="1440" w:hanging="360"/>
        <w:rPr>
          <w:rFonts w:ascii="Calibri" w:hAnsi="Calibri"/>
          <w:sz w:val="22"/>
          <w:szCs w:val="22"/>
        </w:rPr>
      </w:pPr>
      <w:r w:rsidRPr="00A14FB0">
        <w:rPr>
          <w:rFonts w:ascii="Calibri" w:hAnsi="Calibri"/>
          <w:sz w:val="22"/>
          <w:szCs w:val="22"/>
        </w:rPr>
        <w:t xml:space="preserve">Funds for indirect expenses provided by the </w:t>
      </w:r>
      <w:r>
        <w:rPr>
          <w:rFonts w:ascii="Calibri" w:hAnsi="Calibri"/>
          <w:sz w:val="22"/>
          <w:szCs w:val="22"/>
        </w:rPr>
        <w:t xml:space="preserve">state </w:t>
      </w:r>
      <w:r w:rsidRPr="00A14FB0">
        <w:rPr>
          <w:rFonts w:ascii="Calibri" w:hAnsi="Calibri"/>
          <w:sz w:val="22"/>
          <w:szCs w:val="22"/>
        </w:rPr>
        <w:t xml:space="preserve">STEP award may not exceed eight percent (8%) of total STEP grant expenditures. Indirect costs cannot be charged on </w:t>
      </w:r>
      <w:r>
        <w:rPr>
          <w:rFonts w:ascii="Calibri" w:hAnsi="Calibri"/>
          <w:sz w:val="22"/>
          <w:szCs w:val="22"/>
        </w:rPr>
        <w:t xml:space="preserve">certain expenses, including </w:t>
      </w:r>
      <w:r w:rsidRPr="00A14FB0">
        <w:rPr>
          <w:rFonts w:ascii="Calibri" w:hAnsi="Calibri"/>
          <w:sz w:val="22"/>
          <w:szCs w:val="22"/>
        </w:rPr>
        <w:t>:</w:t>
      </w:r>
    </w:p>
    <w:p w:rsidR="008F0FDD" w:rsidRPr="00A14FB0" w:rsidRDefault="008F0FDD" w:rsidP="008F0FDD">
      <w:pPr>
        <w:numPr>
          <w:ilvl w:val="2"/>
          <w:numId w:val="39"/>
        </w:numPr>
        <w:tabs>
          <w:tab w:val="clear" w:pos="3240"/>
          <w:tab w:val="num" w:pos="2160"/>
        </w:tabs>
        <w:ind w:left="2160"/>
        <w:rPr>
          <w:rFonts w:ascii="Calibri" w:hAnsi="Calibri"/>
          <w:sz w:val="22"/>
          <w:szCs w:val="22"/>
        </w:rPr>
      </w:pPr>
      <w:r w:rsidRPr="00A14FB0">
        <w:rPr>
          <w:rFonts w:ascii="Calibri" w:hAnsi="Calibri"/>
          <w:sz w:val="22"/>
          <w:szCs w:val="22"/>
        </w:rPr>
        <w:t>Equipment purchases</w:t>
      </w:r>
    </w:p>
    <w:p w:rsidR="008F0FDD" w:rsidRPr="00A14FB0" w:rsidRDefault="008F0FDD" w:rsidP="008F0FDD">
      <w:pPr>
        <w:numPr>
          <w:ilvl w:val="2"/>
          <w:numId w:val="39"/>
        </w:numPr>
        <w:tabs>
          <w:tab w:val="clear" w:pos="3240"/>
          <w:tab w:val="num" w:pos="2160"/>
        </w:tabs>
        <w:ind w:left="2160"/>
        <w:rPr>
          <w:rFonts w:ascii="Calibri" w:hAnsi="Calibri"/>
          <w:sz w:val="22"/>
          <w:szCs w:val="22"/>
        </w:rPr>
      </w:pPr>
      <w:r w:rsidRPr="00A14FB0">
        <w:rPr>
          <w:rFonts w:ascii="Calibri" w:hAnsi="Calibri"/>
          <w:sz w:val="22"/>
          <w:szCs w:val="22"/>
        </w:rPr>
        <w:t>Stipends</w:t>
      </w:r>
    </w:p>
    <w:p w:rsidR="008F0FDD" w:rsidRPr="00A14FB0" w:rsidRDefault="008F0FDD" w:rsidP="008F0FDD">
      <w:pPr>
        <w:numPr>
          <w:ilvl w:val="2"/>
          <w:numId w:val="39"/>
        </w:numPr>
        <w:tabs>
          <w:tab w:val="clear" w:pos="3240"/>
          <w:tab w:val="num" w:pos="2160"/>
        </w:tabs>
        <w:ind w:left="2160"/>
        <w:rPr>
          <w:rFonts w:ascii="Calibri" w:hAnsi="Calibri"/>
          <w:sz w:val="22"/>
          <w:szCs w:val="22"/>
        </w:rPr>
      </w:pPr>
      <w:r w:rsidRPr="00A14FB0">
        <w:rPr>
          <w:rFonts w:ascii="Calibri" w:hAnsi="Calibri"/>
          <w:sz w:val="22"/>
          <w:szCs w:val="22"/>
        </w:rPr>
        <w:t>Tuition</w:t>
      </w:r>
    </w:p>
    <w:p w:rsidR="008F0FDD" w:rsidRPr="00285E7F" w:rsidRDefault="008F0FDD" w:rsidP="008F0FDD">
      <w:pPr>
        <w:numPr>
          <w:ilvl w:val="0"/>
          <w:numId w:val="39"/>
        </w:numPr>
        <w:tabs>
          <w:tab w:val="clear" w:pos="2160"/>
          <w:tab w:val="left" w:pos="-720"/>
          <w:tab w:val="num" w:pos="1620"/>
        </w:tabs>
        <w:suppressAutoHyphens/>
        <w:ind w:left="1440" w:hanging="360"/>
        <w:rPr>
          <w:rFonts w:ascii="Calibri" w:hAnsi="Calibri"/>
          <w:spacing w:val="-3"/>
          <w:sz w:val="22"/>
          <w:szCs w:val="22"/>
        </w:rPr>
      </w:pPr>
      <w:r w:rsidRPr="005B259E">
        <w:rPr>
          <w:rFonts w:ascii="Calibri" w:hAnsi="Calibri"/>
          <w:spacing w:val="-3"/>
          <w:sz w:val="22"/>
          <w:szCs w:val="22"/>
        </w:rPr>
        <w:t xml:space="preserve">Funds for indirect expenses provided by the institution may not exceed 20 percent of the matching funds contributed by the institution and/or other </w:t>
      </w:r>
      <w:r w:rsidRPr="00285E7F">
        <w:rPr>
          <w:rFonts w:ascii="Calibri" w:hAnsi="Calibri"/>
          <w:spacing w:val="-3"/>
          <w:sz w:val="22"/>
          <w:szCs w:val="22"/>
        </w:rPr>
        <w:t xml:space="preserve">non-NYS </w:t>
      </w:r>
      <w:r w:rsidRPr="005B259E">
        <w:rPr>
          <w:rFonts w:ascii="Calibri" w:hAnsi="Calibri"/>
          <w:spacing w:val="-3"/>
          <w:sz w:val="22"/>
          <w:szCs w:val="22"/>
        </w:rPr>
        <w:t xml:space="preserve">sources. </w:t>
      </w:r>
    </w:p>
    <w:p w:rsidR="008F0FDD" w:rsidRPr="005B259E" w:rsidRDefault="008F0FDD" w:rsidP="008F0FDD">
      <w:pPr>
        <w:numPr>
          <w:ilvl w:val="0"/>
          <w:numId w:val="39"/>
        </w:numPr>
        <w:tabs>
          <w:tab w:val="clear" w:pos="2160"/>
          <w:tab w:val="left" w:pos="-720"/>
          <w:tab w:val="num" w:pos="1620"/>
        </w:tabs>
        <w:suppressAutoHyphens/>
        <w:ind w:left="1440" w:hanging="360"/>
        <w:rPr>
          <w:rFonts w:ascii="Calibri" w:hAnsi="Calibri"/>
          <w:spacing w:val="-3"/>
          <w:sz w:val="22"/>
          <w:szCs w:val="22"/>
        </w:rPr>
      </w:pPr>
      <w:r>
        <w:rPr>
          <w:rFonts w:ascii="Calibri" w:hAnsi="Calibri" w:cs="Calibri"/>
          <w:sz w:val="22"/>
          <w:szCs w:val="22"/>
        </w:rPr>
        <w:t>State STEP funds cannot be used for organizational dues or items not specifically allowed under the categories identified above.</w:t>
      </w:r>
    </w:p>
    <w:p w:rsidR="008F0FDD" w:rsidRPr="00285E7F" w:rsidRDefault="008F0FDD" w:rsidP="008F0FDD">
      <w:pPr>
        <w:numPr>
          <w:ilvl w:val="0"/>
          <w:numId w:val="39"/>
        </w:numPr>
        <w:tabs>
          <w:tab w:val="clear" w:pos="2160"/>
          <w:tab w:val="left" w:pos="-720"/>
          <w:tab w:val="num" w:pos="1620"/>
        </w:tabs>
        <w:suppressAutoHyphens/>
        <w:ind w:left="1440" w:hanging="360"/>
        <w:rPr>
          <w:rFonts w:ascii="Calibri" w:hAnsi="Calibri"/>
          <w:spacing w:val="-3"/>
          <w:sz w:val="22"/>
          <w:szCs w:val="22"/>
        </w:rPr>
      </w:pPr>
      <w:r>
        <w:rPr>
          <w:rFonts w:ascii="Calibri" w:hAnsi="Calibri" w:cs="Calibri"/>
          <w:sz w:val="22"/>
          <w:szCs w:val="22"/>
        </w:rPr>
        <w:t>State STEP funds</w:t>
      </w:r>
      <w:r w:rsidRPr="008827DF">
        <w:rPr>
          <w:rFonts w:ascii="Calibri" w:hAnsi="Calibri" w:cs="Calibri"/>
          <w:sz w:val="22"/>
          <w:szCs w:val="22"/>
        </w:rPr>
        <w:t xml:space="preserve"> cannot be used to pay for the salary or stipend of the </w:t>
      </w:r>
      <w:r>
        <w:rPr>
          <w:rFonts w:ascii="Calibri" w:hAnsi="Calibri" w:cs="Calibri"/>
          <w:sz w:val="22"/>
          <w:szCs w:val="22"/>
        </w:rPr>
        <w:t>STEP</w:t>
      </w:r>
      <w:r w:rsidRPr="008827DF">
        <w:rPr>
          <w:rFonts w:ascii="Calibri" w:hAnsi="Calibri" w:cs="Calibri"/>
          <w:sz w:val="22"/>
          <w:szCs w:val="22"/>
        </w:rPr>
        <w:t xml:space="preserve"> Director’s Supervisor or someone designated as a Principal Investigator for the grant contract</w:t>
      </w:r>
      <w:r>
        <w:rPr>
          <w:rFonts w:ascii="Calibri" w:hAnsi="Calibri" w:cs="Calibri"/>
          <w:sz w:val="22"/>
          <w:szCs w:val="22"/>
        </w:rPr>
        <w:t xml:space="preserve"> (in their role as supervisor or PI)</w:t>
      </w:r>
      <w:r w:rsidRPr="008827DF">
        <w:rPr>
          <w:rFonts w:ascii="Calibri" w:hAnsi="Calibri" w:cs="Calibri"/>
          <w:sz w:val="22"/>
          <w:szCs w:val="22"/>
        </w:rPr>
        <w:t>.</w:t>
      </w:r>
      <w:r w:rsidRPr="005B259E">
        <w:rPr>
          <w:rFonts w:ascii="Calibri" w:hAnsi="Calibri"/>
          <w:spacing w:val="-3"/>
          <w:sz w:val="22"/>
          <w:szCs w:val="22"/>
        </w:rPr>
        <w:t xml:space="preserve"> </w:t>
      </w:r>
    </w:p>
    <w:p w:rsidR="008F0FDD" w:rsidRPr="005B259E" w:rsidRDefault="008F0FDD" w:rsidP="008F0FDD">
      <w:pPr>
        <w:numPr>
          <w:ilvl w:val="0"/>
          <w:numId w:val="39"/>
        </w:numPr>
        <w:tabs>
          <w:tab w:val="clear" w:pos="2160"/>
          <w:tab w:val="left" w:pos="-720"/>
          <w:tab w:val="num" w:pos="1620"/>
        </w:tabs>
        <w:suppressAutoHyphens/>
        <w:ind w:left="1440" w:hanging="360"/>
        <w:rPr>
          <w:rFonts w:ascii="Calibri" w:hAnsi="Calibri"/>
          <w:spacing w:val="-3"/>
          <w:sz w:val="22"/>
          <w:szCs w:val="22"/>
        </w:rPr>
      </w:pPr>
      <w:r>
        <w:rPr>
          <w:rFonts w:ascii="Calibri" w:hAnsi="Calibri" w:cs="Calibri"/>
          <w:sz w:val="22"/>
          <w:szCs w:val="22"/>
        </w:rPr>
        <w:t>State STEP funds</w:t>
      </w:r>
      <w:r w:rsidRPr="008827DF">
        <w:rPr>
          <w:rFonts w:ascii="Calibri" w:hAnsi="Calibri" w:cs="Calibri"/>
          <w:sz w:val="22"/>
          <w:szCs w:val="22"/>
        </w:rPr>
        <w:t xml:space="preserve"> may not be used for purposes other than those described in the approved grant contract.</w:t>
      </w:r>
    </w:p>
    <w:p w:rsidR="008F0FDD" w:rsidRPr="005B259E" w:rsidRDefault="008F0FDD" w:rsidP="008F0FDD">
      <w:pPr>
        <w:numPr>
          <w:ilvl w:val="0"/>
          <w:numId w:val="39"/>
        </w:numPr>
        <w:tabs>
          <w:tab w:val="clear" w:pos="2160"/>
          <w:tab w:val="left" w:pos="-720"/>
          <w:tab w:val="num" w:pos="1620"/>
        </w:tabs>
        <w:suppressAutoHyphens/>
        <w:ind w:left="1440" w:hanging="360"/>
        <w:rPr>
          <w:rFonts w:ascii="Calibri" w:hAnsi="Calibri"/>
          <w:spacing w:val="-3"/>
          <w:sz w:val="22"/>
          <w:szCs w:val="22"/>
        </w:rPr>
      </w:pPr>
      <w:r>
        <w:rPr>
          <w:rFonts w:ascii="Calibri" w:hAnsi="Calibri" w:cs="Calibri"/>
          <w:sz w:val="22"/>
          <w:szCs w:val="22"/>
        </w:rPr>
        <w:t>State STEP funds may not be used for cultural enrichment or other social activities.</w:t>
      </w:r>
    </w:p>
    <w:p w:rsidR="008F0FDD" w:rsidRPr="00862A2D" w:rsidRDefault="008F0FDD" w:rsidP="008F0FDD">
      <w:pPr>
        <w:pStyle w:val="ListParagraph"/>
        <w:numPr>
          <w:ilvl w:val="0"/>
          <w:numId w:val="39"/>
        </w:numPr>
        <w:tabs>
          <w:tab w:val="clear" w:pos="2160"/>
          <w:tab w:val="num" w:pos="1440"/>
        </w:tabs>
        <w:spacing w:after="0" w:line="240" w:lineRule="auto"/>
        <w:ind w:left="1440" w:hanging="360"/>
        <w:contextualSpacing w:val="0"/>
        <w:rPr>
          <w:rFonts w:cs="Calibri"/>
        </w:rPr>
      </w:pPr>
      <w:r w:rsidRPr="00862A2D">
        <w:rPr>
          <w:rFonts w:cs="Calibri"/>
        </w:rPr>
        <w:t xml:space="preserve">Funds must supplement, not supplant, existing funding sources. </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rPr>
          <w:rFonts w:ascii="Calibri" w:hAnsi="Calibri"/>
          <w:spacing w:val="-3"/>
          <w:sz w:val="22"/>
          <w:szCs w:val="22"/>
        </w:rPr>
      </w:pPr>
      <w:r w:rsidRPr="005B259E">
        <w:rPr>
          <w:rFonts w:ascii="Calibri" w:hAnsi="Calibri"/>
          <w:spacing w:val="-3"/>
          <w:sz w:val="22"/>
          <w:szCs w:val="22"/>
        </w:rPr>
        <w:tab/>
        <w:t>D.</w:t>
      </w:r>
      <w:r w:rsidRPr="005B259E">
        <w:rPr>
          <w:rFonts w:ascii="Calibri" w:hAnsi="Calibri"/>
          <w:spacing w:val="-3"/>
          <w:sz w:val="22"/>
          <w:szCs w:val="22"/>
        </w:rPr>
        <w:tab/>
        <w:t>Fringe Benefits</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ind w:left="1440"/>
        <w:rPr>
          <w:rFonts w:ascii="Calibri" w:hAnsi="Calibri"/>
          <w:spacing w:val="-3"/>
          <w:sz w:val="22"/>
          <w:szCs w:val="22"/>
        </w:rPr>
      </w:pPr>
      <w:r w:rsidRPr="005B259E">
        <w:rPr>
          <w:rFonts w:ascii="Calibri" w:hAnsi="Calibri"/>
          <w:spacing w:val="-3"/>
          <w:sz w:val="22"/>
          <w:szCs w:val="22"/>
        </w:rPr>
        <w:t xml:space="preserve">The rate for fringe benefits cannot exceed the actual rate paid by the institution.  For SUNY institutions, the maximum rate that will be considered is the rate allowed by the New York State </w:t>
      </w:r>
      <w:r>
        <w:rPr>
          <w:rFonts w:ascii="Calibri" w:hAnsi="Calibri"/>
          <w:spacing w:val="-3"/>
          <w:sz w:val="22"/>
          <w:szCs w:val="22"/>
        </w:rPr>
        <w:t xml:space="preserve">Office of the State </w:t>
      </w:r>
      <w:r w:rsidRPr="005B259E">
        <w:rPr>
          <w:rFonts w:ascii="Calibri" w:hAnsi="Calibri"/>
          <w:spacing w:val="-3"/>
          <w:sz w:val="22"/>
          <w:szCs w:val="22"/>
        </w:rPr>
        <w:t>Comptroller</w:t>
      </w:r>
      <w:r>
        <w:rPr>
          <w:rFonts w:ascii="Calibri" w:hAnsi="Calibri"/>
          <w:spacing w:val="-3"/>
          <w:sz w:val="22"/>
          <w:szCs w:val="22"/>
        </w:rPr>
        <w:t xml:space="preserve"> </w:t>
      </w:r>
      <w:r w:rsidRPr="005B259E">
        <w:rPr>
          <w:rFonts w:ascii="Calibri" w:hAnsi="Calibri"/>
          <w:spacing w:val="-3"/>
          <w:sz w:val="22"/>
          <w:szCs w:val="22"/>
        </w:rPr>
        <w:t xml:space="preserve">(OSC).  </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ind w:left="1440" w:hanging="720"/>
        <w:rPr>
          <w:rFonts w:ascii="Calibri" w:hAnsi="Calibri"/>
          <w:spacing w:val="-3"/>
          <w:sz w:val="22"/>
          <w:szCs w:val="22"/>
        </w:rPr>
      </w:pPr>
      <w:r w:rsidRPr="005B259E">
        <w:rPr>
          <w:rFonts w:ascii="Calibri" w:hAnsi="Calibri"/>
          <w:spacing w:val="-3"/>
          <w:sz w:val="22"/>
          <w:szCs w:val="22"/>
        </w:rPr>
        <w:t>E.</w:t>
      </w:r>
      <w:r w:rsidRPr="005B259E">
        <w:rPr>
          <w:rFonts w:ascii="Calibri" w:hAnsi="Calibri"/>
          <w:spacing w:val="-3"/>
          <w:sz w:val="22"/>
          <w:szCs w:val="22"/>
        </w:rPr>
        <w:tab/>
        <w:t>Transfer of Funds</w:t>
      </w:r>
      <w:r>
        <w:rPr>
          <w:rFonts w:ascii="Calibri" w:hAnsi="Calibri"/>
          <w:spacing w:val="-3"/>
          <w:sz w:val="22"/>
          <w:szCs w:val="22"/>
        </w:rPr>
        <w:t xml:space="preserve">: </w:t>
      </w:r>
      <w:r w:rsidRPr="005B259E">
        <w:rPr>
          <w:rFonts w:ascii="Calibri" w:hAnsi="Calibri"/>
          <w:spacing w:val="-3"/>
          <w:sz w:val="22"/>
          <w:szCs w:val="22"/>
        </w:rPr>
        <w:t xml:space="preserve">Failure to follow these procedures may result in the disallowance of all expenditures not previously approved by </w:t>
      </w:r>
      <w:r>
        <w:rPr>
          <w:rFonts w:ascii="Calibri" w:hAnsi="Calibri"/>
          <w:spacing w:val="-3"/>
          <w:sz w:val="22"/>
          <w:szCs w:val="22"/>
        </w:rPr>
        <w:t>STEP</w:t>
      </w:r>
      <w:r w:rsidRPr="005B259E">
        <w:rPr>
          <w:rFonts w:ascii="Calibri" w:hAnsi="Calibri"/>
          <w:spacing w:val="-3"/>
          <w:sz w:val="22"/>
          <w:szCs w:val="22"/>
        </w:rPr>
        <w:t>-SED</w:t>
      </w:r>
      <w:r w:rsidRPr="009A0CD0">
        <w:rPr>
          <w:rFonts w:ascii="Calibri" w:hAnsi="Calibri"/>
          <w:spacing w:val="-3"/>
          <w:sz w:val="22"/>
          <w:szCs w:val="22"/>
        </w:rPr>
        <w:t>.</w:t>
      </w:r>
    </w:p>
    <w:p w:rsidR="008F0FDD" w:rsidRPr="005B259E" w:rsidRDefault="008F0FDD" w:rsidP="008F0FDD">
      <w:pPr>
        <w:tabs>
          <w:tab w:val="left" w:pos="-720"/>
        </w:tabs>
        <w:suppressAutoHyphens/>
        <w:rPr>
          <w:rFonts w:ascii="Calibri" w:hAnsi="Calibri"/>
          <w:spacing w:val="-3"/>
          <w:sz w:val="22"/>
          <w:szCs w:val="22"/>
        </w:rPr>
      </w:pPr>
    </w:p>
    <w:p w:rsidR="008F0FDD" w:rsidRDefault="008F0FDD" w:rsidP="008F0FDD">
      <w:pPr>
        <w:numPr>
          <w:ilvl w:val="1"/>
          <w:numId w:val="4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alibri" w:hAnsi="Calibri" w:cs="Calibri"/>
          <w:sz w:val="22"/>
          <w:szCs w:val="22"/>
        </w:rPr>
      </w:pPr>
      <w:r w:rsidRPr="00933BB2">
        <w:rPr>
          <w:rFonts w:ascii="Calibri" w:hAnsi="Calibri" w:cs="Calibri"/>
          <w:sz w:val="22"/>
          <w:szCs w:val="22"/>
        </w:rPr>
        <w:t>Consistent with the Fiscal Guidelines for Federal and State Grants, budget transfers must be requested using Form FS-10-A: Proposed Amendment for a Federal or State Project.</w:t>
      </w:r>
      <w:r>
        <w:rPr>
          <w:rFonts w:ascii="Calibri" w:hAnsi="Calibri" w:cs="Calibri"/>
          <w:sz w:val="22"/>
          <w:szCs w:val="22"/>
        </w:rPr>
        <w:t xml:space="preserve"> </w:t>
      </w:r>
    </w:p>
    <w:p w:rsidR="008F0FDD" w:rsidRDefault="008F0FDD" w:rsidP="008F0FDD">
      <w:pPr>
        <w:numPr>
          <w:ilvl w:val="1"/>
          <w:numId w:val="4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r w:rsidRPr="00933BB2">
        <w:rPr>
          <w:rFonts w:ascii="Calibri" w:hAnsi="Calibri" w:cs="Calibri"/>
          <w:sz w:val="22"/>
          <w:szCs w:val="22"/>
        </w:rPr>
        <w:t xml:space="preserve">All FS-10-A forms must be submitted anytime between the start date of any funding year and </w:t>
      </w:r>
      <w:r>
        <w:rPr>
          <w:rFonts w:ascii="Calibri" w:hAnsi="Calibri" w:cs="Calibri"/>
          <w:sz w:val="22"/>
          <w:szCs w:val="22"/>
        </w:rPr>
        <w:t>May 15</w:t>
      </w:r>
      <w:r w:rsidRPr="005B259E">
        <w:rPr>
          <w:rFonts w:ascii="Calibri" w:hAnsi="Calibri" w:cs="Calibri"/>
          <w:sz w:val="22"/>
          <w:szCs w:val="22"/>
          <w:vertAlign w:val="superscript"/>
        </w:rPr>
        <w:t>th</w:t>
      </w:r>
      <w:r w:rsidRPr="00933BB2">
        <w:rPr>
          <w:rFonts w:ascii="Calibri" w:hAnsi="Calibri" w:cs="Calibri"/>
          <w:sz w:val="22"/>
          <w:szCs w:val="22"/>
        </w:rPr>
        <w:t xml:space="preserve">. </w:t>
      </w:r>
    </w:p>
    <w:p w:rsidR="008F0FDD" w:rsidRDefault="008F0FDD" w:rsidP="008F0FDD">
      <w:pPr>
        <w:pStyle w:val="ListParagraph"/>
        <w:widowControl w:val="0"/>
        <w:numPr>
          <w:ilvl w:val="1"/>
          <w:numId w:val="40"/>
        </w:numPr>
        <w:spacing w:after="0" w:line="240" w:lineRule="auto"/>
        <w:rPr>
          <w:rFonts w:cs="Calibri"/>
        </w:rPr>
      </w:pPr>
      <w:r w:rsidRPr="00812AA4">
        <w:rPr>
          <w:rFonts w:cs="Calibri"/>
        </w:rPr>
        <w:t xml:space="preserve">An amendment that would result in a transfer of funds among program activities or budget cost categories that does not affect the amount, consideration, scope or other terms of such contract may </w:t>
      </w:r>
      <w:r>
        <w:rPr>
          <w:rFonts w:cs="Calibri"/>
        </w:rPr>
        <w:t xml:space="preserve">still </w:t>
      </w:r>
      <w:r w:rsidRPr="00812AA4">
        <w:rPr>
          <w:rFonts w:cs="Calibri"/>
        </w:rPr>
        <w:t xml:space="preserve">be subject to the approval of the Attorney General and the Office of the State Comptroller where </w:t>
      </w:r>
      <w:r w:rsidRPr="00812AA4">
        <w:rPr>
          <w:rFonts w:cs="Calibri"/>
        </w:rPr>
        <w:lastRenderedPageBreak/>
        <w:t xml:space="preserve">the amount of such modification is, as a portion of the total value of the contract, equal to or greater than ten percent for contracts of less than five million dollars, or five percent for contracts of more than five million dollars; and, in addition, such amendment may be subject to prior approval by the applicable State Agency as detailed in the contract. </w:t>
      </w:r>
    </w:p>
    <w:p w:rsidR="008F0FDD" w:rsidRPr="00812AA4" w:rsidRDefault="008F0FDD" w:rsidP="008F0FDD">
      <w:pPr>
        <w:pStyle w:val="ListParagraph"/>
        <w:widowControl w:val="0"/>
        <w:numPr>
          <w:ilvl w:val="1"/>
          <w:numId w:val="40"/>
        </w:numPr>
        <w:spacing w:after="0" w:line="240" w:lineRule="auto"/>
        <w:rPr>
          <w:rFonts w:cs="Calibri"/>
        </w:rPr>
      </w:pPr>
      <w:r w:rsidRPr="00812AA4">
        <w:rPr>
          <w:rFonts w:cs="Calibri"/>
        </w:rPr>
        <w:t xml:space="preserve">Funds must not be expended until the </w:t>
      </w:r>
      <w:r>
        <w:rPr>
          <w:rFonts w:cs="Calibri"/>
        </w:rPr>
        <w:t>budget/</w:t>
      </w:r>
      <w:r w:rsidRPr="00812AA4">
        <w:rPr>
          <w:rFonts w:cs="Calibri"/>
        </w:rPr>
        <w:t>contract amendment has been approved in writing.</w:t>
      </w: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Calibri" w:hAnsi="Calibri"/>
          <w:sz w:val="22"/>
          <w:szCs w:val="22"/>
        </w:rPr>
      </w:pPr>
    </w:p>
    <w:p w:rsidR="008F0FDD" w:rsidRPr="005B259E" w:rsidRDefault="008F0FDD" w:rsidP="008F0FDD">
      <w:pPr>
        <w:tabs>
          <w:tab w:val="left" w:pos="-720"/>
        </w:tabs>
        <w:suppressAutoHyphens/>
        <w:rPr>
          <w:rFonts w:ascii="Calibri" w:hAnsi="Calibri"/>
          <w:spacing w:val="-3"/>
          <w:sz w:val="22"/>
          <w:szCs w:val="22"/>
        </w:rPr>
      </w:pPr>
      <w:r w:rsidRPr="005B259E">
        <w:rPr>
          <w:rFonts w:ascii="Calibri" w:hAnsi="Calibri"/>
          <w:b/>
          <w:spacing w:val="-3"/>
          <w:sz w:val="22"/>
          <w:szCs w:val="22"/>
        </w:rPr>
        <w:tab/>
      </w:r>
      <w:r w:rsidRPr="005B259E">
        <w:rPr>
          <w:rFonts w:ascii="Calibri" w:hAnsi="Calibri"/>
          <w:spacing w:val="-3"/>
          <w:sz w:val="22"/>
          <w:szCs w:val="22"/>
        </w:rPr>
        <w:t>F.</w:t>
      </w:r>
      <w:r w:rsidRPr="005B259E">
        <w:rPr>
          <w:rFonts w:ascii="Calibri" w:hAnsi="Calibri"/>
          <w:spacing w:val="-3"/>
          <w:sz w:val="22"/>
          <w:szCs w:val="22"/>
        </w:rPr>
        <w:tab/>
        <w:t>Institutional Funds</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 w:val="left" w:pos="1080"/>
        </w:tabs>
        <w:suppressAutoHyphens/>
        <w:rPr>
          <w:rFonts w:ascii="Calibri" w:hAnsi="Calibri"/>
          <w:spacing w:val="-3"/>
          <w:sz w:val="22"/>
          <w:szCs w:val="22"/>
        </w:rPr>
      </w:pPr>
      <w:r w:rsidRPr="005B259E">
        <w:rPr>
          <w:rFonts w:ascii="Calibri" w:hAnsi="Calibri"/>
          <w:spacing w:val="-3"/>
          <w:sz w:val="22"/>
          <w:szCs w:val="22"/>
        </w:rPr>
        <w:tab/>
        <w:t>1.</w:t>
      </w:r>
      <w:r w:rsidRPr="005B259E">
        <w:rPr>
          <w:rFonts w:ascii="Calibri" w:hAnsi="Calibri"/>
          <w:spacing w:val="-3"/>
          <w:sz w:val="22"/>
          <w:szCs w:val="22"/>
        </w:rPr>
        <w:tab/>
        <w:t>Matching Funds</w:t>
      </w:r>
    </w:p>
    <w:p w:rsidR="008F0FDD" w:rsidRDefault="008F0FDD" w:rsidP="008F0FDD">
      <w:pPr>
        <w:numPr>
          <w:ilvl w:val="0"/>
          <w:numId w:val="46"/>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A minimum 25 percent match of the </w:t>
      </w:r>
      <w:r>
        <w:rPr>
          <w:rFonts w:ascii="Calibri" w:hAnsi="Calibri"/>
          <w:spacing w:val="-3"/>
          <w:sz w:val="22"/>
          <w:szCs w:val="22"/>
        </w:rPr>
        <w:t>STEP</w:t>
      </w:r>
      <w:r w:rsidRPr="005B259E">
        <w:rPr>
          <w:rFonts w:ascii="Calibri" w:hAnsi="Calibri"/>
          <w:spacing w:val="-3"/>
          <w:sz w:val="22"/>
          <w:szCs w:val="22"/>
        </w:rPr>
        <w:t xml:space="preserve"> grant contract is required.  The matching requirement may be met through the institution's own resources, private sources, other </w:t>
      </w:r>
      <w:r w:rsidRPr="00285E7F">
        <w:rPr>
          <w:rFonts w:ascii="Calibri" w:hAnsi="Calibri"/>
          <w:spacing w:val="-3"/>
          <w:sz w:val="22"/>
          <w:szCs w:val="22"/>
        </w:rPr>
        <w:t xml:space="preserve">non-New York State </w:t>
      </w:r>
      <w:r w:rsidRPr="005B259E">
        <w:rPr>
          <w:rFonts w:ascii="Calibri" w:hAnsi="Calibri"/>
          <w:spacing w:val="-3"/>
          <w:sz w:val="22"/>
          <w:szCs w:val="22"/>
        </w:rPr>
        <w:t>governmental sources, and in-kind services.</w:t>
      </w:r>
      <w:r w:rsidRPr="00285E7F">
        <w:rPr>
          <w:rFonts w:ascii="Calibri" w:hAnsi="Calibri"/>
          <w:spacing w:val="-3"/>
          <w:sz w:val="22"/>
          <w:szCs w:val="22"/>
        </w:rPr>
        <w:t xml:space="preserve"> </w:t>
      </w:r>
      <w:r w:rsidRPr="005B259E">
        <w:rPr>
          <w:rFonts w:ascii="Calibri" w:hAnsi="Calibri"/>
          <w:spacing w:val="-3"/>
          <w:sz w:val="22"/>
          <w:szCs w:val="22"/>
        </w:rPr>
        <w:t xml:space="preserve"> All matching contributions must be used for activities related exclusively to the </w:t>
      </w:r>
      <w:r>
        <w:rPr>
          <w:rFonts w:ascii="Calibri" w:hAnsi="Calibri"/>
          <w:spacing w:val="-3"/>
          <w:sz w:val="22"/>
          <w:szCs w:val="22"/>
        </w:rPr>
        <w:t>STEP</w:t>
      </w:r>
      <w:r w:rsidRPr="005B259E">
        <w:rPr>
          <w:rFonts w:ascii="Calibri" w:hAnsi="Calibri"/>
          <w:spacing w:val="-3"/>
          <w:sz w:val="22"/>
          <w:szCs w:val="22"/>
        </w:rPr>
        <w:t xml:space="preserve"> project, and institutional accounts must be structured to reflect this contribution by appropriate line item. </w:t>
      </w:r>
      <w:r>
        <w:rPr>
          <w:rFonts w:ascii="Calibri" w:hAnsi="Calibri"/>
          <w:spacing w:val="-3"/>
          <w:sz w:val="22"/>
          <w:szCs w:val="22"/>
        </w:rPr>
        <w:t xml:space="preserve"> </w:t>
      </w:r>
    </w:p>
    <w:p w:rsidR="008F0FDD" w:rsidRPr="00215980" w:rsidRDefault="008F0FDD" w:rsidP="008F0FDD">
      <w:pPr>
        <w:numPr>
          <w:ilvl w:val="0"/>
          <w:numId w:val="46"/>
        </w:numPr>
        <w:tabs>
          <w:tab w:val="clear" w:pos="2880"/>
          <w:tab w:val="left" w:pos="-720"/>
          <w:tab w:val="num" w:pos="2160"/>
        </w:tabs>
        <w:suppressAutoHyphens/>
        <w:ind w:left="2160"/>
        <w:rPr>
          <w:rFonts w:ascii="Calibri" w:hAnsi="Calibri"/>
          <w:spacing w:val="-3"/>
          <w:sz w:val="22"/>
          <w:szCs w:val="22"/>
        </w:rPr>
      </w:pPr>
      <w:r w:rsidRPr="00215980">
        <w:rPr>
          <w:rFonts w:ascii="Calibri" w:hAnsi="Calibri"/>
          <w:spacing w:val="-3"/>
          <w:sz w:val="22"/>
          <w:szCs w:val="22"/>
        </w:rPr>
        <w:t xml:space="preserve">Matching funds for indirect expenses provided by the institution may not exceed 20 percent of the matching funds contributed by the institution and/or other non-NYS sources.   </w:t>
      </w:r>
    </w:p>
    <w:p w:rsidR="008F0FDD" w:rsidRPr="005B259E" w:rsidRDefault="008F0FDD" w:rsidP="008F0FDD">
      <w:pPr>
        <w:tabs>
          <w:tab w:val="left" w:pos="-720"/>
          <w:tab w:val="left" w:pos="1080"/>
        </w:tabs>
        <w:suppressAutoHyphens/>
        <w:rPr>
          <w:rFonts w:ascii="Calibri" w:hAnsi="Calibri"/>
          <w:spacing w:val="-3"/>
          <w:sz w:val="22"/>
          <w:szCs w:val="22"/>
        </w:rPr>
      </w:pPr>
      <w:r w:rsidRPr="005B259E">
        <w:rPr>
          <w:rFonts w:ascii="Calibri" w:hAnsi="Calibri"/>
          <w:spacing w:val="-3"/>
          <w:sz w:val="22"/>
          <w:szCs w:val="22"/>
        </w:rPr>
        <w:tab/>
        <w:t>2.</w:t>
      </w:r>
      <w:r w:rsidRPr="005B259E">
        <w:rPr>
          <w:rFonts w:ascii="Calibri" w:hAnsi="Calibri"/>
          <w:spacing w:val="-3"/>
          <w:sz w:val="22"/>
          <w:szCs w:val="22"/>
        </w:rPr>
        <w:tab/>
        <w:t>Program Support</w:t>
      </w:r>
    </w:p>
    <w:p w:rsidR="008F0FDD" w:rsidRPr="00285E7F" w:rsidRDefault="008F0FDD" w:rsidP="008F0FDD">
      <w:pPr>
        <w:numPr>
          <w:ilvl w:val="0"/>
          <w:numId w:val="47"/>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The institution must provide sufficient space and </w:t>
      </w:r>
      <w:r>
        <w:rPr>
          <w:rFonts w:ascii="Calibri" w:hAnsi="Calibri"/>
          <w:spacing w:val="-3"/>
          <w:sz w:val="22"/>
          <w:szCs w:val="22"/>
        </w:rPr>
        <w:t xml:space="preserve">institutional </w:t>
      </w:r>
      <w:r w:rsidRPr="005B259E">
        <w:rPr>
          <w:rFonts w:ascii="Calibri" w:hAnsi="Calibri"/>
          <w:spacing w:val="-3"/>
          <w:sz w:val="22"/>
          <w:szCs w:val="22"/>
        </w:rPr>
        <w:t xml:space="preserve">resources </w:t>
      </w:r>
      <w:r>
        <w:rPr>
          <w:rFonts w:ascii="Calibri" w:hAnsi="Calibri"/>
          <w:spacing w:val="-3"/>
          <w:sz w:val="22"/>
          <w:szCs w:val="22"/>
        </w:rPr>
        <w:t xml:space="preserve">consistent with other academic support programs on the campus </w:t>
      </w:r>
      <w:r w:rsidRPr="005B259E">
        <w:rPr>
          <w:rFonts w:ascii="Calibri" w:hAnsi="Calibri"/>
          <w:spacing w:val="-3"/>
          <w:sz w:val="22"/>
          <w:szCs w:val="22"/>
        </w:rPr>
        <w:t xml:space="preserve">for the effective operation of the program.  </w:t>
      </w:r>
    </w:p>
    <w:p w:rsidR="008F0FDD" w:rsidRPr="00285E7F" w:rsidRDefault="008F0FDD" w:rsidP="008F0FDD">
      <w:pPr>
        <w:numPr>
          <w:ilvl w:val="0"/>
          <w:numId w:val="47"/>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Programs must have </w:t>
      </w:r>
      <w:r>
        <w:rPr>
          <w:rFonts w:ascii="Calibri" w:hAnsi="Calibri"/>
          <w:spacing w:val="-3"/>
          <w:sz w:val="22"/>
          <w:szCs w:val="22"/>
        </w:rPr>
        <w:t xml:space="preserve">sufficient </w:t>
      </w:r>
      <w:r w:rsidRPr="005B259E">
        <w:rPr>
          <w:rFonts w:ascii="Calibri" w:hAnsi="Calibri"/>
          <w:spacing w:val="-3"/>
          <w:sz w:val="22"/>
          <w:szCs w:val="22"/>
        </w:rPr>
        <w:t xml:space="preserve">access to and use of space needed to conduct the following:  group meetings/workshops, conferencing, confidential </w:t>
      </w:r>
      <w:r>
        <w:rPr>
          <w:rFonts w:ascii="Calibri" w:hAnsi="Calibri"/>
          <w:spacing w:val="-3"/>
          <w:sz w:val="22"/>
          <w:szCs w:val="22"/>
        </w:rPr>
        <w:t>academic and/or financial counseling</w:t>
      </w:r>
      <w:r w:rsidRPr="005B259E">
        <w:rPr>
          <w:rFonts w:ascii="Calibri" w:hAnsi="Calibri"/>
          <w:spacing w:val="-3"/>
          <w:sz w:val="22"/>
          <w:szCs w:val="22"/>
        </w:rPr>
        <w:t xml:space="preserve">, </w:t>
      </w:r>
      <w:r w:rsidRPr="004326F3">
        <w:rPr>
          <w:rFonts w:ascii="Calibri" w:hAnsi="Calibri"/>
          <w:spacing w:val="-3"/>
          <w:sz w:val="22"/>
          <w:szCs w:val="22"/>
        </w:rPr>
        <w:t xml:space="preserve">program administration, </w:t>
      </w:r>
      <w:r w:rsidRPr="005B259E">
        <w:rPr>
          <w:rFonts w:ascii="Calibri" w:hAnsi="Calibri"/>
          <w:spacing w:val="-3"/>
          <w:sz w:val="22"/>
          <w:szCs w:val="22"/>
        </w:rPr>
        <w:t>and tutoring services.</w:t>
      </w:r>
      <w:r w:rsidRPr="004326F3">
        <w:rPr>
          <w:rFonts w:ascii="Calibri" w:hAnsi="Calibri"/>
          <w:spacing w:val="-3"/>
          <w:sz w:val="22"/>
          <w:szCs w:val="22"/>
        </w:rPr>
        <w:t xml:space="preserve">  </w:t>
      </w:r>
      <w:r>
        <w:rPr>
          <w:rFonts w:ascii="Calibri" w:hAnsi="Calibri"/>
          <w:spacing w:val="-3"/>
          <w:sz w:val="22"/>
          <w:szCs w:val="22"/>
        </w:rPr>
        <w:t xml:space="preserve">Should a conflict regarding this provision arise, STEP-SED shall investigate the situation and issue a written decision regarding the adequacy of the access and space. </w:t>
      </w:r>
    </w:p>
    <w:p w:rsidR="008F0FDD" w:rsidRPr="004326F3" w:rsidRDefault="008F0FDD" w:rsidP="008F0FDD">
      <w:pPr>
        <w:numPr>
          <w:ilvl w:val="0"/>
          <w:numId w:val="47"/>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Projects must be conducted at a facility, which will, to the greatest extent possible, meet the accessibility needs of individuals with disabilities who will participate in project activities.  </w:t>
      </w:r>
    </w:p>
    <w:p w:rsidR="008F0FDD" w:rsidRDefault="008F0FDD" w:rsidP="008F0FDD">
      <w:pPr>
        <w:numPr>
          <w:ilvl w:val="0"/>
          <w:numId w:val="47"/>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The institutions conducting the programs are responsible for </w:t>
      </w:r>
      <w:r>
        <w:rPr>
          <w:rFonts w:ascii="Calibri" w:hAnsi="Calibri"/>
          <w:spacing w:val="-3"/>
          <w:sz w:val="22"/>
          <w:szCs w:val="22"/>
        </w:rPr>
        <w:t xml:space="preserve">reasonable </w:t>
      </w:r>
      <w:r w:rsidRPr="005B259E">
        <w:rPr>
          <w:rFonts w:ascii="Calibri" w:hAnsi="Calibri"/>
          <w:spacing w:val="-3"/>
          <w:sz w:val="22"/>
          <w:szCs w:val="22"/>
        </w:rPr>
        <w:t>accommodations, such as interpreters, assistive listening devices, large print or Braille materials, etc.</w:t>
      </w:r>
    </w:p>
    <w:p w:rsidR="008F0FDD" w:rsidRPr="005B259E" w:rsidRDefault="008F0FDD" w:rsidP="008F0FDD">
      <w:pPr>
        <w:tabs>
          <w:tab w:val="left" w:pos="-720"/>
        </w:tabs>
        <w:suppressAutoHyphens/>
        <w:ind w:left="2160"/>
        <w:rPr>
          <w:rFonts w:ascii="Calibri" w:hAnsi="Calibri"/>
          <w:spacing w:val="-3"/>
          <w:sz w:val="22"/>
          <w:szCs w:val="22"/>
        </w:rPr>
      </w:pPr>
    </w:p>
    <w:p w:rsidR="008F0FDD" w:rsidRPr="005B259E" w:rsidRDefault="008F0FDD" w:rsidP="008F0FDD">
      <w:pPr>
        <w:tabs>
          <w:tab w:val="left" w:pos="-720"/>
          <w:tab w:val="left" w:pos="1080"/>
        </w:tabs>
        <w:suppressAutoHyphens/>
        <w:rPr>
          <w:rFonts w:ascii="Calibri" w:hAnsi="Calibri"/>
          <w:spacing w:val="-3"/>
          <w:sz w:val="22"/>
          <w:szCs w:val="22"/>
        </w:rPr>
      </w:pPr>
      <w:r w:rsidRPr="005B259E">
        <w:rPr>
          <w:rFonts w:ascii="Calibri" w:hAnsi="Calibri"/>
          <w:spacing w:val="-3"/>
          <w:sz w:val="22"/>
          <w:szCs w:val="22"/>
        </w:rPr>
        <w:tab/>
        <w:t>3.</w:t>
      </w:r>
      <w:r w:rsidRPr="005B259E">
        <w:rPr>
          <w:rFonts w:ascii="Calibri" w:hAnsi="Calibri"/>
          <w:spacing w:val="-3"/>
          <w:sz w:val="22"/>
          <w:szCs w:val="22"/>
        </w:rPr>
        <w:tab/>
        <w:t>Institutional Obligation</w:t>
      </w:r>
    </w:p>
    <w:p w:rsidR="008F0FDD" w:rsidRDefault="008F0FDD" w:rsidP="008F0FDD">
      <w:pPr>
        <w:numPr>
          <w:ilvl w:val="0"/>
          <w:numId w:val="48"/>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Institutions approved for funding will have an obligation to honor the institutional amount committed in support of the program in each budget category.  This obligation will be reflected in the approved budget agreed to by </w:t>
      </w:r>
      <w:r>
        <w:rPr>
          <w:rFonts w:ascii="Calibri" w:hAnsi="Calibri"/>
          <w:spacing w:val="-3"/>
          <w:sz w:val="22"/>
          <w:szCs w:val="22"/>
        </w:rPr>
        <w:t>STEP</w:t>
      </w:r>
      <w:r w:rsidRPr="00285E7F">
        <w:rPr>
          <w:rFonts w:ascii="Calibri" w:hAnsi="Calibri"/>
          <w:spacing w:val="-3"/>
          <w:sz w:val="22"/>
          <w:szCs w:val="22"/>
        </w:rPr>
        <w:t>-SED</w:t>
      </w:r>
      <w:r w:rsidRPr="005B259E">
        <w:rPr>
          <w:rFonts w:ascii="Calibri" w:hAnsi="Calibri"/>
          <w:spacing w:val="-3"/>
          <w:sz w:val="22"/>
          <w:szCs w:val="22"/>
        </w:rPr>
        <w:t xml:space="preserve"> and the institution. </w:t>
      </w:r>
    </w:p>
    <w:p w:rsidR="008F0FDD" w:rsidRPr="005B259E" w:rsidRDefault="008F0FDD" w:rsidP="008F0FDD">
      <w:pPr>
        <w:numPr>
          <w:ilvl w:val="0"/>
          <w:numId w:val="48"/>
        </w:numPr>
        <w:tabs>
          <w:tab w:val="clear" w:pos="2880"/>
          <w:tab w:val="left" w:pos="-720"/>
          <w:tab w:val="num" w:pos="2160"/>
        </w:tabs>
        <w:suppressAutoHyphens/>
        <w:ind w:left="2160"/>
        <w:rPr>
          <w:rFonts w:ascii="Calibri" w:hAnsi="Calibri"/>
          <w:spacing w:val="-3"/>
          <w:sz w:val="22"/>
          <w:szCs w:val="22"/>
        </w:rPr>
      </w:pPr>
      <w:r w:rsidRPr="005B259E">
        <w:rPr>
          <w:rFonts w:ascii="Calibri" w:hAnsi="Calibri"/>
          <w:spacing w:val="-3"/>
          <w:sz w:val="22"/>
          <w:szCs w:val="22"/>
        </w:rPr>
        <w:t xml:space="preserve">The budget </w:t>
      </w:r>
      <w:r>
        <w:rPr>
          <w:rFonts w:ascii="Calibri" w:hAnsi="Calibri"/>
          <w:spacing w:val="-3"/>
          <w:sz w:val="22"/>
          <w:szCs w:val="22"/>
        </w:rPr>
        <w:t xml:space="preserve">indicating matching funds </w:t>
      </w:r>
      <w:r w:rsidRPr="005B259E">
        <w:rPr>
          <w:rFonts w:ascii="Calibri" w:hAnsi="Calibri"/>
          <w:spacing w:val="-3"/>
          <w:sz w:val="22"/>
          <w:szCs w:val="22"/>
        </w:rPr>
        <w:t>may be amended only upon the written agreement of both parties</w:t>
      </w:r>
      <w:r>
        <w:rPr>
          <w:rFonts w:ascii="Calibri" w:hAnsi="Calibri"/>
          <w:spacing w:val="-3"/>
          <w:sz w:val="22"/>
          <w:szCs w:val="22"/>
        </w:rPr>
        <w:t xml:space="preserve">. </w:t>
      </w:r>
    </w:p>
    <w:p w:rsidR="008F0FDD" w:rsidRPr="005B259E" w:rsidRDefault="008F0FDD" w:rsidP="008F0FDD">
      <w:pPr>
        <w:tabs>
          <w:tab w:val="left" w:pos="-720"/>
        </w:tabs>
        <w:suppressAutoHyphens/>
        <w:rPr>
          <w:rFonts w:ascii="Calibri" w:hAnsi="Calibri"/>
          <w:spacing w:val="-3"/>
          <w:sz w:val="22"/>
          <w:szCs w:val="22"/>
        </w:rPr>
      </w:pPr>
    </w:p>
    <w:p w:rsidR="008F0FDD" w:rsidRDefault="008F0FDD" w:rsidP="008F0FDD">
      <w:pPr>
        <w:tabs>
          <w:tab w:val="left" w:pos="-720"/>
        </w:tabs>
        <w:suppressAutoHyphens/>
        <w:rPr>
          <w:rFonts w:ascii="Calibri" w:hAnsi="Calibri"/>
          <w:spacing w:val="-3"/>
          <w:sz w:val="22"/>
          <w:szCs w:val="22"/>
        </w:rPr>
      </w:pPr>
      <w:r w:rsidRPr="005B259E">
        <w:rPr>
          <w:rFonts w:ascii="Calibri" w:hAnsi="Calibri"/>
          <w:spacing w:val="-3"/>
          <w:sz w:val="22"/>
          <w:szCs w:val="22"/>
        </w:rPr>
        <w:tab/>
        <w:t>G.</w:t>
      </w:r>
      <w:r w:rsidRPr="005B259E">
        <w:rPr>
          <w:rFonts w:ascii="Calibri" w:hAnsi="Calibri"/>
          <w:spacing w:val="-3"/>
          <w:sz w:val="22"/>
          <w:szCs w:val="22"/>
        </w:rPr>
        <w:tab/>
      </w:r>
      <w:r>
        <w:rPr>
          <w:rFonts w:ascii="Calibri" w:hAnsi="Calibri"/>
          <w:spacing w:val="-3"/>
          <w:sz w:val="22"/>
          <w:szCs w:val="22"/>
        </w:rPr>
        <w:t>STEP</w:t>
      </w:r>
      <w:r w:rsidRPr="005B259E">
        <w:rPr>
          <w:rFonts w:ascii="Calibri" w:hAnsi="Calibri"/>
          <w:spacing w:val="-3"/>
          <w:sz w:val="22"/>
          <w:szCs w:val="22"/>
        </w:rPr>
        <w:t xml:space="preserve"> Payment Schedule</w:t>
      </w:r>
    </w:p>
    <w:p w:rsidR="008F0FDD" w:rsidRDefault="008F0FDD" w:rsidP="008F0FDD">
      <w:pPr>
        <w:tabs>
          <w:tab w:val="left" w:pos="-720"/>
        </w:tabs>
        <w:suppressAutoHyphens/>
        <w:rPr>
          <w:rFonts w:ascii="Calibri" w:hAnsi="Calibri"/>
          <w:spacing w:val="-3"/>
          <w:sz w:val="22"/>
          <w:szCs w:val="22"/>
        </w:rPr>
      </w:pPr>
    </w:p>
    <w:p w:rsidR="008F0FDD" w:rsidRDefault="008F0FDD" w:rsidP="008F0FDD">
      <w:pPr>
        <w:tabs>
          <w:tab w:val="left" w:pos="-720"/>
        </w:tabs>
        <w:suppressAutoHyphens/>
        <w:ind w:left="1440" w:hanging="360"/>
        <w:rPr>
          <w:rFonts w:ascii="Calibri" w:hAnsi="Calibri"/>
          <w:spacing w:val="-3"/>
          <w:sz w:val="22"/>
          <w:szCs w:val="22"/>
        </w:rPr>
      </w:pPr>
      <w:r w:rsidRPr="00E3048A">
        <w:rPr>
          <w:rFonts w:ascii="Calibri" w:hAnsi="Calibri"/>
          <w:spacing w:val="-3"/>
          <w:sz w:val="22"/>
          <w:szCs w:val="22"/>
        </w:rPr>
        <w:t>1.</w:t>
      </w:r>
      <w:r w:rsidRPr="00E3048A">
        <w:rPr>
          <w:rFonts w:ascii="Calibri" w:hAnsi="Calibri"/>
          <w:spacing w:val="-3"/>
          <w:sz w:val="22"/>
          <w:szCs w:val="22"/>
        </w:rPr>
        <w:tab/>
        <w:t xml:space="preserve">Activities funded under a </w:t>
      </w:r>
      <w:r>
        <w:rPr>
          <w:rFonts w:ascii="Calibri" w:hAnsi="Calibri"/>
          <w:spacing w:val="-3"/>
          <w:sz w:val="22"/>
          <w:szCs w:val="22"/>
        </w:rPr>
        <w:t>STEP</w:t>
      </w:r>
      <w:r w:rsidRPr="00E3048A">
        <w:rPr>
          <w:rFonts w:ascii="Calibri" w:hAnsi="Calibri"/>
          <w:spacing w:val="-3"/>
          <w:sz w:val="22"/>
          <w:szCs w:val="22"/>
        </w:rPr>
        <w:t xml:space="preserve"> award will be administered pursuant to a written contract between NYSED and the funded </w:t>
      </w:r>
      <w:r>
        <w:rPr>
          <w:rFonts w:ascii="Calibri" w:hAnsi="Calibri"/>
          <w:spacing w:val="-3"/>
          <w:sz w:val="22"/>
          <w:szCs w:val="22"/>
        </w:rPr>
        <w:t>applicant institution or applicant lead institution of a consortium</w:t>
      </w:r>
      <w:r w:rsidRPr="00E3048A">
        <w:rPr>
          <w:rFonts w:ascii="Calibri" w:hAnsi="Calibri"/>
          <w:spacing w:val="-3"/>
          <w:sz w:val="22"/>
          <w:szCs w:val="22"/>
        </w:rPr>
        <w:t>.</w:t>
      </w:r>
      <w:r>
        <w:rPr>
          <w:rFonts w:ascii="Calibri" w:hAnsi="Calibri"/>
          <w:spacing w:val="-3"/>
          <w:sz w:val="22"/>
          <w:szCs w:val="22"/>
        </w:rPr>
        <w:t xml:space="preserve"> </w:t>
      </w:r>
      <w:r w:rsidRPr="00E3048A">
        <w:rPr>
          <w:rFonts w:ascii="Calibri" w:hAnsi="Calibri"/>
          <w:spacing w:val="-3"/>
          <w:sz w:val="22"/>
          <w:szCs w:val="22"/>
        </w:rPr>
        <w:t xml:space="preserve"> An institution awarded a contract and accepting </w:t>
      </w:r>
      <w:r>
        <w:rPr>
          <w:rFonts w:ascii="Calibri" w:hAnsi="Calibri"/>
          <w:spacing w:val="-3"/>
          <w:sz w:val="22"/>
          <w:szCs w:val="22"/>
        </w:rPr>
        <w:t>STEP</w:t>
      </w:r>
      <w:r w:rsidRPr="00E3048A">
        <w:rPr>
          <w:rFonts w:ascii="Calibri" w:hAnsi="Calibri"/>
          <w:spacing w:val="-3"/>
          <w:sz w:val="22"/>
          <w:szCs w:val="22"/>
        </w:rPr>
        <w:t xml:space="preserve"> funds must submit an annual budget and budget narrative, for the first year and each succeeding year in a form and manner prescribed by </w:t>
      </w:r>
      <w:r>
        <w:rPr>
          <w:rFonts w:ascii="Calibri" w:hAnsi="Calibri"/>
          <w:spacing w:val="-3"/>
          <w:sz w:val="22"/>
          <w:szCs w:val="22"/>
        </w:rPr>
        <w:t>STEP</w:t>
      </w:r>
      <w:r w:rsidRPr="00E3048A">
        <w:rPr>
          <w:rFonts w:ascii="Calibri" w:hAnsi="Calibri"/>
          <w:spacing w:val="-3"/>
          <w:sz w:val="22"/>
          <w:szCs w:val="22"/>
        </w:rPr>
        <w:t>-SED.</w:t>
      </w:r>
    </w:p>
    <w:p w:rsidR="008F0FDD" w:rsidRPr="00E3048A" w:rsidRDefault="008F0FDD" w:rsidP="008F0FDD">
      <w:pPr>
        <w:tabs>
          <w:tab w:val="left" w:pos="-720"/>
        </w:tabs>
        <w:suppressAutoHyphens/>
        <w:ind w:left="720"/>
        <w:rPr>
          <w:rFonts w:ascii="Calibri" w:hAnsi="Calibri"/>
          <w:spacing w:val="-3"/>
          <w:sz w:val="22"/>
          <w:szCs w:val="22"/>
        </w:rPr>
      </w:pPr>
    </w:p>
    <w:p w:rsidR="008F0FDD" w:rsidRPr="00E3048A" w:rsidRDefault="008F0FDD" w:rsidP="008F0FDD">
      <w:pPr>
        <w:tabs>
          <w:tab w:val="left" w:pos="-720"/>
        </w:tabs>
        <w:suppressAutoHyphens/>
        <w:ind w:left="1080"/>
        <w:rPr>
          <w:rFonts w:ascii="Calibri" w:hAnsi="Calibri"/>
          <w:spacing w:val="-3"/>
          <w:sz w:val="22"/>
          <w:szCs w:val="22"/>
        </w:rPr>
      </w:pPr>
      <w:r w:rsidRPr="00E3048A">
        <w:rPr>
          <w:rFonts w:ascii="Calibri" w:hAnsi="Calibri"/>
          <w:spacing w:val="-3"/>
          <w:sz w:val="22"/>
          <w:szCs w:val="22"/>
        </w:rPr>
        <w:t>2.</w:t>
      </w:r>
      <w:r w:rsidRPr="00E3048A">
        <w:rPr>
          <w:rFonts w:ascii="Calibri" w:hAnsi="Calibri"/>
          <w:spacing w:val="-3"/>
          <w:sz w:val="22"/>
          <w:szCs w:val="22"/>
        </w:rPr>
        <w:tab/>
        <w:t>Budgets (FS-10)</w:t>
      </w:r>
    </w:p>
    <w:p w:rsidR="008F0FDD" w:rsidRPr="00E3048A" w:rsidRDefault="008F0FDD" w:rsidP="008F0FDD">
      <w:pPr>
        <w:tabs>
          <w:tab w:val="left" w:pos="-720"/>
          <w:tab w:val="left" w:pos="2160"/>
        </w:tabs>
        <w:suppressAutoHyphens/>
        <w:ind w:left="2160" w:hanging="360"/>
        <w:rPr>
          <w:rFonts w:ascii="Calibri" w:hAnsi="Calibri"/>
          <w:spacing w:val="-3"/>
          <w:sz w:val="22"/>
          <w:szCs w:val="22"/>
        </w:rPr>
      </w:pPr>
      <w:r w:rsidRPr="00E3048A">
        <w:rPr>
          <w:rFonts w:ascii="Calibri" w:hAnsi="Calibri"/>
          <w:spacing w:val="-3"/>
          <w:sz w:val="22"/>
          <w:szCs w:val="22"/>
        </w:rPr>
        <w:t>a.</w:t>
      </w:r>
      <w:r w:rsidRPr="00E3048A">
        <w:rPr>
          <w:rFonts w:ascii="Calibri" w:hAnsi="Calibri"/>
          <w:spacing w:val="-3"/>
          <w:sz w:val="22"/>
          <w:szCs w:val="22"/>
        </w:rPr>
        <w:tab/>
        <w:t>The application must include an FS-10 Budget Form for the first year of the program.</w:t>
      </w:r>
    </w:p>
    <w:p w:rsidR="008F0FDD" w:rsidRPr="00E3048A" w:rsidRDefault="008F0FDD" w:rsidP="008F0FDD">
      <w:pPr>
        <w:tabs>
          <w:tab w:val="left" w:pos="-720"/>
          <w:tab w:val="left" w:pos="2160"/>
        </w:tabs>
        <w:suppressAutoHyphens/>
        <w:ind w:left="2160" w:hanging="360"/>
        <w:rPr>
          <w:rFonts w:ascii="Calibri" w:hAnsi="Calibri"/>
          <w:spacing w:val="-3"/>
          <w:sz w:val="22"/>
          <w:szCs w:val="22"/>
        </w:rPr>
      </w:pPr>
      <w:r w:rsidRPr="00E3048A">
        <w:rPr>
          <w:rFonts w:ascii="Calibri" w:hAnsi="Calibri"/>
          <w:spacing w:val="-3"/>
          <w:sz w:val="22"/>
          <w:szCs w:val="22"/>
        </w:rPr>
        <w:t>b.</w:t>
      </w:r>
      <w:r w:rsidRPr="00E3048A">
        <w:rPr>
          <w:rFonts w:ascii="Calibri" w:hAnsi="Calibri"/>
          <w:spacing w:val="-3"/>
          <w:sz w:val="22"/>
          <w:szCs w:val="22"/>
        </w:rPr>
        <w:tab/>
      </w:r>
      <w:r w:rsidRPr="00853EEE">
        <w:rPr>
          <w:rFonts w:ascii="Calibri" w:hAnsi="Calibri"/>
          <w:sz w:val="22"/>
          <w:szCs w:val="22"/>
        </w:rPr>
        <w:t xml:space="preserve">Each institution receiving a </w:t>
      </w:r>
      <w:r>
        <w:rPr>
          <w:rFonts w:ascii="Calibri" w:hAnsi="Calibri"/>
          <w:sz w:val="22"/>
          <w:szCs w:val="22"/>
        </w:rPr>
        <w:t>STEP</w:t>
      </w:r>
      <w:r w:rsidRPr="00853EEE">
        <w:rPr>
          <w:rFonts w:ascii="Calibri" w:hAnsi="Calibri"/>
          <w:sz w:val="22"/>
          <w:szCs w:val="22"/>
        </w:rPr>
        <w:t xml:space="preserve"> award will be required to submit </w:t>
      </w:r>
      <w:r>
        <w:rPr>
          <w:rFonts w:ascii="Calibri" w:hAnsi="Calibri"/>
          <w:sz w:val="22"/>
          <w:szCs w:val="22"/>
        </w:rPr>
        <w:t xml:space="preserve">a FS-10 and Budget Narrative prior to the beginning of each subsequent program year.  This is due to STEP-SED no later than </w:t>
      </w:r>
      <w:r w:rsidRPr="001E202D">
        <w:rPr>
          <w:rFonts w:ascii="Calibri" w:hAnsi="Calibri"/>
          <w:sz w:val="22"/>
          <w:szCs w:val="22"/>
        </w:rPr>
        <w:t>April 1</w:t>
      </w:r>
      <w:r>
        <w:rPr>
          <w:rFonts w:ascii="Calibri" w:hAnsi="Calibri"/>
          <w:sz w:val="22"/>
          <w:szCs w:val="22"/>
        </w:rPr>
        <w:t xml:space="preserve"> for the program year beginning July 1.  The FS-10 and Budget Narrative must be approved by SED prior to the requesting of any funds by the institution.</w:t>
      </w:r>
    </w:p>
    <w:p w:rsidR="008F0FDD" w:rsidRPr="00E3048A" w:rsidRDefault="008F0FDD" w:rsidP="008F0FDD">
      <w:pPr>
        <w:tabs>
          <w:tab w:val="left" w:pos="-720"/>
          <w:tab w:val="left" w:pos="2160"/>
        </w:tabs>
        <w:suppressAutoHyphens/>
        <w:ind w:left="2160" w:hanging="360"/>
        <w:rPr>
          <w:rFonts w:ascii="Calibri" w:hAnsi="Calibri"/>
          <w:spacing w:val="-3"/>
          <w:sz w:val="22"/>
          <w:szCs w:val="22"/>
        </w:rPr>
      </w:pPr>
      <w:r w:rsidRPr="00E3048A">
        <w:rPr>
          <w:rFonts w:ascii="Calibri" w:hAnsi="Calibri"/>
          <w:spacing w:val="-3"/>
          <w:sz w:val="22"/>
          <w:szCs w:val="22"/>
        </w:rPr>
        <w:lastRenderedPageBreak/>
        <w:t>c.</w:t>
      </w:r>
      <w:r w:rsidRPr="00E3048A">
        <w:rPr>
          <w:rFonts w:ascii="Calibri" w:hAnsi="Calibri"/>
          <w:spacing w:val="-3"/>
          <w:sz w:val="22"/>
          <w:szCs w:val="22"/>
        </w:rPr>
        <w:tab/>
        <w:t xml:space="preserve">General descriptions of expenditures, applicable cost principles and administrative regulations are available in the Fiscal Guidelines for Federal and State Grants </w:t>
      </w:r>
      <w:hyperlink r:id="rId20" w:history="1">
        <w:r w:rsidRPr="00D15D88">
          <w:rPr>
            <w:rStyle w:val="Hyperlink"/>
            <w:rFonts w:ascii="Calibri" w:hAnsi="Calibri"/>
            <w:spacing w:val="-3"/>
            <w:sz w:val="22"/>
            <w:szCs w:val="22"/>
          </w:rPr>
          <w:t>http://www.oms.nysed.gov/cafe/guidance/guidelines.html</w:t>
        </w:r>
      </w:hyperlink>
      <w:r w:rsidRPr="00E3048A">
        <w:rPr>
          <w:rFonts w:ascii="Calibri" w:hAnsi="Calibri"/>
          <w:spacing w:val="-3"/>
          <w:sz w:val="22"/>
          <w:szCs w:val="22"/>
        </w:rPr>
        <w:t>.</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s>
        <w:suppressAutoHyphens/>
        <w:ind w:left="1080"/>
        <w:rPr>
          <w:rFonts w:ascii="Calibri" w:hAnsi="Calibri"/>
          <w:sz w:val="22"/>
          <w:szCs w:val="22"/>
        </w:rPr>
      </w:pPr>
      <w:r>
        <w:rPr>
          <w:rFonts w:ascii="Calibri" w:hAnsi="Calibri"/>
          <w:sz w:val="22"/>
          <w:szCs w:val="22"/>
        </w:rPr>
        <w:t xml:space="preserve">3.   </w:t>
      </w:r>
      <w:r w:rsidRPr="005B259E">
        <w:rPr>
          <w:rFonts w:ascii="Calibri" w:hAnsi="Calibri"/>
          <w:sz w:val="22"/>
          <w:szCs w:val="22"/>
        </w:rPr>
        <w:t>Not-for-Profit Applicants:</w:t>
      </w:r>
    </w:p>
    <w:p w:rsidR="008F0FDD" w:rsidRPr="005B259E" w:rsidRDefault="008F0FDD" w:rsidP="008F0FDD">
      <w:pPr>
        <w:numPr>
          <w:ilvl w:val="0"/>
          <w:numId w:val="35"/>
        </w:numPr>
        <w:tabs>
          <w:tab w:val="clear" w:pos="2160"/>
          <w:tab w:val="left" w:pos="-720"/>
          <w:tab w:val="num" w:pos="1440"/>
        </w:tabs>
        <w:suppressAutoHyphens/>
        <w:rPr>
          <w:rFonts w:ascii="Calibri" w:hAnsi="Calibri"/>
          <w:bCs/>
          <w:sz w:val="22"/>
          <w:szCs w:val="22"/>
        </w:rPr>
      </w:pPr>
      <w:r w:rsidRPr="005B259E">
        <w:rPr>
          <w:rFonts w:ascii="Calibri" w:hAnsi="Calibri"/>
          <w:sz w:val="22"/>
          <w:szCs w:val="22"/>
        </w:rPr>
        <w:t>The initial payment of 2</w:t>
      </w:r>
      <w:r w:rsidRPr="005B259E">
        <w:rPr>
          <w:rFonts w:ascii="Calibri" w:hAnsi="Calibri"/>
          <w:bCs/>
          <w:sz w:val="22"/>
          <w:szCs w:val="22"/>
        </w:rPr>
        <w:t>5% will be made upon execution of the contract.</w:t>
      </w:r>
    </w:p>
    <w:p w:rsidR="008F0FDD" w:rsidRPr="005B259E" w:rsidRDefault="008F0FDD" w:rsidP="008F0FDD">
      <w:pPr>
        <w:numPr>
          <w:ilvl w:val="0"/>
          <w:numId w:val="35"/>
        </w:numPr>
        <w:tabs>
          <w:tab w:val="clear" w:pos="2160"/>
          <w:tab w:val="left" w:pos="-720"/>
          <w:tab w:val="num" w:pos="1440"/>
        </w:tabs>
        <w:suppressAutoHyphens/>
        <w:rPr>
          <w:rFonts w:ascii="Calibri" w:hAnsi="Calibri"/>
          <w:sz w:val="22"/>
          <w:szCs w:val="22"/>
        </w:rPr>
      </w:pPr>
      <w:r w:rsidRPr="005B259E">
        <w:rPr>
          <w:rFonts w:ascii="Calibri" w:hAnsi="Calibri"/>
          <w:sz w:val="22"/>
          <w:szCs w:val="22"/>
        </w:rPr>
        <w:t xml:space="preserve">Subsequent payments will be made following the project submission of a </w:t>
      </w:r>
      <w:r w:rsidRPr="005B259E">
        <w:rPr>
          <w:rFonts w:ascii="Calibri" w:hAnsi="Calibri"/>
          <w:b/>
          <w:sz w:val="22"/>
          <w:szCs w:val="22"/>
        </w:rPr>
        <w:t>FS-25</w:t>
      </w:r>
      <w:r w:rsidRPr="005B259E">
        <w:rPr>
          <w:rFonts w:ascii="Calibri" w:hAnsi="Calibri"/>
          <w:sz w:val="22"/>
          <w:szCs w:val="22"/>
        </w:rPr>
        <w:t xml:space="preserve"> form.</w:t>
      </w:r>
    </w:p>
    <w:p w:rsidR="008F0FDD" w:rsidRPr="005B259E" w:rsidRDefault="008F0FDD" w:rsidP="008F0FDD">
      <w:pPr>
        <w:numPr>
          <w:ilvl w:val="0"/>
          <w:numId w:val="35"/>
        </w:numPr>
        <w:tabs>
          <w:tab w:val="clear" w:pos="2160"/>
          <w:tab w:val="left" w:pos="-720"/>
          <w:tab w:val="num" w:pos="1440"/>
        </w:tabs>
        <w:suppressAutoHyphens/>
        <w:rPr>
          <w:rFonts w:ascii="Calibri" w:hAnsi="Calibri"/>
          <w:sz w:val="22"/>
          <w:szCs w:val="22"/>
        </w:rPr>
      </w:pPr>
      <w:r w:rsidRPr="005B259E">
        <w:rPr>
          <w:rFonts w:ascii="Calibri" w:hAnsi="Calibri"/>
          <w:sz w:val="22"/>
          <w:szCs w:val="22"/>
        </w:rPr>
        <w:t xml:space="preserve">The final payment of </w:t>
      </w:r>
      <w:r w:rsidRPr="005B259E">
        <w:rPr>
          <w:rFonts w:ascii="Calibri" w:hAnsi="Calibri"/>
          <w:b/>
          <w:sz w:val="22"/>
          <w:szCs w:val="22"/>
        </w:rPr>
        <w:t>10%</w:t>
      </w:r>
      <w:r w:rsidRPr="005B259E">
        <w:rPr>
          <w:rFonts w:ascii="Calibri" w:hAnsi="Calibri"/>
          <w:sz w:val="22"/>
          <w:szCs w:val="22"/>
        </w:rPr>
        <w:t xml:space="preserve"> occurs upon the approval of the Final Program and Expenditure Report</w:t>
      </w:r>
      <w:r>
        <w:rPr>
          <w:rFonts w:ascii="Calibri" w:hAnsi="Calibri"/>
          <w:sz w:val="22"/>
          <w:szCs w:val="22"/>
        </w:rPr>
        <w:t>s</w:t>
      </w:r>
      <w:r w:rsidRPr="005B259E">
        <w:rPr>
          <w:rFonts w:ascii="Calibri" w:hAnsi="Calibri"/>
          <w:sz w:val="22"/>
          <w:szCs w:val="22"/>
        </w:rPr>
        <w:t xml:space="preserve"> (</w:t>
      </w:r>
      <w:r w:rsidRPr="005B259E">
        <w:rPr>
          <w:rFonts w:ascii="Calibri" w:hAnsi="Calibri"/>
          <w:b/>
          <w:sz w:val="22"/>
          <w:szCs w:val="22"/>
        </w:rPr>
        <w:t xml:space="preserve">FS-10F </w:t>
      </w:r>
      <w:r>
        <w:rPr>
          <w:rFonts w:ascii="Calibri" w:hAnsi="Calibri"/>
          <w:b/>
          <w:sz w:val="22"/>
          <w:szCs w:val="22"/>
        </w:rPr>
        <w:t>Long</w:t>
      </w:r>
      <w:r w:rsidRPr="005B259E">
        <w:rPr>
          <w:rFonts w:ascii="Calibri" w:hAnsi="Calibri"/>
          <w:b/>
          <w:sz w:val="22"/>
          <w:szCs w:val="22"/>
        </w:rPr>
        <w:t xml:space="preserve"> Form</w:t>
      </w:r>
      <w:r w:rsidRPr="005B259E">
        <w:rPr>
          <w:rFonts w:ascii="Calibri" w:hAnsi="Calibri"/>
          <w:sz w:val="22"/>
          <w:szCs w:val="22"/>
        </w:rPr>
        <w:t>).</w:t>
      </w:r>
    </w:p>
    <w:p w:rsidR="008F0FDD" w:rsidRPr="005B259E" w:rsidRDefault="008F0FDD" w:rsidP="008F0FDD">
      <w:pPr>
        <w:tabs>
          <w:tab w:val="left" w:pos="-720"/>
        </w:tabs>
        <w:suppressAutoHyphens/>
        <w:rPr>
          <w:rFonts w:ascii="Calibri" w:hAnsi="Calibri"/>
          <w:sz w:val="22"/>
          <w:szCs w:val="22"/>
        </w:rPr>
      </w:pPr>
    </w:p>
    <w:p w:rsidR="008F0FDD" w:rsidRPr="005B259E" w:rsidRDefault="008F0FDD" w:rsidP="008F0FDD">
      <w:pPr>
        <w:tabs>
          <w:tab w:val="left" w:pos="-720"/>
        </w:tabs>
        <w:suppressAutoHyphens/>
        <w:ind w:left="1080"/>
        <w:rPr>
          <w:rFonts w:ascii="Calibri" w:hAnsi="Calibri"/>
          <w:sz w:val="22"/>
          <w:szCs w:val="22"/>
        </w:rPr>
      </w:pPr>
      <w:r>
        <w:rPr>
          <w:rFonts w:ascii="Calibri" w:hAnsi="Calibri"/>
          <w:sz w:val="22"/>
          <w:szCs w:val="22"/>
        </w:rPr>
        <w:tab/>
      </w:r>
      <w:r w:rsidRPr="005B259E">
        <w:rPr>
          <w:rFonts w:ascii="Calibri" w:hAnsi="Calibri"/>
          <w:sz w:val="22"/>
          <w:szCs w:val="22"/>
        </w:rPr>
        <w:t>For-Profit Applicants:</w:t>
      </w:r>
    </w:p>
    <w:p w:rsidR="008F0FDD" w:rsidRPr="005B259E" w:rsidRDefault="008F0FDD" w:rsidP="008F0FDD">
      <w:pPr>
        <w:numPr>
          <w:ilvl w:val="0"/>
          <w:numId w:val="34"/>
        </w:numPr>
        <w:tabs>
          <w:tab w:val="clear" w:pos="1350"/>
          <w:tab w:val="left" w:pos="-720"/>
          <w:tab w:val="num" w:pos="2160"/>
        </w:tabs>
        <w:suppressAutoHyphens/>
        <w:ind w:left="2160"/>
        <w:rPr>
          <w:rFonts w:ascii="Calibri" w:hAnsi="Calibri"/>
          <w:b/>
          <w:sz w:val="22"/>
          <w:szCs w:val="22"/>
        </w:rPr>
      </w:pPr>
      <w:r w:rsidRPr="005B259E">
        <w:rPr>
          <w:rFonts w:ascii="Calibri" w:hAnsi="Calibri"/>
          <w:sz w:val="22"/>
          <w:szCs w:val="22"/>
        </w:rPr>
        <w:t>Funds will be distributed using the SED grant contract process.  For-profit institutions will receive payment for work or service that has been performed.  The applicant may receive interim payments (up to 90 percent of the grant contract), but only actual expenditures will be reimbursed</w:t>
      </w:r>
      <w:r w:rsidRPr="005B259E">
        <w:rPr>
          <w:rFonts w:ascii="Calibri" w:hAnsi="Calibri"/>
          <w:b/>
          <w:sz w:val="22"/>
          <w:szCs w:val="22"/>
        </w:rPr>
        <w:t>.</w:t>
      </w:r>
    </w:p>
    <w:p w:rsidR="008F0FDD" w:rsidRPr="005B259E" w:rsidRDefault="008F0FDD" w:rsidP="008F0FDD">
      <w:pPr>
        <w:numPr>
          <w:ilvl w:val="0"/>
          <w:numId w:val="34"/>
        </w:numPr>
        <w:tabs>
          <w:tab w:val="left" w:pos="-720"/>
          <w:tab w:val="num" w:pos="2160"/>
        </w:tabs>
        <w:suppressAutoHyphens/>
        <w:ind w:left="2160"/>
        <w:rPr>
          <w:rFonts w:ascii="Calibri" w:hAnsi="Calibri"/>
          <w:spacing w:val="-3"/>
          <w:sz w:val="22"/>
          <w:szCs w:val="22"/>
        </w:rPr>
      </w:pPr>
      <w:r w:rsidRPr="005B259E">
        <w:rPr>
          <w:rFonts w:ascii="Calibri" w:hAnsi="Calibri"/>
          <w:sz w:val="22"/>
          <w:szCs w:val="22"/>
        </w:rPr>
        <w:t xml:space="preserve">The final reimbursement payment of </w:t>
      </w:r>
      <w:r w:rsidRPr="005B259E">
        <w:rPr>
          <w:rFonts w:ascii="Calibri" w:hAnsi="Calibri"/>
          <w:b/>
          <w:sz w:val="22"/>
          <w:szCs w:val="22"/>
        </w:rPr>
        <w:t>10%</w:t>
      </w:r>
      <w:r w:rsidRPr="005B259E">
        <w:rPr>
          <w:rFonts w:ascii="Calibri" w:hAnsi="Calibri"/>
          <w:sz w:val="22"/>
          <w:szCs w:val="22"/>
        </w:rPr>
        <w:t xml:space="preserve"> occurs upon the approval of the Final Program and Expenditure Reports (</w:t>
      </w:r>
      <w:r w:rsidRPr="005B259E">
        <w:rPr>
          <w:rFonts w:ascii="Calibri" w:hAnsi="Calibri"/>
          <w:b/>
          <w:sz w:val="22"/>
          <w:szCs w:val="22"/>
        </w:rPr>
        <w:t xml:space="preserve">FS-10F </w:t>
      </w:r>
      <w:r>
        <w:rPr>
          <w:rFonts w:ascii="Calibri" w:hAnsi="Calibri"/>
          <w:b/>
          <w:sz w:val="22"/>
          <w:szCs w:val="22"/>
        </w:rPr>
        <w:t>Long</w:t>
      </w:r>
      <w:r w:rsidRPr="005B259E">
        <w:rPr>
          <w:rFonts w:ascii="Calibri" w:hAnsi="Calibri"/>
          <w:b/>
          <w:sz w:val="22"/>
          <w:szCs w:val="22"/>
        </w:rPr>
        <w:t xml:space="preserve"> Form</w:t>
      </w:r>
      <w:r w:rsidRPr="005B259E">
        <w:rPr>
          <w:rFonts w:ascii="Calibri" w:hAnsi="Calibri"/>
          <w:sz w:val="22"/>
          <w:szCs w:val="22"/>
        </w:rPr>
        <w:t xml:space="preserve">).  </w:t>
      </w:r>
    </w:p>
    <w:p w:rsidR="008F0FDD" w:rsidRPr="005B259E" w:rsidRDefault="008F0FDD" w:rsidP="008F0FDD">
      <w:pPr>
        <w:tabs>
          <w:tab w:val="left" w:pos="-720"/>
          <w:tab w:val="num" w:pos="1800"/>
        </w:tabs>
        <w:suppressAutoHyphens/>
        <w:ind w:left="1800"/>
        <w:rPr>
          <w:rFonts w:ascii="Calibri" w:hAnsi="Calibri"/>
          <w:spacing w:val="-3"/>
          <w:sz w:val="22"/>
          <w:szCs w:val="22"/>
        </w:rPr>
      </w:pPr>
      <w:r w:rsidRPr="005B259E">
        <w:rPr>
          <w:rFonts w:ascii="Calibri" w:hAnsi="Calibri"/>
          <w:bCs/>
          <w:spacing w:val="-3"/>
          <w:sz w:val="22"/>
          <w:szCs w:val="22"/>
        </w:rPr>
        <w:tab/>
      </w:r>
      <w:r w:rsidRPr="005B259E">
        <w:rPr>
          <w:rFonts w:ascii="Calibri" w:hAnsi="Calibri"/>
          <w:spacing w:val="-3"/>
          <w:sz w:val="22"/>
          <w:szCs w:val="22"/>
        </w:rPr>
        <w:tab/>
      </w:r>
    </w:p>
    <w:p w:rsidR="008F0FDD" w:rsidRPr="005B259E" w:rsidRDefault="008F0FDD" w:rsidP="008F0FDD">
      <w:pPr>
        <w:tabs>
          <w:tab w:val="left" w:pos="-720"/>
          <w:tab w:val="num" w:pos="1800"/>
        </w:tabs>
        <w:suppressAutoHyphens/>
        <w:ind w:left="1800"/>
        <w:rPr>
          <w:rFonts w:ascii="Calibri" w:hAnsi="Calibri"/>
          <w:b/>
          <w:spacing w:val="-3"/>
          <w:sz w:val="22"/>
          <w:szCs w:val="22"/>
        </w:rPr>
      </w:pPr>
      <w:r w:rsidRPr="005B259E">
        <w:rPr>
          <w:rFonts w:ascii="Calibri" w:hAnsi="Calibri"/>
          <w:b/>
          <w:spacing w:val="-3"/>
          <w:sz w:val="22"/>
          <w:szCs w:val="22"/>
        </w:rPr>
        <w:t xml:space="preserve">Note:  </w:t>
      </w:r>
      <w:r w:rsidRPr="005B259E">
        <w:rPr>
          <w:rFonts w:ascii="Calibri" w:hAnsi="Calibri"/>
          <w:spacing w:val="-3"/>
          <w:sz w:val="22"/>
          <w:szCs w:val="22"/>
        </w:rPr>
        <w:t>The Grant Contract is fully executed when it has been signed by the institution’s Chief Executive Officer or their designee, the New York State Education Department, the Office of the New York State Attorney General</w:t>
      </w:r>
      <w:r>
        <w:rPr>
          <w:rFonts w:ascii="Calibri" w:hAnsi="Calibri"/>
          <w:spacing w:val="-3"/>
          <w:sz w:val="22"/>
          <w:szCs w:val="22"/>
        </w:rPr>
        <w:t>,</w:t>
      </w:r>
      <w:r w:rsidRPr="005B259E">
        <w:rPr>
          <w:rFonts w:ascii="Calibri" w:hAnsi="Calibri"/>
          <w:spacing w:val="-3"/>
          <w:sz w:val="22"/>
          <w:szCs w:val="22"/>
        </w:rPr>
        <w:t xml:space="preserve"> and the New York State Office of the State Comptroller.</w:t>
      </w:r>
    </w:p>
    <w:p w:rsidR="008F0FDD" w:rsidRPr="005B259E" w:rsidRDefault="008F0FDD" w:rsidP="008F0FDD">
      <w:pPr>
        <w:tabs>
          <w:tab w:val="left" w:pos="-720"/>
        </w:tabs>
        <w:suppressAutoHyphens/>
        <w:rPr>
          <w:rFonts w:ascii="Calibri" w:hAnsi="Calibri"/>
          <w:bCs/>
          <w:spacing w:val="-3"/>
          <w:sz w:val="22"/>
          <w:szCs w:val="22"/>
        </w:rPr>
      </w:pP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Calibri" w:hAnsi="Calibri"/>
          <w:sz w:val="22"/>
          <w:szCs w:val="22"/>
        </w:rPr>
      </w:pPr>
      <w:r w:rsidRPr="005B259E">
        <w:rPr>
          <w:rFonts w:ascii="Calibri" w:hAnsi="Calibri"/>
          <w:bCs/>
          <w:spacing w:val="-3"/>
          <w:sz w:val="22"/>
          <w:szCs w:val="22"/>
        </w:rPr>
        <w:t xml:space="preserve">H.  </w:t>
      </w:r>
      <w:r w:rsidRPr="005B259E">
        <w:rPr>
          <w:rFonts w:ascii="Calibri" w:hAnsi="Calibri"/>
          <w:bCs/>
          <w:spacing w:val="-3"/>
          <w:sz w:val="22"/>
          <w:szCs w:val="22"/>
        </w:rPr>
        <w:tab/>
      </w:r>
      <w:r w:rsidRPr="005B259E">
        <w:rPr>
          <w:rFonts w:ascii="Calibri" w:hAnsi="Calibri"/>
          <w:sz w:val="22"/>
          <w:szCs w:val="22"/>
        </w:rPr>
        <w:t>Records Retention:</w:t>
      </w:r>
    </w:p>
    <w:p w:rsidR="008F0FDD" w:rsidRPr="005B259E" w:rsidRDefault="008F0FDD" w:rsidP="008F0FDD">
      <w:pPr>
        <w:tabs>
          <w:tab w:val="left" w:pos="-720"/>
          <w:tab w:val="left" w:pos="0"/>
          <w:tab w:val="left" w:pos="2160"/>
        </w:tabs>
        <w:suppressAutoHyphens/>
        <w:rPr>
          <w:rFonts w:ascii="Calibri" w:hAnsi="Calibri"/>
          <w:sz w:val="22"/>
          <w:szCs w:val="22"/>
        </w:rPr>
      </w:pPr>
    </w:p>
    <w:p w:rsidR="008F0FDD" w:rsidRPr="007E002B" w:rsidRDefault="008F0FDD" w:rsidP="008F0FDD">
      <w:pPr>
        <w:numPr>
          <w:ilvl w:val="1"/>
          <w:numId w:val="33"/>
        </w:numPr>
        <w:tabs>
          <w:tab w:val="clear" w:pos="180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Calibri" w:hAnsi="Calibri" w:cs="Calibri"/>
          <w:sz w:val="22"/>
          <w:szCs w:val="22"/>
        </w:rPr>
      </w:pPr>
      <w:r w:rsidRPr="007E002B">
        <w:rPr>
          <w:rFonts w:ascii="Calibri" w:hAnsi="Calibri" w:cs="Calibri"/>
          <w:sz w:val="22"/>
          <w:szCs w:val="22"/>
        </w:rPr>
        <w:t xml:space="preserve">All </w:t>
      </w:r>
      <w:r>
        <w:rPr>
          <w:rFonts w:ascii="Calibri" w:hAnsi="Calibri" w:cs="Calibri"/>
          <w:sz w:val="22"/>
          <w:szCs w:val="22"/>
        </w:rPr>
        <w:t>STEP</w:t>
      </w:r>
      <w:r w:rsidRPr="007E002B">
        <w:rPr>
          <w:rFonts w:ascii="Calibri" w:hAnsi="Calibri" w:cs="Calibri"/>
          <w:sz w:val="22"/>
          <w:szCs w:val="22"/>
        </w:rPr>
        <w:t xml:space="preserve"> related institutional records, including student and fiscal records, are subject to audit by the State Educa</w:t>
      </w:r>
      <w:r w:rsidRPr="007E002B">
        <w:rPr>
          <w:rFonts w:ascii="Calibri" w:hAnsi="Calibri" w:cs="Calibri"/>
          <w:sz w:val="22"/>
          <w:szCs w:val="22"/>
        </w:rPr>
        <w:softHyphen/>
        <w:t>tion Department and the Office of the State Comptroller, or an agency designated by one of the above.</w:t>
      </w:r>
      <w:r w:rsidRPr="007E002B">
        <w:t xml:space="preserve"> </w:t>
      </w:r>
    </w:p>
    <w:p w:rsidR="008F0FDD" w:rsidRPr="007E002B" w:rsidRDefault="008F0FDD" w:rsidP="008F0FDD">
      <w:pPr>
        <w:numPr>
          <w:ilvl w:val="1"/>
          <w:numId w:val="33"/>
        </w:numPr>
        <w:tabs>
          <w:tab w:val="clear" w:pos="180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Calibri" w:hAnsi="Calibri" w:cs="Calibri"/>
          <w:sz w:val="22"/>
          <w:szCs w:val="22"/>
        </w:rPr>
      </w:pPr>
      <w:r w:rsidRPr="007E002B">
        <w:rPr>
          <w:rFonts w:ascii="Calibri" w:hAnsi="Calibri" w:cs="Calibri"/>
          <w:sz w:val="22"/>
          <w:szCs w:val="22"/>
        </w:rPr>
        <w:t xml:space="preserve">Fiscal records, including those identifying an expense of </w:t>
      </w:r>
      <w:r>
        <w:rPr>
          <w:rFonts w:ascii="Calibri" w:hAnsi="Calibri" w:cs="Calibri"/>
          <w:sz w:val="22"/>
          <w:szCs w:val="22"/>
        </w:rPr>
        <w:t>STEP</w:t>
      </w:r>
      <w:r w:rsidRPr="007E002B">
        <w:rPr>
          <w:rFonts w:ascii="Calibri" w:hAnsi="Calibri" w:cs="Calibri"/>
          <w:sz w:val="22"/>
          <w:szCs w:val="22"/>
        </w:rPr>
        <w:t xml:space="preserve"> funds, must be maintained for seven full years, or longer if required by institutional policy or practice.</w:t>
      </w:r>
    </w:p>
    <w:p w:rsidR="008F0FDD" w:rsidRPr="007E002B" w:rsidRDefault="008F0FDD" w:rsidP="008F0FDD">
      <w:pPr>
        <w:numPr>
          <w:ilvl w:val="1"/>
          <w:numId w:val="33"/>
        </w:numPr>
        <w:tabs>
          <w:tab w:val="clear" w:pos="180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Calibri" w:hAnsi="Calibri" w:cs="Calibri"/>
          <w:sz w:val="22"/>
          <w:szCs w:val="22"/>
        </w:rPr>
      </w:pPr>
      <w:r w:rsidRPr="007E002B">
        <w:rPr>
          <w:rFonts w:ascii="Calibri" w:hAnsi="Calibri" w:cs="Calibri"/>
          <w:sz w:val="22"/>
          <w:szCs w:val="22"/>
        </w:rPr>
        <w:t xml:space="preserve">Student records must be maintained for six years after the student graduates.  </w:t>
      </w:r>
    </w:p>
    <w:p w:rsidR="008F0FDD" w:rsidRPr="007E002B" w:rsidRDefault="008F0FDD" w:rsidP="008F0FDD">
      <w:pPr>
        <w:numPr>
          <w:ilvl w:val="1"/>
          <w:numId w:val="33"/>
        </w:numPr>
        <w:tabs>
          <w:tab w:val="clear" w:pos="180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Calibri" w:hAnsi="Calibri" w:cs="Calibri"/>
          <w:sz w:val="22"/>
          <w:szCs w:val="22"/>
        </w:rPr>
      </w:pPr>
      <w:r w:rsidRPr="007E002B">
        <w:rPr>
          <w:rFonts w:ascii="Calibri" w:hAnsi="Calibri" w:cs="Calibri"/>
          <w:sz w:val="22"/>
          <w:szCs w:val="22"/>
        </w:rPr>
        <w:t xml:space="preserve">If a student withdraws from the institution prior to graduation, the student </w:t>
      </w:r>
      <w:r>
        <w:rPr>
          <w:rFonts w:ascii="Calibri" w:hAnsi="Calibri" w:cs="Calibri"/>
          <w:sz w:val="22"/>
          <w:szCs w:val="22"/>
        </w:rPr>
        <w:t>STEP</w:t>
      </w:r>
      <w:r w:rsidRPr="007E002B">
        <w:rPr>
          <w:rFonts w:ascii="Calibri" w:hAnsi="Calibri" w:cs="Calibri"/>
          <w:sz w:val="22"/>
          <w:szCs w:val="22"/>
        </w:rPr>
        <w:t xml:space="preserve"> record must be maintained for six years from the end of the academic term in which the student withdrew, or longer if required by institutional policy or practice.</w:t>
      </w:r>
    </w:p>
    <w:p w:rsidR="008F0FDD" w:rsidRPr="0013292A" w:rsidRDefault="008F0FDD" w:rsidP="008F0FDD">
      <w:pPr>
        <w:numPr>
          <w:ilvl w:val="1"/>
          <w:numId w:val="33"/>
        </w:numPr>
        <w:tabs>
          <w:tab w:val="clear" w:pos="180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Calibri" w:hAnsi="Calibri"/>
          <w:sz w:val="22"/>
          <w:szCs w:val="22"/>
        </w:rPr>
      </w:pPr>
      <w:r w:rsidRPr="0013292A">
        <w:rPr>
          <w:rFonts w:ascii="Calibri" w:hAnsi="Calibri" w:cs="Calibri"/>
          <w:sz w:val="22"/>
          <w:szCs w:val="22"/>
        </w:rPr>
        <w:t>Audit or litigation will "freeze the clock" for records retention purposes.  Supporting documentation related to an issue under audit or litigation must be retained until resolved or the above general rule for record retention, whichever is longer.</w:t>
      </w:r>
    </w:p>
    <w:p w:rsidR="008F0FDD" w:rsidRPr="005B259E" w:rsidRDefault="008F0FDD" w:rsidP="008F0FDD">
      <w:pPr>
        <w:tabs>
          <w:tab w:val="left" w:pos="-720"/>
        </w:tabs>
        <w:suppressAutoHyphens/>
        <w:rPr>
          <w:rFonts w:ascii="Calibri" w:hAnsi="Calibri"/>
          <w:b/>
          <w:bCs/>
          <w:spacing w:val="-3"/>
          <w:sz w:val="22"/>
          <w:szCs w:val="22"/>
        </w:rPr>
      </w:pPr>
    </w:p>
    <w:p w:rsidR="008F0FDD" w:rsidRPr="005B259E" w:rsidRDefault="008F0FDD" w:rsidP="008F0FDD">
      <w:pPr>
        <w:tabs>
          <w:tab w:val="left" w:pos="-720"/>
        </w:tabs>
        <w:suppressAutoHyphens/>
        <w:rPr>
          <w:rFonts w:ascii="Calibri" w:hAnsi="Calibri"/>
          <w:spacing w:val="-3"/>
          <w:sz w:val="22"/>
          <w:szCs w:val="22"/>
        </w:rPr>
      </w:pPr>
      <w:r w:rsidRPr="005B259E">
        <w:rPr>
          <w:rFonts w:ascii="Calibri" w:hAnsi="Calibri"/>
          <w:b/>
          <w:spacing w:val="-3"/>
          <w:sz w:val="22"/>
          <w:szCs w:val="22"/>
        </w:rPr>
        <w:t>XI.</w:t>
      </w:r>
      <w:r w:rsidRPr="005B259E">
        <w:rPr>
          <w:rFonts w:ascii="Calibri" w:hAnsi="Calibri"/>
          <w:b/>
          <w:spacing w:val="-3"/>
          <w:sz w:val="22"/>
          <w:szCs w:val="22"/>
        </w:rPr>
        <w:tab/>
      </w:r>
      <w:r w:rsidRPr="005B259E">
        <w:rPr>
          <w:rFonts w:ascii="Calibri" w:hAnsi="Calibri"/>
          <w:b/>
          <w:spacing w:val="-3"/>
          <w:sz w:val="22"/>
          <w:szCs w:val="22"/>
          <w:u w:val="single"/>
        </w:rPr>
        <w:t>PROJECT OPERATIONAL GUIDELINES</w:t>
      </w:r>
    </w:p>
    <w:p w:rsidR="008F0FDD" w:rsidRPr="005B259E" w:rsidRDefault="008F0FDD" w:rsidP="008F0FDD">
      <w:pPr>
        <w:tabs>
          <w:tab w:val="left" w:pos="-720"/>
        </w:tabs>
        <w:suppressAutoHyphens/>
        <w:rPr>
          <w:rFonts w:ascii="Calibri" w:hAnsi="Calibri"/>
          <w:spacing w:val="-3"/>
          <w:sz w:val="22"/>
          <w:szCs w:val="22"/>
        </w:rPr>
      </w:pPr>
    </w:p>
    <w:p w:rsidR="008F0FDD" w:rsidRPr="005B259E" w:rsidRDefault="008F0FDD" w:rsidP="008F0FDD">
      <w:pPr>
        <w:tabs>
          <w:tab w:val="left" w:pos="-720"/>
          <w:tab w:val="left" w:pos="0"/>
          <w:tab w:val="left" w:pos="720"/>
        </w:tabs>
        <w:suppressAutoHyphens/>
        <w:ind w:left="1440" w:hanging="1440"/>
        <w:rPr>
          <w:rFonts w:ascii="Calibri" w:hAnsi="Calibri"/>
          <w:spacing w:val="-3"/>
          <w:sz w:val="22"/>
          <w:szCs w:val="22"/>
        </w:rPr>
      </w:pPr>
      <w:r w:rsidRPr="005B259E">
        <w:rPr>
          <w:rFonts w:ascii="Calibri" w:hAnsi="Calibri"/>
          <w:spacing w:val="-3"/>
          <w:sz w:val="22"/>
          <w:szCs w:val="22"/>
        </w:rPr>
        <w:tab/>
        <w:t>A.</w:t>
      </w:r>
      <w:r w:rsidRPr="005B259E">
        <w:rPr>
          <w:rFonts w:ascii="Calibri" w:hAnsi="Calibri"/>
          <w:spacing w:val="-3"/>
          <w:sz w:val="22"/>
          <w:szCs w:val="22"/>
        </w:rPr>
        <w:tab/>
        <w:t>Operation Dates</w:t>
      </w:r>
      <w:r>
        <w:rPr>
          <w:rFonts w:ascii="Calibri" w:hAnsi="Calibri"/>
          <w:spacing w:val="-3"/>
          <w:sz w:val="22"/>
          <w:szCs w:val="22"/>
        </w:rPr>
        <w:t>:</w:t>
      </w: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alibri" w:hAnsi="Calibri"/>
          <w:sz w:val="22"/>
          <w:szCs w:val="22"/>
        </w:rPr>
      </w:pPr>
      <w:r w:rsidRPr="005B259E">
        <w:rPr>
          <w:rFonts w:ascii="Calibri" w:hAnsi="Calibri"/>
          <w:sz w:val="22"/>
          <w:szCs w:val="22"/>
        </w:rPr>
        <w:tab/>
      </w:r>
      <w:r w:rsidRPr="005B259E">
        <w:rPr>
          <w:rFonts w:ascii="Calibri" w:hAnsi="Calibri"/>
          <w:sz w:val="22"/>
          <w:szCs w:val="22"/>
        </w:rPr>
        <w:tab/>
        <w:t>For the initial program funding year, projects may begin as early as July 1, 2015, but must be completed by June 30, 2016.  The operational dates for subsequent years covered by this proposal will be July 1st through June 30</w:t>
      </w:r>
      <w:r w:rsidRPr="005B259E">
        <w:rPr>
          <w:rFonts w:ascii="Calibri" w:hAnsi="Calibri"/>
          <w:sz w:val="22"/>
          <w:szCs w:val="22"/>
          <w:vertAlign w:val="superscript"/>
        </w:rPr>
        <w:t>th</w:t>
      </w:r>
      <w:r w:rsidRPr="005B259E">
        <w:rPr>
          <w:rFonts w:ascii="Calibri" w:hAnsi="Calibri"/>
          <w:sz w:val="22"/>
          <w:szCs w:val="22"/>
        </w:rPr>
        <w:t>.</w:t>
      </w: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alibri" w:hAnsi="Calibri"/>
          <w:sz w:val="22"/>
          <w:szCs w:val="22"/>
        </w:rPr>
      </w:pP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alibri" w:hAnsi="Calibri"/>
          <w:sz w:val="22"/>
          <w:szCs w:val="22"/>
        </w:rPr>
      </w:pPr>
      <w:r w:rsidRPr="005B259E">
        <w:rPr>
          <w:rFonts w:ascii="Calibri" w:hAnsi="Calibri"/>
          <w:sz w:val="22"/>
          <w:szCs w:val="22"/>
        </w:rPr>
        <w:tab/>
        <w:t>B.</w:t>
      </w:r>
      <w:r w:rsidRPr="005B259E">
        <w:rPr>
          <w:rFonts w:ascii="Calibri" w:hAnsi="Calibri"/>
          <w:sz w:val="22"/>
          <w:szCs w:val="22"/>
        </w:rPr>
        <w:tab/>
        <w:t xml:space="preserve">Required </w:t>
      </w:r>
      <w:r>
        <w:rPr>
          <w:rFonts w:ascii="Calibri" w:hAnsi="Calibri"/>
          <w:sz w:val="22"/>
          <w:szCs w:val="22"/>
        </w:rPr>
        <w:t xml:space="preserve">Program </w:t>
      </w:r>
      <w:r w:rsidRPr="005B259E">
        <w:rPr>
          <w:rFonts w:ascii="Calibri" w:hAnsi="Calibri"/>
          <w:sz w:val="22"/>
          <w:szCs w:val="22"/>
        </w:rPr>
        <w:t>Reports</w:t>
      </w:r>
      <w:r>
        <w:rPr>
          <w:rFonts w:ascii="Calibri" w:hAnsi="Calibri"/>
          <w:sz w:val="22"/>
          <w:szCs w:val="22"/>
        </w:rPr>
        <w:t>:</w:t>
      </w:r>
    </w:p>
    <w:p w:rsidR="008F0FDD" w:rsidRPr="005B259E" w:rsidRDefault="008F0FDD" w:rsidP="008F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sz w:val="22"/>
          <w:szCs w:val="22"/>
        </w:rPr>
      </w:pPr>
    </w:p>
    <w:p w:rsidR="008F0FDD" w:rsidRDefault="008F0FDD" w:rsidP="008F0FDD">
      <w:pPr>
        <w:numPr>
          <w:ilvl w:val="1"/>
          <w:numId w:val="35"/>
        </w:numPr>
        <w:tabs>
          <w:tab w:val="clear" w:pos="2160"/>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suppressAutoHyphens/>
        <w:ind w:left="1800"/>
        <w:rPr>
          <w:rFonts w:ascii="Calibri" w:hAnsi="Calibri"/>
          <w:sz w:val="22"/>
          <w:szCs w:val="22"/>
        </w:rPr>
      </w:pPr>
      <w:r w:rsidRPr="005B259E">
        <w:rPr>
          <w:rFonts w:ascii="Calibri" w:hAnsi="Calibri"/>
          <w:sz w:val="22"/>
          <w:szCs w:val="22"/>
        </w:rPr>
        <w:t xml:space="preserve">Late </w:t>
      </w:r>
      <w:r>
        <w:rPr>
          <w:rFonts w:ascii="Calibri" w:hAnsi="Calibri"/>
          <w:sz w:val="22"/>
          <w:szCs w:val="22"/>
        </w:rPr>
        <w:t xml:space="preserve">or inaccurate </w:t>
      </w:r>
      <w:r w:rsidRPr="005B259E">
        <w:rPr>
          <w:rFonts w:ascii="Calibri" w:hAnsi="Calibri"/>
          <w:sz w:val="22"/>
          <w:szCs w:val="22"/>
        </w:rPr>
        <w:t xml:space="preserve">submissions of any budgetary forms and/or </w:t>
      </w:r>
      <w:r>
        <w:rPr>
          <w:rFonts w:ascii="Calibri" w:hAnsi="Calibri"/>
          <w:sz w:val="22"/>
          <w:szCs w:val="22"/>
        </w:rPr>
        <w:t xml:space="preserve">Programmatic </w:t>
      </w:r>
      <w:r w:rsidRPr="005B259E">
        <w:rPr>
          <w:rFonts w:ascii="Calibri" w:hAnsi="Calibri"/>
          <w:sz w:val="22"/>
          <w:szCs w:val="22"/>
        </w:rPr>
        <w:t xml:space="preserve">reports may result in the suspension of funds. </w:t>
      </w:r>
    </w:p>
    <w:p w:rsidR="008F0FDD" w:rsidRPr="00902DC8" w:rsidRDefault="008F0FDD" w:rsidP="008F0FDD">
      <w:pPr>
        <w:numPr>
          <w:ilvl w:val="1"/>
          <w:numId w:val="35"/>
        </w:numPr>
        <w:tabs>
          <w:tab w:val="clear" w:pos="2160"/>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suppressAutoHyphens/>
        <w:ind w:left="1800"/>
        <w:rPr>
          <w:rFonts w:ascii="Calibri" w:hAnsi="Calibri"/>
          <w:sz w:val="22"/>
          <w:szCs w:val="22"/>
        </w:rPr>
      </w:pPr>
      <w:r w:rsidRPr="005B259E">
        <w:rPr>
          <w:rFonts w:ascii="Calibri" w:hAnsi="Calibri"/>
          <w:sz w:val="22"/>
          <w:szCs w:val="22"/>
        </w:rPr>
        <w:t xml:space="preserve">Exceptions </w:t>
      </w:r>
      <w:r>
        <w:rPr>
          <w:rFonts w:ascii="Calibri" w:hAnsi="Calibri"/>
          <w:sz w:val="22"/>
          <w:szCs w:val="22"/>
        </w:rPr>
        <w:t xml:space="preserve">to due dates </w:t>
      </w:r>
      <w:r w:rsidRPr="005B259E">
        <w:rPr>
          <w:rFonts w:ascii="Calibri" w:hAnsi="Calibri"/>
          <w:sz w:val="22"/>
          <w:szCs w:val="22"/>
          <w:u w:val="single"/>
        </w:rPr>
        <w:t>may</w:t>
      </w:r>
      <w:r w:rsidRPr="005B259E">
        <w:rPr>
          <w:rFonts w:ascii="Calibri" w:hAnsi="Calibri"/>
          <w:sz w:val="22"/>
          <w:szCs w:val="22"/>
        </w:rPr>
        <w:t xml:space="preserve"> be made to programs that have requested an extension in writing to their liaison and have received approval.  Acceptable written </w:t>
      </w:r>
      <w:r>
        <w:rPr>
          <w:rFonts w:ascii="Calibri" w:hAnsi="Calibri"/>
          <w:sz w:val="22"/>
          <w:szCs w:val="22"/>
        </w:rPr>
        <w:t>request</w:t>
      </w:r>
      <w:r w:rsidRPr="005B259E">
        <w:rPr>
          <w:rFonts w:ascii="Calibri" w:hAnsi="Calibri"/>
          <w:sz w:val="22"/>
          <w:szCs w:val="22"/>
        </w:rPr>
        <w:t xml:space="preserve"> may </w:t>
      </w:r>
      <w:r>
        <w:rPr>
          <w:rFonts w:ascii="Calibri" w:hAnsi="Calibri"/>
          <w:sz w:val="22"/>
          <w:szCs w:val="22"/>
        </w:rPr>
        <w:t xml:space="preserve">be sent via </w:t>
      </w:r>
      <w:r w:rsidRPr="005B259E">
        <w:rPr>
          <w:rFonts w:ascii="Calibri" w:hAnsi="Calibri"/>
          <w:sz w:val="22"/>
          <w:szCs w:val="22"/>
        </w:rPr>
        <w:t xml:space="preserve">email, regular </w:t>
      </w:r>
      <w:r w:rsidRPr="005B259E">
        <w:rPr>
          <w:rFonts w:ascii="Calibri" w:hAnsi="Calibri"/>
          <w:sz w:val="22"/>
          <w:szCs w:val="22"/>
        </w:rPr>
        <w:lastRenderedPageBreak/>
        <w:t xml:space="preserve">mail, or fax.  </w:t>
      </w:r>
      <w:r w:rsidRPr="00902DC8">
        <w:rPr>
          <w:rFonts w:ascii="Calibri" w:hAnsi="Calibri"/>
          <w:sz w:val="22"/>
          <w:szCs w:val="22"/>
        </w:rPr>
        <w:t>All communication requesting an extension must be copied to the President</w:t>
      </w:r>
      <w:r>
        <w:rPr>
          <w:rFonts w:ascii="Calibri" w:hAnsi="Calibri"/>
          <w:sz w:val="22"/>
          <w:szCs w:val="22"/>
        </w:rPr>
        <w:t xml:space="preserve">, </w:t>
      </w:r>
      <w:r w:rsidRPr="00902DC8">
        <w:rPr>
          <w:rFonts w:ascii="Calibri" w:hAnsi="Calibri"/>
          <w:sz w:val="22"/>
          <w:szCs w:val="22"/>
        </w:rPr>
        <w:t>Provost of the institution</w:t>
      </w:r>
      <w:r>
        <w:rPr>
          <w:rFonts w:ascii="Calibri" w:hAnsi="Calibri"/>
          <w:sz w:val="22"/>
          <w:szCs w:val="22"/>
        </w:rPr>
        <w:t>, or appropriate supervisor</w:t>
      </w:r>
      <w:r w:rsidRPr="00902DC8">
        <w:rPr>
          <w:rFonts w:ascii="Calibri" w:hAnsi="Calibri"/>
          <w:sz w:val="22"/>
          <w:szCs w:val="22"/>
        </w:rPr>
        <w:t xml:space="preserve"> and indicate the reason why the institution is unable to submit its report on time.</w:t>
      </w:r>
    </w:p>
    <w:p w:rsidR="008F0FDD" w:rsidRPr="00853EEE" w:rsidRDefault="008F0FDD" w:rsidP="008F0FDD">
      <w:pPr>
        <w:numPr>
          <w:ilvl w:val="1"/>
          <w:numId w:val="35"/>
        </w:numPr>
        <w:tabs>
          <w:tab w:val="clear" w:pos="2160"/>
          <w:tab w:val="left" w:pos="1800"/>
        </w:tabs>
        <w:ind w:left="1800"/>
        <w:rPr>
          <w:rFonts w:ascii="Calibri" w:hAnsi="Calibri"/>
          <w:sz w:val="22"/>
          <w:szCs w:val="22"/>
        </w:rPr>
      </w:pPr>
      <w:r w:rsidRPr="00853EEE">
        <w:rPr>
          <w:rFonts w:ascii="Calibri" w:hAnsi="Calibri"/>
          <w:sz w:val="22"/>
          <w:szCs w:val="22"/>
        </w:rPr>
        <w:t xml:space="preserve">Each institution receiving a </w:t>
      </w:r>
      <w:r>
        <w:rPr>
          <w:rFonts w:ascii="Calibri" w:hAnsi="Calibri"/>
          <w:sz w:val="22"/>
          <w:szCs w:val="22"/>
        </w:rPr>
        <w:t>STEP</w:t>
      </w:r>
      <w:r w:rsidRPr="00853EEE">
        <w:rPr>
          <w:rFonts w:ascii="Calibri" w:hAnsi="Calibri"/>
          <w:sz w:val="22"/>
          <w:szCs w:val="22"/>
        </w:rPr>
        <w:t xml:space="preserve"> award will be required to submit two program reports annually; a </w:t>
      </w:r>
      <w:r>
        <w:rPr>
          <w:rFonts w:ascii="Calibri" w:hAnsi="Calibri"/>
          <w:sz w:val="22"/>
          <w:szCs w:val="22"/>
        </w:rPr>
        <w:t>mid-year</w:t>
      </w:r>
      <w:r w:rsidRPr="00853EEE">
        <w:rPr>
          <w:rFonts w:ascii="Calibri" w:hAnsi="Calibri"/>
          <w:sz w:val="22"/>
          <w:szCs w:val="22"/>
        </w:rPr>
        <w:t xml:space="preserve"> report and a final report to the </w:t>
      </w:r>
      <w:r>
        <w:rPr>
          <w:rFonts w:ascii="Calibri" w:hAnsi="Calibri"/>
          <w:sz w:val="22"/>
          <w:szCs w:val="22"/>
        </w:rPr>
        <w:t>STEP</w:t>
      </w:r>
      <w:r w:rsidRPr="00853EEE">
        <w:rPr>
          <w:rFonts w:ascii="Calibri" w:hAnsi="Calibri"/>
          <w:sz w:val="22"/>
          <w:szCs w:val="22"/>
        </w:rPr>
        <w:t xml:space="preserve">-SED. </w:t>
      </w:r>
    </w:p>
    <w:p w:rsidR="008F0FDD" w:rsidRDefault="008F0FDD" w:rsidP="008F0FDD">
      <w:pPr>
        <w:numPr>
          <w:ilvl w:val="3"/>
          <w:numId w:val="35"/>
        </w:numPr>
        <w:tabs>
          <w:tab w:val="clear" w:pos="3600"/>
          <w:tab w:val="left" w:pos="0"/>
          <w:tab w:val="left" w:pos="720"/>
          <w:tab w:val="left" w:pos="2160"/>
          <w:tab w:val="left" w:pos="4320"/>
          <w:tab w:val="left" w:pos="5040"/>
          <w:tab w:val="left" w:pos="5760"/>
          <w:tab w:val="left" w:pos="6480"/>
          <w:tab w:val="left" w:pos="7200"/>
          <w:tab w:val="left" w:pos="7920"/>
          <w:tab w:val="left" w:pos="8640"/>
          <w:tab w:val="left" w:pos="9360"/>
        </w:tabs>
        <w:suppressAutoHyphens/>
        <w:ind w:left="2160"/>
        <w:rPr>
          <w:rFonts w:ascii="Calibri" w:hAnsi="Calibri"/>
          <w:sz w:val="22"/>
          <w:szCs w:val="22"/>
        </w:rPr>
      </w:pPr>
      <w:r w:rsidRPr="00853EEE">
        <w:rPr>
          <w:rFonts w:ascii="Calibri" w:hAnsi="Calibri"/>
          <w:sz w:val="22"/>
          <w:szCs w:val="22"/>
        </w:rPr>
        <w:t xml:space="preserve">The </w:t>
      </w:r>
      <w:r>
        <w:rPr>
          <w:rFonts w:ascii="Calibri" w:hAnsi="Calibri"/>
          <w:sz w:val="22"/>
          <w:szCs w:val="22"/>
        </w:rPr>
        <w:t>mid-year</w:t>
      </w:r>
      <w:r w:rsidRPr="00853EEE">
        <w:rPr>
          <w:rFonts w:ascii="Calibri" w:hAnsi="Calibri"/>
          <w:sz w:val="22"/>
          <w:szCs w:val="22"/>
        </w:rPr>
        <w:t xml:space="preserve"> report is </w:t>
      </w:r>
      <w:r>
        <w:rPr>
          <w:rFonts w:ascii="Calibri" w:hAnsi="Calibri"/>
          <w:sz w:val="22"/>
          <w:szCs w:val="22"/>
        </w:rPr>
        <w:t>to be received</w:t>
      </w:r>
      <w:r w:rsidRPr="00853EEE">
        <w:rPr>
          <w:rFonts w:ascii="Calibri" w:hAnsi="Calibri"/>
          <w:sz w:val="22"/>
          <w:szCs w:val="22"/>
        </w:rPr>
        <w:t xml:space="preserve"> </w:t>
      </w:r>
      <w:r>
        <w:rPr>
          <w:rFonts w:ascii="Calibri" w:hAnsi="Calibri"/>
          <w:sz w:val="22"/>
          <w:szCs w:val="22"/>
        </w:rPr>
        <w:t xml:space="preserve">by SED not later than </w:t>
      </w:r>
      <w:r w:rsidRPr="00853EEE">
        <w:rPr>
          <w:rFonts w:ascii="Calibri" w:hAnsi="Calibri"/>
          <w:sz w:val="22"/>
          <w:szCs w:val="22"/>
        </w:rPr>
        <w:t>March</w:t>
      </w:r>
      <w:r>
        <w:rPr>
          <w:rFonts w:ascii="Calibri" w:hAnsi="Calibri"/>
          <w:sz w:val="22"/>
          <w:szCs w:val="22"/>
        </w:rPr>
        <w:t xml:space="preserve"> 15</w:t>
      </w:r>
      <w:r w:rsidRPr="00853EEE">
        <w:rPr>
          <w:rFonts w:ascii="Calibri" w:hAnsi="Calibri"/>
          <w:sz w:val="22"/>
          <w:szCs w:val="22"/>
        </w:rPr>
        <w:t xml:space="preserve"> every year.  This report specifies the enrolled </w:t>
      </w:r>
      <w:r>
        <w:rPr>
          <w:rFonts w:ascii="Calibri" w:hAnsi="Calibri"/>
          <w:sz w:val="22"/>
          <w:szCs w:val="22"/>
        </w:rPr>
        <w:t>STEP</w:t>
      </w:r>
      <w:r w:rsidRPr="00853EEE">
        <w:rPr>
          <w:rFonts w:ascii="Calibri" w:hAnsi="Calibri"/>
          <w:sz w:val="22"/>
          <w:szCs w:val="22"/>
        </w:rPr>
        <w:t xml:space="preserve"> students as well as the initial expenditures and activities in operating the </w:t>
      </w:r>
      <w:r>
        <w:rPr>
          <w:rFonts w:ascii="Calibri" w:hAnsi="Calibri"/>
          <w:sz w:val="22"/>
          <w:szCs w:val="22"/>
        </w:rPr>
        <w:t>STEP</w:t>
      </w:r>
      <w:r w:rsidRPr="00853EEE">
        <w:rPr>
          <w:rFonts w:ascii="Calibri" w:hAnsi="Calibri"/>
          <w:sz w:val="22"/>
          <w:szCs w:val="22"/>
        </w:rPr>
        <w:t xml:space="preserve"> in a form and manner prescribed by </w:t>
      </w:r>
      <w:r>
        <w:rPr>
          <w:rFonts w:ascii="Calibri" w:hAnsi="Calibri"/>
          <w:sz w:val="22"/>
          <w:szCs w:val="22"/>
        </w:rPr>
        <w:t>STEP</w:t>
      </w:r>
      <w:r w:rsidRPr="00853EEE">
        <w:rPr>
          <w:rFonts w:ascii="Calibri" w:hAnsi="Calibri"/>
          <w:sz w:val="22"/>
          <w:szCs w:val="22"/>
        </w:rPr>
        <w:t xml:space="preserve">-SED.  The </w:t>
      </w:r>
      <w:r>
        <w:rPr>
          <w:rFonts w:ascii="Calibri" w:hAnsi="Calibri"/>
          <w:sz w:val="22"/>
          <w:szCs w:val="22"/>
        </w:rPr>
        <w:t>STEP</w:t>
      </w:r>
      <w:r w:rsidRPr="00853EEE">
        <w:rPr>
          <w:rFonts w:ascii="Calibri" w:hAnsi="Calibri"/>
          <w:sz w:val="22"/>
          <w:szCs w:val="22"/>
        </w:rPr>
        <w:t xml:space="preserve"> student </w:t>
      </w:r>
      <w:r>
        <w:rPr>
          <w:rFonts w:ascii="Calibri" w:hAnsi="Calibri"/>
          <w:sz w:val="22"/>
          <w:szCs w:val="22"/>
        </w:rPr>
        <w:t>headcount</w:t>
      </w:r>
      <w:r w:rsidRPr="00853EEE">
        <w:rPr>
          <w:rFonts w:ascii="Calibri" w:hAnsi="Calibri"/>
          <w:sz w:val="22"/>
          <w:szCs w:val="22"/>
        </w:rPr>
        <w:t xml:space="preserve"> </w:t>
      </w:r>
      <w:r>
        <w:rPr>
          <w:rFonts w:ascii="Calibri" w:hAnsi="Calibri"/>
          <w:sz w:val="22"/>
          <w:szCs w:val="22"/>
        </w:rPr>
        <w:t xml:space="preserve">indicated </w:t>
      </w:r>
      <w:r w:rsidRPr="00853EEE">
        <w:rPr>
          <w:rFonts w:ascii="Calibri" w:hAnsi="Calibri"/>
          <w:sz w:val="22"/>
          <w:szCs w:val="22"/>
        </w:rPr>
        <w:t xml:space="preserve">on the report will be used to ensure that the institution has met their budgeted </w:t>
      </w:r>
      <w:r>
        <w:rPr>
          <w:rFonts w:ascii="Calibri" w:hAnsi="Calibri"/>
          <w:sz w:val="22"/>
          <w:szCs w:val="22"/>
        </w:rPr>
        <w:t>STEP</w:t>
      </w:r>
      <w:r w:rsidRPr="00853EEE">
        <w:rPr>
          <w:rFonts w:ascii="Calibri" w:hAnsi="Calibri"/>
          <w:sz w:val="22"/>
          <w:szCs w:val="22"/>
        </w:rPr>
        <w:t xml:space="preserve"> student </w:t>
      </w:r>
      <w:r>
        <w:rPr>
          <w:rFonts w:ascii="Calibri" w:hAnsi="Calibri"/>
          <w:sz w:val="22"/>
          <w:szCs w:val="22"/>
        </w:rPr>
        <w:t>headcount</w:t>
      </w:r>
      <w:r w:rsidRPr="00853EEE">
        <w:rPr>
          <w:rFonts w:ascii="Calibri" w:hAnsi="Calibri"/>
          <w:sz w:val="22"/>
          <w:szCs w:val="22"/>
        </w:rPr>
        <w:t>.</w:t>
      </w:r>
      <w:r>
        <w:rPr>
          <w:rFonts w:ascii="Calibri" w:hAnsi="Calibri"/>
          <w:sz w:val="22"/>
          <w:szCs w:val="22"/>
        </w:rPr>
        <w:t xml:space="preserve"> The mid-year report shall cover the period from July 1 through December 31.</w:t>
      </w:r>
    </w:p>
    <w:p w:rsidR="008F0FDD" w:rsidRPr="00AC2BDC" w:rsidRDefault="008F0FDD" w:rsidP="008F0FDD">
      <w:pPr>
        <w:numPr>
          <w:ilvl w:val="3"/>
          <w:numId w:val="35"/>
        </w:numPr>
        <w:tabs>
          <w:tab w:val="clear" w:pos="3600"/>
          <w:tab w:val="left" w:pos="0"/>
          <w:tab w:val="left" w:pos="720"/>
          <w:tab w:val="left" w:pos="2160"/>
          <w:tab w:val="left" w:pos="4320"/>
          <w:tab w:val="left" w:pos="5040"/>
          <w:tab w:val="left" w:pos="5760"/>
          <w:tab w:val="left" w:pos="6480"/>
          <w:tab w:val="left" w:pos="7200"/>
          <w:tab w:val="left" w:pos="7920"/>
          <w:tab w:val="left" w:pos="8640"/>
          <w:tab w:val="left" w:pos="9360"/>
        </w:tabs>
        <w:suppressAutoHyphens/>
        <w:ind w:left="2160"/>
        <w:rPr>
          <w:rFonts w:ascii="Calibri" w:hAnsi="Calibri"/>
          <w:sz w:val="22"/>
          <w:szCs w:val="22"/>
        </w:rPr>
      </w:pPr>
      <w:r w:rsidRPr="00AC2BDC">
        <w:rPr>
          <w:rFonts w:ascii="Calibri" w:hAnsi="Calibri"/>
          <w:sz w:val="22"/>
          <w:szCs w:val="22"/>
        </w:rPr>
        <w:t xml:space="preserve">The final program report is due on </w:t>
      </w:r>
      <w:r>
        <w:rPr>
          <w:rFonts w:ascii="Calibri" w:hAnsi="Calibri"/>
          <w:sz w:val="22"/>
          <w:szCs w:val="22"/>
        </w:rPr>
        <w:t>September 15</w:t>
      </w:r>
      <w:r w:rsidRPr="00BA687C">
        <w:rPr>
          <w:rFonts w:ascii="Calibri" w:hAnsi="Calibri"/>
          <w:sz w:val="22"/>
          <w:szCs w:val="22"/>
          <w:vertAlign w:val="superscript"/>
        </w:rPr>
        <w:t>th</w:t>
      </w:r>
      <w:r>
        <w:rPr>
          <w:rFonts w:ascii="Calibri" w:hAnsi="Calibri"/>
          <w:sz w:val="22"/>
          <w:szCs w:val="22"/>
        </w:rPr>
        <w:t xml:space="preserve"> </w:t>
      </w:r>
      <w:r w:rsidRPr="00AC2BDC">
        <w:rPr>
          <w:rFonts w:ascii="Calibri" w:hAnsi="Calibri"/>
          <w:sz w:val="22"/>
          <w:szCs w:val="22"/>
        </w:rPr>
        <w:t xml:space="preserve">of each program year.  </w:t>
      </w:r>
      <w:r>
        <w:rPr>
          <w:rFonts w:ascii="Calibri" w:hAnsi="Calibri"/>
          <w:sz w:val="22"/>
          <w:szCs w:val="22"/>
        </w:rPr>
        <w:t xml:space="preserve">The final report shall cover the period from July 1 through June 30 (the entire program year).  </w:t>
      </w:r>
      <w:r w:rsidRPr="00AC2BDC">
        <w:rPr>
          <w:rFonts w:ascii="Calibri" w:hAnsi="Calibri"/>
          <w:sz w:val="22"/>
          <w:szCs w:val="22"/>
        </w:rPr>
        <w:t xml:space="preserve">This report, in a form and manner prescribed by </w:t>
      </w:r>
      <w:r>
        <w:rPr>
          <w:rFonts w:ascii="Calibri" w:hAnsi="Calibri"/>
          <w:sz w:val="22"/>
          <w:szCs w:val="22"/>
        </w:rPr>
        <w:t>STEP</w:t>
      </w:r>
      <w:r w:rsidRPr="00AC2BDC">
        <w:rPr>
          <w:rFonts w:ascii="Calibri" w:hAnsi="Calibri"/>
          <w:sz w:val="22"/>
          <w:szCs w:val="22"/>
        </w:rPr>
        <w:t xml:space="preserve">-SED, outlines the institution’s expenditures and activities in </w:t>
      </w:r>
      <w:r>
        <w:rPr>
          <w:rFonts w:ascii="Calibri" w:hAnsi="Calibri"/>
          <w:sz w:val="22"/>
          <w:szCs w:val="22"/>
        </w:rPr>
        <w:t>STEP</w:t>
      </w:r>
      <w:r w:rsidRPr="00AC2BDC">
        <w:rPr>
          <w:rFonts w:ascii="Calibri" w:hAnsi="Calibri"/>
          <w:sz w:val="22"/>
          <w:szCs w:val="22"/>
        </w:rPr>
        <w:t xml:space="preserve"> for the program year and provides: </w:t>
      </w:r>
    </w:p>
    <w:p w:rsidR="008F0FDD" w:rsidRPr="00AC2BDC" w:rsidRDefault="008F0FDD" w:rsidP="008F0FDD">
      <w:pPr>
        <w:numPr>
          <w:ilvl w:val="4"/>
          <w:numId w:val="35"/>
        </w:numPr>
        <w:tabs>
          <w:tab w:val="clear" w:pos="4320"/>
          <w:tab w:val="left" w:pos="0"/>
          <w:tab w:val="left" w:pos="720"/>
          <w:tab w:val="left" w:pos="2880"/>
          <w:tab w:val="left" w:pos="5040"/>
          <w:tab w:val="left" w:pos="5760"/>
          <w:tab w:val="left" w:pos="6480"/>
          <w:tab w:val="left" w:pos="7200"/>
          <w:tab w:val="left" w:pos="7920"/>
          <w:tab w:val="left" w:pos="8640"/>
          <w:tab w:val="left" w:pos="9360"/>
        </w:tabs>
        <w:suppressAutoHyphens/>
        <w:ind w:left="2880"/>
        <w:rPr>
          <w:rFonts w:ascii="Calibri" w:hAnsi="Calibri"/>
          <w:sz w:val="22"/>
          <w:szCs w:val="22"/>
        </w:rPr>
      </w:pPr>
      <w:r w:rsidRPr="00AC2BDC">
        <w:rPr>
          <w:rFonts w:ascii="Calibri" w:hAnsi="Calibri"/>
          <w:sz w:val="22"/>
          <w:szCs w:val="22"/>
        </w:rPr>
        <w:t xml:space="preserve">An analysis of program operation in terms of the stated </w:t>
      </w:r>
      <w:r>
        <w:rPr>
          <w:rFonts w:ascii="Calibri" w:hAnsi="Calibri"/>
          <w:sz w:val="22"/>
          <w:szCs w:val="22"/>
        </w:rPr>
        <w:t>priorities</w:t>
      </w:r>
      <w:r w:rsidRPr="00AC2BDC">
        <w:rPr>
          <w:rFonts w:ascii="Calibri" w:hAnsi="Calibri"/>
          <w:sz w:val="22"/>
          <w:szCs w:val="22"/>
        </w:rPr>
        <w:t xml:space="preserve"> and the extent to which the </w:t>
      </w:r>
      <w:r>
        <w:rPr>
          <w:rFonts w:ascii="Calibri" w:hAnsi="Calibri"/>
          <w:sz w:val="22"/>
          <w:szCs w:val="22"/>
        </w:rPr>
        <w:t>priorities</w:t>
      </w:r>
      <w:r w:rsidRPr="00AC2BDC">
        <w:rPr>
          <w:rFonts w:ascii="Calibri" w:hAnsi="Calibri"/>
          <w:sz w:val="22"/>
          <w:szCs w:val="22"/>
        </w:rPr>
        <w:t xml:space="preserve"> were achieved. </w:t>
      </w:r>
    </w:p>
    <w:p w:rsidR="008F0FDD" w:rsidRPr="00AC2BDC" w:rsidRDefault="008F0FDD" w:rsidP="008F0FDD">
      <w:pPr>
        <w:numPr>
          <w:ilvl w:val="4"/>
          <w:numId w:val="35"/>
        </w:numPr>
        <w:tabs>
          <w:tab w:val="clear" w:pos="4320"/>
          <w:tab w:val="left" w:pos="0"/>
          <w:tab w:val="left" w:pos="720"/>
          <w:tab w:val="left" w:pos="2880"/>
          <w:tab w:val="left" w:pos="5040"/>
          <w:tab w:val="left" w:pos="5760"/>
          <w:tab w:val="left" w:pos="6480"/>
          <w:tab w:val="left" w:pos="7200"/>
          <w:tab w:val="left" w:pos="7920"/>
          <w:tab w:val="left" w:pos="8640"/>
          <w:tab w:val="left" w:pos="9360"/>
        </w:tabs>
        <w:suppressAutoHyphens/>
        <w:ind w:left="2880"/>
        <w:rPr>
          <w:rFonts w:ascii="Calibri" w:hAnsi="Calibri"/>
          <w:sz w:val="22"/>
          <w:szCs w:val="22"/>
        </w:rPr>
      </w:pPr>
      <w:r w:rsidRPr="00AC2BDC">
        <w:rPr>
          <w:rFonts w:ascii="Calibri" w:hAnsi="Calibri"/>
          <w:sz w:val="22"/>
          <w:szCs w:val="22"/>
        </w:rPr>
        <w:t>Plans for program change, expansion and development.</w:t>
      </w:r>
    </w:p>
    <w:p w:rsidR="008F0FDD" w:rsidRPr="00AC2BDC" w:rsidRDefault="008F0FDD" w:rsidP="008F0FDD">
      <w:pPr>
        <w:numPr>
          <w:ilvl w:val="4"/>
          <w:numId w:val="35"/>
        </w:numPr>
        <w:tabs>
          <w:tab w:val="clear" w:pos="4320"/>
          <w:tab w:val="left" w:pos="0"/>
          <w:tab w:val="left" w:pos="720"/>
          <w:tab w:val="left" w:pos="2880"/>
          <w:tab w:val="left" w:pos="5040"/>
          <w:tab w:val="left" w:pos="5760"/>
          <w:tab w:val="left" w:pos="6480"/>
          <w:tab w:val="left" w:pos="7200"/>
          <w:tab w:val="left" w:pos="7920"/>
          <w:tab w:val="left" w:pos="8640"/>
          <w:tab w:val="left" w:pos="9360"/>
        </w:tabs>
        <w:suppressAutoHyphens/>
        <w:ind w:left="2880"/>
        <w:rPr>
          <w:rFonts w:ascii="Calibri" w:hAnsi="Calibri"/>
          <w:sz w:val="22"/>
          <w:szCs w:val="22"/>
        </w:rPr>
      </w:pPr>
      <w:r w:rsidRPr="00AC2BDC">
        <w:rPr>
          <w:rFonts w:ascii="Calibri" w:hAnsi="Calibri"/>
          <w:sz w:val="22"/>
          <w:szCs w:val="22"/>
        </w:rPr>
        <w:t xml:space="preserve">An itemization of the institution's support of such program during the contract period including the use of outside (Federal, State and local) funds. </w:t>
      </w:r>
    </w:p>
    <w:p w:rsidR="008F0FDD" w:rsidRDefault="008F0FDD" w:rsidP="008F0FDD">
      <w:pPr>
        <w:numPr>
          <w:ilvl w:val="4"/>
          <w:numId w:val="35"/>
        </w:numPr>
        <w:tabs>
          <w:tab w:val="clear" w:pos="4320"/>
          <w:tab w:val="left" w:pos="0"/>
          <w:tab w:val="left" w:pos="720"/>
          <w:tab w:val="left" w:pos="2880"/>
          <w:tab w:val="left" w:pos="5040"/>
          <w:tab w:val="left" w:pos="5760"/>
          <w:tab w:val="left" w:pos="6480"/>
          <w:tab w:val="left" w:pos="7200"/>
          <w:tab w:val="left" w:pos="7920"/>
          <w:tab w:val="left" w:pos="8640"/>
          <w:tab w:val="left" w:pos="9360"/>
        </w:tabs>
        <w:suppressAutoHyphens/>
        <w:ind w:left="2880"/>
        <w:rPr>
          <w:rFonts w:ascii="Calibri" w:hAnsi="Calibri"/>
          <w:sz w:val="22"/>
          <w:szCs w:val="22"/>
        </w:rPr>
      </w:pPr>
      <w:r w:rsidRPr="009A0CD0">
        <w:rPr>
          <w:rFonts w:ascii="Calibri" w:hAnsi="Calibri"/>
          <w:sz w:val="22"/>
          <w:szCs w:val="22"/>
        </w:rPr>
        <w:t>The extent and nature of faculty, staff, student, and community involvement and participation in program planning and development.</w:t>
      </w:r>
    </w:p>
    <w:p w:rsidR="008F0FDD" w:rsidRDefault="008F0FDD" w:rsidP="008F0FDD">
      <w:pPr>
        <w:numPr>
          <w:ilvl w:val="4"/>
          <w:numId w:val="35"/>
        </w:numPr>
        <w:tabs>
          <w:tab w:val="clear" w:pos="4320"/>
          <w:tab w:val="left" w:pos="0"/>
          <w:tab w:val="left" w:pos="720"/>
          <w:tab w:val="left" w:pos="2880"/>
          <w:tab w:val="left" w:pos="5040"/>
          <w:tab w:val="left" w:pos="5760"/>
          <w:tab w:val="left" w:pos="6480"/>
          <w:tab w:val="left" w:pos="7200"/>
          <w:tab w:val="left" w:pos="7920"/>
          <w:tab w:val="left" w:pos="8640"/>
          <w:tab w:val="left" w:pos="9360"/>
        </w:tabs>
        <w:suppressAutoHyphens/>
        <w:ind w:left="2880"/>
        <w:rPr>
          <w:rFonts w:ascii="Calibri" w:hAnsi="Calibri"/>
          <w:sz w:val="22"/>
          <w:szCs w:val="22"/>
        </w:rPr>
      </w:pPr>
      <w:r>
        <w:rPr>
          <w:rFonts w:ascii="Calibri" w:hAnsi="Calibri"/>
          <w:sz w:val="22"/>
          <w:szCs w:val="22"/>
        </w:rPr>
        <w:t>Data:</w:t>
      </w:r>
    </w:p>
    <w:p w:rsidR="008F0FDD" w:rsidRDefault="008F0FDD" w:rsidP="008F0FDD">
      <w:pPr>
        <w:numPr>
          <w:ilvl w:val="5"/>
          <w:numId w:val="35"/>
        </w:numPr>
        <w:tabs>
          <w:tab w:val="clear" w:pos="5040"/>
          <w:tab w:val="left" w:pos="0"/>
          <w:tab w:val="left" w:pos="720"/>
          <w:tab w:val="left" w:pos="2880"/>
          <w:tab w:val="num" w:pos="3600"/>
          <w:tab w:val="left" w:pos="5760"/>
          <w:tab w:val="left" w:pos="6480"/>
          <w:tab w:val="left" w:pos="7200"/>
          <w:tab w:val="left" w:pos="7920"/>
          <w:tab w:val="left" w:pos="8640"/>
          <w:tab w:val="left" w:pos="9360"/>
        </w:tabs>
        <w:suppressAutoHyphens/>
        <w:ind w:left="3600"/>
        <w:rPr>
          <w:rFonts w:ascii="Calibri" w:hAnsi="Calibri"/>
          <w:sz w:val="22"/>
          <w:szCs w:val="22"/>
        </w:rPr>
      </w:pPr>
      <w:r>
        <w:rPr>
          <w:rFonts w:ascii="Calibri" w:hAnsi="Calibri"/>
          <w:sz w:val="22"/>
          <w:szCs w:val="22"/>
        </w:rPr>
        <w:t xml:space="preserve">on </w:t>
      </w:r>
      <w:r w:rsidRPr="00BD5F4B">
        <w:rPr>
          <w:rFonts w:ascii="Calibri" w:hAnsi="Calibri"/>
          <w:sz w:val="22"/>
          <w:szCs w:val="22"/>
        </w:rPr>
        <w:t xml:space="preserve">the persistence rate of participating students; </w:t>
      </w:r>
    </w:p>
    <w:p w:rsidR="008F0FDD" w:rsidRDefault="008F0FDD" w:rsidP="008F0FDD">
      <w:pPr>
        <w:numPr>
          <w:ilvl w:val="5"/>
          <w:numId w:val="35"/>
        </w:numPr>
        <w:tabs>
          <w:tab w:val="clear" w:pos="5040"/>
          <w:tab w:val="left" w:pos="0"/>
          <w:tab w:val="left" w:pos="720"/>
          <w:tab w:val="left" w:pos="2880"/>
          <w:tab w:val="num" w:pos="3600"/>
          <w:tab w:val="left" w:pos="5760"/>
          <w:tab w:val="left" w:pos="6480"/>
          <w:tab w:val="left" w:pos="7200"/>
          <w:tab w:val="left" w:pos="7920"/>
          <w:tab w:val="left" w:pos="8640"/>
          <w:tab w:val="left" w:pos="9360"/>
        </w:tabs>
        <w:suppressAutoHyphens/>
        <w:ind w:left="3600"/>
        <w:rPr>
          <w:rFonts w:ascii="Calibri" w:hAnsi="Calibri"/>
          <w:sz w:val="22"/>
          <w:szCs w:val="22"/>
        </w:rPr>
      </w:pPr>
      <w:r>
        <w:rPr>
          <w:rFonts w:ascii="Calibri" w:hAnsi="Calibri"/>
          <w:sz w:val="22"/>
          <w:szCs w:val="22"/>
        </w:rPr>
        <w:t xml:space="preserve">on </w:t>
      </w:r>
      <w:r w:rsidRPr="00BD5F4B">
        <w:rPr>
          <w:rFonts w:ascii="Calibri" w:hAnsi="Calibri"/>
          <w:sz w:val="22"/>
          <w:szCs w:val="22"/>
        </w:rPr>
        <w:t>the persistence</w:t>
      </w:r>
      <w:r>
        <w:rPr>
          <w:rFonts w:ascii="Calibri" w:hAnsi="Calibri"/>
          <w:sz w:val="22"/>
          <w:szCs w:val="22"/>
        </w:rPr>
        <w:t xml:space="preserve"> </w:t>
      </w:r>
      <w:r w:rsidRPr="00BD5F4B">
        <w:rPr>
          <w:rFonts w:ascii="Calibri" w:hAnsi="Calibri"/>
          <w:sz w:val="22"/>
          <w:szCs w:val="22"/>
        </w:rPr>
        <w:t xml:space="preserve">rate of participating students in completing mathematics and science courses in an academic track; </w:t>
      </w:r>
    </w:p>
    <w:p w:rsidR="008F0FDD" w:rsidRPr="00BD5F4B" w:rsidRDefault="008F0FDD" w:rsidP="008F0FDD">
      <w:pPr>
        <w:numPr>
          <w:ilvl w:val="5"/>
          <w:numId w:val="35"/>
        </w:numPr>
        <w:tabs>
          <w:tab w:val="clear" w:pos="5040"/>
          <w:tab w:val="left" w:pos="0"/>
          <w:tab w:val="left" w:pos="720"/>
          <w:tab w:val="left" w:pos="2880"/>
          <w:tab w:val="num" w:pos="3600"/>
          <w:tab w:val="left" w:pos="5760"/>
          <w:tab w:val="left" w:pos="6480"/>
          <w:tab w:val="left" w:pos="7200"/>
          <w:tab w:val="left" w:pos="7920"/>
          <w:tab w:val="left" w:pos="8640"/>
          <w:tab w:val="left" w:pos="9360"/>
        </w:tabs>
        <w:suppressAutoHyphens/>
        <w:ind w:left="3600"/>
        <w:rPr>
          <w:rFonts w:ascii="Calibri" w:hAnsi="Calibri"/>
          <w:sz w:val="22"/>
          <w:szCs w:val="22"/>
        </w:rPr>
      </w:pPr>
      <w:r>
        <w:rPr>
          <w:rFonts w:ascii="Calibri" w:hAnsi="Calibri"/>
          <w:sz w:val="22"/>
          <w:szCs w:val="22"/>
        </w:rPr>
        <w:t xml:space="preserve">on </w:t>
      </w:r>
      <w:r w:rsidRPr="00BD5F4B">
        <w:rPr>
          <w:rFonts w:ascii="Calibri" w:hAnsi="Calibri"/>
          <w:sz w:val="22"/>
          <w:szCs w:val="22"/>
        </w:rPr>
        <w:t>the college placement rate of participating students in professional or pre-professional programs in scientific, technical, or health-related fields</w:t>
      </w:r>
    </w:p>
    <w:p w:rsidR="008F0FDD" w:rsidRDefault="008F0FDD" w:rsidP="008F0FDD">
      <w:pPr>
        <w:tabs>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ind w:left="1800" w:hanging="360"/>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r>
      <w:r w:rsidRPr="00BD5F4B">
        <w:rPr>
          <w:rFonts w:ascii="Calibri" w:hAnsi="Calibri" w:cs="Calibri"/>
          <w:sz w:val="22"/>
          <w:szCs w:val="22"/>
        </w:rPr>
        <w:t>Each institution receiving a STEP award will be required to submit</w:t>
      </w:r>
      <w:r>
        <w:rPr>
          <w:rFonts w:ascii="Calibri" w:hAnsi="Calibri" w:cs="Calibri"/>
          <w:sz w:val="22"/>
          <w:szCs w:val="22"/>
        </w:rPr>
        <w:t xml:space="preserve"> an annual roster of their student participants to their respective school districts in a timely manner.</w:t>
      </w:r>
    </w:p>
    <w:p w:rsidR="008F0FDD" w:rsidRPr="005B259E" w:rsidRDefault="008F0FDD" w:rsidP="008F0FDD">
      <w:pPr>
        <w:tabs>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ind w:left="1800" w:hanging="360"/>
        <w:rPr>
          <w:rFonts w:ascii="Calibri" w:hAnsi="Calibri"/>
          <w:sz w:val="22"/>
          <w:szCs w:val="22"/>
        </w:rPr>
      </w:pPr>
      <w:r>
        <w:rPr>
          <w:rFonts w:ascii="Calibri" w:hAnsi="Calibri" w:cs="Calibri"/>
          <w:sz w:val="22"/>
          <w:szCs w:val="22"/>
        </w:rPr>
        <w:t xml:space="preserve">5. </w:t>
      </w:r>
      <w:r>
        <w:rPr>
          <w:rFonts w:ascii="Calibri" w:hAnsi="Calibri" w:cs="Calibri"/>
          <w:sz w:val="22"/>
          <w:szCs w:val="22"/>
        </w:rPr>
        <w:tab/>
      </w:r>
      <w:r w:rsidRPr="00AC2BDC">
        <w:rPr>
          <w:rFonts w:ascii="Calibri" w:hAnsi="Calibri" w:cs="Calibri"/>
          <w:sz w:val="22"/>
          <w:szCs w:val="22"/>
        </w:rPr>
        <w:t>As indicated, the institution’s program reports</w:t>
      </w:r>
      <w:r w:rsidRPr="00AC2BDC" w:rsidDel="00BE6F99">
        <w:rPr>
          <w:rFonts w:ascii="Calibri" w:hAnsi="Calibri" w:cs="Calibri"/>
          <w:sz w:val="22"/>
          <w:szCs w:val="22"/>
        </w:rPr>
        <w:t xml:space="preserve"> </w:t>
      </w:r>
      <w:r w:rsidRPr="00AC2BDC">
        <w:rPr>
          <w:rFonts w:ascii="Calibri" w:hAnsi="Calibri" w:cs="Calibri"/>
          <w:sz w:val="22"/>
          <w:szCs w:val="22"/>
        </w:rPr>
        <w:t xml:space="preserve">will be reviewed upon receipt by </w:t>
      </w:r>
      <w:r>
        <w:rPr>
          <w:rFonts w:ascii="Calibri" w:hAnsi="Calibri" w:cs="Calibri"/>
          <w:sz w:val="22"/>
          <w:szCs w:val="22"/>
        </w:rPr>
        <w:t>STEP</w:t>
      </w:r>
      <w:r w:rsidRPr="00AC2BDC">
        <w:rPr>
          <w:rFonts w:ascii="Calibri" w:hAnsi="Calibri" w:cs="Calibri"/>
          <w:sz w:val="22"/>
          <w:szCs w:val="22"/>
        </w:rPr>
        <w:t>-SED for accuracy and completeness. The institution will be notified by SED if their submission is incomplete and/or requires additional information.</w:t>
      </w:r>
    </w:p>
    <w:p w:rsidR="008F0FDD" w:rsidRPr="009F4A5E" w:rsidRDefault="008F0FDD" w:rsidP="008F0FDD">
      <w:pPr>
        <w:pStyle w:val="MessageHeader"/>
        <w:keepLines w:val="0"/>
        <w:spacing w:after="0" w:line="240" w:lineRule="auto"/>
        <w:ind w:right="548" w:firstLine="0"/>
        <w:rPr>
          <w:rFonts w:ascii="Calibri" w:hAnsi="Calibri"/>
          <w:sz w:val="22"/>
          <w:szCs w:val="22"/>
        </w:rPr>
      </w:pPr>
    </w:p>
    <w:p w:rsidR="008F0FDD" w:rsidRPr="00603073" w:rsidRDefault="008F0FDD" w:rsidP="008F0FDD">
      <w:pPr>
        <w:ind w:left="720" w:right="548"/>
        <w:rPr>
          <w:rFonts w:ascii="Calibri" w:hAnsi="Calibri"/>
          <w:sz w:val="22"/>
          <w:szCs w:val="22"/>
        </w:rPr>
      </w:pPr>
      <w:r>
        <w:rPr>
          <w:rFonts w:ascii="Calibri" w:hAnsi="Calibri"/>
          <w:sz w:val="22"/>
          <w:szCs w:val="22"/>
        </w:rPr>
        <w:t>C.</w:t>
      </w:r>
      <w:r>
        <w:rPr>
          <w:rFonts w:ascii="Calibri" w:hAnsi="Calibri"/>
          <w:sz w:val="22"/>
          <w:szCs w:val="22"/>
        </w:rPr>
        <w:tab/>
      </w:r>
      <w:r w:rsidRPr="00603073">
        <w:rPr>
          <w:rFonts w:ascii="Calibri" w:hAnsi="Calibri"/>
          <w:sz w:val="22"/>
          <w:szCs w:val="22"/>
        </w:rPr>
        <w:t>Grant Recipient Responsibilities:</w:t>
      </w:r>
    </w:p>
    <w:p w:rsidR="008F0FDD" w:rsidRPr="009F4A5E" w:rsidRDefault="008F0FDD" w:rsidP="008F0FDD">
      <w:pPr>
        <w:ind w:left="720" w:right="548"/>
        <w:rPr>
          <w:rFonts w:ascii="Calibri" w:hAnsi="Calibri"/>
          <w:b/>
          <w:sz w:val="22"/>
          <w:szCs w:val="22"/>
        </w:rPr>
      </w:pPr>
    </w:p>
    <w:p w:rsidR="008F0FDD" w:rsidRPr="00B34869" w:rsidRDefault="008F0FDD" w:rsidP="008F0FDD">
      <w:pPr>
        <w:pStyle w:val="ListParagraph"/>
        <w:numPr>
          <w:ilvl w:val="0"/>
          <w:numId w:val="45"/>
        </w:numPr>
        <w:spacing w:after="0" w:line="240" w:lineRule="auto"/>
        <w:ind w:left="1800" w:right="548"/>
        <w:contextualSpacing w:val="0"/>
      </w:pPr>
      <w:r w:rsidRPr="00B34869">
        <w:t>Projects must operate under the jurisdiction of the institution</w:t>
      </w:r>
      <w:r w:rsidRPr="00B34869" w:rsidDel="00137831">
        <w:t xml:space="preserve"> </w:t>
      </w:r>
      <w:r w:rsidRPr="00B34869">
        <w:t xml:space="preserve">and are subject to at least the same degree of accountability as all other departmental expenditures of the institution. </w:t>
      </w:r>
    </w:p>
    <w:p w:rsidR="008F0FDD" w:rsidRPr="00B34869" w:rsidRDefault="008F0FDD" w:rsidP="008F0FDD">
      <w:pPr>
        <w:pStyle w:val="ListParagraph"/>
        <w:numPr>
          <w:ilvl w:val="0"/>
          <w:numId w:val="45"/>
        </w:numPr>
        <w:spacing w:after="0" w:line="240" w:lineRule="auto"/>
        <w:ind w:left="1800" w:right="548"/>
        <w:contextualSpacing w:val="0"/>
      </w:pPr>
      <w:r w:rsidRPr="00B34869">
        <w:t xml:space="preserve">The institution is responsible for the proper disbursement of, and accounting for, project funds. </w:t>
      </w:r>
    </w:p>
    <w:p w:rsidR="008F0FDD" w:rsidRPr="00B34869" w:rsidRDefault="008F0FDD" w:rsidP="008F0FDD">
      <w:pPr>
        <w:pStyle w:val="ListParagraph"/>
        <w:numPr>
          <w:ilvl w:val="0"/>
          <w:numId w:val="45"/>
        </w:numPr>
        <w:spacing w:after="0" w:line="240" w:lineRule="auto"/>
        <w:ind w:left="1800" w:right="548"/>
        <w:contextualSpacing w:val="0"/>
      </w:pPr>
      <w:r w:rsidRPr="00B34869">
        <w:t xml:space="preserve">Written Institution policy, as well as State rules pertaining to wages, mileage and travel allowances, overtime compensation, fringe benefits, competitive bidding, safety regulations, and inventory control must be followed.  </w:t>
      </w:r>
    </w:p>
    <w:p w:rsidR="008F0FDD" w:rsidRPr="00B34869" w:rsidRDefault="008F0FDD" w:rsidP="008F0FDD">
      <w:pPr>
        <w:pStyle w:val="ListParagraph"/>
        <w:numPr>
          <w:ilvl w:val="0"/>
          <w:numId w:val="45"/>
        </w:numPr>
        <w:spacing w:after="0" w:line="240" w:lineRule="auto"/>
        <w:ind w:left="1800" w:right="548"/>
        <w:contextualSpacing w:val="0"/>
      </w:pPr>
      <w:r w:rsidRPr="00B34869">
        <w:t xml:space="preserve">Original supporting documents are required for all Grant Contract related transactions entered into the local agency's recordkeeping system.  </w:t>
      </w:r>
    </w:p>
    <w:p w:rsidR="008F0FDD" w:rsidRDefault="008F0FDD" w:rsidP="008F0FDD">
      <w:pPr>
        <w:pStyle w:val="ListParagraph"/>
        <w:numPr>
          <w:ilvl w:val="0"/>
          <w:numId w:val="45"/>
        </w:numPr>
        <w:spacing w:after="0" w:line="240" w:lineRule="auto"/>
        <w:ind w:left="1800" w:right="548"/>
        <w:contextualSpacing w:val="0"/>
      </w:pPr>
      <w:r w:rsidRPr="009F4A5E">
        <w:t>Documents that authorize the disbursement of grant contract funds consist of purchase orders, contracts, time &amp; effort records, delivery receipts, vendor invoices, travel documentation and payment documents.</w:t>
      </w:r>
      <w:r>
        <w:t xml:space="preserve"> </w:t>
      </w:r>
      <w:r w:rsidRPr="00B34869">
        <w:t xml:space="preserve">Supporting documentation for Grant Contracts must be kept for at least six years after the last payment was made unless otherwise specified by program requirements.  </w:t>
      </w:r>
    </w:p>
    <w:p w:rsidR="008F0FDD" w:rsidRPr="00B34869" w:rsidRDefault="008F0FDD" w:rsidP="008F0FDD">
      <w:pPr>
        <w:pStyle w:val="ListParagraph"/>
        <w:numPr>
          <w:ilvl w:val="0"/>
          <w:numId w:val="45"/>
        </w:numPr>
        <w:spacing w:after="0" w:line="240" w:lineRule="auto"/>
        <w:ind w:left="1800" w:right="548"/>
        <w:contextualSpacing w:val="0"/>
      </w:pPr>
      <w:r w:rsidRPr="00B34869">
        <w:lastRenderedPageBreak/>
        <w:t>Additionally, audit or litigation will "freeze the clock" for record retention purposes until the issue is resolved.  All records and documentation must be available for inspection by State Education Department officials or its representatives.</w:t>
      </w:r>
    </w:p>
    <w:p w:rsidR="008F0FDD" w:rsidRPr="009F4A5E" w:rsidRDefault="008F0FDD" w:rsidP="008F0FDD">
      <w:pPr>
        <w:pStyle w:val="NormalWeb"/>
        <w:ind w:left="1440" w:right="548"/>
        <w:rPr>
          <w:rFonts w:ascii="Calibri" w:hAnsi="Calibri"/>
          <w:sz w:val="22"/>
          <w:szCs w:val="22"/>
        </w:rPr>
      </w:pPr>
      <w:r w:rsidRPr="009F4A5E">
        <w:rPr>
          <w:rFonts w:ascii="Calibri" w:hAnsi="Calibri"/>
          <w:sz w:val="22"/>
          <w:szCs w:val="22"/>
        </w:rPr>
        <w:t xml:space="preserve">For additional information about grant contracts, please refer to the </w:t>
      </w:r>
      <w:hyperlink r:id="rId21" w:history="1">
        <w:r w:rsidRPr="009F4A5E">
          <w:rPr>
            <w:rStyle w:val="Hyperlink"/>
            <w:rFonts w:ascii="Calibri" w:hAnsi="Calibri"/>
            <w:sz w:val="22"/>
            <w:szCs w:val="22"/>
          </w:rPr>
          <w:t>Fiscal Guidelines for Federal and State Aided Grants</w:t>
        </w:r>
      </w:hyperlink>
      <w:r w:rsidRPr="009F4A5E">
        <w:rPr>
          <w:rFonts w:ascii="Calibri" w:hAnsi="Calibri"/>
          <w:sz w:val="22"/>
          <w:szCs w:val="22"/>
        </w:rPr>
        <w:t>.</w:t>
      </w:r>
    </w:p>
    <w:p w:rsidR="008F0FDD" w:rsidRPr="009F4A5E" w:rsidRDefault="008F0FDD" w:rsidP="008F0FDD">
      <w:pPr>
        <w:numPr>
          <w:ilvl w:val="0"/>
          <w:numId w:val="27"/>
        </w:numPr>
        <w:ind w:right="548"/>
        <w:rPr>
          <w:rFonts w:ascii="Calibri" w:hAnsi="Calibri"/>
          <w:b/>
          <w:sz w:val="22"/>
          <w:szCs w:val="22"/>
        </w:rPr>
      </w:pPr>
      <w:r w:rsidRPr="00603073">
        <w:rPr>
          <w:rFonts w:ascii="Calibri" w:hAnsi="Calibri"/>
          <w:sz w:val="22"/>
          <w:szCs w:val="22"/>
        </w:rPr>
        <w:t>Institutional Obligation</w:t>
      </w:r>
      <w:r w:rsidRPr="009F4A5E">
        <w:rPr>
          <w:rFonts w:ascii="Calibri" w:hAnsi="Calibri"/>
          <w:b/>
          <w:sz w:val="22"/>
          <w:szCs w:val="22"/>
        </w:rPr>
        <w:t>:</w:t>
      </w:r>
    </w:p>
    <w:p w:rsidR="008F0FDD" w:rsidRPr="009F4A5E" w:rsidRDefault="008F0FDD" w:rsidP="008F0FDD">
      <w:pPr>
        <w:ind w:left="1980" w:right="548"/>
        <w:rPr>
          <w:rFonts w:ascii="Calibri" w:hAnsi="Calibri"/>
          <w:sz w:val="22"/>
          <w:szCs w:val="22"/>
        </w:rPr>
      </w:pPr>
    </w:p>
    <w:p w:rsidR="008F0FDD" w:rsidRPr="009F4A5E" w:rsidRDefault="008F0FDD" w:rsidP="008F0FDD">
      <w:pPr>
        <w:ind w:left="1440" w:right="548"/>
        <w:rPr>
          <w:rFonts w:ascii="Calibri" w:hAnsi="Calibri"/>
          <w:sz w:val="22"/>
          <w:szCs w:val="22"/>
        </w:rPr>
      </w:pPr>
      <w:r w:rsidRPr="009F4A5E">
        <w:rPr>
          <w:rFonts w:ascii="Calibri" w:hAnsi="Calibri"/>
          <w:sz w:val="22"/>
          <w:szCs w:val="22"/>
        </w:rPr>
        <w:t xml:space="preserve">Applicants receiving a </w:t>
      </w:r>
      <w:r>
        <w:rPr>
          <w:rFonts w:ascii="Calibri" w:hAnsi="Calibri"/>
          <w:sz w:val="22"/>
          <w:szCs w:val="22"/>
        </w:rPr>
        <w:t>STEP</w:t>
      </w:r>
      <w:r w:rsidRPr="009F4A5E">
        <w:rPr>
          <w:rFonts w:ascii="Calibri" w:hAnsi="Calibri"/>
          <w:sz w:val="22"/>
          <w:szCs w:val="22"/>
        </w:rPr>
        <w:t xml:space="preserve"> grant contract have an obligation to honor the amount to which they have committed in the various budget categories.  This obligation is reflected in the final budget agreed to by the State Education Department, the Office of the Attorney General, the Division of Budget, the Office of the State Comptroller, the Director of State Operations and the institution/agency.  The budget may be amended by written approval of the Commissioner of Education and the Office of the State Comptroller.</w:t>
      </w:r>
    </w:p>
    <w:p w:rsidR="00577207" w:rsidRPr="00767D1D" w:rsidRDefault="00577207" w:rsidP="00D9006F">
      <w:pPr>
        <w:rPr>
          <w:rFonts w:ascii="Calibri" w:hAnsi="Calibri" w:cs="Calibri"/>
          <w:b/>
          <w:bCs/>
          <w:sz w:val="22"/>
          <w:szCs w:val="22"/>
          <w:u w:val="single"/>
        </w:rPr>
      </w:pPr>
    </w:p>
    <w:p w:rsidR="00D9006F" w:rsidRPr="00C156D9" w:rsidRDefault="00D9006F" w:rsidP="00D9006F">
      <w:pPr>
        <w:rPr>
          <w:rFonts w:ascii="Calibri" w:hAnsi="Calibri" w:cs="Calibri"/>
        </w:rPr>
        <w:sectPr w:rsidR="00D9006F" w:rsidRPr="00C156D9" w:rsidSect="00C57E4D">
          <w:headerReference w:type="default" r:id="rId22"/>
          <w:footerReference w:type="default" r:id="rId23"/>
          <w:footnotePr>
            <w:numRestart w:val="eachPage"/>
          </w:footnotePr>
          <w:pgSz w:w="12240" w:h="15840"/>
          <w:pgMar w:top="720" w:right="720" w:bottom="1440" w:left="720" w:header="720" w:footer="720" w:gutter="0"/>
          <w:pgNumType w:start="1"/>
          <w:cols w:space="720"/>
          <w:docGrid w:linePitch="360"/>
        </w:sectPr>
      </w:pPr>
      <w:r w:rsidRPr="00C156D9">
        <w:rPr>
          <w:rFonts w:ascii="Calibri" w:hAnsi="Calibri" w:cs="Calibri"/>
        </w:rPr>
        <w:t>&lt;Contractor-specific work</w:t>
      </w:r>
      <w:r w:rsidR="00E959B9" w:rsidRPr="00C156D9">
        <w:rPr>
          <w:rFonts w:ascii="Calibri" w:hAnsi="Calibri" w:cs="Calibri"/>
        </w:rPr>
        <w:t xml:space="preserve"> </w:t>
      </w:r>
      <w:r w:rsidRPr="00C156D9">
        <w:rPr>
          <w:rFonts w:ascii="Calibri" w:hAnsi="Calibri" w:cs="Calibri"/>
        </w:rPr>
        <w:t>plan will be inserted here&gt;</w:t>
      </w:r>
    </w:p>
    <w:p w:rsidR="00357E1C" w:rsidRPr="00AF2E6C" w:rsidRDefault="00357E1C" w:rsidP="00357E1C">
      <w:pPr>
        <w:jc w:val="both"/>
        <w:rPr>
          <w:b/>
        </w:rPr>
      </w:pPr>
    </w:p>
    <w:p w:rsidR="00C611CB" w:rsidRPr="00AF2E6C" w:rsidRDefault="00C611CB" w:rsidP="00AF2E6C">
      <w:pPr>
        <w:jc w:val="center"/>
        <w:rPr>
          <w:b/>
        </w:rPr>
      </w:pPr>
      <w:r w:rsidRPr="00AF2E6C">
        <w:rPr>
          <w:b/>
        </w:rPr>
        <w:t>ATTACHMENT D</w:t>
      </w:r>
    </w:p>
    <w:p w:rsidR="00C611CB" w:rsidRPr="00D858D4" w:rsidRDefault="00C611CB" w:rsidP="00C611CB">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rsidR="00C611CB" w:rsidRPr="00D858D4" w:rsidRDefault="00C611CB" w:rsidP="00C611CB">
      <w:pPr>
        <w:pStyle w:val="PlainText"/>
        <w:jc w:val="center"/>
        <w:rPr>
          <w:rFonts w:ascii="Times New Roman" w:hAnsi="Times New Roman" w:cs="Times New Roman"/>
          <w:b/>
          <w:sz w:val="24"/>
          <w:szCs w:val="24"/>
        </w:rPr>
      </w:pPr>
    </w:p>
    <w:p w:rsidR="00357E1C" w:rsidRPr="00D858D4" w:rsidRDefault="00357E1C" w:rsidP="00357E1C">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rsidR="00357E1C" w:rsidRPr="008710DC"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sidR="00D31F41">
        <w:rPr>
          <w:rFonts w:ascii="Times New Roman" w:hAnsi="Times New Roman" w:cs="Times New Roman"/>
          <w:b/>
          <w:sz w:val="24"/>
          <w:szCs w:val="24"/>
        </w:rPr>
        <w:t>Not applicable for For-Profits.</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sidR="00D31F41">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sidR="00D31F41">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sidR="00D31F41">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sidR="00D31F41">
        <w:rPr>
          <w:rFonts w:ascii="Times New Roman" w:hAnsi="Times New Roman" w:cs="Times New Roman"/>
          <w:sz w:val="24"/>
          <w:szCs w:val="24"/>
        </w:rPr>
        <w:t xml:space="preserve">eginning of the budget period. </w:t>
      </w:r>
    </w:p>
    <w:p w:rsidR="00357E1C" w:rsidRPr="00E15347" w:rsidRDefault="00357E1C" w:rsidP="00357E1C">
      <w:pPr>
        <w:pStyle w:val="PlainText"/>
        <w:ind w:left="720"/>
        <w:jc w:val="both"/>
        <w:rPr>
          <w:rFonts w:ascii="Times New Roman" w:hAnsi="Times New Roman" w:cs="Times New Roman"/>
          <w:sz w:val="24"/>
          <w:szCs w:val="24"/>
        </w:rPr>
      </w:pPr>
    </w:p>
    <w:p w:rsidR="00357E1C" w:rsidRPr="00E15347"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rsidR="00357E1C" w:rsidRPr="00E15347"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rsidR="00357E1C" w:rsidRPr="008710DC" w:rsidRDefault="00357E1C" w:rsidP="00357E1C">
      <w:pPr>
        <w:pStyle w:val="PlainText"/>
        <w:jc w:val="both"/>
        <w:rPr>
          <w:rFonts w:ascii="Times New Roman" w:hAnsi="Times New Roman" w:cs="Times New Roman"/>
          <w:sz w:val="24"/>
          <w:szCs w:val="24"/>
        </w:rPr>
      </w:pPr>
    </w:p>
    <w:p w:rsidR="00357E1C" w:rsidRPr="00CE48C8" w:rsidRDefault="00357E1C" w:rsidP="00357E1C">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rsidR="00357E1C" w:rsidRDefault="00357E1C" w:rsidP="00357E1C">
      <w:pPr>
        <w:pStyle w:val="PlainText"/>
        <w:jc w:val="both"/>
        <w:rPr>
          <w:rFonts w:ascii="Times New Roman" w:hAnsi="Times New Roman" w:cs="Times New Roman"/>
          <w:sz w:val="24"/>
          <w:szCs w:val="24"/>
        </w:rPr>
      </w:pPr>
    </w:p>
    <w:p w:rsidR="00357E1C" w:rsidRDefault="00357E1C"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Quarterly Reimbursement</w:t>
      </w:r>
    </w:p>
    <w:p w:rsidR="00357E1C" w:rsidRDefault="00357E1C"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rsidR="00357E1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Biannual Reimbursement </w:t>
      </w:r>
    </w:p>
    <w:p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Fee for Service Reimbursement </w:t>
      </w:r>
    </w:p>
    <w:p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357E1C" w:rsidRDefault="00C57E4D" w:rsidP="00357E1C">
      <w:pPr>
        <w:pStyle w:val="PlainText"/>
        <w:jc w:val="both"/>
        <w:rPr>
          <w:rFonts w:ascii="Times New Roman" w:hAnsi="Times New Roman" w:cs="Times New Roman"/>
          <w:sz w:val="24"/>
          <w:szCs w:val="24"/>
        </w:rPr>
      </w:pPr>
      <w:r>
        <w:rPr>
          <w:noProof/>
        </w:rPr>
        <w:pict>
          <v:shape id="_x0000_s1063" type="#_x0000_t202" style="position:absolute;left:0;text-align:left;margin-left:-2.25pt;margin-top:37.45pt;width:545.1pt;height:22.15pt;z-index:6" filled="f" stroked="f">
            <v:textbox>
              <w:txbxContent>
                <w:p w:rsidR="00524183" w:rsidRPr="00CE48C8" w:rsidRDefault="00524183" w:rsidP="00357E1C">
                  <w:pPr>
                    <w:rPr>
                      <w:sz w:val="20"/>
                      <w:szCs w:val="20"/>
                    </w:rPr>
                  </w:pPr>
                  <w:r w:rsidRPr="00D06832">
                    <w:t xml:space="preserve">Contract Number: </w:t>
                  </w:r>
                  <w:fldSimple w:instr=" MERGEFIELD &quot;CONTRACT_&quot; ">
                    <w:r>
                      <w:rPr>
                        <w:noProof/>
                      </w:rPr>
                      <w:t>«CONTRACT_»</w:t>
                    </w:r>
                  </w:fldSimple>
                  <w:r>
                    <w:t xml:space="preserve">  </w:t>
                  </w:r>
                  <w:r>
                    <w:rPr>
                      <w:sz w:val="20"/>
                      <w:szCs w:val="20"/>
                    </w:rPr>
                    <w:t xml:space="preserve"> Page 1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w:r>
    </w:p>
    <w:p w:rsidR="00357E1C" w:rsidRPr="008710DC" w:rsidRDefault="00357E1C"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10DC">
        <w:rPr>
          <w:rFonts w:ascii="Times New Roman" w:hAnsi="Times New Roman" w:cs="Times New Roman"/>
          <w:sz w:val="24"/>
          <w:szCs w:val="24"/>
        </w:rPr>
        <w:t xml:space="preserve">Rate Based Reimbursement </w:t>
      </w:r>
    </w:p>
    <w:p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357E1C" w:rsidRPr="008710D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Milestone/Performance Reimbursement </w:t>
      </w:r>
    </w:p>
    <w:p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rsidR="00357E1C" w:rsidRDefault="00357E1C" w:rsidP="00357E1C">
      <w:pPr>
        <w:pStyle w:val="PlainText"/>
        <w:jc w:val="both"/>
        <w:rPr>
          <w:rFonts w:ascii="Times New Roman" w:hAnsi="Times New Roman" w:cs="Times New Roman"/>
          <w:sz w:val="24"/>
          <w:szCs w:val="24"/>
        </w:rPr>
      </w:pPr>
    </w:p>
    <w:p w:rsidR="00357E1C" w:rsidRPr="008710DC" w:rsidRDefault="00357E1C" w:rsidP="00357E1C">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rsidR="00357E1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rsidR="00357E1C" w:rsidRDefault="00357E1C" w:rsidP="00357E1C">
      <w:pPr>
        <w:pStyle w:val="PlainText"/>
        <w:ind w:left="720" w:firstLine="720"/>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X  Interim Reimbursement as Requested</w:t>
      </w:r>
    </w:p>
    <w:p w:rsidR="00357E1C" w:rsidRPr="00E15347" w:rsidRDefault="00357E1C" w:rsidP="00357E1C">
      <w:pPr>
        <w:pStyle w:val="PlainText"/>
        <w:ind w:left="720" w:firstLine="720"/>
        <w:jc w:val="both"/>
        <w:rPr>
          <w:rFonts w:ascii="Times New Roman" w:hAnsi="Times New Roman" w:cs="Times New Roman"/>
          <w:sz w:val="24"/>
          <w:szCs w:val="24"/>
        </w:rPr>
      </w:pPr>
    </w:p>
    <w:p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sidR="00315BDC">
        <w:rPr>
          <w:rFonts w:ascii="Times New Roman" w:hAnsi="Times New Roman" w:cs="Times New Roman"/>
          <w:sz w:val="24"/>
          <w:szCs w:val="24"/>
        </w:rPr>
        <w:t xml:space="preserve">the </w:t>
      </w:r>
      <w:r>
        <w:rPr>
          <w:rFonts w:ascii="Times New Roman" w:hAnsi="Times New Roman" w:cs="Times New Roman"/>
          <w:sz w:val="24"/>
          <w:szCs w:val="24"/>
        </w:rPr>
        <w:t xml:space="preserve">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sidR="00315BDC">
        <w:rPr>
          <w:rFonts w:ascii="Times New Roman" w:hAnsi="Times New Roman" w:cs="Times New Roman"/>
          <w:sz w:val="24"/>
          <w:szCs w:val="24"/>
        </w:rPr>
        <w:t>made by Not-for-Profit</w:t>
      </w:r>
      <w:r w:rsidR="00315BDC" w:rsidRPr="00E15347">
        <w:rPr>
          <w:rFonts w:ascii="Times New Roman" w:hAnsi="Times New Roman" w:cs="Times New Roman"/>
          <w:sz w:val="24"/>
          <w:szCs w:val="24"/>
        </w:rPr>
        <w:t xml:space="preserve"> </w:t>
      </w:r>
      <w:r w:rsidR="00315BDC">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sidR="00315BDC">
        <w:rPr>
          <w:rFonts w:ascii="Times New Roman" w:hAnsi="Times New Roman" w:cs="Times New Roman"/>
          <w:sz w:val="24"/>
          <w:szCs w:val="24"/>
        </w:rPr>
        <w:t xml:space="preserve"> For-Profit Contractors may request interim payments that represent only actual expenditures.</w:t>
      </w:r>
    </w:p>
    <w:p w:rsidR="00357E1C" w:rsidRPr="00E15347" w:rsidRDefault="00357E1C" w:rsidP="00357E1C">
      <w:pPr>
        <w:pStyle w:val="PlainText"/>
        <w:ind w:left="720" w:firstLine="720"/>
        <w:jc w:val="both"/>
        <w:rPr>
          <w:rFonts w:ascii="Times New Roman" w:hAnsi="Times New Roman" w:cs="Times New Roman"/>
          <w:sz w:val="24"/>
          <w:szCs w:val="24"/>
        </w:rPr>
      </w:pPr>
    </w:p>
    <w:p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rsidR="00357E1C" w:rsidRPr="00E15347" w:rsidRDefault="00357E1C" w:rsidP="00357E1C">
      <w:pPr>
        <w:pStyle w:val="PlainText"/>
        <w:ind w:left="1440" w:firstLine="720"/>
        <w:jc w:val="both"/>
        <w:rPr>
          <w:rFonts w:ascii="Times New Roman" w:hAnsi="Times New Roman" w:cs="Times New Roman"/>
          <w:sz w:val="24"/>
          <w:szCs w:val="24"/>
        </w:rPr>
      </w:pPr>
    </w:p>
    <w:p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w:t>
      </w:r>
      <w:r w:rsidR="00315BDC" w:rsidRPr="00E15347">
        <w:rPr>
          <w:rFonts w:ascii="Times New Roman" w:hAnsi="Times New Roman" w:cs="Times New Roman"/>
          <w:sz w:val="24"/>
          <w:szCs w:val="24"/>
        </w:rPr>
        <w:t>period,</w:t>
      </w:r>
      <w:r w:rsidRPr="00E15347">
        <w:rPr>
          <w:rFonts w:ascii="Times New Roman" w:hAnsi="Times New Roman" w:cs="Times New Roman"/>
          <w:sz w:val="24"/>
          <w:szCs w:val="24"/>
        </w:rPr>
        <w:t xml:space="preserve">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rsidR="00357E1C" w:rsidRPr="00E15347" w:rsidRDefault="00357E1C" w:rsidP="00357E1C">
      <w:pPr>
        <w:pStyle w:val="PlainText"/>
        <w:ind w:left="2160" w:firstLine="720"/>
        <w:jc w:val="both"/>
        <w:rPr>
          <w:rFonts w:ascii="Times New Roman" w:hAnsi="Times New Roman" w:cs="Times New Roman"/>
          <w:sz w:val="24"/>
          <w:szCs w:val="24"/>
        </w:rPr>
      </w:pPr>
    </w:p>
    <w:p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rsidR="00357E1C" w:rsidRPr="00E15347" w:rsidRDefault="00357E1C" w:rsidP="00357E1C">
      <w:pPr>
        <w:pStyle w:val="PlainText"/>
        <w:ind w:firstLine="720"/>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rsidR="00357E1C" w:rsidRPr="00E15347" w:rsidRDefault="00357E1C" w:rsidP="00357E1C">
      <w:pPr>
        <w:pStyle w:val="PlainText"/>
        <w:ind w:firstLine="720"/>
        <w:jc w:val="both"/>
        <w:rPr>
          <w:rFonts w:ascii="Times New Roman" w:hAnsi="Times New Roman" w:cs="Times New Roman"/>
          <w:sz w:val="24"/>
          <w:szCs w:val="24"/>
        </w:rPr>
      </w:pPr>
    </w:p>
    <w:p w:rsidR="00357E1C" w:rsidRPr="00E15347" w:rsidRDefault="00357E1C" w:rsidP="00357E1C">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rsidR="00357E1C" w:rsidRPr="00E15347" w:rsidRDefault="00357E1C" w:rsidP="00357E1C">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rsidR="00357E1C" w:rsidRPr="00E15347" w:rsidRDefault="00357E1C" w:rsidP="00357E1C">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rsidR="00357E1C" w:rsidRPr="00E15347" w:rsidRDefault="00357E1C" w:rsidP="00357E1C">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rsidR="00357E1C" w:rsidRPr="00E15347" w:rsidRDefault="00357E1C" w:rsidP="00357E1C">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rsidR="00357E1C" w:rsidRPr="00E15347" w:rsidRDefault="00357E1C" w:rsidP="00357E1C">
      <w:pPr>
        <w:pStyle w:val="PlainText"/>
        <w:ind w:firstLine="720"/>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C57E4D" w:rsidP="00357E1C">
      <w:pPr>
        <w:pStyle w:val="PlainText"/>
        <w:ind w:left="720"/>
        <w:jc w:val="both"/>
        <w:rPr>
          <w:rFonts w:ascii="Times New Roman" w:hAnsi="Times New Roman" w:cs="Times New Roman"/>
          <w:sz w:val="24"/>
          <w:szCs w:val="24"/>
        </w:rPr>
      </w:pPr>
      <w:r>
        <w:rPr>
          <w:noProof/>
        </w:rPr>
        <w:pict>
          <v:shape id="_x0000_s1064" type="#_x0000_t202" style="position:absolute;left:0;text-align:left;margin-left:-4.3pt;margin-top:44.95pt;width:543.9pt;height:29.65pt;z-index:7" filled="f" stroked="f">
            <v:textbox>
              <w:txbxContent>
                <w:p w:rsidR="00524183" w:rsidRPr="00CE48C8" w:rsidRDefault="00524183" w:rsidP="00357E1C">
                  <w:pPr>
                    <w:rPr>
                      <w:sz w:val="20"/>
                      <w:szCs w:val="20"/>
                    </w:rPr>
                  </w:pPr>
                  <w:r w:rsidRPr="00D06832">
                    <w:t xml:space="preserve">Contract Number: </w:t>
                  </w:r>
                  <w:fldSimple w:instr=" MERGEFIELD &quot;CONTRACT_&quot; ">
                    <w:r>
                      <w:rPr>
                        <w:noProof/>
                      </w:rPr>
                      <w:t>«CONTRACT_»</w:t>
                    </w:r>
                  </w:fldSimple>
                  <w:r>
                    <w:t xml:space="preserve">  </w:t>
                  </w:r>
                  <w:r w:rsidRPr="00CE48C8">
                    <w:t xml:space="preserve">Page </w:t>
                  </w:r>
                  <w:r>
                    <w:rPr>
                      <w:sz w:val="20"/>
                      <w:szCs w:val="20"/>
                    </w:rPr>
                    <w:t>2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w:r>
      <w:r w:rsidR="00357E1C" w:rsidRPr="00E15347">
        <w:rPr>
          <w:rFonts w:ascii="Times New Roman" w:hAnsi="Times New Roman" w:cs="Times New Roman"/>
          <w:sz w:val="24"/>
          <w:szCs w:val="24"/>
        </w:rPr>
        <w:t xml:space="preserve">□  Narrative/Qualitative Report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Statistical/Quantitative Report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X  Final Report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w:t>
      </w:r>
      <w:r w:rsidR="007D2E62">
        <w:rPr>
          <w:rFonts w:ascii="Times New Roman" w:hAnsi="Times New Roman" w:cs="Times New Roman"/>
          <w:sz w:val="24"/>
          <w:szCs w:val="24"/>
        </w:rPr>
        <w:t>Master Contract, no later than 3</w:t>
      </w:r>
      <w:r w:rsidRPr="00E15347">
        <w:rPr>
          <w:rFonts w:ascii="Times New Roman" w:hAnsi="Times New Roman" w:cs="Times New Roman"/>
          <w:sz w:val="24"/>
          <w:szCs w:val="24"/>
        </w:rPr>
        <w:t xml:space="preserve">0 days after the end of the contract period.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Consolidated Fiscal Report (CFR)</w:t>
      </w:r>
      <w:r w:rsidRPr="00E15347">
        <w:rPr>
          <w:rStyle w:val="FootnoteReference"/>
          <w:rFonts w:ascii="Times New Roman" w:hAnsi="Times New Roman"/>
          <w:sz w:val="24"/>
          <w:szCs w:val="24"/>
        </w:rPr>
        <w:footnoteReference w:id="10"/>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rsidR="00357E1C" w:rsidRPr="00E15347" w:rsidRDefault="00357E1C" w:rsidP="00357E1C">
      <w:pPr>
        <w:pStyle w:val="PlainText"/>
        <w:ind w:firstLine="720"/>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rsidR="00357E1C" w:rsidRPr="00E15347" w:rsidRDefault="00C57E4D" w:rsidP="00357E1C">
      <w:pPr>
        <w:pStyle w:val="PlainText"/>
        <w:jc w:val="both"/>
        <w:rPr>
          <w:rFonts w:ascii="Times New Roman" w:hAnsi="Times New Roman" w:cs="Times New Roman"/>
          <w:sz w:val="24"/>
          <w:szCs w:val="24"/>
        </w:rPr>
      </w:pPr>
      <w:r>
        <w:rPr>
          <w:noProof/>
        </w:rPr>
        <w:pict>
          <v:shape id="_x0000_s1065" type="#_x0000_t202" style="position:absolute;left:0;text-align:left;margin-left:-2.25pt;margin-top:115.5pt;width:545.4pt;height:22pt;z-index:8" filled="f" stroked="f">
            <v:textbox>
              <w:txbxContent>
                <w:p w:rsidR="00524183" w:rsidRPr="00CE48C8" w:rsidRDefault="00524183" w:rsidP="00357E1C">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w:r>
    </w:p>
    <w:p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rsidR="00357E1C" w:rsidRPr="00E15347" w:rsidRDefault="00357E1C" w:rsidP="00357E1C">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TABLE I – REPORTING SCHEDULE</w:t>
      </w:r>
    </w:p>
    <w:p w:rsidR="00357E1C" w:rsidRPr="00E15347" w:rsidRDefault="00357E1C" w:rsidP="00357E1C">
      <w:pPr>
        <w:pStyle w:val="PlainText"/>
        <w:jc w:val="center"/>
        <w:rPr>
          <w:rFonts w:ascii="Times New Roman" w:hAnsi="Times New Roman" w:cs="Times New Roman"/>
          <w:b/>
          <w:sz w:val="24"/>
          <w:szCs w:val="24"/>
        </w:rPr>
      </w:pPr>
    </w:p>
    <w:p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357E1C" w:rsidRPr="00E15347" w:rsidTr="001A604E">
        <w:tc>
          <w:tcPr>
            <w:tcW w:w="3672" w:type="dxa"/>
            <w:shd w:val="clear" w:color="auto" w:fill="808080"/>
          </w:tcPr>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p>
        </w:tc>
        <w:tc>
          <w:tcPr>
            <w:tcW w:w="3672" w:type="dxa"/>
            <w:shd w:val="clear" w:color="auto" w:fill="808080"/>
          </w:tcPr>
          <w:p w:rsidR="00357E1C" w:rsidRPr="00E15347" w:rsidRDefault="00357E1C" w:rsidP="001A604E">
            <w:pPr>
              <w:pStyle w:val="PlainText"/>
              <w:jc w:val="both"/>
              <w:rPr>
                <w:rFonts w:ascii="Times New Roman" w:hAnsi="Times New Roman" w:cs="Times New Roman"/>
                <w:sz w:val="24"/>
                <w:szCs w:val="24"/>
              </w:rPr>
            </w:pPr>
          </w:p>
          <w:p w:rsidR="00357E1C" w:rsidRPr="00E15347" w:rsidRDefault="00357E1C" w:rsidP="001A604E">
            <w:pPr>
              <w:pStyle w:val="PlainText"/>
              <w:jc w:val="both"/>
              <w:rPr>
                <w:rFonts w:ascii="Times New Roman" w:hAnsi="Times New Roman" w:cs="Times New Roman"/>
                <w:sz w:val="24"/>
                <w:szCs w:val="24"/>
              </w:rPr>
            </w:pPr>
          </w:p>
          <w:p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p>
        </w:tc>
        <w:tc>
          <w:tcPr>
            <w:tcW w:w="3672" w:type="dxa"/>
            <w:shd w:val="clear" w:color="auto" w:fill="808080"/>
          </w:tcPr>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rsidR="00357E1C" w:rsidRPr="00E15347" w:rsidRDefault="00357E1C" w:rsidP="001A604E">
            <w:pPr>
              <w:pStyle w:val="PlainText"/>
              <w:jc w:val="center"/>
              <w:rPr>
                <w:rFonts w:ascii="Times New Roman" w:hAnsi="Times New Roman" w:cs="Times New Roman"/>
                <w:b/>
                <w:sz w:val="24"/>
                <w:szCs w:val="24"/>
              </w:rPr>
            </w:pPr>
          </w:p>
          <w:p w:rsidR="00357E1C" w:rsidRPr="00E15347" w:rsidRDefault="00357E1C" w:rsidP="001A604E">
            <w:pPr>
              <w:pStyle w:val="PlainText"/>
              <w:jc w:val="center"/>
              <w:rPr>
                <w:rFonts w:ascii="Times New Roman" w:hAnsi="Times New Roman" w:cs="Times New Roman"/>
                <w:b/>
                <w:sz w:val="24"/>
                <w:szCs w:val="24"/>
              </w:rPr>
            </w:pPr>
          </w:p>
        </w:tc>
      </w:tr>
      <w:tr w:rsidR="00357E1C" w:rsidRPr="00E15347" w:rsidTr="00C25090">
        <w:trPr>
          <w:trHeight w:val="720"/>
        </w:trPr>
        <w:tc>
          <w:tcPr>
            <w:tcW w:w="3672" w:type="dxa"/>
          </w:tcPr>
          <w:p w:rsidR="00357E1C" w:rsidRPr="00E15347" w:rsidRDefault="00357E1C" w:rsidP="00C57E4D">
            <w:pPr>
              <w:pStyle w:val="PlainText"/>
              <w:rPr>
                <w:rFonts w:ascii="Times New Roman" w:hAnsi="Times New Roman" w:cs="Times New Roman"/>
                <w:sz w:val="24"/>
                <w:szCs w:val="24"/>
              </w:rPr>
            </w:pPr>
          </w:p>
        </w:tc>
        <w:tc>
          <w:tcPr>
            <w:tcW w:w="3672" w:type="dxa"/>
          </w:tcPr>
          <w:p w:rsidR="00357E1C" w:rsidRPr="00E15347" w:rsidRDefault="00357E1C" w:rsidP="00F07CED">
            <w:pPr>
              <w:pStyle w:val="PlainText"/>
              <w:rPr>
                <w:rFonts w:ascii="Times New Roman" w:hAnsi="Times New Roman" w:cs="Times New Roman"/>
                <w:sz w:val="24"/>
                <w:szCs w:val="24"/>
              </w:rPr>
            </w:pPr>
          </w:p>
        </w:tc>
        <w:tc>
          <w:tcPr>
            <w:tcW w:w="3672" w:type="dxa"/>
          </w:tcPr>
          <w:p w:rsidR="00357E1C" w:rsidRPr="00E15347" w:rsidRDefault="00357E1C" w:rsidP="00C57E4D">
            <w:pPr>
              <w:pStyle w:val="PlainText"/>
              <w:rPr>
                <w:rFonts w:ascii="Times New Roman" w:hAnsi="Times New Roman" w:cs="Times New Roman"/>
                <w:sz w:val="24"/>
                <w:szCs w:val="24"/>
              </w:rPr>
            </w:pPr>
          </w:p>
        </w:tc>
      </w:tr>
      <w:tr w:rsidR="00357E1C" w:rsidRPr="00E15347" w:rsidTr="00C25090">
        <w:trPr>
          <w:trHeight w:val="720"/>
        </w:trPr>
        <w:tc>
          <w:tcPr>
            <w:tcW w:w="3672" w:type="dxa"/>
          </w:tcPr>
          <w:p w:rsidR="00357E1C" w:rsidRPr="00E15347" w:rsidRDefault="00357E1C" w:rsidP="00C57E4D">
            <w:pPr>
              <w:pStyle w:val="PlainText"/>
              <w:rPr>
                <w:rFonts w:ascii="Times New Roman" w:hAnsi="Times New Roman" w:cs="Times New Roman"/>
                <w:sz w:val="24"/>
                <w:szCs w:val="24"/>
              </w:rPr>
            </w:pPr>
          </w:p>
        </w:tc>
        <w:tc>
          <w:tcPr>
            <w:tcW w:w="3672" w:type="dxa"/>
          </w:tcPr>
          <w:p w:rsidR="00357E1C" w:rsidRPr="00E15347" w:rsidRDefault="00357E1C" w:rsidP="002501AE">
            <w:pPr>
              <w:pStyle w:val="PlainText"/>
              <w:rPr>
                <w:rFonts w:ascii="Times New Roman" w:hAnsi="Times New Roman" w:cs="Times New Roman"/>
                <w:sz w:val="24"/>
                <w:szCs w:val="24"/>
              </w:rPr>
            </w:pPr>
          </w:p>
        </w:tc>
        <w:tc>
          <w:tcPr>
            <w:tcW w:w="3672" w:type="dxa"/>
          </w:tcPr>
          <w:p w:rsidR="00357E1C" w:rsidRPr="00E15347" w:rsidRDefault="00357E1C" w:rsidP="00C57E4D">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C57E4D">
            <w:pPr>
              <w:pStyle w:val="PlainText"/>
              <w:rPr>
                <w:rFonts w:ascii="Times New Roman" w:hAnsi="Times New Roman" w:cs="Times New Roman"/>
                <w:sz w:val="24"/>
                <w:szCs w:val="24"/>
              </w:rPr>
            </w:pPr>
          </w:p>
        </w:tc>
        <w:tc>
          <w:tcPr>
            <w:tcW w:w="3672" w:type="dxa"/>
          </w:tcPr>
          <w:p w:rsidR="00B441B5" w:rsidRPr="00E15347" w:rsidRDefault="00B441B5" w:rsidP="00F07CED">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C57E4D">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C57E4D">
            <w:pPr>
              <w:pStyle w:val="PlainText"/>
              <w:rPr>
                <w:rFonts w:ascii="Times New Roman" w:hAnsi="Times New Roman" w:cs="Times New Roman"/>
                <w:sz w:val="24"/>
                <w:szCs w:val="24"/>
              </w:rPr>
            </w:pPr>
          </w:p>
        </w:tc>
        <w:tc>
          <w:tcPr>
            <w:tcW w:w="3672" w:type="dxa"/>
          </w:tcPr>
          <w:p w:rsidR="00B441B5" w:rsidRPr="00E15347" w:rsidRDefault="00B441B5" w:rsidP="00F07CED">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C156D9">
            <w:pPr>
              <w:pStyle w:val="PlainText"/>
              <w:rPr>
                <w:rFonts w:ascii="Times New Roman" w:hAnsi="Times New Roman" w:cs="Times New Roman"/>
                <w:sz w:val="24"/>
                <w:szCs w:val="24"/>
              </w:rPr>
            </w:pPr>
          </w:p>
        </w:tc>
        <w:tc>
          <w:tcPr>
            <w:tcW w:w="3672" w:type="dxa"/>
          </w:tcPr>
          <w:p w:rsidR="00B441B5" w:rsidRPr="00E15347" w:rsidRDefault="00B441B5" w:rsidP="00F07CED">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F07CED">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r w:rsidR="00B441B5" w:rsidRPr="00E15347" w:rsidTr="00C25090">
        <w:trPr>
          <w:trHeight w:val="720"/>
        </w:trPr>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c>
          <w:tcPr>
            <w:tcW w:w="3672" w:type="dxa"/>
          </w:tcPr>
          <w:p w:rsidR="00B441B5" w:rsidRPr="00E15347" w:rsidRDefault="00B441B5" w:rsidP="00B441B5">
            <w:pPr>
              <w:pStyle w:val="PlainText"/>
              <w:rPr>
                <w:rFonts w:ascii="Times New Roman" w:hAnsi="Times New Roman" w:cs="Times New Roman"/>
                <w:sz w:val="24"/>
                <w:szCs w:val="24"/>
              </w:rPr>
            </w:pPr>
          </w:p>
        </w:tc>
      </w:tr>
    </w:tbl>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Pr="00E15347" w:rsidRDefault="00357E1C" w:rsidP="00357E1C">
      <w:pPr>
        <w:pStyle w:val="PlainText"/>
        <w:jc w:val="both"/>
        <w:rPr>
          <w:rFonts w:ascii="Times New Roman" w:hAnsi="Times New Roman" w:cs="Times New Roman"/>
          <w:sz w:val="24"/>
          <w:szCs w:val="24"/>
        </w:rPr>
      </w:pPr>
    </w:p>
    <w:p w:rsidR="00357E1C" w:rsidRDefault="00357E1C" w:rsidP="00357E1C">
      <w:r>
        <w:rPr>
          <w:noProof/>
        </w:rPr>
        <w:pict>
          <v:shape id="_x0000_s1066" type="#_x0000_t202" style="position:absolute;margin-left:-.3pt;margin-top:22.65pt;width:533.1pt;height:36pt;z-index:9" filled="f" stroked="f">
            <v:textbox>
              <w:txbxContent>
                <w:p w:rsidR="00524183" w:rsidRPr="00CE48C8" w:rsidRDefault="00524183" w:rsidP="00357E1C">
                  <w:pPr>
                    <w:rPr>
                      <w:sz w:val="20"/>
                      <w:szCs w:val="20"/>
                    </w:rPr>
                  </w:pPr>
                  <w:r w:rsidRPr="00D06832">
                    <w:rPr>
                      <w:sz w:val="20"/>
                      <w:szCs w:val="20"/>
                    </w:rPr>
                    <w:t>Contract Number: #______________________</w:t>
                  </w:r>
                  <w:r>
                    <w:t xml:space="preserve">   </w:t>
                  </w:r>
                  <w:r>
                    <w:rPr>
                      <w:sz w:val="20"/>
                      <w:szCs w:val="20"/>
                    </w:rPr>
                    <w:t>Page 4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w:r>
    </w:p>
    <w:p w:rsidR="00E33139" w:rsidRPr="00E33139" w:rsidRDefault="00E33139" w:rsidP="00357E1C">
      <w:pPr>
        <w:pStyle w:val="PlainText"/>
        <w:jc w:val="both"/>
        <w:rPr>
          <w:b/>
        </w:rPr>
      </w:pPr>
    </w:p>
    <w:sectPr w:rsidR="00E33139" w:rsidRPr="00E33139" w:rsidSect="00C57E4D">
      <w:footerReference w:type="default" r:id="rId24"/>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F6" w:rsidRDefault="004E2AF6">
      <w:r>
        <w:separator/>
      </w:r>
    </w:p>
  </w:endnote>
  <w:endnote w:type="continuationSeparator" w:id="0">
    <w:p w:rsidR="004E2AF6" w:rsidRDefault="004E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42" w:rsidRDefault="00142A42" w:rsidP="00142A42">
    <w:pPr>
      <w:rPr>
        <w:sz w:val="20"/>
        <w:szCs w:val="20"/>
      </w:rPr>
    </w:pPr>
    <w:r>
      <w:rPr>
        <w:sz w:val="20"/>
        <w:szCs w:val="20"/>
      </w:rPr>
      <w:t xml:space="preserve">Contract Number: # </w:t>
    </w:r>
    <w:r>
      <w:rPr>
        <w:sz w:val="20"/>
        <w:szCs w:val="20"/>
      </w:rPr>
      <w:fldChar w:fldCharType="begin"/>
    </w:r>
    <w:r>
      <w:rPr>
        <w:sz w:val="20"/>
        <w:szCs w:val="20"/>
      </w:rPr>
      <w:instrText xml:space="preserve"> MERGEFIELD "CONTRACT_" </w:instrText>
    </w:r>
    <w:r>
      <w:rPr>
        <w:sz w:val="20"/>
        <w:szCs w:val="20"/>
      </w:rPr>
      <w:fldChar w:fldCharType="separate"/>
    </w:r>
    <w:r w:rsidR="00471C2B">
      <w:rPr>
        <w:noProof/>
        <w:sz w:val="20"/>
        <w:szCs w:val="20"/>
      </w:rPr>
      <w:t>«CONTRACT_»</w:t>
    </w:r>
    <w:r>
      <w:rPr>
        <w:sz w:val="20"/>
        <w:szCs w:val="20"/>
      </w:rPr>
      <w:fldChar w:fldCharType="end"/>
    </w:r>
  </w:p>
  <w:p w:rsidR="00142A42" w:rsidRPr="00EB5006" w:rsidRDefault="00142A42" w:rsidP="00142A42">
    <w:pPr>
      <w:pStyle w:val="Footer"/>
    </w:pPr>
    <w:r>
      <w:t xml:space="preserve">Page </w:t>
    </w:r>
    <w:r>
      <w:fldChar w:fldCharType="begin"/>
    </w:r>
    <w:r>
      <w:instrText xml:space="preserve"> PAGE   \* MERGEFORMAT </w:instrText>
    </w:r>
    <w:r>
      <w:fldChar w:fldCharType="separate"/>
    </w:r>
    <w:r w:rsidR="009A6AFC">
      <w:rPr>
        <w:noProof/>
      </w:rPr>
      <w:t>25</w:t>
    </w:r>
    <w:r>
      <w:rPr>
        <w:noProof/>
      </w:rPr>
      <w:fldChar w:fldCharType="end"/>
    </w:r>
    <w:r>
      <w:t xml:space="preserve"> of 25, Master Contract for Grants – Standard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42" w:rsidRPr="00142A42" w:rsidRDefault="00142A42" w:rsidP="00142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42" w:rsidRDefault="00142A42" w:rsidP="00142A42">
    <w:pPr>
      <w:autoSpaceDE w:val="0"/>
      <w:autoSpaceDN w:val="0"/>
      <w:adjustRightInd w:val="0"/>
      <w:rPr>
        <w:sz w:val="20"/>
        <w:szCs w:val="20"/>
      </w:rPr>
    </w:pPr>
    <w:r>
      <w:rPr>
        <w:sz w:val="20"/>
        <w:szCs w:val="20"/>
      </w:rPr>
      <w:t>Contract Number: #___________________________________</w:t>
    </w:r>
  </w:p>
  <w:p w:rsidR="00142A42" w:rsidRPr="004B4A2E" w:rsidRDefault="00142A42" w:rsidP="00142A4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A6AFC">
      <w:rPr>
        <w:b/>
        <w:bCs/>
        <w:noProof/>
      </w:rPr>
      <w:t>7</w:t>
    </w:r>
    <w:r>
      <w:rPr>
        <w:b/>
        <w:bCs/>
        <w:sz w:val="24"/>
        <w:szCs w:val="24"/>
      </w:rPr>
      <w:fldChar w:fldCharType="end"/>
    </w:r>
    <w:r>
      <w:t xml:space="preserve"> of </w:t>
    </w:r>
    <w:r w:rsidR="00EB5895">
      <w:rPr>
        <w:b/>
        <w:bCs/>
      </w:rPr>
      <w:t>7</w:t>
    </w:r>
    <w:r>
      <w:t>, Attachment B-1 – Expenditure Based Budget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F7" w:rsidRDefault="006041F7" w:rsidP="006041F7">
    <w:pPr>
      <w:autoSpaceDE w:val="0"/>
      <w:autoSpaceDN w:val="0"/>
      <w:adjustRightInd w:val="0"/>
      <w:rPr>
        <w:sz w:val="20"/>
        <w:szCs w:val="20"/>
      </w:rPr>
    </w:pPr>
    <w:r>
      <w:rPr>
        <w:sz w:val="20"/>
        <w:szCs w:val="20"/>
      </w:rPr>
      <w:t>Contract Number: #___________________________________</w:t>
    </w:r>
  </w:p>
  <w:p w:rsidR="006041F7" w:rsidRPr="004B4A2E" w:rsidRDefault="006041F7" w:rsidP="00604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A6AFC">
      <w:rPr>
        <w:b/>
        <w:bCs/>
        <w:noProof/>
      </w:rPr>
      <w:t>1</w:t>
    </w:r>
    <w:r>
      <w:rPr>
        <w:b/>
        <w:bCs/>
        <w:sz w:val="24"/>
        <w:szCs w:val="24"/>
      </w:rPr>
      <w:fldChar w:fldCharType="end"/>
    </w:r>
    <w:r>
      <w:t xml:space="preserve"> of </w:t>
    </w:r>
    <w:r w:rsidR="00EB5895">
      <w:rPr>
        <w:b/>
        <w:bCs/>
      </w:rPr>
      <w:t>7</w:t>
    </w:r>
    <w:r>
      <w:t>, Attachment B-1 – Expenditure Based Budget</w:t>
    </w:r>
  </w:p>
  <w:p w:rsidR="00524183" w:rsidRPr="004B4A2E" w:rsidRDefault="00524183" w:rsidP="006041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Default="00524183" w:rsidP="002D5531">
    <w:pPr>
      <w:autoSpaceDE w:val="0"/>
      <w:autoSpaceDN w:val="0"/>
      <w:adjustRightInd w:val="0"/>
      <w:rPr>
        <w:sz w:val="20"/>
        <w:szCs w:val="20"/>
      </w:rPr>
    </w:pPr>
    <w:r>
      <w:rPr>
        <w:sz w:val="20"/>
        <w:szCs w:val="20"/>
      </w:rPr>
      <w:t>Contract Number: #___________________________________</w:t>
    </w:r>
  </w:p>
  <w:p w:rsidR="00524183" w:rsidRPr="00C57E4D" w:rsidRDefault="00524183" w:rsidP="002D553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A6AFC">
      <w:rPr>
        <w:b/>
        <w:bCs/>
        <w:noProof/>
      </w:rPr>
      <w:t>17</w:t>
    </w:r>
    <w:r>
      <w:rPr>
        <w:b/>
        <w:bCs/>
        <w:sz w:val="24"/>
        <w:szCs w:val="24"/>
      </w:rPr>
      <w:fldChar w:fldCharType="end"/>
    </w:r>
    <w:r>
      <w:t xml:space="preserve"> of </w:t>
    </w:r>
    <w:r w:rsidR="00577207">
      <w:rPr>
        <w:b/>
      </w:rPr>
      <w:t>1</w:t>
    </w:r>
    <w:r w:rsidR="008F0FDD">
      <w:rPr>
        <w:b/>
      </w:rPr>
      <w:t>7</w:t>
    </w:r>
    <w:r>
      <w:t>, Attachment C – Work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Pr="002D5531" w:rsidRDefault="00524183" w:rsidP="002D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F6" w:rsidRDefault="004E2AF6">
      <w:r>
        <w:separator/>
      </w:r>
    </w:p>
  </w:footnote>
  <w:footnote w:type="continuationSeparator" w:id="0">
    <w:p w:rsidR="004E2AF6" w:rsidRDefault="004E2AF6">
      <w:r>
        <w:continuationSeparator/>
      </w:r>
    </w:p>
  </w:footnote>
  <w:footnote w:id="1">
    <w:p w:rsidR="00524183" w:rsidRDefault="00524183"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footnote>
  <w:footnote w:id="2">
    <w:p w:rsidR="00524183" w:rsidRDefault="00524183"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rsidR="00524183" w:rsidRDefault="00524183" w:rsidP="00410F47">
      <w:pPr>
        <w:pStyle w:val="FootnoteText"/>
      </w:pPr>
      <w:r>
        <w:rPr>
          <w:rStyle w:val="FootnoteReference"/>
        </w:rPr>
        <w:footnoteRef/>
      </w:r>
      <w:r>
        <w:t xml:space="preserve"> As of October 9, 2012, the list of discriminatory jurisdictions subject to this provision includes the states of </w:t>
      </w:r>
      <w:smartTag w:uri="urn:schemas-microsoft-com:office:smarttags" w:element="State">
        <w:r>
          <w:t>Alaska</w:t>
        </w:r>
      </w:smartTag>
      <w:r>
        <w:t xml:space="preserve">, </w:t>
      </w:r>
      <w:smartTag w:uri="urn:schemas-microsoft-com:office:smarttags" w:element="State">
        <w:r>
          <w:t>Hawaii</w:t>
        </w:r>
      </w:smartTag>
      <w:r>
        <w:t xml:space="preserve">, </w:t>
      </w:r>
      <w:smartTag w:uri="urn:schemas-microsoft-com:office:smarttags" w:element="State">
        <w:r>
          <w:t>Louisiana</w:t>
        </w:r>
      </w:smartTag>
      <w:r>
        <w:t xml:space="preserve">, </w:t>
      </w:r>
      <w:smartTag w:uri="urn:schemas-microsoft-com:office:smarttags" w:element="State">
        <w:r>
          <w:t>South Carolina</w:t>
        </w:r>
      </w:smartTag>
      <w:r>
        <w:t xml:space="preserve">, </w:t>
      </w:r>
      <w:smartTag w:uri="urn:schemas-microsoft-com:office:smarttags" w:element="State">
        <w:r>
          <w:t>West Virginia</w:t>
        </w:r>
      </w:smartTag>
      <w:r>
        <w:t xml:space="preserve"> and </w:t>
      </w:r>
      <w:smartTag w:uri="urn:schemas-microsoft-com:office:smarttags" w:element="place">
        <w:smartTag w:uri="urn:schemas-microsoft-com:office:smarttags" w:element="State">
          <w:r>
            <w:t>Wyoming</w:t>
          </w:r>
        </w:smartTag>
      </w:smartTag>
      <w:r>
        <w:t>. Contact NYS Department of Economic Development for the most current list of jurisdictions subject to this provision.</w:t>
      </w:r>
    </w:p>
  </w:footnote>
  <w:footnote w:id="4">
    <w:p w:rsidR="00524183" w:rsidRDefault="00524183"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rsidR="00524183" w:rsidRDefault="00524183" w:rsidP="00410F47">
      <w:pPr>
        <w:pStyle w:val="FootnoteText"/>
      </w:pPr>
      <w:r>
        <w:rPr>
          <w:rStyle w:val="FootnoteReference"/>
        </w:rPr>
        <w:footnoteRef/>
      </w:r>
      <w:r>
        <w:t xml:space="preserve"> Fee for Service is a rate established by the Contractor for a service or services rendered.</w:t>
      </w:r>
    </w:p>
  </w:footnote>
  <w:footnote w:id="6">
    <w:p w:rsidR="00524183" w:rsidRDefault="00524183"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rsidR="00524183" w:rsidRPr="00995671" w:rsidRDefault="00524183"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rsidR="00524183" w:rsidRDefault="00524183" w:rsidP="00410F47">
      <w:pPr>
        <w:pStyle w:val="FootnoteText"/>
      </w:pPr>
    </w:p>
  </w:footnote>
  <w:footnote w:id="8">
    <w:p w:rsidR="00524183" w:rsidRDefault="00524183"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rsidR="00524183" w:rsidRDefault="00524183" w:rsidP="00410F47">
      <w:pPr>
        <w:pStyle w:val="FootnoteText"/>
      </w:pPr>
    </w:p>
  </w:footnote>
  <w:footnote w:id="9">
    <w:p w:rsidR="00524183" w:rsidRDefault="00524183" w:rsidP="00410F47">
      <w:pPr>
        <w:pStyle w:val="FootnoteText"/>
      </w:pPr>
      <w:r>
        <w:rPr>
          <w:rStyle w:val="FootnoteReference"/>
        </w:rPr>
        <w:footnoteRef/>
      </w:r>
      <w:r>
        <w:t xml:space="preserve"> Not applicable to not-for-profit entities.</w:t>
      </w:r>
    </w:p>
    <w:p w:rsidR="00524183" w:rsidRDefault="00524183" w:rsidP="00410F47">
      <w:pPr>
        <w:pStyle w:val="FootnoteText"/>
      </w:pPr>
    </w:p>
  </w:footnote>
  <w:footnote w:id="10">
    <w:p w:rsidR="00524183" w:rsidRDefault="00524183" w:rsidP="00357E1C">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Pr="008E4A62" w:rsidRDefault="00524183" w:rsidP="00C07F5B">
    <w:pPr>
      <w:jc w:val="center"/>
      <w:rPr>
        <w:b/>
        <w:sz w:val="23"/>
        <w:szCs w:val="23"/>
      </w:rPr>
    </w:pPr>
    <w:r w:rsidRPr="008E4A62">
      <w:rPr>
        <w:b/>
        <w:sz w:val="23"/>
        <w:szCs w:val="23"/>
      </w:rPr>
      <w:t>ATTACHMENT B-1</w:t>
    </w:r>
    <w:r>
      <w:rPr>
        <w:b/>
        <w:sz w:val="23"/>
        <w:szCs w:val="23"/>
      </w:rPr>
      <w:t xml:space="preserve"> –</w:t>
    </w:r>
    <w:r w:rsidRPr="008E4A62">
      <w:rPr>
        <w:b/>
        <w:sz w:val="23"/>
        <w:szCs w:val="23"/>
      </w:rPr>
      <w:t xml:space="preserve"> EXPENDITURE-BASED BUDGET</w:t>
    </w:r>
  </w:p>
  <w:p w:rsidR="00524183" w:rsidRDefault="00524183" w:rsidP="00C07F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Default="00524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24183" w:rsidRDefault="0052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Default="00524183">
    <w:pPr>
      <w:pStyle w:val="Header"/>
      <w:framePr w:wrap="around" w:vAnchor="text" w:hAnchor="margin" w:xAlign="center" w:y="1"/>
      <w:rPr>
        <w:rStyle w:val="PageNumber"/>
      </w:rPr>
    </w:pPr>
  </w:p>
  <w:p w:rsidR="00524183" w:rsidRDefault="00524183" w:rsidP="00C07F5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Default="00524183">
    <w:pPr>
      <w:pStyle w:val="Header"/>
      <w:framePr w:wrap="around" w:vAnchor="text" w:hAnchor="margin" w:xAlign="center" w:y="1"/>
      <w:rPr>
        <w:rStyle w:val="PageNumber"/>
      </w:rPr>
    </w:pPr>
  </w:p>
  <w:p w:rsidR="00524183" w:rsidRDefault="00524183" w:rsidP="00EB5895">
    <w:pPr>
      <w:jc w:val="center"/>
    </w:pPr>
    <w:r w:rsidRPr="008E4A62">
      <w:rPr>
        <w:b/>
        <w:sz w:val="23"/>
        <w:szCs w:val="23"/>
      </w:rPr>
      <w:t>ATTACHMENT B-1</w:t>
    </w:r>
    <w:r>
      <w:rPr>
        <w:b/>
        <w:sz w:val="23"/>
        <w:szCs w:val="23"/>
      </w:rPr>
      <w:t xml:space="preserve"> –</w:t>
    </w:r>
    <w:r w:rsidRPr="008E4A62">
      <w:rPr>
        <w:b/>
        <w:sz w:val="23"/>
        <w:szCs w:val="23"/>
      </w:rPr>
      <w:t xml:space="preserve"> EXPENDITURE-BASED BUDGET</w:t>
    </w:r>
  </w:p>
  <w:p w:rsidR="00524183" w:rsidRDefault="00524183" w:rsidP="00C07F5B">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83" w:rsidRDefault="00524183" w:rsidP="004B4A2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topnavbar"/>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item"/>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Blockquote"/>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H4"/>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NoteHeading"/>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NormalInden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H3"/>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0577"/>
    <w:multiLevelType w:val="multilevel"/>
    <w:tmpl w:val="1F36A170"/>
    <w:lvl w:ilvl="0">
      <w:start w:val="2"/>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4FA"/>
    <w:multiLevelType w:val="hybridMultilevel"/>
    <w:tmpl w:val="1A904FFC"/>
    <w:lvl w:ilvl="0" w:tplc="04090019">
      <w:start w:val="1"/>
      <w:numFmt w:val="lowerLetter"/>
      <w:lvlText w:val="%1."/>
      <w:lvlJc w:val="left"/>
      <w:pPr>
        <w:tabs>
          <w:tab w:val="num" w:pos="2880"/>
        </w:tabs>
        <w:ind w:left="2880" w:hanging="360"/>
      </w:pPr>
      <w:rPr>
        <w:rFonts w:hint="default"/>
      </w:rPr>
    </w:lvl>
    <w:lvl w:ilvl="1" w:tplc="9E86E178" w:tentative="1">
      <w:start w:val="1"/>
      <w:numFmt w:val="bullet"/>
      <w:lvlText w:val="o"/>
      <w:lvlJc w:val="left"/>
      <w:pPr>
        <w:tabs>
          <w:tab w:val="num" w:pos="3600"/>
        </w:tabs>
        <w:ind w:left="3600" w:hanging="360"/>
      </w:pPr>
      <w:rPr>
        <w:rFonts w:ascii="Courier New" w:hAnsi="Courier New" w:cs="Courier New" w:hint="default"/>
      </w:rPr>
    </w:lvl>
    <w:lvl w:ilvl="2" w:tplc="3C945C98" w:tentative="1">
      <w:start w:val="1"/>
      <w:numFmt w:val="bullet"/>
      <w:lvlText w:val=""/>
      <w:lvlJc w:val="left"/>
      <w:pPr>
        <w:tabs>
          <w:tab w:val="num" w:pos="4320"/>
        </w:tabs>
        <w:ind w:left="4320" w:hanging="360"/>
      </w:pPr>
      <w:rPr>
        <w:rFonts w:ascii="Wingdings" w:hAnsi="Wingdings" w:hint="default"/>
      </w:rPr>
    </w:lvl>
    <w:lvl w:ilvl="3" w:tplc="88BE7D5E" w:tentative="1">
      <w:start w:val="1"/>
      <w:numFmt w:val="bullet"/>
      <w:lvlText w:val=""/>
      <w:lvlJc w:val="left"/>
      <w:pPr>
        <w:tabs>
          <w:tab w:val="num" w:pos="5040"/>
        </w:tabs>
        <w:ind w:left="5040" w:hanging="360"/>
      </w:pPr>
      <w:rPr>
        <w:rFonts w:ascii="Symbol" w:hAnsi="Symbol" w:hint="default"/>
      </w:rPr>
    </w:lvl>
    <w:lvl w:ilvl="4" w:tplc="ED9AE8DE" w:tentative="1">
      <w:start w:val="1"/>
      <w:numFmt w:val="bullet"/>
      <w:lvlText w:val="o"/>
      <w:lvlJc w:val="left"/>
      <w:pPr>
        <w:tabs>
          <w:tab w:val="num" w:pos="5760"/>
        </w:tabs>
        <w:ind w:left="5760" w:hanging="360"/>
      </w:pPr>
      <w:rPr>
        <w:rFonts w:ascii="Courier New" w:hAnsi="Courier New" w:cs="Courier New" w:hint="default"/>
      </w:rPr>
    </w:lvl>
    <w:lvl w:ilvl="5" w:tplc="18EC66C0" w:tentative="1">
      <w:start w:val="1"/>
      <w:numFmt w:val="bullet"/>
      <w:lvlText w:val=""/>
      <w:lvlJc w:val="left"/>
      <w:pPr>
        <w:tabs>
          <w:tab w:val="num" w:pos="6480"/>
        </w:tabs>
        <w:ind w:left="6480" w:hanging="360"/>
      </w:pPr>
      <w:rPr>
        <w:rFonts w:ascii="Wingdings" w:hAnsi="Wingdings" w:hint="default"/>
      </w:rPr>
    </w:lvl>
    <w:lvl w:ilvl="6" w:tplc="58D0A8E2" w:tentative="1">
      <w:start w:val="1"/>
      <w:numFmt w:val="bullet"/>
      <w:lvlText w:val=""/>
      <w:lvlJc w:val="left"/>
      <w:pPr>
        <w:tabs>
          <w:tab w:val="num" w:pos="7200"/>
        </w:tabs>
        <w:ind w:left="7200" w:hanging="360"/>
      </w:pPr>
      <w:rPr>
        <w:rFonts w:ascii="Symbol" w:hAnsi="Symbol" w:hint="default"/>
      </w:rPr>
    </w:lvl>
    <w:lvl w:ilvl="7" w:tplc="6E5E9C28" w:tentative="1">
      <w:start w:val="1"/>
      <w:numFmt w:val="bullet"/>
      <w:lvlText w:val="o"/>
      <w:lvlJc w:val="left"/>
      <w:pPr>
        <w:tabs>
          <w:tab w:val="num" w:pos="7920"/>
        </w:tabs>
        <w:ind w:left="7920" w:hanging="360"/>
      </w:pPr>
      <w:rPr>
        <w:rFonts w:ascii="Courier New" w:hAnsi="Courier New" w:cs="Courier New" w:hint="default"/>
      </w:rPr>
    </w:lvl>
    <w:lvl w:ilvl="8" w:tplc="276844E0"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4373F2E"/>
    <w:multiLevelType w:val="hybridMultilevel"/>
    <w:tmpl w:val="5740A59E"/>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72812C2"/>
    <w:multiLevelType w:val="hybridMultilevel"/>
    <w:tmpl w:val="ED768CC2"/>
    <w:lvl w:ilvl="0" w:tplc="5E24FA2C">
      <w:start w:val="1"/>
      <w:numFmt w:val="upperLetter"/>
      <w:lvlText w:val="%1."/>
      <w:lvlJc w:val="left"/>
      <w:pPr>
        <w:ind w:left="1680" w:hanging="9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093A62"/>
    <w:multiLevelType w:val="hybridMultilevel"/>
    <w:tmpl w:val="56E4FF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40328F"/>
    <w:multiLevelType w:val="hybridMultilevel"/>
    <w:tmpl w:val="B7502CCC"/>
    <w:lvl w:ilvl="0" w:tplc="F52430D2">
      <w:start w:val="1"/>
      <w:numFmt w:val="bullet"/>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9" w15:restartNumberingAfterBreak="0">
    <w:nsid w:val="1C870B6F"/>
    <w:multiLevelType w:val="hybridMultilevel"/>
    <w:tmpl w:val="B9DA532C"/>
    <w:lvl w:ilvl="0" w:tplc="FA9606DA">
      <w:start w:val="1"/>
      <w:numFmt w:val="upperRoman"/>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A70903"/>
    <w:multiLevelType w:val="hybridMultilevel"/>
    <w:tmpl w:val="B14AF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4CE3F35"/>
    <w:multiLevelType w:val="hybridMultilevel"/>
    <w:tmpl w:val="7BE6B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8833A8"/>
    <w:multiLevelType w:val="hybridMultilevel"/>
    <w:tmpl w:val="67F0CB6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4C23F4F"/>
    <w:multiLevelType w:val="hybridMultilevel"/>
    <w:tmpl w:val="F04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C531E"/>
    <w:multiLevelType w:val="hybridMultilevel"/>
    <w:tmpl w:val="C3D2CA18"/>
    <w:lvl w:ilvl="0" w:tplc="04090019">
      <w:start w:val="1"/>
      <w:numFmt w:val="lowerLetter"/>
      <w:lvlText w:val="%1."/>
      <w:lvlJc w:val="left"/>
      <w:pPr>
        <w:tabs>
          <w:tab w:val="num" w:pos="2880"/>
        </w:tabs>
        <w:ind w:left="2880" w:hanging="360"/>
      </w:pPr>
      <w:rPr>
        <w:rFonts w:hint="default"/>
      </w:rPr>
    </w:lvl>
    <w:lvl w:ilvl="1" w:tplc="9E86E178" w:tentative="1">
      <w:start w:val="1"/>
      <w:numFmt w:val="bullet"/>
      <w:lvlText w:val="o"/>
      <w:lvlJc w:val="left"/>
      <w:pPr>
        <w:tabs>
          <w:tab w:val="num" w:pos="3600"/>
        </w:tabs>
        <w:ind w:left="3600" w:hanging="360"/>
      </w:pPr>
      <w:rPr>
        <w:rFonts w:ascii="Courier New" w:hAnsi="Courier New" w:cs="Courier New" w:hint="default"/>
      </w:rPr>
    </w:lvl>
    <w:lvl w:ilvl="2" w:tplc="3C945C98" w:tentative="1">
      <w:start w:val="1"/>
      <w:numFmt w:val="bullet"/>
      <w:lvlText w:val=""/>
      <w:lvlJc w:val="left"/>
      <w:pPr>
        <w:tabs>
          <w:tab w:val="num" w:pos="4320"/>
        </w:tabs>
        <w:ind w:left="4320" w:hanging="360"/>
      </w:pPr>
      <w:rPr>
        <w:rFonts w:ascii="Wingdings" w:hAnsi="Wingdings" w:hint="default"/>
      </w:rPr>
    </w:lvl>
    <w:lvl w:ilvl="3" w:tplc="88BE7D5E" w:tentative="1">
      <w:start w:val="1"/>
      <w:numFmt w:val="bullet"/>
      <w:lvlText w:val=""/>
      <w:lvlJc w:val="left"/>
      <w:pPr>
        <w:tabs>
          <w:tab w:val="num" w:pos="5040"/>
        </w:tabs>
        <w:ind w:left="5040" w:hanging="360"/>
      </w:pPr>
      <w:rPr>
        <w:rFonts w:ascii="Symbol" w:hAnsi="Symbol" w:hint="default"/>
      </w:rPr>
    </w:lvl>
    <w:lvl w:ilvl="4" w:tplc="ED9AE8DE" w:tentative="1">
      <w:start w:val="1"/>
      <w:numFmt w:val="bullet"/>
      <w:lvlText w:val="o"/>
      <w:lvlJc w:val="left"/>
      <w:pPr>
        <w:tabs>
          <w:tab w:val="num" w:pos="5760"/>
        </w:tabs>
        <w:ind w:left="5760" w:hanging="360"/>
      </w:pPr>
      <w:rPr>
        <w:rFonts w:ascii="Courier New" w:hAnsi="Courier New" w:cs="Courier New" w:hint="default"/>
      </w:rPr>
    </w:lvl>
    <w:lvl w:ilvl="5" w:tplc="18EC66C0" w:tentative="1">
      <w:start w:val="1"/>
      <w:numFmt w:val="bullet"/>
      <w:lvlText w:val=""/>
      <w:lvlJc w:val="left"/>
      <w:pPr>
        <w:tabs>
          <w:tab w:val="num" w:pos="6480"/>
        </w:tabs>
        <w:ind w:left="6480" w:hanging="360"/>
      </w:pPr>
      <w:rPr>
        <w:rFonts w:ascii="Wingdings" w:hAnsi="Wingdings" w:hint="default"/>
      </w:rPr>
    </w:lvl>
    <w:lvl w:ilvl="6" w:tplc="58D0A8E2" w:tentative="1">
      <w:start w:val="1"/>
      <w:numFmt w:val="bullet"/>
      <w:lvlText w:val=""/>
      <w:lvlJc w:val="left"/>
      <w:pPr>
        <w:tabs>
          <w:tab w:val="num" w:pos="7200"/>
        </w:tabs>
        <w:ind w:left="7200" w:hanging="360"/>
      </w:pPr>
      <w:rPr>
        <w:rFonts w:ascii="Symbol" w:hAnsi="Symbol" w:hint="default"/>
      </w:rPr>
    </w:lvl>
    <w:lvl w:ilvl="7" w:tplc="6E5E9C28" w:tentative="1">
      <w:start w:val="1"/>
      <w:numFmt w:val="bullet"/>
      <w:lvlText w:val="o"/>
      <w:lvlJc w:val="left"/>
      <w:pPr>
        <w:tabs>
          <w:tab w:val="num" w:pos="7920"/>
        </w:tabs>
        <w:ind w:left="7920" w:hanging="360"/>
      </w:pPr>
      <w:rPr>
        <w:rFonts w:ascii="Courier New" w:hAnsi="Courier New" w:cs="Courier New" w:hint="default"/>
      </w:rPr>
    </w:lvl>
    <w:lvl w:ilvl="8" w:tplc="276844E0"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3C2D499B"/>
    <w:multiLevelType w:val="hybridMultilevel"/>
    <w:tmpl w:val="199E0930"/>
    <w:lvl w:ilvl="0" w:tplc="0409000F">
      <w:start w:val="1"/>
      <w:numFmt w:val="decimal"/>
      <w:lvlText w:val="%1."/>
      <w:lvlJc w:val="left"/>
      <w:pPr>
        <w:tabs>
          <w:tab w:val="num" w:pos="3510"/>
        </w:tabs>
        <w:ind w:left="3510" w:hanging="360"/>
      </w:p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26"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40356303"/>
    <w:multiLevelType w:val="hybridMultilevel"/>
    <w:tmpl w:val="90241FAE"/>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413C03D6">
      <w:start w:val="1"/>
      <w:numFmt w:val="decimal"/>
      <w:lvlText w:val="%4."/>
      <w:lvlJc w:val="left"/>
      <w:pPr>
        <w:ind w:left="1440" w:hanging="360"/>
      </w:pPr>
      <w:rPr>
        <w:rFont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15:restartNumberingAfterBreak="0">
    <w:nsid w:val="46445FFB"/>
    <w:multiLevelType w:val="hybridMultilevel"/>
    <w:tmpl w:val="83666F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0"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1" w15:restartNumberingAfterBreak="0">
    <w:nsid w:val="4E2F2DE8"/>
    <w:multiLevelType w:val="multilevel"/>
    <w:tmpl w:val="18D4BC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2"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3" w15:restartNumberingAfterBreak="0">
    <w:nsid w:val="58AD1C96"/>
    <w:multiLevelType w:val="hybridMultilevel"/>
    <w:tmpl w:val="ACDE513C"/>
    <w:lvl w:ilvl="0" w:tplc="FAEAA440">
      <w:start w:val="1"/>
      <w:numFmt w:val="bullet"/>
      <w:lvlText w:val=""/>
      <w:lvlJc w:val="left"/>
      <w:pPr>
        <w:tabs>
          <w:tab w:val="num" w:pos="2880"/>
        </w:tabs>
        <w:ind w:left="2880" w:hanging="360"/>
      </w:pPr>
      <w:rPr>
        <w:rFonts w:ascii="Symbol" w:hAnsi="Symbol" w:hint="default"/>
      </w:rPr>
    </w:lvl>
    <w:lvl w:ilvl="1" w:tplc="C85C297A" w:tentative="1">
      <w:start w:val="1"/>
      <w:numFmt w:val="bullet"/>
      <w:lvlText w:val="o"/>
      <w:lvlJc w:val="left"/>
      <w:pPr>
        <w:tabs>
          <w:tab w:val="num" w:pos="3600"/>
        </w:tabs>
        <w:ind w:left="3600" w:hanging="360"/>
      </w:pPr>
      <w:rPr>
        <w:rFonts w:ascii="Courier New" w:hAnsi="Courier New" w:cs="Courier New" w:hint="default"/>
      </w:rPr>
    </w:lvl>
    <w:lvl w:ilvl="2" w:tplc="ABA094D8" w:tentative="1">
      <w:start w:val="1"/>
      <w:numFmt w:val="bullet"/>
      <w:lvlText w:val=""/>
      <w:lvlJc w:val="left"/>
      <w:pPr>
        <w:tabs>
          <w:tab w:val="num" w:pos="4320"/>
        </w:tabs>
        <w:ind w:left="4320" w:hanging="360"/>
      </w:pPr>
      <w:rPr>
        <w:rFonts w:ascii="Wingdings" w:hAnsi="Wingdings" w:hint="default"/>
      </w:rPr>
    </w:lvl>
    <w:lvl w:ilvl="3" w:tplc="8A4870E8" w:tentative="1">
      <w:start w:val="1"/>
      <w:numFmt w:val="bullet"/>
      <w:lvlText w:val=""/>
      <w:lvlJc w:val="left"/>
      <w:pPr>
        <w:tabs>
          <w:tab w:val="num" w:pos="5040"/>
        </w:tabs>
        <w:ind w:left="5040" w:hanging="360"/>
      </w:pPr>
      <w:rPr>
        <w:rFonts w:ascii="Symbol" w:hAnsi="Symbol" w:hint="default"/>
      </w:rPr>
    </w:lvl>
    <w:lvl w:ilvl="4" w:tplc="10D4E512" w:tentative="1">
      <w:start w:val="1"/>
      <w:numFmt w:val="bullet"/>
      <w:lvlText w:val="o"/>
      <w:lvlJc w:val="left"/>
      <w:pPr>
        <w:tabs>
          <w:tab w:val="num" w:pos="5760"/>
        </w:tabs>
        <w:ind w:left="5760" w:hanging="360"/>
      </w:pPr>
      <w:rPr>
        <w:rFonts w:ascii="Courier New" w:hAnsi="Courier New" w:cs="Courier New" w:hint="default"/>
      </w:rPr>
    </w:lvl>
    <w:lvl w:ilvl="5" w:tplc="A3E88760" w:tentative="1">
      <w:start w:val="1"/>
      <w:numFmt w:val="bullet"/>
      <w:lvlText w:val=""/>
      <w:lvlJc w:val="left"/>
      <w:pPr>
        <w:tabs>
          <w:tab w:val="num" w:pos="6480"/>
        </w:tabs>
        <w:ind w:left="6480" w:hanging="360"/>
      </w:pPr>
      <w:rPr>
        <w:rFonts w:ascii="Wingdings" w:hAnsi="Wingdings" w:hint="default"/>
      </w:rPr>
    </w:lvl>
    <w:lvl w:ilvl="6" w:tplc="1816848A" w:tentative="1">
      <w:start w:val="1"/>
      <w:numFmt w:val="bullet"/>
      <w:lvlText w:val=""/>
      <w:lvlJc w:val="left"/>
      <w:pPr>
        <w:tabs>
          <w:tab w:val="num" w:pos="7200"/>
        </w:tabs>
        <w:ind w:left="7200" w:hanging="360"/>
      </w:pPr>
      <w:rPr>
        <w:rFonts w:ascii="Symbol" w:hAnsi="Symbol" w:hint="default"/>
      </w:rPr>
    </w:lvl>
    <w:lvl w:ilvl="7" w:tplc="17325728" w:tentative="1">
      <w:start w:val="1"/>
      <w:numFmt w:val="bullet"/>
      <w:lvlText w:val="o"/>
      <w:lvlJc w:val="left"/>
      <w:pPr>
        <w:tabs>
          <w:tab w:val="num" w:pos="7920"/>
        </w:tabs>
        <w:ind w:left="7920" w:hanging="360"/>
      </w:pPr>
      <w:rPr>
        <w:rFonts w:ascii="Courier New" w:hAnsi="Courier New" w:cs="Courier New" w:hint="default"/>
      </w:rPr>
    </w:lvl>
    <w:lvl w:ilvl="8" w:tplc="FBB0391A"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5" w15:restartNumberingAfterBreak="0">
    <w:nsid w:val="5D1D6EDC"/>
    <w:multiLevelType w:val="hybridMultilevel"/>
    <w:tmpl w:val="78A49114"/>
    <w:lvl w:ilvl="0" w:tplc="413C03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A039A"/>
    <w:multiLevelType w:val="hybridMultilevel"/>
    <w:tmpl w:val="AD1221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8"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1" w15:restartNumberingAfterBreak="0">
    <w:nsid w:val="72C25B35"/>
    <w:multiLevelType w:val="hybridMultilevel"/>
    <w:tmpl w:val="9648D3C2"/>
    <w:lvl w:ilvl="0" w:tplc="66A440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5FE745C"/>
    <w:multiLevelType w:val="hybridMultilevel"/>
    <w:tmpl w:val="95266DF4"/>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4" w15:restartNumberingAfterBreak="0">
    <w:nsid w:val="7C701A18"/>
    <w:multiLevelType w:val="hybridMultilevel"/>
    <w:tmpl w:val="64C69250"/>
    <w:lvl w:ilvl="0" w:tplc="04090019">
      <w:start w:val="1"/>
      <w:numFmt w:val="lowerLetter"/>
      <w:lvlText w:val="%1."/>
      <w:lvlJc w:val="left"/>
      <w:pPr>
        <w:tabs>
          <w:tab w:val="num" w:pos="2880"/>
        </w:tabs>
        <w:ind w:left="2880" w:hanging="360"/>
      </w:pPr>
      <w:rPr>
        <w:rFonts w:hint="default"/>
      </w:rPr>
    </w:lvl>
    <w:lvl w:ilvl="1" w:tplc="9E86E178" w:tentative="1">
      <w:start w:val="1"/>
      <w:numFmt w:val="bullet"/>
      <w:lvlText w:val="o"/>
      <w:lvlJc w:val="left"/>
      <w:pPr>
        <w:tabs>
          <w:tab w:val="num" w:pos="3600"/>
        </w:tabs>
        <w:ind w:left="3600" w:hanging="360"/>
      </w:pPr>
      <w:rPr>
        <w:rFonts w:ascii="Courier New" w:hAnsi="Courier New" w:cs="Courier New" w:hint="default"/>
      </w:rPr>
    </w:lvl>
    <w:lvl w:ilvl="2" w:tplc="3C945C98" w:tentative="1">
      <w:start w:val="1"/>
      <w:numFmt w:val="bullet"/>
      <w:lvlText w:val=""/>
      <w:lvlJc w:val="left"/>
      <w:pPr>
        <w:tabs>
          <w:tab w:val="num" w:pos="4320"/>
        </w:tabs>
        <w:ind w:left="4320" w:hanging="360"/>
      </w:pPr>
      <w:rPr>
        <w:rFonts w:ascii="Wingdings" w:hAnsi="Wingdings" w:hint="default"/>
      </w:rPr>
    </w:lvl>
    <w:lvl w:ilvl="3" w:tplc="88BE7D5E" w:tentative="1">
      <w:start w:val="1"/>
      <w:numFmt w:val="bullet"/>
      <w:lvlText w:val=""/>
      <w:lvlJc w:val="left"/>
      <w:pPr>
        <w:tabs>
          <w:tab w:val="num" w:pos="5040"/>
        </w:tabs>
        <w:ind w:left="5040" w:hanging="360"/>
      </w:pPr>
      <w:rPr>
        <w:rFonts w:ascii="Symbol" w:hAnsi="Symbol" w:hint="default"/>
      </w:rPr>
    </w:lvl>
    <w:lvl w:ilvl="4" w:tplc="ED9AE8DE" w:tentative="1">
      <w:start w:val="1"/>
      <w:numFmt w:val="bullet"/>
      <w:lvlText w:val="o"/>
      <w:lvlJc w:val="left"/>
      <w:pPr>
        <w:tabs>
          <w:tab w:val="num" w:pos="5760"/>
        </w:tabs>
        <w:ind w:left="5760" w:hanging="360"/>
      </w:pPr>
      <w:rPr>
        <w:rFonts w:ascii="Courier New" w:hAnsi="Courier New" w:cs="Courier New" w:hint="default"/>
      </w:rPr>
    </w:lvl>
    <w:lvl w:ilvl="5" w:tplc="18EC66C0" w:tentative="1">
      <w:start w:val="1"/>
      <w:numFmt w:val="bullet"/>
      <w:lvlText w:val=""/>
      <w:lvlJc w:val="left"/>
      <w:pPr>
        <w:tabs>
          <w:tab w:val="num" w:pos="6480"/>
        </w:tabs>
        <w:ind w:left="6480" w:hanging="360"/>
      </w:pPr>
      <w:rPr>
        <w:rFonts w:ascii="Wingdings" w:hAnsi="Wingdings" w:hint="default"/>
      </w:rPr>
    </w:lvl>
    <w:lvl w:ilvl="6" w:tplc="58D0A8E2" w:tentative="1">
      <w:start w:val="1"/>
      <w:numFmt w:val="bullet"/>
      <w:lvlText w:val=""/>
      <w:lvlJc w:val="left"/>
      <w:pPr>
        <w:tabs>
          <w:tab w:val="num" w:pos="7200"/>
        </w:tabs>
        <w:ind w:left="7200" w:hanging="360"/>
      </w:pPr>
      <w:rPr>
        <w:rFonts w:ascii="Symbol" w:hAnsi="Symbol" w:hint="default"/>
      </w:rPr>
    </w:lvl>
    <w:lvl w:ilvl="7" w:tplc="6E5E9C28" w:tentative="1">
      <w:start w:val="1"/>
      <w:numFmt w:val="bullet"/>
      <w:lvlText w:val="o"/>
      <w:lvlJc w:val="left"/>
      <w:pPr>
        <w:tabs>
          <w:tab w:val="num" w:pos="7920"/>
        </w:tabs>
        <w:ind w:left="7920" w:hanging="360"/>
      </w:pPr>
      <w:rPr>
        <w:rFonts w:ascii="Courier New" w:hAnsi="Courier New" w:cs="Courier New" w:hint="default"/>
      </w:rPr>
    </w:lvl>
    <w:lvl w:ilvl="8" w:tplc="276844E0"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C7B4AC8"/>
    <w:multiLevelType w:val="multilevel"/>
    <w:tmpl w:val="F5D8F424"/>
    <w:lvl w:ilvl="0">
      <w:start w:val="1"/>
      <w:numFmt w:val="upperLetter"/>
      <w:lvlText w:val="%1."/>
      <w:lvlJc w:val="left"/>
      <w:pPr>
        <w:ind w:left="720" w:hanging="360"/>
      </w:pPr>
      <w:rPr>
        <w:rFonts w:ascii="Calibri" w:hAnsi="Calibri"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6"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47"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7"/>
  </w:num>
  <w:num w:numId="2">
    <w:abstractNumId w:val="30"/>
  </w:num>
  <w:num w:numId="3">
    <w:abstractNumId w:val="11"/>
  </w:num>
  <w:num w:numId="4">
    <w:abstractNumId w:val="4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31"/>
  </w:num>
  <w:num w:numId="17">
    <w:abstractNumId w:val="12"/>
  </w:num>
  <w:num w:numId="18">
    <w:abstractNumId w:val="34"/>
  </w:num>
  <w:num w:numId="19">
    <w:abstractNumId w:val="37"/>
  </w:num>
  <w:num w:numId="20">
    <w:abstractNumId w:val="43"/>
  </w:num>
  <w:num w:numId="21">
    <w:abstractNumId w:val="17"/>
  </w:num>
  <w:num w:numId="22">
    <w:abstractNumId w:val="38"/>
  </w:num>
  <w:num w:numId="23">
    <w:abstractNumId w:val="29"/>
  </w:num>
  <w:num w:numId="24">
    <w:abstractNumId w:val="32"/>
  </w:num>
  <w:num w:numId="25">
    <w:abstractNumId w:val="40"/>
  </w:num>
  <w:num w:numId="26">
    <w:abstractNumId w:val="26"/>
  </w:num>
  <w:num w:numId="27">
    <w:abstractNumId w:val="10"/>
  </w:num>
  <w:num w:numId="28">
    <w:abstractNumId w:val="25"/>
  </w:num>
  <w:num w:numId="29">
    <w:abstractNumId w:val="42"/>
  </w:num>
  <w:num w:numId="30">
    <w:abstractNumId w:val="23"/>
  </w:num>
  <w:num w:numId="31">
    <w:abstractNumId w:val="19"/>
  </w:num>
  <w:num w:numId="32">
    <w:abstractNumId w:val="21"/>
  </w:num>
  <w:num w:numId="33">
    <w:abstractNumId w:val="28"/>
  </w:num>
  <w:num w:numId="34">
    <w:abstractNumId w:val="39"/>
  </w:num>
  <w:num w:numId="35">
    <w:abstractNumId w:val="14"/>
  </w:num>
  <w:num w:numId="36">
    <w:abstractNumId w:val="33"/>
  </w:num>
  <w:num w:numId="37">
    <w:abstractNumId w:val="20"/>
  </w:num>
  <w:num w:numId="38">
    <w:abstractNumId w:val="22"/>
  </w:num>
  <w:num w:numId="39">
    <w:abstractNumId w:val="41"/>
  </w:num>
  <w:num w:numId="40">
    <w:abstractNumId w:val="45"/>
  </w:num>
  <w:num w:numId="41">
    <w:abstractNumId w:val="16"/>
  </w:num>
  <w:num w:numId="42">
    <w:abstractNumId w:val="27"/>
  </w:num>
  <w:num w:numId="43">
    <w:abstractNumId w:val="15"/>
  </w:num>
  <w:num w:numId="44">
    <w:abstractNumId w:val="35"/>
  </w:num>
  <w:num w:numId="45">
    <w:abstractNumId w:val="36"/>
  </w:num>
  <w:num w:numId="46">
    <w:abstractNumId w:val="13"/>
  </w:num>
  <w:num w:numId="47">
    <w:abstractNumId w:val="44"/>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139"/>
    <w:rsid w:val="0000161A"/>
    <w:rsid w:val="00002136"/>
    <w:rsid w:val="000027E6"/>
    <w:rsid w:val="00005E42"/>
    <w:rsid w:val="00007EC7"/>
    <w:rsid w:val="00011E5A"/>
    <w:rsid w:val="0001309F"/>
    <w:rsid w:val="00014954"/>
    <w:rsid w:val="000214F2"/>
    <w:rsid w:val="000229F6"/>
    <w:rsid w:val="00040112"/>
    <w:rsid w:val="0005095F"/>
    <w:rsid w:val="00050C94"/>
    <w:rsid w:val="00055918"/>
    <w:rsid w:val="0006100D"/>
    <w:rsid w:val="00070561"/>
    <w:rsid w:val="0007253B"/>
    <w:rsid w:val="00072F33"/>
    <w:rsid w:val="000742D1"/>
    <w:rsid w:val="000764C8"/>
    <w:rsid w:val="00083D4F"/>
    <w:rsid w:val="00084594"/>
    <w:rsid w:val="00085E58"/>
    <w:rsid w:val="000A6018"/>
    <w:rsid w:val="000B0201"/>
    <w:rsid w:val="000B2E4F"/>
    <w:rsid w:val="000B4220"/>
    <w:rsid w:val="000C59A9"/>
    <w:rsid w:val="000D0E84"/>
    <w:rsid w:val="000D2266"/>
    <w:rsid w:val="000D2A5A"/>
    <w:rsid w:val="000D4FB5"/>
    <w:rsid w:val="000E56F4"/>
    <w:rsid w:val="000E6B10"/>
    <w:rsid w:val="000F4C13"/>
    <w:rsid w:val="001110BB"/>
    <w:rsid w:val="00121EAD"/>
    <w:rsid w:val="00134FDB"/>
    <w:rsid w:val="00142A42"/>
    <w:rsid w:val="0015359D"/>
    <w:rsid w:val="001679C7"/>
    <w:rsid w:val="00173596"/>
    <w:rsid w:val="001751E4"/>
    <w:rsid w:val="00180D82"/>
    <w:rsid w:val="00184DB1"/>
    <w:rsid w:val="00185EA3"/>
    <w:rsid w:val="0018754E"/>
    <w:rsid w:val="00195F03"/>
    <w:rsid w:val="00197094"/>
    <w:rsid w:val="001A28E2"/>
    <w:rsid w:val="001A5E43"/>
    <w:rsid w:val="001A604E"/>
    <w:rsid w:val="001B14A0"/>
    <w:rsid w:val="001B799F"/>
    <w:rsid w:val="001C212A"/>
    <w:rsid w:val="001D5A7A"/>
    <w:rsid w:val="001D6C4D"/>
    <w:rsid w:val="001D7B2B"/>
    <w:rsid w:val="001F54A6"/>
    <w:rsid w:val="0020399F"/>
    <w:rsid w:val="002206A9"/>
    <w:rsid w:val="002214E1"/>
    <w:rsid w:val="00240D6F"/>
    <w:rsid w:val="002466C3"/>
    <w:rsid w:val="0024705A"/>
    <w:rsid w:val="002501AE"/>
    <w:rsid w:val="00253729"/>
    <w:rsid w:val="00260BA0"/>
    <w:rsid w:val="00264058"/>
    <w:rsid w:val="002665E8"/>
    <w:rsid w:val="00285FF2"/>
    <w:rsid w:val="002A3DCA"/>
    <w:rsid w:val="002A476E"/>
    <w:rsid w:val="002A4FBB"/>
    <w:rsid w:val="002B19DA"/>
    <w:rsid w:val="002B1E18"/>
    <w:rsid w:val="002C05AA"/>
    <w:rsid w:val="002D27BE"/>
    <w:rsid w:val="002D5531"/>
    <w:rsid w:val="002D7BD8"/>
    <w:rsid w:val="002F5660"/>
    <w:rsid w:val="00310437"/>
    <w:rsid w:val="003112C4"/>
    <w:rsid w:val="00315BDC"/>
    <w:rsid w:val="003369AB"/>
    <w:rsid w:val="003370DB"/>
    <w:rsid w:val="00350F41"/>
    <w:rsid w:val="00353A27"/>
    <w:rsid w:val="00357E1C"/>
    <w:rsid w:val="0036682B"/>
    <w:rsid w:val="00373914"/>
    <w:rsid w:val="00385096"/>
    <w:rsid w:val="003919AD"/>
    <w:rsid w:val="00392591"/>
    <w:rsid w:val="00395304"/>
    <w:rsid w:val="003A1105"/>
    <w:rsid w:val="003A34EB"/>
    <w:rsid w:val="003A4BA3"/>
    <w:rsid w:val="003A4C67"/>
    <w:rsid w:val="003A7B15"/>
    <w:rsid w:val="003A7FCB"/>
    <w:rsid w:val="003B1BF3"/>
    <w:rsid w:val="003E20D4"/>
    <w:rsid w:val="003E72B6"/>
    <w:rsid w:val="00403530"/>
    <w:rsid w:val="00410F47"/>
    <w:rsid w:val="00412E92"/>
    <w:rsid w:val="00416646"/>
    <w:rsid w:val="0042413E"/>
    <w:rsid w:val="0044321E"/>
    <w:rsid w:val="00444B46"/>
    <w:rsid w:val="00446C05"/>
    <w:rsid w:val="004629F4"/>
    <w:rsid w:val="00465B3C"/>
    <w:rsid w:val="004678F1"/>
    <w:rsid w:val="00471C2B"/>
    <w:rsid w:val="00476D15"/>
    <w:rsid w:val="00486442"/>
    <w:rsid w:val="004A0CC6"/>
    <w:rsid w:val="004A2DDB"/>
    <w:rsid w:val="004A36FA"/>
    <w:rsid w:val="004A7626"/>
    <w:rsid w:val="004B07AB"/>
    <w:rsid w:val="004B4A2E"/>
    <w:rsid w:val="004B6E5F"/>
    <w:rsid w:val="004C5C61"/>
    <w:rsid w:val="004E2AF6"/>
    <w:rsid w:val="004E3612"/>
    <w:rsid w:val="004E36EF"/>
    <w:rsid w:val="004F53C9"/>
    <w:rsid w:val="005028B8"/>
    <w:rsid w:val="005031B6"/>
    <w:rsid w:val="00524183"/>
    <w:rsid w:val="005363F1"/>
    <w:rsid w:val="005416C8"/>
    <w:rsid w:val="005469DC"/>
    <w:rsid w:val="00547071"/>
    <w:rsid w:val="00553E8B"/>
    <w:rsid w:val="00565DF2"/>
    <w:rsid w:val="00570A83"/>
    <w:rsid w:val="00574E71"/>
    <w:rsid w:val="00577207"/>
    <w:rsid w:val="00581645"/>
    <w:rsid w:val="00595A9B"/>
    <w:rsid w:val="005A0E1B"/>
    <w:rsid w:val="005A229C"/>
    <w:rsid w:val="005A41B5"/>
    <w:rsid w:val="005C40AD"/>
    <w:rsid w:val="005C5613"/>
    <w:rsid w:val="005D0102"/>
    <w:rsid w:val="005D2234"/>
    <w:rsid w:val="005D4A82"/>
    <w:rsid w:val="005D589F"/>
    <w:rsid w:val="005E2978"/>
    <w:rsid w:val="005E4C04"/>
    <w:rsid w:val="005E4D70"/>
    <w:rsid w:val="005E611C"/>
    <w:rsid w:val="005E7460"/>
    <w:rsid w:val="006041F7"/>
    <w:rsid w:val="00606BD8"/>
    <w:rsid w:val="0065229B"/>
    <w:rsid w:val="00652CF5"/>
    <w:rsid w:val="006577CE"/>
    <w:rsid w:val="00665DC8"/>
    <w:rsid w:val="006802A9"/>
    <w:rsid w:val="006A60B1"/>
    <w:rsid w:val="006A764E"/>
    <w:rsid w:val="006A7DB1"/>
    <w:rsid w:val="006B2A83"/>
    <w:rsid w:val="006D2F37"/>
    <w:rsid w:val="006E44FA"/>
    <w:rsid w:val="006E6156"/>
    <w:rsid w:val="007049E7"/>
    <w:rsid w:val="00722F51"/>
    <w:rsid w:val="00725845"/>
    <w:rsid w:val="00725F87"/>
    <w:rsid w:val="00734519"/>
    <w:rsid w:val="007553FC"/>
    <w:rsid w:val="007558C3"/>
    <w:rsid w:val="007663CD"/>
    <w:rsid w:val="00767D1D"/>
    <w:rsid w:val="00776E55"/>
    <w:rsid w:val="007814F3"/>
    <w:rsid w:val="00784229"/>
    <w:rsid w:val="007847AD"/>
    <w:rsid w:val="007858F1"/>
    <w:rsid w:val="00795652"/>
    <w:rsid w:val="007961F3"/>
    <w:rsid w:val="007A068C"/>
    <w:rsid w:val="007A1422"/>
    <w:rsid w:val="007A7651"/>
    <w:rsid w:val="007B018B"/>
    <w:rsid w:val="007C669C"/>
    <w:rsid w:val="007D2E62"/>
    <w:rsid w:val="007E60E7"/>
    <w:rsid w:val="007E662C"/>
    <w:rsid w:val="007E6D00"/>
    <w:rsid w:val="007F0323"/>
    <w:rsid w:val="007F074C"/>
    <w:rsid w:val="00801AAE"/>
    <w:rsid w:val="00802FEB"/>
    <w:rsid w:val="00805725"/>
    <w:rsid w:val="00806454"/>
    <w:rsid w:val="008146F6"/>
    <w:rsid w:val="00833157"/>
    <w:rsid w:val="00837269"/>
    <w:rsid w:val="0084225B"/>
    <w:rsid w:val="00844430"/>
    <w:rsid w:val="00845A5B"/>
    <w:rsid w:val="00846C9E"/>
    <w:rsid w:val="0085195B"/>
    <w:rsid w:val="00870ABD"/>
    <w:rsid w:val="00874C85"/>
    <w:rsid w:val="0088788F"/>
    <w:rsid w:val="008A4FEA"/>
    <w:rsid w:val="008B19D9"/>
    <w:rsid w:val="008B1B3F"/>
    <w:rsid w:val="008B42B0"/>
    <w:rsid w:val="008B458F"/>
    <w:rsid w:val="008B4B85"/>
    <w:rsid w:val="008C06EB"/>
    <w:rsid w:val="008C4E18"/>
    <w:rsid w:val="008C6D7E"/>
    <w:rsid w:val="008D0E2D"/>
    <w:rsid w:val="008D2C79"/>
    <w:rsid w:val="008D42A9"/>
    <w:rsid w:val="008D5F83"/>
    <w:rsid w:val="008D7BF7"/>
    <w:rsid w:val="008E439F"/>
    <w:rsid w:val="008E4A62"/>
    <w:rsid w:val="008E5482"/>
    <w:rsid w:val="008F0FDD"/>
    <w:rsid w:val="008F3877"/>
    <w:rsid w:val="0091319A"/>
    <w:rsid w:val="009344BB"/>
    <w:rsid w:val="00951052"/>
    <w:rsid w:val="009519AD"/>
    <w:rsid w:val="0095446B"/>
    <w:rsid w:val="009653A5"/>
    <w:rsid w:val="00973E1E"/>
    <w:rsid w:val="009807E3"/>
    <w:rsid w:val="00987DD4"/>
    <w:rsid w:val="009A6AFC"/>
    <w:rsid w:val="009B7188"/>
    <w:rsid w:val="009C4155"/>
    <w:rsid w:val="009D5FFE"/>
    <w:rsid w:val="009E0E12"/>
    <w:rsid w:val="009E3941"/>
    <w:rsid w:val="009E72C2"/>
    <w:rsid w:val="009E7B7C"/>
    <w:rsid w:val="00A00FB6"/>
    <w:rsid w:val="00A03B3E"/>
    <w:rsid w:val="00A17832"/>
    <w:rsid w:val="00A17D49"/>
    <w:rsid w:val="00A2143B"/>
    <w:rsid w:val="00A36C76"/>
    <w:rsid w:val="00A37AA1"/>
    <w:rsid w:val="00A5026B"/>
    <w:rsid w:val="00A52867"/>
    <w:rsid w:val="00A5374B"/>
    <w:rsid w:val="00A546F8"/>
    <w:rsid w:val="00A54D54"/>
    <w:rsid w:val="00A71786"/>
    <w:rsid w:val="00A757F7"/>
    <w:rsid w:val="00A800AD"/>
    <w:rsid w:val="00A81C83"/>
    <w:rsid w:val="00A83668"/>
    <w:rsid w:val="00AA7B5B"/>
    <w:rsid w:val="00AB3618"/>
    <w:rsid w:val="00AC2FDA"/>
    <w:rsid w:val="00AC6EB2"/>
    <w:rsid w:val="00AD03D5"/>
    <w:rsid w:val="00AD1660"/>
    <w:rsid w:val="00AE04AC"/>
    <w:rsid w:val="00AE149B"/>
    <w:rsid w:val="00AE6404"/>
    <w:rsid w:val="00AF10C1"/>
    <w:rsid w:val="00AF2E6C"/>
    <w:rsid w:val="00B023CE"/>
    <w:rsid w:val="00B03098"/>
    <w:rsid w:val="00B039E6"/>
    <w:rsid w:val="00B105FF"/>
    <w:rsid w:val="00B10EF2"/>
    <w:rsid w:val="00B1283D"/>
    <w:rsid w:val="00B202DA"/>
    <w:rsid w:val="00B27CA5"/>
    <w:rsid w:val="00B41E8A"/>
    <w:rsid w:val="00B441B5"/>
    <w:rsid w:val="00B454F9"/>
    <w:rsid w:val="00B4646A"/>
    <w:rsid w:val="00B5214F"/>
    <w:rsid w:val="00B55EB0"/>
    <w:rsid w:val="00B6088E"/>
    <w:rsid w:val="00B64050"/>
    <w:rsid w:val="00B673EC"/>
    <w:rsid w:val="00B72635"/>
    <w:rsid w:val="00B752D0"/>
    <w:rsid w:val="00B81195"/>
    <w:rsid w:val="00B850F5"/>
    <w:rsid w:val="00BA5744"/>
    <w:rsid w:val="00BA74B6"/>
    <w:rsid w:val="00BB1806"/>
    <w:rsid w:val="00BB49E0"/>
    <w:rsid w:val="00BB7D8F"/>
    <w:rsid w:val="00BC49E1"/>
    <w:rsid w:val="00BD440B"/>
    <w:rsid w:val="00BD7276"/>
    <w:rsid w:val="00BE4349"/>
    <w:rsid w:val="00BF21A3"/>
    <w:rsid w:val="00BF3F95"/>
    <w:rsid w:val="00BF53D0"/>
    <w:rsid w:val="00C07F5B"/>
    <w:rsid w:val="00C15078"/>
    <w:rsid w:val="00C156D9"/>
    <w:rsid w:val="00C244F9"/>
    <w:rsid w:val="00C25090"/>
    <w:rsid w:val="00C3112C"/>
    <w:rsid w:val="00C43E55"/>
    <w:rsid w:val="00C57E4D"/>
    <w:rsid w:val="00C611CB"/>
    <w:rsid w:val="00C62E8D"/>
    <w:rsid w:val="00C652C0"/>
    <w:rsid w:val="00C71F8F"/>
    <w:rsid w:val="00C73F09"/>
    <w:rsid w:val="00C74EF5"/>
    <w:rsid w:val="00C76758"/>
    <w:rsid w:val="00C81901"/>
    <w:rsid w:val="00C90F47"/>
    <w:rsid w:val="00C955D4"/>
    <w:rsid w:val="00C96427"/>
    <w:rsid w:val="00C964C2"/>
    <w:rsid w:val="00C97B7E"/>
    <w:rsid w:val="00CA033A"/>
    <w:rsid w:val="00CB0C1F"/>
    <w:rsid w:val="00CB26B2"/>
    <w:rsid w:val="00CB621B"/>
    <w:rsid w:val="00CB67AC"/>
    <w:rsid w:val="00CC2CB0"/>
    <w:rsid w:val="00CD7274"/>
    <w:rsid w:val="00CE102A"/>
    <w:rsid w:val="00CE611B"/>
    <w:rsid w:val="00CF26F4"/>
    <w:rsid w:val="00CF27CB"/>
    <w:rsid w:val="00CF5FC6"/>
    <w:rsid w:val="00D01894"/>
    <w:rsid w:val="00D02F69"/>
    <w:rsid w:val="00D11F3B"/>
    <w:rsid w:val="00D24B66"/>
    <w:rsid w:val="00D31F41"/>
    <w:rsid w:val="00D3691B"/>
    <w:rsid w:val="00D371FD"/>
    <w:rsid w:val="00D4684B"/>
    <w:rsid w:val="00D54B16"/>
    <w:rsid w:val="00D9006F"/>
    <w:rsid w:val="00D94870"/>
    <w:rsid w:val="00DA5B2E"/>
    <w:rsid w:val="00DB2F63"/>
    <w:rsid w:val="00DC1E14"/>
    <w:rsid w:val="00DC5351"/>
    <w:rsid w:val="00DC6827"/>
    <w:rsid w:val="00DC72D7"/>
    <w:rsid w:val="00DD3850"/>
    <w:rsid w:val="00DD5308"/>
    <w:rsid w:val="00DE6312"/>
    <w:rsid w:val="00DE6E3E"/>
    <w:rsid w:val="00DF01BD"/>
    <w:rsid w:val="00DF31B8"/>
    <w:rsid w:val="00DF503D"/>
    <w:rsid w:val="00E03CE7"/>
    <w:rsid w:val="00E0414A"/>
    <w:rsid w:val="00E2056E"/>
    <w:rsid w:val="00E2473E"/>
    <w:rsid w:val="00E270D1"/>
    <w:rsid w:val="00E33139"/>
    <w:rsid w:val="00E345B3"/>
    <w:rsid w:val="00E3488B"/>
    <w:rsid w:val="00E34C58"/>
    <w:rsid w:val="00E37453"/>
    <w:rsid w:val="00E437AE"/>
    <w:rsid w:val="00E4676F"/>
    <w:rsid w:val="00E47ED3"/>
    <w:rsid w:val="00E5597B"/>
    <w:rsid w:val="00E607B0"/>
    <w:rsid w:val="00E61DA4"/>
    <w:rsid w:val="00E62DC5"/>
    <w:rsid w:val="00E65EC1"/>
    <w:rsid w:val="00E67584"/>
    <w:rsid w:val="00E703C8"/>
    <w:rsid w:val="00E710A6"/>
    <w:rsid w:val="00E75CDE"/>
    <w:rsid w:val="00E76E6B"/>
    <w:rsid w:val="00E770CA"/>
    <w:rsid w:val="00E81EE4"/>
    <w:rsid w:val="00E86DA1"/>
    <w:rsid w:val="00E959B9"/>
    <w:rsid w:val="00EA26DA"/>
    <w:rsid w:val="00EA773C"/>
    <w:rsid w:val="00EB5895"/>
    <w:rsid w:val="00EC0191"/>
    <w:rsid w:val="00EF4BB2"/>
    <w:rsid w:val="00EF7B5A"/>
    <w:rsid w:val="00F04D22"/>
    <w:rsid w:val="00F07CED"/>
    <w:rsid w:val="00F22804"/>
    <w:rsid w:val="00F27C46"/>
    <w:rsid w:val="00F31BEC"/>
    <w:rsid w:val="00F34DB6"/>
    <w:rsid w:val="00F55B65"/>
    <w:rsid w:val="00F64E4D"/>
    <w:rsid w:val="00F728CC"/>
    <w:rsid w:val="00F756D1"/>
    <w:rsid w:val="00F86880"/>
    <w:rsid w:val="00F86F53"/>
    <w:rsid w:val="00F97D53"/>
    <w:rsid w:val="00FB3026"/>
    <w:rsid w:val="00FB3BC3"/>
    <w:rsid w:val="00FB3F9D"/>
    <w:rsid w:val="00FC0D02"/>
    <w:rsid w:val="00FC178D"/>
    <w:rsid w:val="00FC2271"/>
    <w:rsid w:val="00FC2713"/>
    <w:rsid w:val="00FC27B3"/>
    <w:rsid w:val="00FD0945"/>
    <w:rsid w:val="00FE4CE6"/>
    <w:rsid w:val="00FF3938"/>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EB63D8E7-A3F6-4E27-9290-597B7D08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4"/>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uiPriority w:val="99"/>
    <w:semiHidden/>
    <w:rsid w:val="002214E1"/>
    <w:rPr>
      <w:sz w:val="20"/>
      <w:szCs w:val="20"/>
    </w:rPr>
  </w:style>
  <w:style w:type="character" w:styleId="FootnoteReference">
    <w:name w:val="footnote reference"/>
    <w:uiPriority w:val="99"/>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5"/>
      </w:numPr>
    </w:pPr>
    <w:rPr>
      <w:szCs w:val="20"/>
    </w:rPr>
  </w:style>
  <w:style w:type="paragraph" w:styleId="ListBullet2">
    <w:name w:val="List Bullet 2"/>
    <w:basedOn w:val="Normal"/>
    <w:autoRedefine/>
    <w:rsid w:val="00B850F5"/>
    <w:pPr>
      <w:numPr>
        <w:numId w:val="6"/>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link w:val="TitleChar"/>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7"/>
      </w:numPr>
    </w:pPr>
    <w:rPr>
      <w:szCs w:val="20"/>
    </w:rPr>
  </w:style>
  <w:style w:type="paragraph" w:styleId="ListBullet4">
    <w:name w:val="List Bullet 4"/>
    <w:basedOn w:val="Normal"/>
    <w:autoRedefine/>
    <w:rsid w:val="00B850F5"/>
    <w:pPr>
      <w:numPr>
        <w:numId w:val="8"/>
      </w:numPr>
    </w:pPr>
    <w:rPr>
      <w:szCs w:val="20"/>
    </w:rPr>
  </w:style>
  <w:style w:type="paragraph" w:styleId="ListBullet5">
    <w:name w:val="List Bullet 5"/>
    <w:basedOn w:val="Normal"/>
    <w:autoRedefine/>
    <w:rsid w:val="00B850F5"/>
    <w:pPr>
      <w:numPr>
        <w:numId w:val="9"/>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10"/>
      </w:numPr>
    </w:pPr>
    <w:rPr>
      <w:szCs w:val="20"/>
    </w:rPr>
  </w:style>
  <w:style w:type="paragraph" w:styleId="ListNumber2">
    <w:name w:val="List Number 2"/>
    <w:basedOn w:val="Normal"/>
    <w:rsid w:val="00B850F5"/>
    <w:pPr>
      <w:numPr>
        <w:numId w:val="11"/>
      </w:numPr>
    </w:pPr>
    <w:rPr>
      <w:szCs w:val="20"/>
    </w:rPr>
  </w:style>
  <w:style w:type="paragraph" w:styleId="ListNumber3">
    <w:name w:val="List Number 3"/>
    <w:basedOn w:val="Normal"/>
    <w:rsid w:val="00B850F5"/>
    <w:pPr>
      <w:numPr>
        <w:numId w:val="12"/>
      </w:numPr>
    </w:pPr>
    <w:rPr>
      <w:szCs w:val="20"/>
    </w:rPr>
  </w:style>
  <w:style w:type="paragraph" w:styleId="ListNumber4">
    <w:name w:val="List Number 4"/>
    <w:basedOn w:val="Normal"/>
    <w:rsid w:val="00B850F5"/>
    <w:pPr>
      <w:numPr>
        <w:numId w:val="13"/>
      </w:numPr>
    </w:pPr>
    <w:rPr>
      <w:szCs w:val="20"/>
    </w:rPr>
  </w:style>
  <w:style w:type="paragraph" w:styleId="ListNumber5">
    <w:name w:val="List Number 5"/>
    <w:basedOn w:val="Normal"/>
    <w:rsid w:val="00B850F5"/>
    <w:pPr>
      <w:numPr>
        <w:numId w:val="14"/>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5"/>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 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134FDB"/>
    <w:pPr>
      <w:spacing w:after="200" w:line="276" w:lineRule="auto"/>
      <w:ind w:left="720"/>
      <w:contextualSpacing/>
    </w:pPr>
    <w:rPr>
      <w:rFonts w:ascii="Tw Cen MT" w:eastAsia="Tw Cen MT" w:hAnsi="Tw Cen MT"/>
      <w:sz w:val="22"/>
      <w:szCs w:val="22"/>
    </w:rPr>
  </w:style>
  <w:style w:type="paragraph" w:customStyle="1" w:styleId="style1">
    <w:name w:val="style1"/>
    <w:basedOn w:val="Normal"/>
    <w:rsid w:val="00134FDB"/>
    <w:pPr>
      <w:spacing w:before="100" w:beforeAutospacing="1" w:after="100" w:afterAutospacing="1"/>
    </w:pPr>
  </w:style>
  <w:style w:type="character" w:customStyle="1" w:styleId="FooterChar">
    <w:name w:val="Footer Char"/>
    <w:link w:val="Footer"/>
    <w:uiPriority w:val="99"/>
    <w:rsid w:val="00C07F5B"/>
  </w:style>
  <w:style w:type="character" w:customStyle="1" w:styleId="TitleChar">
    <w:name w:val="Title Char"/>
    <w:link w:val="Title"/>
    <w:rsid w:val="00B454F9"/>
    <w:rPr>
      <w:b/>
    </w:rPr>
  </w:style>
  <w:style w:type="character" w:customStyle="1" w:styleId="FootnoteTextChar">
    <w:name w:val="Footnote Text Char"/>
    <w:link w:val="FootnoteText"/>
    <w:uiPriority w:val="99"/>
    <w:semiHidden/>
    <w:rsid w:val="00B454F9"/>
  </w:style>
  <w:style w:type="character" w:customStyle="1" w:styleId="st">
    <w:name w:val="st"/>
    <w:rsid w:val="00524183"/>
  </w:style>
  <w:style w:type="character" w:styleId="Emphasis">
    <w:name w:val="Emphasis"/>
    <w:uiPriority w:val="20"/>
    <w:qFormat/>
    <w:rsid w:val="00524183"/>
    <w:rPr>
      <w:i/>
      <w:iCs/>
    </w:rPr>
  </w:style>
  <w:style w:type="character" w:styleId="CommentReference">
    <w:name w:val="annotation reference"/>
    <w:rsid w:val="003A4BA3"/>
    <w:rPr>
      <w:sz w:val="16"/>
      <w:szCs w:val="16"/>
    </w:rPr>
  </w:style>
  <w:style w:type="paragraph" w:styleId="CommentText">
    <w:name w:val="annotation text"/>
    <w:basedOn w:val="Normal"/>
    <w:link w:val="CommentTextChar"/>
    <w:rsid w:val="003A4BA3"/>
    <w:rPr>
      <w:sz w:val="20"/>
      <w:szCs w:val="20"/>
    </w:rPr>
  </w:style>
  <w:style w:type="character" w:customStyle="1" w:styleId="CommentTextChar">
    <w:name w:val="Comment Text Char"/>
    <w:basedOn w:val="DefaultParagraphFont"/>
    <w:link w:val="CommentText"/>
    <w:rsid w:val="003A4BA3"/>
  </w:style>
  <w:style w:type="paragraph" w:styleId="CommentSubject">
    <w:name w:val="annotation subject"/>
    <w:basedOn w:val="CommentText"/>
    <w:next w:val="CommentText"/>
    <w:link w:val="CommentSubjectChar"/>
    <w:rsid w:val="003A4BA3"/>
    <w:rPr>
      <w:b/>
      <w:bCs/>
    </w:rPr>
  </w:style>
  <w:style w:type="character" w:customStyle="1" w:styleId="CommentSubjectChar">
    <w:name w:val="Comment Subject Char"/>
    <w:link w:val="CommentSubject"/>
    <w:rsid w:val="003A4BA3"/>
    <w:rPr>
      <w:b/>
      <w:bCs/>
    </w:rPr>
  </w:style>
  <w:style w:type="table" w:styleId="TableGrid">
    <w:name w:val="Table Grid"/>
    <w:basedOn w:val="TableNormal"/>
    <w:uiPriority w:val="59"/>
    <w:rsid w:val="00072F33"/>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F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8F0FDD"/>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iap@nyse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ms.nysed.gov/caf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msc.nysed.gov/ciai/standar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nysed.gov/prof/" TargetMode="External"/><Relationship Id="rId20" Type="http://schemas.openxmlformats.org/officeDocument/2006/relationships/hyperlink" Target="http://www.oms.nysed.gov/cafe/guid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oms.nysed.gov/cafe/guidance/guidelin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E3A1-4107-4C1D-B441-75BB0757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22253</Words>
  <Characters>126843</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STATE OF NEW YORK MASTER CONTRACT FOR GRANTS FACE PAGE</vt:lpstr>
    </vt:vector>
  </TitlesOfParts>
  <Company>NYSED</Company>
  <LinksUpToDate>false</LinksUpToDate>
  <CharactersWithSpaces>148799</CharactersWithSpaces>
  <SharedDoc>false</SharedDoc>
  <HLinks>
    <vt:vector size="36" baseType="variant">
      <vt:variant>
        <vt:i4>7667813</vt:i4>
      </vt:variant>
      <vt:variant>
        <vt:i4>120</vt:i4>
      </vt:variant>
      <vt:variant>
        <vt:i4>0</vt:i4>
      </vt:variant>
      <vt:variant>
        <vt:i4>5</vt:i4>
      </vt:variant>
      <vt:variant>
        <vt:lpwstr>http://www.oms.nysed.gov/cafe/</vt:lpwstr>
      </vt:variant>
      <vt:variant>
        <vt:lpwstr/>
      </vt:variant>
      <vt:variant>
        <vt:i4>4063267</vt:i4>
      </vt:variant>
      <vt:variant>
        <vt:i4>117</vt:i4>
      </vt:variant>
      <vt:variant>
        <vt:i4>0</vt:i4>
      </vt:variant>
      <vt:variant>
        <vt:i4>5</vt:i4>
      </vt:variant>
      <vt:variant>
        <vt:lpwstr>http://www.oms.nysed.gov/cafe/guidance/guidelines.html</vt:lpwstr>
      </vt:variant>
      <vt:variant>
        <vt:lpwstr/>
      </vt:variant>
      <vt:variant>
        <vt:i4>4063267</vt:i4>
      </vt:variant>
      <vt:variant>
        <vt:i4>114</vt:i4>
      </vt:variant>
      <vt:variant>
        <vt:i4>0</vt:i4>
      </vt:variant>
      <vt:variant>
        <vt:i4>5</vt:i4>
      </vt:variant>
      <vt:variant>
        <vt:lpwstr>http://www.oms.nysed.gov/cafe/guidance/guidelines.html</vt:lpwstr>
      </vt:variant>
      <vt:variant>
        <vt:lpwstr/>
      </vt:variant>
      <vt:variant>
        <vt:i4>7667789</vt:i4>
      </vt:variant>
      <vt:variant>
        <vt:i4>111</vt:i4>
      </vt:variant>
      <vt:variant>
        <vt:i4>0</vt:i4>
      </vt:variant>
      <vt:variant>
        <vt:i4>5</vt:i4>
      </vt:variant>
      <vt:variant>
        <vt:lpwstr>mailto:kiap@nysed.gov</vt:lpwstr>
      </vt:variant>
      <vt:variant>
        <vt:lpwstr/>
      </vt:variant>
      <vt:variant>
        <vt:i4>1245278</vt:i4>
      </vt:variant>
      <vt:variant>
        <vt:i4>108</vt:i4>
      </vt:variant>
      <vt:variant>
        <vt:i4>0</vt:i4>
      </vt:variant>
      <vt:variant>
        <vt:i4>5</vt:i4>
      </vt:variant>
      <vt:variant>
        <vt:lpwstr>http://www.emsc.nysed.gov/ciai/standards.html</vt:lpwstr>
      </vt:variant>
      <vt:variant>
        <vt:lpwstr/>
      </vt:variant>
      <vt:variant>
        <vt:i4>786519</vt:i4>
      </vt:variant>
      <vt:variant>
        <vt:i4>105</vt:i4>
      </vt:variant>
      <vt:variant>
        <vt:i4>0</vt:i4>
      </vt:variant>
      <vt:variant>
        <vt:i4>5</vt:i4>
      </vt:variant>
      <vt:variant>
        <vt:lpwstr>http://www.op.nysed.gov/prof/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 FACE PAGE</dc:title>
  <dc:subject/>
  <dc:creator>deden</dc:creator>
  <cp:keywords/>
  <cp:lastModifiedBy>Jenese Gaston</cp:lastModifiedBy>
  <cp:revision>2</cp:revision>
  <cp:lastPrinted>2014-09-18T13:45:00Z</cp:lastPrinted>
  <dcterms:created xsi:type="dcterms:W3CDTF">2019-07-11T16:50:00Z</dcterms:created>
  <dcterms:modified xsi:type="dcterms:W3CDTF">2019-07-11T16:50:00Z</dcterms:modified>
</cp:coreProperties>
</file>