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F67FE" w14:textId="77777777" w:rsidR="00225E66" w:rsidRDefault="00E657C4" w:rsidP="003D4D85">
      <w:pPr>
        <w:jc w:val="center"/>
      </w:pPr>
      <w:bookmarkStart w:id="0" w:name="_Hlk482951558"/>
      <w:bookmarkEnd w:id="0"/>
      <w:r w:rsidRPr="00E657C4">
        <w:rPr>
          <w:noProof/>
        </w:rPr>
        <w:drawing>
          <wp:inline distT="0" distB="0" distL="0" distR="0" wp14:anchorId="18D71A1D" wp14:editId="0F118ECC">
            <wp:extent cx="3120909" cy="862965"/>
            <wp:effectExtent l="0" t="0" r="3810" b="0"/>
            <wp:docPr id="4" name="Picture 3" descr="Image result for new york state education department"/>
            <wp:cNvGraphicFramePr/>
            <a:graphic xmlns:a="http://schemas.openxmlformats.org/drawingml/2006/main">
              <a:graphicData uri="http://schemas.openxmlformats.org/drawingml/2006/picture">
                <pic:pic xmlns:pic="http://schemas.openxmlformats.org/drawingml/2006/picture">
                  <pic:nvPicPr>
                    <pic:cNvPr id="4" name="Picture 3" descr="Image result for new york state education department"/>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0909" cy="862965"/>
                    </a:xfrm>
                    <a:prstGeom prst="rect">
                      <a:avLst/>
                    </a:prstGeom>
                    <a:noFill/>
                    <a:ln>
                      <a:noFill/>
                    </a:ln>
                  </pic:spPr>
                </pic:pic>
              </a:graphicData>
            </a:graphic>
          </wp:inline>
        </w:drawing>
      </w:r>
    </w:p>
    <w:p w14:paraId="0D3ABA74" w14:textId="609A589F" w:rsidR="00AA3C16" w:rsidRPr="00EF462E" w:rsidRDefault="00A54271" w:rsidP="00EF462E">
      <w:pPr>
        <w:spacing w:after="0" w:line="240" w:lineRule="auto"/>
        <w:jc w:val="center"/>
        <w:rPr>
          <w:rFonts w:asciiTheme="majorHAnsi" w:eastAsiaTheme="majorEastAsia" w:hAnsiTheme="majorHAnsi" w:cstheme="majorBidi"/>
          <w:color w:val="365F91" w:themeColor="accent1" w:themeShade="BF"/>
          <w:sz w:val="32"/>
          <w:szCs w:val="32"/>
        </w:rPr>
      </w:pPr>
      <w:bookmarkStart w:id="1" w:name="_Hlk486255123"/>
      <w:r w:rsidRPr="00A54271">
        <w:rPr>
          <w:rFonts w:asciiTheme="majorHAnsi" w:eastAsiaTheme="majorEastAsia" w:hAnsiTheme="majorHAnsi" w:cstheme="majorBidi"/>
          <w:b/>
          <w:bCs/>
          <w:color w:val="365F91" w:themeColor="accent1" w:themeShade="BF"/>
          <w:sz w:val="32"/>
          <w:szCs w:val="32"/>
        </w:rPr>
        <w:t>20</w:t>
      </w:r>
      <w:r w:rsidR="004D0311">
        <w:rPr>
          <w:rFonts w:asciiTheme="majorHAnsi" w:eastAsiaTheme="majorEastAsia" w:hAnsiTheme="majorHAnsi" w:cstheme="majorBidi"/>
          <w:b/>
          <w:bCs/>
          <w:color w:val="365F91" w:themeColor="accent1" w:themeShade="BF"/>
          <w:sz w:val="32"/>
          <w:szCs w:val="32"/>
        </w:rPr>
        <w:t>20</w:t>
      </w:r>
      <w:r w:rsidRPr="00A54271">
        <w:rPr>
          <w:rFonts w:asciiTheme="majorHAnsi" w:eastAsiaTheme="majorEastAsia" w:hAnsiTheme="majorHAnsi" w:cstheme="majorBidi"/>
          <w:b/>
          <w:bCs/>
          <w:color w:val="365F91" w:themeColor="accent1" w:themeShade="BF"/>
          <w:sz w:val="32"/>
          <w:szCs w:val="32"/>
        </w:rPr>
        <w:t>-202</w:t>
      </w:r>
      <w:r w:rsidR="004D0311">
        <w:rPr>
          <w:rFonts w:asciiTheme="majorHAnsi" w:eastAsiaTheme="majorEastAsia" w:hAnsiTheme="majorHAnsi" w:cstheme="majorBidi"/>
          <w:b/>
          <w:bCs/>
          <w:color w:val="365F91" w:themeColor="accent1" w:themeShade="BF"/>
          <w:sz w:val="32"/>
          <w:szCs w:val="32"/>
        </w:rPr>
        <w:t>1</w:t>
      </w:r>
      <w:r w:rsidRPr="00A54271">
        <w:rPr>
          <w:rFonts w:asciiTheme="majorHAnsi" w:eastAsiaTheme="majorEastAsia" w:hAnsiTheme="majorHAnsi" w:cstheme="majorBidi"/>
          <w:b/>
          <w:bCs/>
          <w:color w:val="365F91" w:themeColor="accent1" w:themeShade="BF"/>
          <w:sz w:val="32"/>
          <w:szCs w:val="32"/>
        </w:rPr>
        <w:t xml:space="preserve"> Consolidated Application Level 1 Addendum</w:t>
      </w:r>
    </w:p>
    <w:p w14:paraId="210FBA6D" w14:textId="1ECB49E1" w:rsidR="000A102D" w:rsidRPr="00EF462E" w:rsidRDefault="00A54271" w:rsidP="00117CD6">
      <w:pPr>
        <w:pStyle w:val="Heading1"/>
        <w:jc w:val="center"/>
        <w:rPr>
          <w:color w:val="auto"/>
          <w:sz w:val="28"/>
          <w:szCs w:val="28"/>
        </w:rPr>
      </w:pPr>
      <w:r>
        <w:rPr>
          <w:color w:val="auto"/>
          <w:sz w:val="28"/>
          <w:szCs w:val="28"/>
        </w:rPr>
        <w:t>Background Information</w:t>
      </w:r>
    </w:p>
    <w:bookmarkEnd w:id="1"/>
    <w:p w14:paraId="736FA99B" w14:textId="77777777" w:rsidR="00127F83" w:rsidRPr="001D7F03" w:rsidRDefault="00127F83" w:rsidP="001D7F03">
      <w:pPr>
        <w:spacing w:after="0"/>
        <w:jc w:val="both"/>
        <w:rPr>
          <w:sz w:val="16"/>
          <w:szCs w:val="16"/>
        </w:rPr>
      </w:pPr>
    </w:p>
    <w:p w14:paraId="7DA595B5" w14:textId="4A63B59F" w:rsidR="00A54271" w:rsidRPr="00BB290A" w:rsidRDefault="00A54271" w:rsidP="00A54271">
      <w:pPr>
        <w:spacing w:after="0" w:line="240" w:lineRule="auto"/>
        <w:contextualSpacing/>
        <w:jc w:val="both"/>
        <w:rPr>
          <w:b/>
          <w:bCs/>
          <w:i/>
          <w:iCs/>
        </w:rPr>
      </w:pPr>
      <w:r w:rsidRPr="00BB290A">
        <w:rPr>
          <w:b/>
          <w:bCs/>
          <w:i/>
          <w:iCs/>
        </w:rPr>
        <w:t>Background Information:</w:t>
      </w:r>
    </w:p>
    <w:p w14:paraId="546D36EA" w14:textId="1C46BFC1" w:rsidR="00A54271" w:rsidRPr="004D0311" w:rsidRDefault="00A54271" w:rsidP="00A54271">
      <w:pPr>
        <w:spacing w:after="0" w:line="240" w:lineRule="auto"/>
        <w:contextualSpacing/>
        <w:jc w:val="both"/>
        <w:rPr>
          <w:b/>
          <w:bCs/>
        </w:rPr>
      </w:pPr>
    </w:p>
    <w:p w14:paraId="3BED4441" w14:textId="77777777" w:rsidR="004D0311" w:rsidRPr="004D0311" w:rsidRDefault="004D0311" w:rsidP="004D0311">
      <w:pPr>
        <w:rPr>
          <w:rFonts w:ascii="Calibri" w:hAnsi="Calibri" w:cs="Calibri"/>
        </w:rPr>
      </w:pPr>
      <w:r w:rsidRPr="004D0311">
        <w:rPr>
          <w:rFonts w:ascii="Calibri" w:hAnsi="Calibri" w:cs="Calibri"/>
        </w:rPr>
        <w:t>As detailed in Commissioners Regulation 100.21, any school with any accountability measure of Level 1 for any subgroup that is not a Comprehensive Support and Improvement (CSI) or Targeted support and Improvement (TSI) school shall:</w:t>
      </w:r>
    </w:p>
    <w:p w14:paraId="1860368D" w14:textId="77777777" w:rsidR="004D0311" w:rsidRPr="004D0311" w:rsidRDefault="004D0311" w:rsidP="004D0311">
      <w:pPr>
        <w:numPr>
          <w:ilvl w:val="0"/>
          <w:numId w:val="25"/>
        </w:numPr>
        <w:spacing w:after="0" w:line="240" w:lineRule="auto"/>
        <w:rPr>
          <w:rFonts w:ascii="Calibri" w:eastAsia="Times New Roman" w:hAnsi="Calibri" w:cs="Calibri"/>
        </w:rPr>
      </w:pPr>
      <w:r w:rsidRPr="00BB290A">
        <w:rPr>
          <w:rFonts w:ascii="Calibri" w:eastAsia="Times New Roman" w:hAnsi="Calibri" w:cs="Calibri"/>
          <w:i/>
          <w:iCs/>
        </w:rPr>
        <w:t xml:space="preserve">Participate in a </w:t>
      </w:r>
      <w:proofErr w:type="gramStart"/>
      <w:r w:rsidRPr="00BB290A">
        <w:rPr>
          <w:rFonts w:ascii="Calibri" w:eastAsia="Times New Roman" w:hAnsi="Calibri" w:cs="Calibri"/>
          <w:i/>
          <w:iCs/>
        </w:rPr>
        <w:t>needs</w:t>
      </w:r>
      <w:proofErr w:type="gramEnd"/>
      <w:r w:rsidRPr="00BB290A">
        <w:rPr>
          <w:rFonts w:ascii="Calibri" w:eastAsia="Times New Roman" w:hAnsi="Calibri" w:cs="Calibri"/>
          <w:i/>
          <w:iCs/>
        </w:rPr>
        <w:t xml:space="preserve"> assessment</w:t>
      </w:r>
      <w:r w:rsidRPr="004D0311">
        <w:rPr>
          <w:rFonts w:ascii="Calibri" w:eastAsia="Times New Roman" w:hAnsi="Calibri" w:cs="Calibri"/>
        </w:rPr>
        <w:t>, in a format as may be prescribed by the Commissioner, to determine the additional support that the school needs to improve performance. Such needs assessment must identify the academic achievement gaps between accountability subgroups within the school, the root causes for the gaps, and delineate the resources and strategies that the district will use to support the school to address such gaps; and</w:t>
      </w:r>
    </w:p>
    <w:p w14:paraId="3E1976E5" w14:textId="66F8C8E6" w:rsidR="004D0311" w:rsidRPr="004D0311" w:rsidRDefault="004D0311" w:rsidP="004D0311">
      <w:pPr>
        <w:numPr>
          <w:ilvl w:val="0"/>
          <w:numId w:val="26"/>
        </w:numPr>
        <w:spacing w:after="0" w:line="240" w:lineRule="auto"/>
        <w:rPr>
          <w:rFonts w:ascii="Calibri" w:eastAsia="Times New Roman" w:hAnsi="Calibri" w:cs="Calibri"/>
        </w:rPr>
      </w:pPr>
      <w:r w:rsidRPr="004D0311">
        <w:rPr>
          <w:rFonts w:ascii="Calibri" w:eastAsia="Times New Roman" w:hAnsi="Calibri" w:cs="Calibri"/>
        </w:rPr>
        <w:t>Based on the needs assessment, in a format as may be prescribed by the Commissioner, the district, in consultation with parents, school staff, and other stakeholders at the school, consistent with the district plan pursuant to section 100.11 of this Part, shall</w:t>
      </w:r>
      <w:r w:rsidRPr="00BB290A">
        <w:rPr>
          <w:rFonts w:ascii="Calibri" w:eastAsia="Times New Roman" w:hAnsi="Calibri" w:cs="Calibri"/>
          <w:i/>
          <w:iCs/>
        </w:rPr>
        <w:t> identify additional resources that the district will provide to the school</w:t>
      </w:r>
      <w:r w:rsidR="00BB290A" w:rsidRPr="00BB290A">
        <w:rPr>
          <w:rFonts w:ascii="Calibri" w:eastAsia="Times New Roman" w:hAnsi="Calibri" w:cs="Calibri"/>
          <w:i/>
          <w:iCs/>
        </w:rPr>
        <w:t xml:space="preserve"> </w:t>
      </w:r>
      <w:r w:rsidRPr="004D0311">
        <w:rPr>
          <w:rFonts w:ascii="Calibri" w:eastAsia="Times New Roman" w:hAnsi="Calibri" w:cs="Calibri"/>
        </w:rPr>
        <w:t>to assist it to increase performance on the accountability measure for the identified group(s). Provided that in its consolidated application submitted to the department, the district must identify the additional resources and professional development that the district will provide the school to improve performance.</w:t>
      </w:r>
    </w:p>
    <w:p w14:paraId="1371EC4C" w14:textId="7C66AEBD" w:rsidR="004D0311" w:rsidRPr="004D0311" w:rsidRDefault="004D0311" w:rsidP="004D0311">
      <w:pPr>
        <w:rPr>
          <w:rFonts w:ascii="Calibri" w:hAnsi="Calibri" w:cs="Calibri"/>
        </w:rPr>
      </w:pPr>
      <w:r w:rsidRPr="004D0311">
        <w:rPr>
          <w:rFonts w:ascii="Calibri" w:hAnsi="Calibri" w:cs="Calibri"/>
        </w:rPr>
        <w:br/>
        <w:t>Toward that end, the "</w:t>
      </w:r>
      <w:r w:rsidRPr="004D0311">
        <w:rPr>
          <w:rFonts w:ascii="Calibri" w:hAnsi="Calibri" w:cs="Calibri"/>
          <w:i/>
          <w:iCs/>
        </w:rPr>
        <w:t>2020-21 Consolidated Application - Level 1 Addendum"</w:t>
      </w:r>
      <w:r w:rsidRPr="004D0311">
        <w:rPr>
          <w:rFonts w:ascii="Calibri" w:hAnsi="Calibri" w:cs="Calibri"/>
        </w:rPr>
        <w:t xml:space="preserve"> is designed to be completed collaboratively by building-level</w:t>
      </w:r>
      <w:r w:rsidR="00BB290A">
        <w:rPr>
          <w:rFonts w:ascii="Calibri" w:hAnsi="Calibri" w:cs="Calibri"/>
        </w:rPr>
        <w:t xml:space="preserve"> </w:t>
      </w:r>
      <w:r w:rsidRPr="00BB290A">
        <w:rPr>
          <w:rFonts w:ascii="Calibri" w:hAnsi="Calibri" w:cs="Calibri"/>
          <w:i/>
          <w:iCs/>
        </w:rPr>
        <w:t>and</w:t>
      </w:r>
      <w:r w:rsidR="00BB290A">
        <w:rPr>
          <w:rFonts w:ascii="Calibri" w:hAnsi="Calibri" w:cs="Calibri"/>
        </w:rPr>
        <w:t xml:space="preserve"> </w:t>
      </w:r>
      <w:r w:rsidRPr="004D0311">
        <w:rPr>
          <w:rFonts w:ascii="Calibri" w:hAnsi="Calibri" w:cs="Calibri"/>
        </w:rPr>
        <w:t>district-level staff.</w:t>
      </w:r>
      <w:r w:rsidR="00BB290A">
        <w:rPr>
          <w:rFonts w:ascii="Calibri" w:hAnsi="Calibri" w:cs="Calibri"/>
        </w:rPr>
        <w:t xml:space="preserve">  </w:t>
      </w:r>
      <w:r w:rsidRPr="004D0311">
        <w:rPr>
          <w:rFonts w:ascii="Calibri" w:hAnsi="Calibri" w:cs="Calibri"/>
        </w:rPr>
        <w:t>Staff with building-level and district-level data entry rights will be able to contribute to the plan. In completing the addendum, schools and districts must:</w:t>
      </w:r>
    </w:p>
    <w:p w14:paraId="1482DC87" w14:textId="77777777" w:rsidR="004D0311" w:rsidRPr="004D0311" w:rsidRDefault="004D0311" w:rsidP="004D0311">
      <w:pPr>
        <w:numPr>
          <w:ilvl w:val="0"/>
          <w:numId w:val="27"/>
        </w:numPr>
        <w:spacing w:after="0" w:line="240" w:lineRule="auto"/>
        <w:rPr>
          <w:rFonts w:ascii="Calibri" w:eastAsia="Times New Roman" w:hAnsi="Calibri" w:cs="Calibri"/>
        </w:rPr>
      </w:pPr>
      <w:r w:rsidRPr="004D0311">
        <w:rPr>
          <w:rFonts w:ascii="Calibri" w:eastAsia="Times New Roman" w:hAnsi="Calibri" w:cs="Calibri"/>
        </w:rPr>
        <w:t>Provide information about the needs assessment that was conducted;</w:t>
      </w:r>
    </w:p>
    <w:p w14:paraId="7B52F45E" w14:textId="77777777" w:rsidR="004D0311" w:rsidRPr="004D0311" w:rsidRDefault="004D0311" w:rsidP="004D0311">
      <w:pPr>
        <w:numPr>
          <w:ilvl w:val="0"/>
          <w:numId w:val="27"/>
        </w:numPr>
        <w:spacing w:after="0" w:line="240" w:lineRule="auto"/>
        <w:rPr>
          <w:rFonts w:ascii="Calibri" w:eastAsia="Times New Roman" w:hAnsi="Calibri" w:cs="Calibri"/>
        </w:rPr>
      </w:pPr>
      <w:r w:rsidRPr="004D0311">
        <w:rPr>
          <w:rFonts w:ascii="Calibri" w:eastAsia="Times New Roman" w:hAnsi="Calibri" w:cs="Calibri"/>
        </w:rPr>
        <w:t xml:space="preserve">Describe the components of the </w:t>
      </w:r>
      <w:proofErr w:type="gramStart"/>
      <w:r w:rsidRPr="004D0311">
        <w:rPr>
          <w:rFonts w:ascii="Calibri" w:eastAsia="Times New Roman" w:hAnsi="Calibri" w:cs="Calibri"/>
        </w:rPr>
        <w:t>needs</w:t>
      </w:r>
      <w:proofErr w:type="gramEnd"/>
      <w:r w:rsidRPr="004D0311">
        <w:rPr>
          <w:rFonts w:ascii="Calibri" w:eastAsia="Times New Roman" w:hAnsi="Calibri" w:cs="Calibri"/>
        </w:rPr>
        <w:t xml:space="preserve"> assessment;</w:t>
      </w:r>
    </w:p>
    <w:p w14:paraId="3875A55F" w14:textId="77777777" w:rsidR="004D0311" w:rsidRPr="004D0311" w:rsidRDefault="004D0311" w:rsidP="004D0311">
      <w:pPr>
        <w:numPr>
          <w:ilvl w:val="0"/>
          <w:numId w:val="27"/>
        </w:numPr>
        <w:spacing w:after="0" w:line="240" w:lineRule="auto"/>
        <w:rPr>
          <w:rFonts w:ascii="Calibri" w:eastAsia="Times New Roman" w:hAnsi="Calibri" w:cs="Calibri"/>
        </w:rPr>
      </w:pPr>
      <w:r w:rsidRPr="004D0311">
        <w:rPr>
          <w:rFonts w:ascii="Calibri" w:eastAsia="Times New Roman" w:hAnsi="Calibri" w:cs="Calibri"/>
        </w:rPr>
        <w:t xml:space="preserve">Describe the stakeholders involved in the </w:t>
      </w:r>
      <w:proofErr w:type="gramStart"/>
      <w:r w:rsidRPr="004D0311">
        <w:rPr>
          <w:rFonts w:ascii="Calibri" w:eastAsia="Times New Roman" w:hAnsi="Calibri" w:cs="Calibri"/>
        </w:rPr>
        <w:t>needs</w:t>
      </w:r>
      <w:proofErr w:type="gramEnd"/>
      <w:r w:rsidRPr="004D0311">
        <w:rPr>
          <w:rFonts w:ascii="Calibri" w:eastAsia="Times New Roman" w:hAnsi="Calibri" w:cs="Calibri"/>
        </w:rPr>
        <w:t xml:space="preserve"> assessment;</w:t>
      </w:r>
    </w:p>
    <w:p w14:paraId="145604A8" w14:textId="77777777" w:rsidR="004D0311" w:rsidRPr="004D0311" w:rsidRDefault="004D0311" w:rsidP="004D0311">
      <w:pPr>
        <w:numPr>
          <w:ilvl w:val="0"/>
          <w:numId w:val="27"/>
        </w:numPr>
        <w:spacing w:after="0" w:line="240" w:lineRule="auto"/>
        <w:rPr>
          <w:rFonts w:ascii="Calibri" w:eastAsia="Times New Roman" w:hAnsi="Calibri" w:cs="Calibri"/>
        </w:rPr>
      </w:pPr>
      <w:r w:rsidRPr="004D0311">
        <w:rPr>
          <w:rFonts w:ascii="Calibri" w:eastAsia="Times New Roman" w:hAnsi="Calibri" w:cs="Calibri"/>
        </w:rPr>
        <w:t>Identify the subgroups performing at Level 1 for each accountability measure;</w:t>
      </w:r>
    </w:p>
    <w:p w14:paraId="42FD5E06" w14:textId="77777777" w:rsidR="004D0311" w:rsidRPr="004D0311" w:rsidRDefault="004D0311" w:rsidP="004D0311">
      <w:pPr>
        <w:numPr>
          <w:ilvl w:val="0"/>
          <w:numId w:val="27"/>
        </w:numPr>
        <w:spacing w:after="0" w:line="240" w:lineRule="auto"/>
        <w:rPr>
          <w:rFonts w:ascii="Calibri" w:eastAsia="Times New Roman" w:hAnsi="Calibri" w:cs="Calibri"/>
        </w:rPr>
      </w:pPr>
      <w:r w:rsidRPr="004D0311">
        <w:rPr>
          <w:rFonts w:ascii="Calibri" w:eastAsia="Times New Roman" w:hAnsi="Calibri" w:cs="Calibri"/>
        </w:rPr>
        <w:t xml:space="preserve">Describe the additional support that the school requested the district provide based upon the </w:t>
      </w:r>
      <w:proofErr w:type="gramStart"/>
      <w:r w:rsidRPr="004D0311">
        <w:rPr>
          <w:rFonts w:ascii="Calibri" w:eastAsia="Times New Roman" w:hAnsi="Calibri" w:cs="Calibri"/>
        </w:rPr>
        <w:t>needs</w:t>
      </w:r>
      <w:proofErr w:type="gramEnd"/>
      <w:r w:rsidRPr="004D0311">
        <w:rPr>
          <w:rFonts w:ascii="Calibri" w:eastAsia="Times New Roman" w:hAnsi="Calibri" w:cs="Calibri"/>
        </w:rPr>
        <w:t xml:space="preserve"> assessment;</w:t>
      </w:r>
    </w:p>
    <w:p w14:paraId="0D0CE07A" w14:textId="77777777" w:rsidR="004D0311" w:rsidRPr="004D0311" w:rsidRDefault="004D0311" w:rsidP="004D0311">
      <w:pPr>
        <w:numPr>
          <w:ilvl w:val="0"/>
          <w:numId w:val="27"/>
        </w:numPr>
        <w:spacing w:after="0" w:line="240" w:lineRule="auto"/>
        <w:rPr>
          <w:rFonts w:ascii="Calibri" w:eastAsia="Times New Roman" w:hAnsi="Calibri" w:cs="Calibri"/>
        </w:rPr>
      </w:pPr>
      <w:r w:rsidRPr="004D0311">
        <w:rPr>
          <w:rFonts w:ascii="Calibri" w:eastAsia="Times New Roman" w:hAnsi="Calibri" w:cs="Calibri"/>
        </w:rPr>
        <w:t>Describe the degree to which the district will provide the requested additional support;</w:t>
      </w:r>
    </w:p>
    <w:p w14:paraId="420C690F" w14:textId="77777777" w:rsidR="004D0311" w:rsidRPr="004D0311" w:rsidRDefault="004D0311" w:rsidP="004D0311">
      <w:pPr>
        <w:numPr>
          <w:ilvl w:val="0"/>
          <w:numId w:val="27"/>
        </w:numPr>
        <w:spacing w:after="0" w:line="240" w:lineRule="auto"/>
        <w:rPr>
          <w:rFonts w:ascii="Calibri" w:eastAsia="Times New Roman" w:hAnsi="Calibri" w:cs="Calibri"/>
        </w:rPr>
      </w:pPr>
      <w:r w:rsidRPr="004D0311">
        <w:rPr>
          <w:rFonts w:ascii="Calibri" w:eastAsia="Times New Roman" w:hAnsi="Calibri" w:cs="Calibri"/>
        </w:rPr>
        <w:t>As applicable, describe why the district will not provide the requested resources completely; and</w:t>
      </w:r>
    </w:p>
    <w:p w14:paraId="71273BE3" w14:textId="77777777" w:rsidR="004D0311" w:rsidRPr="004D0311" w:rsidRDefault="004D0311" w:rsidP="004D0311">
      <w:pPr>
        <w:numPr>
          <w:ilvl w:val="0"/>
          <w:numId w:val="27"/>
        </w:numPr>
        <w:spacing w:after="0" w:line="240" w:lineRule="auto"/>
        <w:rPr>
          <w:rFonts w:ascii="Calibri" w:eastAsia="Times New Roman" w:hAnsi="Calibri" w:cs="Calibri"/>
        </w:rPr>
      </w:pPr>
      <w:r w:rsidRPr="004D0311">
        <w:rPr>
          <w:rFonts w:ascii="Calibri" w:eastAsia="Times New Roman" w:hAnsi="Calibri" w:cs="Calibri"/>
        </w:rPr>
        <w:t>Describe any additional resources not requested by the school that will be provided by the district in order to address the indicator for which the school performed at Level 1.</w:t>
      </w:r>
    </w:p>
    <w:p w14:paraId="4909DAA0" w14:textId="26963301" w:rsidR="004D0311" w:rsidRPr="004D0311" w:rsidRDefault="004D0311" w:rsidP="004D0311">
      <w:pPr>
        <w:rPr>
          <w:rFonts w:ascii="Calibri" w:hAnsi="Calibri" w:cs="Calibri"/>
        </w:rPr>
      </w:pPr>
      <w:r w:rsidRPr="004D0311">
        <w:rPr>
          <w:rFonts w:ascii="Calibri" w:hAnsi="Calibri" w:cs="Calibri"/>
          <w:b/>
          <w:bCs/>
          <w:i/>
          <w:iCs/>
          <w:u w:val="single"/>
        </w:rPr>
        <w:br/>
      </w:r>
      <w:r w:rsidRPr="00BB290A">
        <w:rPr>
          <w:rFonts w:ascii="Calibri" w:hAnsi="Calibri" w:cs="Calibri"/>
          <w:b/>
          <w:bCs/>
          <w:i/>
          <w:iCs/>
        </w:rPr>
        <w:t>Please Not</w:t>
      </w:r>
      <w:r w:rsidR="00BB290A" w:rsidRPr="00BB290A">
        <w:rPr>
          <w:rFonts w:ascii="Calibri" w:hAnsi="Calibri" w:cs="Calibri"/>
          <w:b/>
          <w:bCs/>
          <w:i/>
          <w:iCs/>
        </w:rPr>
        <w:t xml:space="preserve">e </w:t>
      </w:r>
      <w:r w:rsidRPr="00BB290A">
        <w:rPr>
          <w:rFonts w:ascii="Calibri" w:hAnsi="Calibri" w:cs="Calibri"/>
          <w:b/>
          <w:bCs/>
        </w:rPr>
        <w:t>-</w:t>
      </w:r>
      <w:r w:rsidRPr="004D0311">
        <w:rPr>
          <w:rFonts w:ascii="Calibri" w:hAnsi="Calibri" w:cs="Calibri"/>
          <w:b/>
          <w:bCs/>
        </w:rPr>
        <w:t xml:space="preserve"> Survey submission must be completed by the Superintendent/</w:t>
      </w:r>
      <w:proofErr w:type="gramStart"/>
      <w:r w:rsidRPr="004D0311">
        <w:rPr>
          <w:rFonts w:ascii="Calibri" w:hAnsi="Calibri" w:cs="Calibri"/>
          <w:b/>
          <w:bCs/>
        </w:rPr>
        <w:t>CEO, and</w:t>
      </w:r>
      <w:proofErr w:type="gramEnd"/>
      <w:r w:rsidRPr="004D0311">
        <w:rPr>
          <w:rFonts w:ascii="Calibri" w:hAnsi="Calibri" w:cs="Calibri"/>
          <w:b/>
          <w:bCs/>
        </w:rPr>
        <w:t xml:space="preserve"> are</w:t>
      </w:r>
      <w:r w:rsidR="00BB290A">
        <w:rPr>
          <w:rFonts w:ascii="Calibri" w:hAnsi="Calibri" w:cs="Calibri"/>
          <w:b/>
          <w:bCs/>
        </w:rPr>
        <w:t xml:space="preserve"> </w:t>
      </w:r>
      <w:r w:rsidRPr="004D0311">
        <w:rPr>
          <w:rFonts w:ascii="Calibri" w:hAnsi="Calibri" w:cs="Calibri"/>
          <w:b/>
          <w:bCs/>
        </w:rPr>
        <w:t>due</w:t>
      </w:r>
      <w:r w:rsidR="00BB290A">
        <w:rPr>
          <w:rFonts w:ascii="Calibri" w:hAnsi="Calibri" w:cs="Calibri"/>
          <w:b/>
          <w:bCs/>
        </w:rPr>
        <w:t xml:space="preserve"> </w:t>
      </w:r>
      <w:r w:rsidRPr="004D0311">
        <w:rPr>
          <w:rFonts w:ascii="Calibri" w:hAnsi="Calibri" w:cs="Calibri"/>
          <w:b/>
          <w:bCs/>
        </w:rPr>
        <w:t>no later than</w:t>
      </w:r>
      <w:r w:rsidR="00BB290A">
        <w:rPr>
          <w:rFonts w:ascii="Calibri" w:hAnsi="Calibri" w:cs="Calibri"/>
          <w:b/>
          <w:bCs/>
        </w:rPr>
        <w:t xml:space="preserve"> </w:t>
      </w:r>
      <w:r w:rsidRPr="004D0311">
        <w:rPr>
          <w:rFonts w:ascii="Calibri" w:hAnsi="Calibri" w:cs="Calibri"/>
          <w:b/>
          <w:bCs/>
        </w:rPr>
        <w:t>August 31, 2020. </w:t>
      </w:r>
      <w:bookmarkStart w:id="2" w:name="_GoBack"/>
      <w:bookmarkEnd w:id="2"/>
    </w:p>
    <w:p w14:paraId="321FD716" w14:textId="25C1AB53" w:rsidR="004D0311" w:rsidRPr="004D0311" w:rsidRDefault="004D0311" w:rsidP="004D0311">
      <w:pPr>
        <w:rPr>
          <w:rFonts w:ascii="Calibri" w:hAnsi="Calibri" w:cs="Calibri"/>
        </w:rPr>
      </w:pPr>
      <w:r w:rsidRPr="004D0311">
        <w:rPr>
          <w:rFonts w:ascii="Calibri" w:hAnsi="Calibri" w:cs="Calibri"/>
        </w:rPr>
        <w:t>For technical assistance and support, please contact the Office of ESSA-Funded Programs by phone at 518-473-0295 or via email at </w:t>
      </w:r>
      <w:hyperlink r:id="rId9" w:history="1">
        <w:r w:rsidRPr="004D0311">
          <w:rPr>
            <w:rStyle w:val="Hyperlink"/>
            <w:rFonts w:ascii="Calibri" w:hAnsi="Calibri" w:cs="Calibri"/>
          </w:rPr>
          <w:t>conappta@nysed.gov</w:t>
        </w:r>
      </w:hyperlink>
      <w:r w:rsidRPr="004D0311">
        <w:rPr>
          <w:rFonts w:ascii="Calibri" w:hAnsi="Calibri" w:cs="Calibri"/>
        </w:rPr>
        <w:t>.  Thank you for your continued support and collaboration.</w:t>
      </w:r>
    </w:p>
    <w:sectPr w:rsidR="004D0311" w:rsidRPr="004D0311" w:rsidSect="00E40FDB">
      <w:footerReference w:type="default" r:id="rId10"/>
      <w:footerReference w:type="first" r:id="rId11"/>
      <w:pgSz w:w="12240" w:h="15840" w:code="1"/>
      <w:pgMar w:top="1440" w:right="1080" w:bottom="1440" w:left="1080" w:header="432"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361C5" w14:textId="77777777" w:rsidR="00AA74E6" w:rsidRDefault="00AA74E6" w:rsidP="00194350">
      <w:r>
        <w:separator/>
      </w:r>
    </w:p>
  </w:endnote>
  <w:endnote w:type="continuationSeparator" w:id="0">
    <w:p w14:paraId="330C5AD8" w14:textId="77777777" w:rsidR="00AA74E6" w:rsidRDefault="00AA74E6" w:rsidP="001943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121138" w14:textId="77777777" w:rsidR="00380AA8" w:rsidRDefault="00BB290A">
    <w:pPr>
      <w:pStyle w:val="Footer"/>
      <w:jc w:val="center"/>
    </w:pPr>
    <w:sdt>
      <w:sdtPr>
        <w:id w:val="-1465803942"/>
        <w:docPartObj>
          <w:docPartGallery w:val="Page Numbers (Bottom of Page)"/>
          <w:docPartUnique/>
        </w:docPartObj>
      </w:sdtPr>
      <w:sdtEndPr>
        <w:rPr>
          <w:noProof/>
        </w:rPr>
      </w:sdtEndPr>
      <w:sdtContent>
        <w:r w:rsidR="00380AA8">
          <w:fldChar w:fldCharType="begin"/>
        </w:r>
        <w:r w:rsidR="00380AA8">
          <w:instrText xml:space="preserve"> PAGE   \* MERGEFORMAT </w:instrText>
        </w:r>
        <w:r w:rsidR="00380AA8">
          <w:fldChar w:fldCharType="separate"/>
        </w:r>
        <w:r w:rsidR="00CB5D7A">
          <w:rPr>
            <w:noProof/>
          </w:rPr>
          <w:t>2</w:t>
        </w:r>
        <w:r w:rsidR="00380AA8">
          <w:rPr>
            <w:noProof/>
          </w:rPr>
          <w:fldChar w:fldCharType="end"/>
        </w:r>
      </w:sdtContent>
    </w:sdt>
  </w:p>
  <w:p w14:paraId="222B851C" w14:textId="77777777" w:rsidR="00194350" w:rsidRPr="00194350" w:rsidRDefault="00194350" w:rsidP="00202AE5">
    <w:pPr>
      <w:tabs>
        <w:tab w:val="left" w:pos="622"/>
      </w:tabs>
      <w:rPr>
        <w:rFonts w:asciiTheme="majorHAnsi" w:eastAsiaTheme="majorEastAsia" w:hAnsiTheme="majorHAnsi" w:cstheme="majorBidi"/>
        <w:color w:val="365F91" w:themeColor="accent1" w:themeShade="BF"/>
        <w:sz w:val="26"/>
        <w:szCs w:val="2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4C65D1" w14:textId="02F86A92" w:rsidR="00380AA8" w:rsidRDefault="00380AA8">
    <w:pPr>
      <w:pStyle w:val="Footer"/>
      <w:jc w:val="center"/>
    </w:pPr>
  </w:p>
  <w:p w14:paraId="5BEADB91" w14:textId="77777777" w:rsidR="00380AA8" w:rsidRPr="00380AA8" w:rsidRDefault="00380AA8" w:rsidP="00202AE5">
    <w:pPr>
      <w:pStyle w:val="Footer"/>
      <w:spacing w:after="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E777BF" w14:textId="77777777" w:rsidR="00AA74E6" w:rsidRDefault="00AA74E6" w:rsidP="00194350">
      <w:r>
        <w:separator/>
      </w:r>
    </w:p>
  </w:footnote>
  <w:footnote w:type="continuationSeparator" w:id="0">
    <w:p w14:paraId="63A55BE0" w14:textId="77777777" w:rsidR="00AA74E6" w:rsidRDefault="00AA74E6" w:rsidP="001943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41CDB"/>
    <w:multiLevelType w:val="hybridMultilevel"/>
    <w:tmpl w:val="4C441C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C77E46"/>
    <w:multiLevelType w:val="hybridMultilevel"/>
    <w:tmpl w:val="316A0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816690"/>
    <w:multiLevelType w:val="hybridMultilevel"/>
    <w:tmpl w:val="AD2A9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B0725C"/>
    <w:multiLevelType w:val="hybridMultilevel"/>
    <w:tmpl w:val="E294CB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206CF2"/>
    <w:multiLevelType w:val="multilevel"/>
    <w:tmpl w:val="7F1EFF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2C462E"/>
    <w:multiLevelType w:val="hybridMultilevel"/>
    <w:tmpl w:val="48485C26"/>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056343E"/>
    <w:multiLevelType w:val="hybridMultilevel"/>
    <w:tmpl w:val="F6F2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65168A"/>
    <w:multiLevelType w:val="hybridMultilevel"/>
    <w:tmpl w:val="D95C505A"/>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5A73E9C"/>
    <w:multiLevelType w:val="hybridMultilevel"/>
    <w:tmpl w:val="743E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2A23B0A"/>
    <w:multiLevelType w:val="hybridMultilevel"/>
    <w:tmpl w:val="3EE41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207EB0"/>
    <w:multiLevelType w:val="hybridMultilevel"/>
    <w:tmpl w:val="DD1E7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8AB4831"/>
    <w:multiLevelType w:val="hybridMultilevel"/>
    <w:tmpl w:val="9050D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8F327D"/>
    <w:multiLevelType w:val="hybridMultilevel"/>
    <w:tmpl w:val="5B424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8B0869"/>
    <w:multiLevelType w:val="hybridMultilevel"/>
    <w:tmpl w:val="938C05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B27287"/>
    <w:multiLevelType w:val="hybridMultilevel"/>
    <w:tmpl w:val="0ECE6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0DC77F8"/>
    <w:multiLevelType w:val="hybridMultilevel"/>
    <w:tmpl w:val="A4641E58"/>
    <w:lvl w:ilvl="0" w:tplc="3F065C26">
      <w:start w:val="1"/>
      <w:numFmt w:val="upperLetter"/>
      <w:lvlText w:val="%1."/>
      <w:lvlJc w:val="left"/>
      <w:pPr>
        <w:ind w:left="720" w:hanging="360"/>
      </w:pPr>
      <w:rPr>
        <w:rFonts w:hint="default"/>
        <w:b w:val="0"/>
        <w:sz w:val="18"/>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916AC8"/>
    <w:multiLevelType w:val="multilevel"/>
    <w:tmpl w:val="836E96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3136D50"/>
    <w:multiLevelType w:val="hybridMultilevel"/>
    <w:tmpl w:val="AAB68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DD6DCF"/>
    <w:multiLevelType w:val="hybridMultilevel"/>
    <w:tmpl w:val="F5463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6E6FD8"/>
    <w:multiLevelType w:val="multilevel"/>
    <w:tmpl w:val="F124B6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8CC451D"/>
    <w:multiLevelType w:val="hybridMultilevel"/>
    <w:tmpl w:val="5978B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893BB5"/>
    <w:multiLevelType w:val="hybridMultilevel"/>
    <w:tmpl w:val="255A5A9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5675C3"/>
    <w:multiLevelType w:val="hybridMultilevel"/>
    <w:tmpl w:val="0DF036E0"/>
    <w:lvl w:ilvl="0" w:tplc="04090003">
      <w:start w:val="1"/>
      <w:numFmt w:val="bullet"/>
      <w:lvlText w:val="o"/>
      <w:lvlJc w:val="left"/>
      <w:pPr>
        <w:ind w:left="450" w:hanging="360"/>
      </w:pPr>
      <w:rPr>
        <w:rFonts w:ascii="Courier New" w:hAnsi="Courier New" w:cs="Courier New" w:hint="default"/>
      </w:rPr>
    </w:lvl>
    <w:lvl w:ilvl="1" w:tplc="04090003">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23" w15:restartNumberingAfterBreak="0">
    <w:nsid w:val="6F486BC1"/>
    <w:multiLevelType w:val="hybridMultilevel"/>
    <w:tmpl w:val="08A4FB08"/>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672"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FF2633C"/>
    <w:multiLevelType w:val="hybridMultilevel"/>
    <w:tmpl w:val="5CAC9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D83AC0"/>
    <w:multiLevelType w:val="hybridMultilevel"/>
    <w:tmpl w:val="40427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A0C60B3"/>
    <w:multiLevelType w:val="hybridMultilevel"/>
    <w:tmpl w:val="12BC0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2"/>
  </w:num>
  <w:num w:numId="3">
    <w:abstractNumId w:val="0"/>
  </w:num>
  <w:num w:numId="4">
    <w:abstractNumId w:val="7"/>
  </w:num>
  <w:num w:numId="5">
    <w:abstractNumId w:val="21"/>
  </w:num>
  <w:num w:numId="6">
    <w:abstractNumId w:val="17"/>
  </w:num>
  <w:num w:numId="7">
    <w:abstractNumId w:val="10"/>
  </w:num>
  <w:num w:numId="8">
    <w:abstractNumId w:val="20"/>
  </w:num>
  <w:num w:numId="9">
    <w:abstractNumId w:val="24"/>
  </w:num>
  <w:num w:numId="10">
    <w:abstractNumId w:val="8"/>
  </w:num>
  <w:num w:numId="11">
    <w:abstractNumId w:val="6"/>
  </w:num>
  <w:num w:numId="12">
    <w:abstractNumId w:val="14"/>
  </w:num>
  <w:num w:numId="13">
    <w:abstractNumId w:val="9"/>
  </w:num>
  <w:num w:numId="14">
    <w:abstractNumId w:val="25"/>
  </w:num>
  <w:num w:numId="15">
    <w:abstractNumId w:val="2"/>
  </w:num>
  <w:num w:numId="16">
    <w:abstractNumId w:val="13"/>
  </w:num>
  <w:num w:numId="17">
    <w:abstractNumId w:val="5"/>
  </w:num>
  <w:num w:numId="18">
    <w:abstractNumId w:val="1"/>
  </w:num>
  <w:num w:numId="19">
    <w:abstractNumId w:val="18"/>
  </w:num>
  <w:num w:numId="20">
    <w:abstractNumId w:val="11"/>
  </w:num>
  <w:num w:numId="21">
    <w:abstractNumId w:val="15"/>
  </w:num>
  <w:num w:numId="22">
    <w:abstractNumId w:val="26"/>
  </w:num>
  <w:num w:numId="23">
    <w:abstractNumId w:val="12"/>
  </w:num>
  <w:num w:numId="24">
    <w:abstractNumId w:val="3"/>
  </w:num>
  <w:num w:numId="25">
    <w:abstractNumId w:val="4"/>
  </w:num>
  <w:num w:numId="26">
    <w:abstractNumId w:val="19"/>
  </w:num>
  <w:num w:numId="27">
    <w:abstractNumId w:val="1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57C4"/>
    <w:rsid w:val="00001419"/>
    <w:rsid w:val="00004678"/>
    <w:rsid w:val="000138A8"/>
    <w:rsid w:val="0003108E"/>
    <w:rsid w:val="00031AC8"/>
    <w:rsid w:val="00040D2F"/>
    <w:rsid w:val="000437DD"/>
    <w:rsid w:val="000441C8"/>
    <w:rsid w:val="00044A34"/>
    <w:rsid w:val="000567D8"/>
    <w:rsid w:val="00070E0E"/>
    <w:rsid w:val="00084D89"/>
    <w:rsid w:val="000A102D"/>
    <w:rsid w:val="000A3173"/>
    <w:rsid w:val="000B6267"/>
    <w:rsid w:val="000D2880"/>
    <w:rsid w:val="000E5F3A"/>
    <w:rsid w:val="000F342C"/>
    <w:rsid w:val="00106552"/>
    <w:rsid w:val="00117CD6"/>
    <w:rsid w:val="00127F83"/>
    <w:rsid w:val="001503D5"/>
    <w:rsid w:val="00153E5D"/>
    <w:rsid w:val="00157542"/>
    <w:rsid w:val="00164CF6"/>
    <w:rsid w:val="0017016A"/>
    <w:rsid w:val="0017154E"/>
    <w:rsid w:val="001736A3"/>
    <w:rsid w:val="0017513E"/>
    <w:rsid w:val="00182325"/>
    <w:rsid w:val="00185FB7"/>
    <w:rsid w:val="00194350"/>
    <w:rsid w:val="0019474C"/>
    <w:rsid w:val="00194895"/>
    <w:rsid w:val="00196E64"/>
    <w:rsid w:val="001A7C84"/>
    <w:rsid w:val="001B7133"/>
    <w:rsid w:val="001C436A"/>
    <w:rsid w:val="001C7886"/>
    <w:rsid w:val="001D5BB1"/>
    <w:rsid w:val="001D791B"/>
    <w:rsid w:val="001D7F03"/>
    <w:rsid w:val="001E7892"/>
    <w:rsid w:val="001F3565"/>
    <w:rsid w:val="001F41F5"/>
    <w:rsid w:val="001F784C"/>
    <w:rsid w:val="0020264A"/>
    <w:rsid w:val="00202AE5"/>
    <w:rsid w:val="00214519"/>
    <w:rsid w:val="00225E66"/>
    <w:rsid w:val="002314B1"/>
    <w:rsid w:val="002321A0"/>
    <w:rsid w:val="00236827"/>
    <w:rsid w:val="00260947"/>
    <w:rsid w:val="002626DC"/>
    <w:rsid w:val="002626E7"/>
    <w:rsid w:val="00265186"/>
    <w:rsid w:val="00265795"/>
    <w:rsid w:val="002838CD"/>
    <w:rsid w:val="00297AE9"/>
    <w:rsid w:val="002A05E4"/>
    <w:rsid w:val="002A24EC"/>
    <w:rsid w:val="002B5BB0"/>
    <w:rsid w:val="002B7D03"/>
    <w:rsid w:val="002C2F82"/>
    <w:rsid w:val="002D3BE7"/>
    <w:rsid w:val="002D474A"/>
    <w:rsid w:val="002E665B"/>
    <w:rsid w:val="003045C4"/>
    <w:rsid w:val="00317718"/>
    <w:rsid w:val="0033679F"/>
    <w:rsid w:val="0034439C"/>
    <w:rsid w:val="003506D8"/>
    <w:rsid w:val="00357FA2"/>
    <w:rsid w:val="00375344"/>
    <w:rsid w:val="00380AA8"/>
    <w:rsid w:val="00386EB4"/>
    <w:rsid w:val="00390F15"/>
    <w:rsid w:val="003A0527"/>
    <w:rsid w:val="003A3486"/>
    <w:rsid w:val="003A67C6"/>
    <w:rsid w:val="003C1789"/>
    <w:rsid w:val="003C4544"/>
    <w:rsid w:val="003D4D85"/>
    <w:rsid w:val="003F2BAB"/>
    <w:rsid w:val="00413666"/>
    <w:rsid w:val="00415403"/>
    <w:rsid w:val="004177B5"/>
    <w:rsid w:val="00422E66"/>
    <w:rsid w:val="00433B5A"/>
    <w:rsid w:val="004520E2"/>
    <w:rsid w:val="00455597"/>
    <w:rsid w:val="0045677A"/>
    <w:rsid w:val="00457024"/>
    <w:rsid w:val="004633B3"/>
    <w:rsid w:val="004650A4"/>
    <w:rsid w:val="004754EC"/>
    <w:rsid w:val="0047714B"/>
    <w:rsid w:val="00477A31"/>
    <w:rsid w:val="0049365B"/>
    <w:rsid w:val="004A783B"/>
    <w:rsid w:val="004B4249"/>
    <w:rsid w:val="004C6594"/>
    <w:rsid w:val="004D0311"/>
    <w:rsid w:val="004D1181"/>
    <w:rsid w:val="004D71D5"/>
    <w:rsid w:val="00512D5F"/>
    <w:rsid w:val="00527279"/>
    <w:rsid w:val="00544764"/>
    <w:rsid w:val="00550415"/>
    <w:rsid w:val="005614C7"/>
    <w:rsid w:val="00567C90"/>
    <w:rsid w:val="00574593"/>
    <w:rsid w:val="0058538F"/>
    <w:rsid w:val="00586660"/>
    <w:rsid w:val="0059133F"/>
    <w:rsid w:val="0059289B"/>
    <w:rsid w:val="00592E14"/>
    <w:rsid w:val="00596FB5"/>
    <w:rsid w:val="005A4456"/>
    <w:rsid w:val="005A6010"/>
    <w:rsid w:val="005A6568"/>
    <w:rsid w:val="005B5C2F"/>
    <w:rsid w:val="005C1ADA"/>
    <w:rsid w:val="005D0AD9"/>
    <w:rsid w:val="005E36A8"/>
    <w:rsid w:val="005F477B"/>
    <w:rsid w:val="00601EFF"/>
    <w:rsid w:val="00607BCA"/>
    <w:rsid w:val="00622429"/>
    <w:rsid w:val="00623A4F"/>
    <w:rsid w:val="00623BFD"/>
    <w:rsid w:val="00624A38"/>
    <w:rsid w:val="00630C52"/>
    <w:rsid w:val="00631A7F"/>
    <w:rsid w:val="0064178D"/>
    <w:rsid w:val="00642E82"/>
    <w:rsid w:val="00663A5A"/>
    <w:rsid w:val="00663E84"/>
    <w:rsid w:val="0066569F"/>
    <w:rsid w:val="00687386"/>
    <w:rsid w:val="00687711"/>
    <w:rsid w:val="00695DF8"/>
    <w:rsid w:val="00697FCD"/>
    <w:rsid w:val="006A5AFC"/>
    <w:rsid w:val="006C7FAC"/>
    <w:rsid w:val="006F1775"/>
    <w:rsid w:val="006F269C"/>
    <w:rsid w:val="007001D8"/>
    <w:rsid w:val="00704F9B"/>
    <w:rsid w:val="00720476"/>
    <w:rsid w:val="00723200"/>
    <w:rsid w:val="00725B14"/>
    <w:rsid w:val="00727AB6"/>
    <w:rsid w:val="00732D2E"/>
    <w:rsid w:val="00744FCA"/>
    <w:rsid w:val="0075185C"/>
    <w:rsid w:val="007559E1"/>
    <w:rsid w:val="00757B06"/>
    <w:rsid w:val="00760BBE"/>
    <w:rsid w:val="007624FF"/>
    <w:rsid w:val="007721A8"/>
    <w:rsid w:val="00774EED"/>
    <w:rsid w:val="00777089"/>
    <w:rsid w:val="007B39FA"/>
    <w:rsid w:val="007B4D97"/>
    <w:rsid w:val="007D5C58"/>
    <w:rsid w:val="007D7388"/>
    <w:rsid w:val="007E4B8A"/>
    <w:rsid w:val="007E55A1"/>
    <w:rsid w:val="007F0860"/>
    <w:rsid w:val="007F38AC"/>
    <w:rsid w:val="00803196"/>
    <w:rsid w:val="00810F82"/>
    <w:rsid w:val="00814A9D"/>
    <w:rsid w:val="00817C8C"/>
    <w:rsid w:val="0082059D"/>
    <w:rsid w:val="0082782F"/>
    <w:rsid w:val="00832AD1"/>
    <w:rsid w:val="00847BA9"/>
    <w:rsid w:val="00873795"/>
    <w:rsid w:val="008820A9"/>
    <w:rsid w:val="00890D72"/>
    <w:rsid w:val="0089516A"/>
    <w:rsid w:val="008A082A"/>
    <w:rsid w:val="008A1F0E"/>
    <w:rsid w:val="008A3F0B"/>
    <w:rsid w:val="008B213D"/>
    <w:rsid w:val="008B4958"/>
    <w:rsid w:val="008C27C7"/>
    <w:rsid w:val="008C5511"/>
    <w:rsid w:val="008C620D"/>
    <w:rsid w:val="008D595B"/>
    <w:rsid w:val="008F1A6F"/>
    <w:rsid w:val="008F6D47"/>
    <w:rsid w:val="00905B13"/>
    <w:rsid w:val="00907621"/>
    <w:rsid w:val="009159CA"/>
    <w:rsid w:val="00920DFF"/>
    <w:rsid w:val="00933674"/>
    <w:rsid w:val="00934ED4"/>
    <w:rsid w:val="0094102D"/>
    <w:rsid w:val="00955263"/>
    <w:rsid w:val="0096646D"/>
    <w:rsid w:val="00974929"/>
    <w:rsid w:val="00980A31"/>
    <w:rsid w:val="009A1482"/>
    <w:rsid w:val="009A18DA"/>
    <w:rsid w:val="009A27E2"/>
    <w:rsid w:val="009B38F0"/>
    <w:rsid w:val="009C3148"/>
    <w:rsid w:val="009C7C12"/>
    <w:rsid w:val="009D0C56"/>
    <w:rsid w:val="009D28EE"/>
    <w:rsid w:val="009E6E48"/>
    <w:rsid w:val="009E753F"/>
    <w:rsid w:val="009F12B9"/>
    <w:rsid w:val="00A030A7"/>
    <w:rsid w:val="00A1430D"/>
    <w:rsid w:val="00A15238"/>
    <w:rsid w:val="00A15F8E"/>
    <w:rsid w:val="00A36064"/>
    <w:rsid w:val="00A41FFF"/>
    <w:rsid w:val="00A5227A"/>
    <w:rsid w:val="00A54271"/>
    <w:rsid w:val="00A56456"/>
    <w:rsid w:val="00A60EB4"/>
    <w:rsid w:val="00A66A4E"/>
    <w:rsid w:val="00A6711D"/>
    <w:rsid w:val="00A850DC"/>
    <w:rsid w:val="00A877F3"/>
    <w:rsid w:val="00A90198"/>
    <w:rsid w:val="00A90546"/>
    <w:rsid w:val="00A9141E"/>
    <w:rsid w:val="00A945C4"/>
    <w:rsid w:val="00A96333"/>
    <w:rsid w:val="00AA36EB"/>
    <w:rsid w:val="00AA3C16"/>
    <w:rsid w:val="00AA74E6"/>
    <w:rsid w:val="00AC5F2F"/>
    <w:rsid w:val="00AC6376"/>
    <w:rsid w:val="00AD184D"/>
    <w:rsid w:val="00AD1AB6"/>
    <w:rsid w:val="00AF746C"/>
    <w:rsid w:val="00B232CA"/>
    <w:rsid w:val="00B25E82"/>
    <w:rsid w:val="00B4034B"/>
    <w:rsid w:val="00B570A4"/>
    <w:rsid w:val="00B5753F"/>
    <w:rsid w:val="00B72FFE"/>
    <w:rsid w:val="00B81DCC"/>
    <w:rsid w:val="00B84233"/>
    <w:rsid w:val="00B87A13"/>
    <w:rsid w:val="00BA45BF"/>
    <w:rsid w:val="00BB290A"/>
    <w:rsid w:val="00BC2AA5"/>
    <w:rsid w:val="00BC7873"/>
    <w:rsid w:val="00BD3820"/>
    <w:rsid w:val="00C00FE0"/>
    <w:rsid w:val="00C04000"/>
    <w:rsid w:val="00C11B66"/>
    <w:rsid w:val="00C235C8"/>
    <w:rsid w:val="00C27641"/>
    <w:rsid w:val="00C3024C"/>
    <w:rsid w:val="00C35E6E"/>
    <w:rsid w:val="00C41E40"/>
    <w:rsid w:val="00C47F07"/>
    <w:rsid w:val="00C5110D"/>
    <w:rsid w:val="00C639C7"/>
    <w:rsid w:val="00C71304"/>
    <w:rsid w:val="00C77445"/>
    <w:rsid w:val="00C82E61"/>
    <w:rsid w:val="00C839F3"/>
    <w:rsid w:val="00C84F6C"/>
    <w:rsid w:val="00CA1FC6"/>
    <w:rsid w:val="00CB5D7A"/>
    <w:rsid w:val="00CB6401"/>
    <w:rsid w:val="00CD053A"/>
    <w:rsid w:val="00CD537A"/>
    <w:rsid w:val="00CE26F9"/>
    <w:rsid w:val="00CE76C9"/>
    <w:rsid w:val="00CF0E0F"/>
    <w:rsid w:val="00CF234B"/>
    <w:rsid w:val="00CF6CD8"/>
    <w:rsid w:val="00D03F8B"/>
    <w:rsid w:val="00D056BA"/>
    <w:rsid w:val="00D11C8D"/>
    <w:rsid w:val="00D175BE"/>
    <w:rsid w:val="00D25DC3"/>
    <w:rsid w:val="00D27A04"/>
    <w:rsid w:val="00D41D68"/>
    <w:rsid w:val="00D448C6"/>
    <w:rsid w:val="00D624B5"/>
    <w:rsid w:val="00D73AC7"/>
    <w:rsid w:val="00D81F21"/>
    <w:rsid w:val="00D837A7"/>
    <w:rsid w:val="00D945DE"/>
    <w:rsid w:val="00DB3201"/>
    <w:rsid w:val="00DB4D2E"/>
    <w:rsid w:val="00DC0A48"/>
    <w:rsid w:val="00DD08CA"/>
    <w:rsid w:val="00DD67AC"/>
    <w:rsid w:val="00DE2F0E"/>
    <w:rsid w:val="00DE4608"/>
    <w:rsid w:val="00E029E9"/>
    <w:rsid w:val="00E206FC"/>
    <w:rsid w:val="00E22E60"/>
    <w:rsid w:val="00E250DA"/>
    <w:rsid w:val="00E31468"/>
    <w:rsid w:val="00E40AB0"/>
    <w:rsid w:val="00E40FDB"/>
    <w:rsid w:val="00E446EC"/>
    <w:rsid w:val="00E46BDB"/>
    <w:rsid w:val="00E50055"/>
    <w:rsid w:val="00E52364"/>
    <w:rsid w:val="00E5735D"/>
    <w:rsid w:val="00E577CF"/>
    <w:rsid w:val="00E609D1"/>
    <w:rsid w:val="00E6339D"/>
    <w:rsid w:val="00E6461F"/>
    <w:rsid w:val="00E657C4"/>
    <w:rsid w:val="00E75E63"/>
    <w:rsid w:val="00E77FF4"/>
    <w:rsid w:val="00EC02CC"/>
    <w:rsid w:val="00EC1E23"/>
    <w:rsid w:val="00EC2277"/>
    <w:rsid w:val="00EC4058"/>
    <w:rsid w:val="00EE7AB5"/>
    <w:rsid w:val="00EF3D78"/>
    <w:rsid w:val="00EF462E"/>
    <w:rsid w:val="00EF7A0C"/>
    <w:rsid w:val="00F20384"/>
    <w:rsid w:val="00F21ABF"/>
    <w:rsid w:val="00F33EBD"/>
    <w:rsid w:val="00F43099"/>
    <w:rsid w:val="00F43455"/>
    <w:rsid w:val="00F50619"/>
    <w:rsid w:val="00F66634"/>
    <w:rsid w:val="00F75833"/>
    <w:rsid w:val="00F852FB"/>
    <w:rsid w:val="00F91406"/>
    <w:rsid w:val="00F93760"/>
    <w:rsid w:val="00F93D1F"/>
    <w:rsid w:val="00F97900"/>
    <w:rsid w:val="00FA7524"/>
    <w:rsid w:val="00FB29E8"/>
    <w:rsid w:val="00FB5B57"/>
    <w:rsid w:val="00FF0EF2"/>
    <w:rsid w:val="00FF3A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A57F0D0"/>
  <w15:docId w15:val="{E8AE9465-0F8E-400D-9BC2-06244CD275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31468"/>
  </w:style>
  <w:style w:type="paragraph" w:styleId="Heading1">
    <w:name w:val="heading 1"/>
    <w:basedOn w:val="Normal"/>
    <w:next w:val="Normal"/>
    <w:link w:val="Heading1Char"/>
    <w:uiPriority w:val="9"/>
    <w:qFormat/>
    <w:rsid w:val="00E31468"/>
    <w:pPr>
      <w:keepNext/>
      <w:keepLines/>
      <w:spacing w:before="320" w:after="0" w:line="240"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E31468"/>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unhideWhenUsed/>
    <w:qFormat/>
    <w:rsid w:val="00663A5A"/>
    <w:pPr>
      <w:keepNext/>
      <w:keepLines/>
      <w:spacing w:before="40" w:after="0" w:line="240" w:lineRule="auto"/>
      <w:outlineLvl w:val="2"/>
    </w:pPr>
    <w:rPr>
      <w:rFonts w:asciiTheme="majorHAnsi" w:eastAsiaTheme="majorEastAsia" w:hAnsiTheme="majorHAnsi" w:cstheme="majorBidi"/>
      <w:b/>
      <w:sz w:val="24"/>
      <w:szCs w:val="24"/>
      <w:u w:val="single"/>
    </w:rPr>
  </w:style>
  <w:style w:type="paragraph" w:styleId="Heading4">
    <w:name w:val="heading 4"/>
    <w:basedOn w:val="Normal"/>
    <w:next w:val="Normal"/>
    <w:link w:val="Heading4Char"/>
    <w:uiPriority w:val="9"/>
    <w:unhideWhenUsed/>
    <w:qFormat/>
    <w:rsid w:val="00663A5A"/>
    <w:pPr>
      <w:keepNext/>
      <w:keepLines/>
      <w:spacing w:before="40" w:after="0"/>
      <w:outlineLvl w:val="3"/>
    </w:pPr>
    <w:rPr>
      <w:rFonts w:asciiTheme="majorHAnsi" w:eastAsiaTheme="majorEastAsia" w:hAnsiTheme="majorHAnsi" w:cstheme="majorBidi"/>
      <w:b/>
      <w:color w:val="1F497D" w:themeColor="text2"/>
      <w:sz w:val="22"/>
      <w:szCs w:val="22"/>
    </w:rPr>
  </w:style>
  <w:style w:type="paragraph" w:styleId="Heading5">
    <w:name w:val="heading 5"/>
    <w:basedOn w:val="Normal"/>
    <w:next w:val="Normal"/>
    <w:link w:val="Heading5Char"/>
    <w:uiPriority w:val="9"/>
    <w:semiHidden/>
    <w:unhideWhenUsed/>
    <w:qFormat/>
    <w:rsid w:val="00E31468"/>
    <w:pPr>
      <w:keepNext/>
      <w:keepLines/>
      <w:spacing w:before="40" w:after="0"/>
      <w:outlineLvl w:val="4"/>
    </w:pPr>
    <w:rPr>
      <w:rFonts w:asciiTheme="majorHAnsi" w:eastAsiaTheme="majorEastAsia" w:hAnsiTheme="majorHAnsi" w:cstheme="majorBidi"/>
      <w:color w:val="1F497D" w:themeColor="text2"/>
      <w:sz w:val="22"/>
      <w:szCs w:val="22"/>
    </w:rPr>
  </w:style>
  <w:style w:type="paragraph" w:styleId="Heading6">
    <w:name w:val="heading 6"/>
    <w:basedOn w:val="Normal"/>
    <w:next w:val="Normal"/>
    <w:link w:val="Heading6Char"/>
    <w:uiPriority w:val="9"/>
    <w:semiHidden/>
    <w:unhideWhenUsed/>
    <w:qFormat/>
    <w:rsid w:val="00E31468"/>
    <w:pPr>
      <w:keepNext/>
      <w:keepLines/>
      <w:spacing w:before="40" w:after="0"/>
      <w:outlineLvl w:val="5"/>
    </w:pPr>
    <w:rPr>
      <w:rFonts w:asciiTheme="majorHAnsi" w:eastAsiaTheme="majorEastAsia" w:hAnsiTheme="majorHAnsi" w:cstheme="majorBidi"/>
      <w:i/>
      <w:iCs/>
      <w:color w:val="1F497D" w:themeColor="text2"/>
      <w:sz w:val="21"/>
      <w:szCs w:val="21"/>
    </w:rPr>
  </w:style>
  <w:style w:type="paragraph" w:styleId="Heading7">
    <w:name w:val="heading 7"/>
    <w:basedOn w:val="Normal"/>
    <w:next w:val="Normal"/>
    <w:link w:val="Heading7Char"/>
    <w:uiPriority w:val="9"/>
    <w:semiHidden/>
    <w:unhideWhenUsed/>
    <w:qFormat/>
    <w:rsid w:val="00E31468"/>
    <w:pPr>
      <w:keepNext/>
      <w:keepLines/>
      <w:spacing w:before="40" w:after="0"/>
      <w:outlineLvl w:val="6"/>
    </w:pPr>
    <w:rPr>
      <w:rFonts w:asciiTheme="majorHAnsi" w:eastAsiaTheme="majorEastAsia" w:hAnsiTheme="majorHAnsi" w:cstheme="majorBidi"/>
      <w:i/>
      <w:iCs/>
      <w:color w:val="244061" w:themeColor="accent1" w:themeShade="80"/>
      <w:sz w:val="21"/>
      <w:szCs w:val="21"/>
    </w:rPr>
  </w:style>
  <w:style w:type="paragraph" w:styleId="Heading8">
    <w:name w:val="heading 8"/>
    <w:basedOn w:val="Normal"/>
    <w:next w:val="Normal"/>
    <w:link w:val="Heading8Char"/>
    <w:uiPriority w:val="9"/>
    <w:semiHidden/>
    <w:unhideWhenUsed/>
    <w:qFormat/>
    <w:rsid w:val="00E31468"/>
    <w:pPr>
      <w:keepNext/>
      <w:keepLines/>
      <w:spacing w:before="40" w:after="0"/>
      <w:outlineLvl w:val="7"/>
    </w:pPr>
    <w:rPr>
      <w:rFonts w:asciiTheme="majorHAnsi" w:eastAsiaTheme="majorEastAsia" w:hAnsiTheme="majorHAnsi" w:cstheme="majorBidi"/>
      <w:b/>
      <w:bCs/>
      <w:color w:val="1F497D" w:themeColor="text2"/>
    </w:rPr>
  </w:style>
  <w:style w:type="paragraph" w:styleId="Heading9">
    <w:name w:val="heading 9"/>
    <w:basedOn w:val="Normal"/>
    <w:next w:val="Normal"/>
    <w:link w:val="Heading9Char"/>
    <w:uiPriority w:val="9"/>
    <w:semiHidden/>
    <w:unhideWhenUsed/>
    <w:qFormat/>
    <w:rsid w:val="00E31468"/>
    <w:pPr>
      <w:keepNext/>
      <w:keepLines/>
      <w:spacing w:before="40" w:after="0"/>
      <w:outlineLvl w:val="8"/>
    </w:pPr>
    <w:rPr>
      <w:rFonts w:asciiTheme="majorHAnsi" w:eastAsiaTheme="majorEastAsia" w:hAnsiTheme="majorHAnsi" w:cstheme="majorBidi"/>
      <w:b/>
      <w:bCs/>
      <w:i/>
      <w:iCs/>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57C4"/>
    <w:rPr>
      <w:color w:val="0000FF" w:themeColor="hyperlink"/>
      <w:u w:val="single"/>
    </w:rPr>
  </w:style>
  <w:style w:type="character" w:customStyle="1" w:styleId="Mention1">
    <w:name w:val="Mention1"/>
    <w:basedOn w:val="DefaultParagraphFont"/>
    <w:uiPriority w:val="99"/>
    <w:semiHidden/>
    <w:unhideWhenUsed/>
    <w:rsid w:val="00E657C4"/>
    <w:rPr>
      <w:color w:val="2B579A"/>
      <w:shd w:val="clear" w:color="auto" w:fill="E6E6E6"/>
    </w:rPr>
  </w:style>
  <w:style w:type="paragraph" w:styleId="ListParagraph">
    <w:name w:val="List Paragraph"/>
    <w:basedOn w:val="Normal"/>
    <w:uiPriority w:val="34"/>
    <w:qFormat/>
    <w:rsid w:val="00C84F6C"/>
    <w:pPr>
      <w:ind w:left="720"/>
      <w:contextualSpacing/>
    </w:pPr>
  </w:style>
  <w:style w:type="paragraph" w:styleId="Header">
    <w:name w:val="header"/>
    <w:basedOn w:val="Normal"/>
    <w:link w:val="HeaderChar"/>
    <w:uiPriority w:val="99"/>
    <w:unhideWhenUsed/>
    <w:rsid w:val="00194350"/>
    <w:pPr>
      <w:tabs>
        <w:tab w:val="center" w:pos="4680"/>
        <w:tab w:val="right" w:pos="9360"/>
      </w:tabs>
    </w:pPr>
  </w:style>
  <w:style w:type="character" w:customStyle="1" w:styleId="HeaderChar">
    <w:name w:val="Header Char"/>
    <w:basedOn w:val="DefaultParagraphFont"/>
    <w:link w:val="Header"/>
    <w:uiPriority w:val="99"/>
    <w:rsid w:val="00194350"/>
  </w:style>
  <w:style w:type="paragraph" w:styleId="Footer">
    <w:name w:val="footer"/>
    <w:basedOn w:val="Normal"/>
    <w:link w:val="FooterChar"/>
    <w:uiPriority w:val="99"/>
    <w:unhideWhenUsed/>
    <w:rsid w:val="00194350"/>
    <w:pPr>
      <w:tabs>
        <w:tab w:val="center" w:pos="4680"/>
        <w:tab w:val="right" w:pos="9360"/>
      </w:tabs>
    </w:pPr>
  </w:style>
  <w:style w:type="character" w:customStyle="1" w:styleId="FooterChar">
    <w:name w:val="Footer Char"/>
    <w:basedOn w:val="DefaultParagraphFont"/>
    <w:link w:val="Footer"/>
    <w:uiPriority w:val="99"/>
    <w:rsid w:val="00194350"/>
  </w:style>
  <w:style w:type="paragraph" w:styleId="BalloonText">
    <w:name w:val="Balloon Text"/>
    <w:basedOn w:val="Normal"/>
    <w:link w:val="BalloonTextChar"/>
    <w:uiPriority w:val="99"/>
    <w:semiHidden/>
    <w:unhideWhenUsed/>
    <w:rsid w:val="001943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4350"/>
    <w:rPr>
      <w:rFonts w:ascii="Segoe UI" w:hAnsi="Segoe UI" w:cs="Segoe UI"/>
      <w:sz w:val="18"/>
      <w:szCs w:val="18"/>
    </w:rPr>
  </w:style>
  <w:style w:type="character" w:styleId="CommentReference">
    <w:name w:val="annotation reference"/>
    <w:basedOn w:val="DefaultParagraphFont"/>
    <w:uiPriority w:val="99"/>
    <w:semiHidden/>
    <w:unhideWhenUsed/>
    <w:rsid w:val="00DB4D2E"/>
    <w:rPr>
      <w:sz w:val="16"/>
      <w:szCs w:val="16"/>
    </w:rPr>
  </w:style>
  <w:style w:type="paragraph" w:styleId="CommentText">
    <w:name w:val="annotation text"/>
    <w:basedOn w:val="Normal"/>
    <w:link w:val="CommentTextChar"/>
    <w:uiPriority w:val="99"/>
    <w:semiHidden/>
    <w:unhideWhenUsed/>
    <w:rsid w:val="00DB4D2E"/>
  </w:style>
  <w:style w:type="character" w:customStyle="1" w:styleId="CommentTextChar">
    <w:name w:val="Comment Text Char"/>
    <w:basedOn w:val="DefaultParagraphFont"/>
    <w:link w:val="CommentText"/>
    <w:uiPriority w:val="99"/>
    <w:semiHidden/>
    <w:rsid w:val="00DB4D2E"/>
    <w:rPr>
      <w:sz w:val="20"/>
    </w:rPr>
  </w:style>
  <w:style w:type="paragraph" w:styleId="NormalWeb">
    <w:name w:val="Normal (Web)"/>
    <w:basedOn w:val="Normal"/>
    <w:uiPriority w:val="99"/>
    <w:semiHidden/>
    <w:unhideWhenUsed/>
    <w:rsid w:val="006F1775"/>
    <w:rPr>
      <w:szCs w:val="24"/>
    </w:rPr>
  </w:style>
  <w:style w:type="character" w:customStyle="1" w:styleId="Heading1Char">
    <w:name w:val="Heading 1 Char"/>
    <w:basedOn w:val="DefaultParagraphFont"/>
    <w:link w:val="Heading1"/>
    <w:uiPriority w:val="9"/>
    <w:rsid w:val="00E31468"/>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E31468"/>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rsid w:val="00663A5A"/>
    <w:rPr>
      <w:rFonts w:asciiTheme="majorHAnsi" w:eastAsiaTheme="majorEastAsia" w:hAnsiTheme="majorHAnsi" w:cstheme="majorBidi"/>
      <w:b/>
      <w:sz w:val="24"/>
      <w:szCs w:val="24"/>
      <w:u w:val="single"/>
    </w:rPr>
  </w:style>
  <w:style w:type="character" w:customStyle="1" w:styleId="Heading4Char">
    <w:name w:val="Heading 4 Char"/>
    <w:basedOn w:val="DefaultParagraphFont"/>
    <w:link w:val="Heading4"/>
    <w:uiPriority w:val="9"/>
    <w:rsid w:val="00663A5A"/>
    <w:rPr>
      <w:rFonts w:asciiTheme="majorHAnsi" w:eastAsiaTheme="majorEastAsia" w:hAnsiTheme="majorHAnsi" w:cstheme="majorBidi"/>
      <w:b/>
      <w:color w:val="1F497D" w:themeColor="text2"/>
      <w:sz w:val="22"/>
      <w:szCs w:val="22"/>
    </w:rPr>
  </w:style>
  <w:style w:type="character" w:customStyle="1" w:styleId="Heading5Char">
    <w:name w:val="Heading 5 Char"/>
    <w:basedOn w:val="DefaultParagraphFont"/>
    <w:link w:val="Heading5"/>
    <w:uiPriority w:val="9"/>
    <w:semiHidden/>
    <w:rsid w:val="00E31468"/>
    <w:rPr>
      <w:rFonts w:asciiTheme="majorHAnsi" w:eastAsiaTheme="majorEastAsia" w:hAnsiTheme="majorHAnsi" w:cstheme="majorBidi"/>
      <w:color w:val="1F497D" w:themeColor="text2"/>
      <w:sz w:val="22"/>
      <w:szCs w:val="22"/>
    </w:rPr>
  </w:style>
  <w:style w:type="character" w:customStyle="1" w:styleId="Heading6Char">
    <w:name w:val="Heading 6 Char"/>
    <w:basedOn w:val="DefaultParagraphFont"/>
    <w:link w:val="Heading6"/>
    <w:uiPriority w:val="9"/>
    <w:semiHidden/>
    <w:rsid w:val="00E31468"/>
    <w:rPr>
      <w:rFonts w:asciiTheme="majorHAnsi" w:eastAsiaTheme="majorEastAsia" w:hAnsiTheme="majorHAnsi" w:cstheme="majorBidi"/>
      <w:i/>
      <w:iCs/>
      <w:color w:val="1F497D" w:themeColor="text2"/>
      <w:sz w:val="21"/>
      <w:szCs w:val="21"/>
    </w:rPr>
  </w:style>
  <w:style w:type="character" w:customStyle="1" w:styleId="Heading7Char">
    <w:name w:val="Heading 7 Char"/>
    <w:basedOn w:val="DefaultParagraphFont"/>
    <w:link w:val="Heading7"/>
    <w:uiPriority w:val="9"/>
    <w:semiHidden/>
    <w:rsid w:val="00E31468"/>
    <w:rPr>
      <w:rFonts w:asciiTheme="majorHAnsi" w:eastAsiaTheme="majorEastAsia" w:hAnsiTheme="majorHAnsi" w:cstheme="majorBidi"/>
      <w:i/>
      <w:iCs/>
      <w:color w:val="244061" w:themeColor="accent1" w:themeShade="80"/>
      <w:sz w:val="21"/>
      <w:szCs w:val="21"/>
    </w:rPr>
  </w:style>
  <w:style w:type="character" w:customStyle="1" w:styleId="Heading8Char">
    <w:name w:val="Heading 8 Char"/>
    <w:basedOn w:val="DefaultParagraphFont"/>
    <w:link w:val="Heading8"/>
    <w:uiPriority w:val="9"/>
    <w:semiHidden/>
    <w:rsid w:val="00E31468"/>
    <w:rPr>
      <w:rFonts w:asciiTheme="majorHAnsi" w:eastAsiaTheme="majorEastAsia" w:hAnsiTheme="majorHAnsi" w:cstheme="majorBidi"/>
      <w:b/>
      <w:bCs/>
      <w:color w:val="1F497D" w:themeColor="text2"/>
    </w:rPr>
  </w:style>
  <w:style w:type="character" w:customStyle="1" w:styleId="Heading9Char">
    <w:name w:val="Heading 9 Char"/>
    <w:basedOn w:val="DefaultParagraphFont"/>
    <w:link w:val="Heading9"/>
    <w:uiPriority w:val="9"/>
    <w:semiHidden/>
    <w:rsid w:val="00E31468"/>
    <w:rPr>
      <w:rFonts w:asciiTheme="majorHAnsi" w:eastAsiaTheme="majorEastAsia" w:hAnsiTheme="majorHAnsi" w:cstheme="majorBidi"/>
      <w:b/>
      <w:bCs/>
      <w:i/>
      <w:iCs/>
      <w:color w:val="1F497D" w:themeColor="text2"/>
    </w:rPr>
  </w:style>
  <w:style w:type="paragraph" w:styleId="Caption">
    <w:name w:val="caption"/>
    <w:basedOn w:val="Normal"/>
    <w:next w:val="Normal"/>
    <w:uiPriority w:val="35"/>
    <w:semiHidden/>
    <w:unhideWhenUsed/>
    <w:qFormat/>
    <w:rsid w:val="00E31468"/>
    <w:pPr>
      <w:spacing w:line="240" w:lineRule="auto"/>
    </w:pPr>
    <w:rPr>
      <w:b/>
      <w:bCs/>
      <w:smallCaps/>
      <w:color w:val="595959" w:themeColor="text1" w:themeTint="A6"/>
      <w:spacing w:val="6"/>
    </w:rPr>
  </w:style>
  <w:style w:type="paragraph" w:styleId="Title">
    <w:name w:val="Title"/>
    <w:basedOn w:val="Normal"/>
    <w:next w:val="Normal"/>
    <w:link w:val="TitleChar"/>
    <w:uiPriority w:val="10"/>
    <w:qFormat/>
    <w:rsid w:val="00E31468"/>
    <w:pPr>
      <w:spacing w:after="0" w:line="240" w:lineRule="auto"/>
      <w:contextualSpacing/>
    </w:pPr>
    <w:rPr>
      <w:rFonts w:asciiTheme="majorHAnsi" w:eastAsiaTheme="majorEastAsia" w:hAnsiTheme="majorHAnsi" w:cstheme="majorBidi"/>
      <w:color w:val="4F81BD" w:themeColor="accent1"/>
      <w:spacing w:val="-10"/>
      <w:sz w:val="56"/>
      <w:szCs w:val="56"/>
    </w:rPr>
  </w:style>
  <w:style w:type="character" w:customStyle="1" w:styleId="TitleChar">
    <w:name w:val="Title Char"/>
    <w:basedOn w:val="DefaultParagraphFont"/>
    <w:link w:val="Title"/>
    <w:uiPriority w:val="10"/>
    <w:rsid w:val="00E31468"/>
    <w:rPr>
      <w:rFonts w:asciiTheme="majorHAnsi" w:eastAsiaTheme="majorEastAsia" w:hAnsiTheme="majorHAnsi" w:cstheme="majorBidi"/>
      <w:color w:val="4F81BD" w:themeColor="accent1"/>
      <w:spacing w:val="-10"/>
      <w:sz w:val="56"/>
      <w:szCs w:val="56"/>
    </w:rPr>
  </w:style>
  <w:style w:type="paragraph" w:styleId="Subtitle">
    <w:name w:val="Subtitle"/>
    <w:basedOn w:val="Normal"/>
    <w:next w:val="Normal"/>
    <w:link w:val="SubtitleChar"/>
    <w:uiPriority w:val="11"/>
    <w:qFormat/>
    <w:rsid w:val="00E31468"/>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E31468"/>
    <w:rPr>
      <w:rFonts w:asciiTheme="majorHAnsi" w:eastAsiaTheme="majorEastAsia" w:hAnsiTheme="majorHAnsi" w:cstheme="majorBidi"/>
      <w:sz w:val="24"/>
      <w:szCs w:val="24"/>
    </w:rPr>
  </w:style>
  <w:style w:type="character" w:styleId="Strong">
    <w:name w:val="Strong"/>
    <w:basedOn w:val="DefaultParagraphFont"/>
    <w:uiPriority w:val="22"/>
    <w:qFormat/>
    <w:rsid w:val="00E31468"/>
    <w:rPr>
      <w:b/>
      <w:bCs/>
    </w:rPr>
  </w:style>
  <w:style w:type="character" w:styleId="Emphasis">
    <w:name w:val="Emphasis"/>
    <w:basedOn w:val="DefaultParagraphFont"/>
    <w:uiPriority w:val="20"/>
    <w:qFormat/>
    <w:rsid w:val="00E31468"/>
    <w:rPr>
      <w:i/>
      <w:iCs/>
    </w:rPr>
  </w:style>
  <w:style w:type="paragraph" w:styleId="NoSpacing">
    <w:name w:val="No Spacing"/>
    <w:uiPriority w:val="1"/>
    <w:qFormat/>
    <w:rsid w:val="00E31468"/>
    <w:pPr>
      <w:spacing w:after="0" w:line="240" w:lineRule="auto"/>
    </w:pPr>
  </w:style>
  <w:style w:type="paragraph" w:styleId="Quote">
    <w:name w:val="Quote"/>
    <w:basedOn w:val="Normal"/>
    <w:next w:val="Normal"/>
    <w:link w:val="QuoteChar"/>
    <w:uiPriority w:val="29"/>
    <w:qFormat/>
    <w:rsid w:val="00E31468"/>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E31468"/>
    <w:rPr>
      <w:i/>
      <w:iCs/>
      <w:color w:val="404040" w:themeColor="text1" w:themeTint="BF"/>
    </w:rPr>
  </w:style>
  <w:style w:type="paragraph" w:styleId="IntenseQuote">
    <w:name w:val="Intense Quote"/>
    <w:basedOn w:val="Normal"/>
    <w:next w:val="Normal"/>
    <w:link w:val="IntenseQuoteChar"/>
    <w:uiPriority w:val="30"/>
    <w:qFormat/>
    <w:rsid w:val="00E31468"/>
    <w:pPr>
      <w:pBdr>
        <w:left w:val="single" w:sz="18" w:space="12" w:color="4F81BD" w:themeColor="accent1"/>
      </w:pBdr>
      <w:spacing w:before="100" w:beforeAutospacing="1" w:line="300" w:lineRule="auto"/>
      <w:ind w:left="1224" w:right="1224"/>
    </w:pPr>
    <w:rPr>
      <w:rFonts w:asciiTheme="majorHAnsi" w:eastAsiaTheme="majorEastAsia" w:hAnsiTheme="majorHAnsi" w:cstheme="majorBidi"/>
      <w:color w:val="4F81BD" w:themeColor="accent1"/>
      <w:sz w:val="28"/>
      <w:szCs w:val="28"/>
    </w:rPr>
  </w:style>
  <w:style w:type="character" w:customStyle="1" w:styleId="IntenseQuoteChar">
    <w:name w:val="Intense Quote Char"/>
    <w:basedOn w:val="DefaultParagraphFont"/>
    <w:link w:val="IntenseQuote"/>
    <w:uiPriority w:val="30"/>
    <w:rsid w:val="00E31468"/>
    <w:rPr>
      <w:rFonts w:asciiTheme="majorHAnsi" w:eastAsiaTheme="majorEastAsia" w:hAnsiTheme="majorHAnsi" w:cstheme="majorBidi"/>
      <w:color w:val="4F81BD" w:themeColor="accent1"/>
      <w:sz w:val="28"/>
      <w:szCs w:val="28"/>
    </w:rPr>
  </w:style>
  <w:style w:type="character" w:styleId="SubtleEmphasis">
    <w:name w:val="Subtle Emphasis"/>
    <w:basedOn w:val="DefaultParagraphFont"/>
    <w:uiPriority w:val="19"/>
    <w:qFormat/>
    <w:rsid w:val="00E31468"/>
    <w:rPr>
      <w:i/>
      <w:iCs/>
      <w:color w:val="404040" w:themeColor="text1" w:themeTint="BF"/>
    </w:rPr>
  </w:style>
  <w:style w:type="character" w:styleId="IntenseEmphasis">
    <w:name w:val="Intense Emphasis"/>
    <w:basedOn w:val="DefaultParagraphFont"/>
    <w:uiPriority w:val="21"/>
    <w:qFormat/>
    <w:rsid w:val="00E31468"/>
    <w:rPr>
      <w:b/>
      <w:bCs/>
      <w:i/>
      <w:iCs/>
    </w:rPr>
  </w:style>
  <w:style w:type="character" w:styleId="SubtleReference">
    <w:name w:val="Subtle Reference"/>
    <w:basedOn w:val="DefaultParagraphFont"/>
    <w:uiPriority w:val="31"/>
    <w:qFormat/>
    <w:rsid w:val="00E31468"/>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E31468"/>
    <w:rPr>
      <w:b/>
      <w:bCs/>
      <w:smallCaps/>
      <w:spacing w:val="5"/>
      <w:u w:val="single"/>
    </w:rPr>
  </w:style>
  <w:style w:type="character" w:styleId="BookTitle">
    <w:name w:val="Book Title"/>
    <w:basedOn w:val="DefaultParagraphFont"/>
    <w:uiPriority w:val="33"/>
    <w:qFormat/>
    <w:rsid w:val="00E31468"/>
    <w:rPr>
      <w:b/>
      <w:bCs/>
      <w:smallCaps/>
    </w:rPr>
  </w:style>
  <w:style w:type="paragraph" w:styleId="TOCHeading">
    <w:name w:val="TOC Heading"/>
    <w:basedOn w:val="Heading1"/>
    <w:next w:val="Normal"/>
    <w:uiPriority w:val="39"/>
    <w:semiHidden/>
    <w:unhideWhenUsed/>
    <w:qFormat/>
    <w:rsid w:val="00E31468"/>
    <w:pPr>
      <w:outlineLvl w:val="9"/>
    </w:pPr>
  </w:style>
  <w:style w:type="paragraph" w:styleId="FootnoteText">
    <w:name w:val="footnote text"/>
    <w:basedOn w:val="Normal"/>
    <w:link w:val="FootnoteTextChar"/>
    <w:uiPriority w:val="99"/>
    <w:unhideWhenUsed/>
    <w:rsid w:val="00E31468"/>
    <w:pPr>
      <w:spacing w:after="0" w:line="240" w:lineRule="auto"/>
    </w:pPr>
    <w:rPr>
      <w:sz w:val="22"/>
      <w:lang w:eastAsia="ja-JP"/>
    </w:rPr>
  </w:style>
  <w:style w:type="character" w:customStyle="1" w:styleId="FootnoteTextChar">
    <w:name w:val="Footnote Text Char"/>
    <w:basedOn w:val="DefaultParagraphFont"/>
    <w:link w:val="FootnoteText"/>
    <w:uiPriority w:val="99"/>
    <w:rsid w:val="00E31468"/>
    <w:rPr>
      <w:sz w:val="22"/>
      <w:lang w:eastAsia="ja-JP"/>
    </w:rPr>
  </w:style>
  <w:style w:type="character" w:styleId="FootnoteReference">
    <w:name w:val="footnote reference"/>
    <w:basedOn w:val="DefaultParagraphFont"/>
    <w:uiPriority w:val="99"/>
    <w:unhideWhenUsed/>
    <w:rsid w:val="00E31468"/>
    <w:rPr>
      <w:vertAlign w:val="superscript"/>
    </w:rPr>
  </w:style>
  <w:style w:type="paragraph" w:styleId="CommentSubject">
    <w:name w:val="annotation subject"/>
    <w:basedOn w:val="CommentText"/>
    <w:next w:val="CommentText"/>
    <w:link w:val="CommentSubjectChar"/>
    <w:uiPriority w:val="99"/>
    <w:semiHidden/>
    <w:unhideWhenUsed/>
    <w:rsid w:val="0033679F"/>
    <w:pPr>
      <w:spacing w:line="240" w:lineRule="auto"/>
    </w:pPr>
    <w:rPr>
      <w:b/>
      <w:bCs/>
    </w:rPr>
  </w:style>
  <w:style w:type="character" w:customStyle="1" w:styleId="CommentSubjectChar">
    <w:name w:val="Comment Subject Char"/>
    <w:basedOn w:val="CommentTextChar"/>
    <w:link w:val="CommentSubject"/>
    <w:uiPriority w:val="99"/>
    <w:semiHidden/>
    <w:rsid w:val="0033679F"/>
    <w:rPr>
      <w:b/>
      <w:bCs/>
      <w:sz w:val="20"/>
    </w:rPr>
  </w:style>
  <w:style w:type="table" w:styleId="TableGrid">
    <w:name w:val="Table Grid"/>
    <w:basedOn w:val="TableNormal"/>
    <w:uiPriority w:val="59"/>
    <w:rsid w:val="007B4D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877F3"/>
    <w:pPr>
      <w:spacing w:after="0" w:line="240" w:lineRule="auto"/>
    </w:pPr>
  </w:style>
  <w:style w:type="character" w:customStyle="1" w:styleId="UnresolvedMention1">
    <w:name w:val="Unresolved Mention1"/>
    <w:basedOn w:val="DefaultParagraphFont"/>
    <w:uiPriority w:val="99"/>
    <w:semiHidden/>
    <w:unhideWhenUsed/>
    <w:rsid w:val="00EC2277"/>
    <w:rPr>
      <w:color w:val="808080"/>
      <w:shd w:val="clear" w:color="auto" w:fill="E6E6E6"/>
    </w:rPr>
  </w:style>
  <w:style w:type="character" w:styleId="FollowedHyperlink">
    <w:name w:val="FollowedHyperlink"/>
    <w:basedOn w:val="DefaultParagraphFont"/>
    <w:uiPriority w:val="99"/>
    <w:semiHidden/>
    <w:unhideWhenUsed/>
    <w:rsid w:val="00CE76C9"/>
    <w:rPr>
      <w:color w:val="800080" w:themeColor="followedHyperlink"/>
      <w:u w:val="single"/>
    </w:rPr>
  </w:style>
  <w:style w:type="character" w:styleId="UnresolvedMention">
    <w:name w:val="Unresolved Mention"/>
    <w:basedOn w:val="DefaultParagraphFont"/>
    <w:uiPriority w:val="99"/>
    <w:semiHidden/>
    <w:unhideWhenUsed/>
    <w:rsid w:val="00A36064"/>
    <w:rPr>
      <w:color w:val="808080"/>
      <w:shd w:val="clear" w:color="auto" w:fill="E6E6E6"/>
    </w:rPr>
  </w:style>
  <w:style w:type="paragraph" w:customStyle="1" w:styleId="Default">
    <w:name w:val="Default"/>
    <w:rsid w:val="0075185C"/>
    <w:pPr>
      <w:autoSpaceDE w:val="0"/>
      <w:autoSpaceDN w:val="0"/>
      <w:adjustRightInd w:val="0"/>
      <w:spacing w:after="0" w:line="240" w:lineRule="auto"/>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568240">
      <w:bodyDiv w:val="1"/>
      <w:marLeft w:val="0"/>
      <w:marRight w:val="0"/>
      <w:marTop w:val="0"/>
      <w:marBottom w:val="0"/>
      <w:divBdr>
        <w:top w:val="none" w:sz="0" w:space="0" w:color="auto"/>
        <w:left w:val="none" w:sz="0" w:space="0" w:color="auto"/>
        <w:bottom w:val="none" w:sz="0" w:space="0" w:color="auto"/>
        <w:right w:val="none" w:sz="0" w:space="0" w:color="auto"/>
      </w:divBdr>
    </w:div>
    <w:div w:id="205916360">
      <w:bodyDiv w:val="1"/>
      <w:marLeft w:val="0"/>
      <w:marRight w:val="0"/>
      <w:marTop w:val="0"/>
      <w:marBottom w:val="0"/>
      <w:divBdr>
        <w:top w:val="none" w:sz="0" w:space="0" w:color="auto"/>
        <w:left w:val="none" w:sz="0" w:space="0" w:color="auto"/>
        <w:bottom w:val="none" w:sz="0" w:space="0" w:color="auto"/>
        <w:right w:val="none" w:sz="0" w:space="0" w:color="auto"/>
      </w:divBdr>
      <w:divsChild>
        <w:div w:id="1991589883">
          <w:marLeft w:val="432"/>
          <w:marRight w:val="0"/>
          <w:marTop w:val="360"/>
          <w:marBottom w:val="0"/>
          <w:divBdr>
            <w:top w:val="none" w:sz="0" w:space="0" w:color="auto"/>
            <w:left w:val="none" w:sz="0" w:space="0" w:color="auto"/>
            <w:bottom w:val="none" w:sz="0" w:space="0" w:color="auto"/>
            <w:right w:val="none" w:sz="0" w:space="0" w:color="auto"/>
          </w:divBdr>
        </w:div>
      </w:divsChild>
    </w:div>
    <w:div w:id="417213641">
      <w:bodyDiv w:val="1"/>
      <w:marLeft w:val="0"/>
      <w:marRight w:val="0"/>
      <w:marTop w:val="0"/>
      <w:marBottom w:val="0"/>
      <w:divBdr>
        <w:top w:val="none" w:sz="0" w:space="0" w:color="auto"/>
        <w:left w:val="none" w:sz="0" w:space="0" w:color="auto"/>
        <w:bottom w:val="none" w:sz="0" w:space="0" w:color="auto"/>
        <w:right w:val="none" w:sz="0" w:space="0" w:color="auto"/>
      </w:divBdr>
      <w:divsChild>
        <w:div w:id="626080923">
          <w:marLeft w:val="432"/>
          <w:marRight w:val="0"/>
          <w:marTop w:val="360"/>
          <w:marBottom w:val="0"/>
          <w:divBdr>
            <w:top w:val="none" w:sz="0" w:space="0" w:color="auto"/>
            <w:left w:val="none" w:sz="0" w:space="0" w:color="auto"/>
            <w:bottom w:val="none" w:sz="0" w:space="0" w:color="auto"/>
            <w:right w:val="none" w:sz="0" w:space="0" w:color="auto"/>
          </w:divBdr>
        </w:div>
      </w:divsChild>
    </w:div>
    <w:div w:id="490946178">
      <w:bodyDiv w:val="1"/>
      <w:marLeft w:val="0"/>
      <w:marRight w:val="0"/>
      <w:marTop w:val="0"/>
      <w:marBottom w:val="0"/>
      <w:divBdr>
        <w:top w:val="none" w:sz="0" w:space="0" w:color="auto"/>
        <w:left w:val="none" w:sz="0" w:space="0" w:color="auto"/>
        <w:bottom w:val="none" w:sz="0" w:space="0" w:color="auto"/>
        <w:right w:val="none" w:sz="0" w:space="0" w:color="auto"/>
      </w:divBdr>
    </w:div>
    <w:div w:id="506671907">
      <w:bodyDiv w:val="1"/>
      <w:marLeft w:val="0"/>
      <w:marRight w:val="0"/>
      <w:marTop w:val="0"/>
      <w:marBottom w:val="0"/>
      <w:divBdr>
        <w:top w:val="none" w:sz="0" w:space="0" w:color="auto"/>
        <w:left w:val="none" w:sz="0" w:space="0" w:color="auto"/>
        <w:bottom w:val="none" w:sz="0" w:space="0" w:color="auto"/>
        <w:right w:val="none" w:sz="0" w:space="0" w:color="auto"/>
      </w:divBdr>
      <w:divsChild>
        <w:div w:id="1206527993">
          <w:marLeft w:val="432"/>
          <w:marRight w:val="0"/>
          <w:marTop w:val="360"/>
          <w:marBottom w:val="0"/>
          <w:divBdr>
            <w:top w:val="none" w:sz="0" w:space="0" w:color="auto"/>
            <w:left w:val="none" w:sz="0" w:space="0" w:color="auto"/>
            <w:bottom w:val="none" w:sz="0" w:space="0" w:color="auto"/>
            <w:right w:val="none" w:sz="0" w:space="0" w:color="auto"/>
          </w:divBdr>
        </w:div>
      </w:divsChild>
    </w:div>
    <w:div w:id="538250617">
      <w:bodyDiv w:val="1"/>
      <w:marLeft w:val="0"/>
      <w:marRight w:val="0"/>
      <w:marTop w:val="0"/>
      <w:marBottom w:val="0"/>
      <w:divBdr>
        <w:top w:val="none" w:sz="0" w:space="0" w:color="auto"/>
        <w:left w:val="none" w:sz="0" w:space="0" w:color="auto"/>
        <w:bottom w:val="none" w:sz="0" w:space="0" w:color="auto"/>
        <w:right w:val="none" w:sz="0" w:space="0" w:color="auto"/>
      </w:divBdr>
      <w:divsChild>
        <w:div w:id="193925772">
          <w:marLeft w:val="432"/>
          <w:marRight w:val="0"/>
          <w:marTop w:val="360"/>
          <w:marBottom w:val="0"/>
          <w:divBdr>
            <w:top w:val="none" w:sz="0" w:space="0" w:color="auto"/>
            <w:left w:val="none" w:sz="0" w:space="0" w:color="auto"/>
            <w:bottom w:val="none" w:sz="0" w:space="0" w:color="auto"/>
            <w:right w:val="none" w:sz="0" w:space="0" w:color="auto"/>
          </w:divBdr>
        </w:div>
      </w:divsChild>
    </w:div>
    <w:div w:id="558713994">
      <w:bodyDiv w:val="1"/>
      <w:marLeft w:val="0"/>
      <w:marRight w:val="0"/>
      <w:marTop w:val="0"/>
      <w:marBottom w:val="0"/>
      <w:divBdr>
        <w:top w:val="none" w:sz="0" w:space="0" w:color="auto"/>
        <w:left w:val="none" w:sz="0" w:space="0" w:color="auto"/>
        <w:bottom w:val="none" w:sz="0" w:space="0" w:color="auto"/>
        <w:right w:val="none" w:sz="0" w:space="0" w:color="auto"/>
      </w:divBdr>
      <w:divsChild>
        <w:div w:id="1458834173">
          <w:marLeft w:val="432"/>
          <w:marRight w:val="0"/>
          <w:marTop w:val="360"/>
          <w:marBottom w:val="0"/>
          <w:divBdr>
            <w:top w:val="none" w:sz="0" w:space="0" w:color="auto"/>
            <w:left w:val="none" w:sz="0" w:space="0" w:color="auto"/>
            <w:bottom w:val="none" w:sz="0" w:space="0" w:color="auto"/>
            <w:right w:val="none" w:sz="0" w:space="0" w:color="auto"/>
          </w:divBdr>
        </w:div>
      </w:divsChild>
    </w:div>
    <w:div w:id="697042875">
      <w:bodyDiv w:val="1"/>
      <w:marLeft w:val="0"/>
      <w:marRight w:val="0"/>
      <w:marTop w:val="0"/>
      <w:marBottom w:val="0"/>
      <w:divBdr>
        <w:top w:val="none" w:sz="0" w:space="0" w:color="auto"/>
        <w:left w:val="none" w:sz="0" w:space="0" w:color="auto"/>
        <w:bottom w:val="none" w:sz="0" w:space="0" w:color="auto"/>
        <w:right w:val="none" w:sz="0" w:space="0" w:color="auto"/>
      </w:divBdr>
    </w:div>
    <w:div w:id="803159837">
      <w:bodyDiv w:val="1"/>
      <w:marLeft w:val="0"/>
      <w:marRight w:val="0"/>
      <w:marTop w:val="0"/>
      <w:marBottom w:val="0"/>
      <w:divBdr>
        <w:top w:val="none" w:sz="0" w:space="0" w:color="auto"/>
        <w:left w:val="none" w:sz="0" w:space="0" w:color="auto"/>
        <w:bottom w:val="none" w:sz="0" w:space="0" w:color="auto"/>
        <w:right w:val="none" w:sz="0" w:space="0" w:color="auto"/>
      </w:divBdr>
    </w:div>
    <w:div w:id="903568512">
      <w:bodyDiv w:val="1"/>
      <w:marLeft w:val="0"/>
      <w:marRight w:val="0"/>
      <w:marTop w:val="0"/>
      <w:marBottom w:val="0"/>
      <w:divBdr>
        <w:top w:val="none" w:sz="0" w:space="0" w:color="auto"/>
        <w:left w:val="none" w:sz="0" w:space="0" w:color="auto"/>
        <w:bottom w:val="none" w:sz="0" w:space="0" w:color="auto"/>
        <w:right w:val="none" w:sz="0" w:space="0" w:color="auto"/>
      </w:divBdr>
      <w:divsChild>
        <w:div w:id="595091804">
          <w:marLeft w:val="432"/>
          <w:marRight w:val="0"/>
          <w:marTop w:val="360"/>
          <w:marBottom w:val="0"/>
          <w:divBdr>
            <w:top w:val="none" w:sz="0" w:space="0" w:color="auto"/>
            <w:left w:val="none" w:sz="0" w:space="0" w:color="auto"/>
            <w:bottom w:val="none" w:sz="0" w:space="0" w:color="auto"/>
            <w:right w:val="none" w:sz="0" w:space="0" w:color="auto"/>
          </w:divBdr>
        </w:div>
      </w:divsChild>
    </w:div>
    <w:div w:id="1081562409">
      <w:bodyDiv w:val="1"/>
      <w:marLeft w:val="0"/>
      <w:marRight w:val="0"/>
      <w:marTop w:val="0"/>
      <w:marBottom w:val="0"/>
      <w:divBdr>
        <w:top w:val="none" w:sz="0" w:space="0" w:color="auto"/>
        <w:left w:val="none" w:sz="0" w:space="0" w:color="auto"/>
        <w:bottom w:val="none" w:sz="0" w:space="0" w:color="auto"/>
        <w:right w:val="none" w:sz="0" w:space="0" w:color="auto"/>
      </w:divBdr>
      <w:divsChild>
        <w:div w:id="604268026">
          <w:marLeft w:val="432"/>
          <w:marRight w:val="0"/>
          <w:marTop w:val="360"/>
          <w:marBottom w:val="0"/>
          <w:divBdr>
            <w:top w:val="none" w:sz="0" w:space="0" w:color="auto"/>
            <w:left w:val="none" w:sz="0" w:space="0" w:color="auto"/>
            <w:bottom w:val="none" w:sz="0" w:space="0" w:color="auto"/>
            <w:right w:val="none" w:sz="0" w:space="0" w:color="auto"/>
          </w:divBdr>
        </w:div>
      </w:divsChild>
    </w:div>
    <w:div w:id="1275089769">
      <w:bodyDiv w:val="1"/>
      <w:marLeft w:val="0"/>
      <w:marRight w:val="0"/>
      <w:marTop w:val="0"/>
      <w:marBottom w:val="0"/>
      <w:divBdr>
        <w:top w:val="none" w:sz="0" w:space="0" w:color="auto"/>
        <w:left w:val="none" w:sz="0" w:space="0" w:color="auto"/>
        <w:bottom w:val="none" w:sz="0" w:space="0" w:color="auto"/>
        <w:right w:val="none" w:sz="0" w:space="0" w:color="auto"/>
      </w:divBdr>
      <w:divsChild>
        <w:div w:id="1957448828">
          <w:marLeft w:val="432"/>
          <w:marRight w:val="0"/>
          <w:marTop w:val="360"/>
          <w:marBottom w:val="0"/>
          <w:divBdr>
            <w:top w:val="none" w:sz="0" w:space="0" w:color="auto"/>
            <w:left w:val="none" w:sz="0" w:space="0" w:color="auto"/>
            <w:bottom w:val="none" w:sz="0" w:space="0" w:color="auto"/>
            <w:right w:val="none" w:sz="0" w:space="0" w:color="auto"/>
          </w:divBdr>
        </w:div>
      </w:divsChild>
    </w:div>
    <w:div w:id="1341352757">
      <w:bodyDiv w:val="1"/>
      <w:marLeft w:val="0"/>
      <w:marRight w:val="0"/>
      <w:marTop w:val="0"/>
      <w:marBottom w:val="0"/>
      <w:divBdr>
        <w:top w:val="none" w:sz="0" w:space="0" w:color="auto"/>
        <w:left w:val="none" w:sz="0" w:space="0" w:color="auto"/>
        <w:bottom w:val="none" w:sz="0" w:space="0" w:color="auto"/>
        <w:right w:val="none" w:sz="0" w:space="0" w:color="auto"/>
      </w:divBdr>
    </w:div>
    <w:div w:id="1346130593">
      <w:bodyDiv w:val="1"/>
      <w:marLeft w:val="0"/>
      <w:marRight w:val="0"/>
      <w:marTop w:val="0"/>
      <w:marBottom w:val="0"/>
      <w:divBdr>
        <w:top w:val="none" w:sz="0" w:space="0" w:color="auto"/>
        <w:left w:val="none" w:sz="0" w:space="0" w:color="auto"/>
        <w:bottom w:val="none" w:sz="0" w:space="0" w:color="auto"/>
        <w:right w:val="none" w:sz="0" w:space="0" w:color="auto"/>
      </w:divBdr>
      <w:divsChild>
        <w:div w:id="1554122995">
          <w:marLeft w:val="432"/>
          <w:marRight w:val="0"/>
          <w:marTop w:val="360"/>
          <w:marBottom w:val="0"/>
          <w:divBdr>
            <w:top w:val="none" w:sz="0" w:space="0" w:color="auto"/>
            <w:left w:val="none" w:sz="0" w:space="0" w:color="auto"/>
            <w:bottom w:val="none" w:sz="0" w:space="0" w:color="auto"/>
            <w:right w:val="none" w:sz="0" w:space="0" w:color="auto"/>
          </w:divBdr>
        </w:div>
      </w:divsChild>
    </w:div>
    <w:div w:id="1381368691">
      <w:bodyDiv w:val="1"/>
      <w:marLeft w:val="0"/>
      <w:marRight w:val="0"/>
      <w:marTop w:val="0"/>
      <w:marBottom w:val="0"/>
      <w:divBdr>
        <w:top w:val="none" w:sz="0" w:space="0" w:color="auto"/>
        <w:left w:val="none" w:sz="0" w:space="0" w:color="auto"/>
        <w:bottom w:val="none" w:sz="0" w:space="0" w:color="auto"/>
        <w:right w:val="none" w:sz="0" w:space="0" w:color="auto"/>
      </w:divBdr>
      <w:divsChild>
        <w:div w:id="654991169">
          <w:marLeft w:val="432"/>
          <w:marRight w:val="0"/>
          <w:marTop w:val="360"/>
          <w:marBottom w:val="0"/>
          <w:divBdr>
            <w:top w:val="none" w:sz="0" w:space="0" w:color="auto"/>
            <w:left w:val="none" w:sz="0" w:space="0" w:color="auto"/>
            <w:bottom w:val="none" w:sz="0" w:space="0" w:color="auto"/>
            <w:right w:val="none" w:sz="0" w:space="0" w:color="auto"/>
          </w:divBdr>
        </w:div>
      </w:divsChild>
    </w:div>
    <w:div w:id="1400594651">
      <w:bodyDiv w:val="1"/>
      <w:marLeft w:val="0"/>
      <w:marRight w:val="0"/>
      <w:marTop w:val="0"/>
      <w:marBottom w:val="0"/>
      <w:divBdr>
        <w:top w:val="none" w:sz="0" w:space="0" w:color="auto"/>
        <w:left w:val="none" w:sz="0" w:space="0" w:color="auto"/>
        <w:bottom w:val="none" w:sz="0" w:space="0" w:color="auto"/>
        <w:right w:val="none" w:sz="0" w:space="0" w:color="auto"/>
      </w:divBdr>
      <w:divsChild>
        <w:div w:id="1753773567">
          <w:marLeft w:val="432"/>
          <w:marRight w:val="0"/>
          <w:marTop w:val="360"/>
          <w:marBottom w:val="0"/>
          <w:divBdr>
            <w:top w:val="none" w:sz="0" w:space="0" w:color="auto"/>
            <w:left w:val="none" w:sz="0" w:space="0" w:color="auto"/>
            <w:bottom w:val="none" w:sz="0" w:space="0" w:color="auto"/>
            <w:right w:val="none" w:sz="0" w:space="0" w:color="auto"/>
          </w:divBdr>
        </w:div>
      </w:divsChild>
    </w:div>
    <w:div w:id="1529945692">
      <w:bodyDiv w:val="1"/>
      <w:marLeft w:val="0"/>
      <w:marRight w:val="0"/>
      <w:marTop w:val="0"/>
      <w:marBottom w:val="0"/>
      <w:divBdr>
        <w:top w:val="none" w:sz="0" w:space="0" w:color="auto"/>
        <w:left w:val="none" w:sz="0" w:space="0" w:color="auto"/>
        <w:bottom w:val="none" w:sz="0" w:space="0" w:color="auto"/>
        <w:right w:val="none" w:sz="0" w:space="0" w:color="auto"/>
      </w:divBdr>
      <w:divsChild>
        <w:div w:id="2022781744">
          <w:marLeft w:val="432"/>
          <w:marRight w:val="0"/>
          <w:marTop w:val="360"/>
          <w:marBottom w:val="0"/>
          <w:divBdr>
            <w:top w:val="none" w:sz="0" w:space="0" w:color="auto"/>
            <w:left w:val="none" w:sz="0" w:space="0" w:color="auto"/>
            <w:bottom w:val="none" w:sz="0" w:space="0" w:color="auto"/>
            <w:right w:val="none" w:sz="0" w:space="0" w:color="auto"/>
          </w:divBdr>
        </w:div>
      </w:divsChild>
    </w:div>
    <w:div w:id="1617525048">
      <w:bodyDiv w:val="1"/>
      <w:marLeft w:val="0"/>
      <w:marRight w:val="0"/>
      <w:marTop w:val="0"/>
      <w:marBottom w:val="0"/>
      <w:divBdr>
        <w:top w:val="none" w:sz="0" w:space="0" w:color="auto"/>
        <w:left w:val="none" w:sz="0" w:space="0" w:color="auto"/>
        <w:bottom w:val="none" w:sz="0" w:space="0" w:color="auto"/>
        <w:right w:val="none" w:sz="0" w:space="0" w:color="auto"/>
      </w:divBdr>
    </w:div>
    <w:div w:id="1649552544">
      <w:bodyDiv w:val="1"/>
      <w:marLeft w:val="0"/>
      <w:marRight w:val="0"/>
      <w:marTop w:val="0"/>
      <w:marBottom w:val="0"/>
      <w:divBdr>
        <w:top w:val="none" w:sz="0" w:space="0" w:color="auto"/>
        <w:left w:val="none" w:sz="0" w:space="0" w:color="auto"/>
        <w:bottom w:val="none" w:sz="0" w:space="0" w:color="auto"/>
        <w:right w:val="none" w:sz="0" w:space="0" w:color="auto"/>
      </w:divBdr>
    </w:div>
    <w:div w:id="1817259611">
      <w:bodyDiv w:val="1"/>
      <w:marLeft w:val="0"/>
      <w:marRight w:val="0"/>
      <w:marTop w:val="0"/>
      <w:marBottom w:val="0"/>
      <w:divBdr>
        <w:top w:val="none" w:sz="0" w:space="0" w:color="auto"/>
        <w:left w:val="none" w:sz="0" w:space="0" w:color="auto"/>
        <w:bottom w:val="none" w:sz="0" w:space="0" w:color="auto"/>
        <w:right w:val="none" w:sz="0" w:space="0" w:color="auto"/>
      </w:divBdr>
    </w:div>
    <w:div w:id="1857957586">
      <w:bodyDiv w:val="1"/>
      <w:marLeft w:val="0"/>
      <w:marRight w:val="0"/>
      <w:marTop w:val="0"/>
      <w:marBottom w:val="0"/>
      <w:divBdr>
        <w:top w:val="none" w:sz="0" w:space="0" w:color="auto"/>
        <w:left w:val="none" w:sz="0" w:space="0" w:color="auto"/>
        <w:bottom w:val="none" w:sz="0" w:space="0" w:color="auto"/>
        <w:right w:val="none" w:sz="0" w:space="0" w:color="auto"/>
      </w:divBdr>
      <w:divsChild>
        <w:div w:id="1939361401">
          <w:marLeft w:val="432"/>
          <w:marRight w:val="0"/>
          <w:marTop w:val="360"/>
          <w:marBottom w:val="0"/>
          <w:divBdr>
            <w:top w:val="none" w:sz="0" w:space="0" w:color="auto"/>
            <w:left w:val="none" w:sz="0" w:space="0" w:color="auto"/>
            <w:bottom w:val="none" w:sz="0" w:space="0" w:color="auto"/>
            <w:right w:val="none" w:sz="0" w:space="0" w:color="auto"/>
          </w:divBdr>
        </w:div>
        <w:div w:id="1296058677">
          <w:marLeft w:val="432"/>
          <w:marRight w:val="0"/>
          <w:marTop w:val="360"/>
          <w:marBottom w:val="0"/>
          <w:divBdr>
            <w:top w:val="none" w:sz="0" w:space="0" w:color="auto"/>
            <w:left w:val="none" w:sz="0" w:space="0" w:color="auto"/>
            <w:bottom w:val="none" w:sz="0" w:space="0" w:color="auto"/>
            <w:right w:val="none" w:sz="0" w:space="0" w:color="auto"/>
          </w:divBdr>
        </w:div>
        <w:div w:id="915939970">
          <w:marLeft w:val="432"/>
          <w:marRight w:val="0"/>
          <w:marTop w:val="360"/>
          <w:marBottom w:val="0"/>
          <w:divBdr>
            <w:top w:val="none" w:sz="0" w:space="0" w:color="auto"/>
            <w:left w:val="none" w:sz="0" w:space="0" w:color="auto"/>
            <w:bottom w:val="none" w:sz="0" w:space="0" w:color="auto"/>
            <w:right w:val="none" w:sz="0" w:space="0" w:color="auto"/>
          </w:divBdr>
        </w:div>
      </w:divsChild>
    </w:div>
    <w:div w:id="1931237987">
      <w:bodyDiv w:val="1"/>
      <w:marLeft w:val="0"/>
      <w:marRight w:val="0"/>
      <w:marTop w:val="0"/>
      <w:marBottom w:val="0"/>
      <w:divBdr>
        <w:top w:val="none" w:sz="0" w:space="0" w:color="auto"/>
        <w:left w:val="none" w:sz="0" w:space="0" w:color="auto"/>
        <w:bottom w:val="none" w:sz="0" w:space="0" w:color="auto"/>
        <w:right w:val="none" w:sz="0" w:space="0" w:color="auto"/>
      </w:divBdr>
      <w:divsChild>
        <w:div w:id="1320109708">
          <w:marLeft w:val="432"/>
          <w:marRight w:val="0"/>
          <w:marTop w:val="360"/>
          <w:marBottom w:val="0"/>
          <w:divBdr>
            <w:top w:val="none" w:sz="0" w:space="0" w:color="auto"/>
            <w:left w:val="none" w:sz="0" w:space="0" w:color="auto"/>
            <w:bottom w:val="none" w:sz="0" w:space="0" w:color="auto"/>
            <w:right w:val="none" w:sz="0" w:space="0" w:color="auto"/>
          </w:divBdr>
        </w:div>
      </w:divsChild>
    </w:div>
    <w:div w:id="1943953616">
      <w:bodyDiv w:val="1"/>
      <w:marLeft w:val="0"/>
      <w:marRight w:val="0"/>
      <w:marTop w:val="0"/>
      <w:marBottom w:val="0"/>
      <w:divBdr>
        <w:top w:val="none" w:sz="0" w:space="0" w:color="auto"/>
        <w:left w:val="none" w:sz="0" w:space="0" w:color="auto"/>
        <w:bottom w:val="none" w:sz="0" w:space="0" w:color="auto"/>
        <w:right w:val="none" w:sz="0" w:space="0" w:color="auto"/>
      </w:divBdr>
    </w:div>
    <w:div w:id="1965116652">
      <w:bodyDiv w:val="1"/>
      <w:marLeft w:val="0"/>
      <w:marRight w:val="0"/>
      <w:marTop w:val="0"/>
      <w:marBottom w:val="0"/>
      <w:divBdr>
        <w:top w:val="none" w:sz="0" w:space="0" w:color="auto"/>
        <w:left w:val="none" w:sz="0" w:space="0" w:color="auto"/>
        <w:bottom w:val="none" w:sz="0" w:space="0" w:color="auto"/>
        <w:right w:val="none" w:sz="0" w:space="0" w:color="auto"/>
      </w:divBdr>
      <w:divsChild>
        <w:div w:id="667634588">
          <w:marLeft w:val="1166"/>
          <w:marRight w:val="0"/>
          <w:marTop w:val="0"/>
          <w:marBottom w:val="0"/>
          <w:divBdr>
            <w:top w:val="none" w:sz="0" w:space="0" w:color="auto"/>
            <w:left w:val="none" w:sz="0" w:space="0" w:color="auto"/>
            <w:bottom w:val="none" w:sz="0" w:space="0" w:color="auto"/>
            <w:right w:val="none" w:sz="0" w:space="0" w:color="auto"/>
          </w:divBdr>
        </w:div>
        <w:div w:id="1170753885">
          <w:marLeft w:val="1166"/>
          <w:marRight w:val="0"/>
          <w:marTop w:val="0"/>
          <w:marBottom w:val="0"/>
          <w:divBdr>
            <w:top w:val="none" w:sz="0" w:space="0" w:color="auto"/>
            <w:left w:val="none" w:sz="0" w:space="0" w:color="auto"/>
            <w:bottom w:val="none" w:sz="0" w:space="0" w:color="auto"/>
            <w:right w:val="none" w:sz="0" w:space="0" w:color="auto"/>
          </w:divBdr>
        </w:div>
        <w:div w:id="105737416">
          <w:marLeft w:val="1166"/>
          <w:marRight w:val="0"/>
          <w:marTop w:val="0"/>
          <w:marBottom w:val="0"/>
          <w:divBdr>
            <w:top w:val="none" w:sz="0" w:space="0" w:color="auto"/>
            <w:left w:val="none" w:sz="0" w:space="0" w:color="auto"/>
            <w:bottom w:val="none" w:sz="0" w:space="0" w:color="auto"/>
            <w:right w:val="none" w:sz="0" w:space="0" w:color="auto"/>
          </w:divBdr>
        </w:div>
        <w:div w:id="879128877">
          <w:marLeft w:val="1166"/>
          <w:marRight w:val="0"/>
          <w:marTop w:val="0"/>
          <w:marBottom w:val="0"/>
          <w:divBdr>
            <w:top w:val="none" w:sz="0" w:space="0" w:color="auto"/>
            <w:left w:val="none" w:sz="0" w:space="0" w:color="auto"/>
            <w:bottom w:val="none" w:sz="0" w:space="0" w:color="auto"/>
            <w:right w:val="none" w:sz="0" w:space="0" w:color="auto"/>
          </w:divBdr>
        </w:div>
        <w:div w:id="555315426">
          <w:marLeft w:val="1166"/>
          <w:marRight w:val="0"/>
          <w:marTop w:val="0"/>
          <w:marBottom w:val="0"/>
          <w:divBdr>
            <w:top w:val="none" w:sz="0" w:space="0" w:color="auto"/>
            <w:left w:val="none" w:sz="0" w:space="0" w:color="auto"/>
            <w:bottom w:val="none" w:sz="0" w:space="0" w:color="auto"/>
            <w:right w:val="none" w:sz="0" w:space="0" w:color="auto"/>
          </w:divBdr>
        </w:div>
        <w:div w:id="1542553234">
          <w:marLeft w:val="1166"/>
          <w:marRight w:val="0"/>
          <w:marTop w:val="0"/>
          <w:marBottom w:val="0"/>
          <w:divBdr>
            <w:top w:val="none" w:sz="0" w:space="0" w:color="auto"/>
            <w:left w:val="none" w:sz="0" w:space="0" w:color="auto"/>
            <w:bottom w:val="none" w:sz="0" w:space="0" w:color="auto"/>
            <w:right w:val="none" w:sz="0" w:space="0" w:color="auto"/>
          </w:divBdr>
        </w:div>
        <w:div w:id="1697921635">
          <w:marLeft w:val="1166"/>
          <w:marRight w:val="0"/>
          <w:marTop w:val="0"/>
          <w:marBottom w:val="0"/>
          <w:divBdr>
            <w:top w:val="none" w:sz="0" w:space="0" w:color="auto"/>
            <w:left w:val="none" w:sz="0" w:space="0" w:color="auto"/>
            <w:bottom w:val="none" w:sz="0" w:space="0" w:color="auto"/>
            <w:right w:val="none" w:sz="0" w:space="0" w:color="auto"/>
          </w:divBdr>
        </w:div>
        <w:div w:id="1605190186">
          <w:marLeft w:val="1166"/>
          <w:marRight w:val="0"/>
          <w:marTop w:val="0"/>
          <w:marBottom w:val="0"/>
          <w:divBdr>
            <w:top w:val="none" w:sz="0" w:space="0" w:color="auto"/>
            <w:left w:val="none" w:sz="0" w:space="0" w:color="auto"/>
            <w:bottom w:val="none" w:sz="0" w:space="0" w:color="auto"/>
            <w:right w:val="none" w:sz="0" w:space="0" w:color="auto"/>
          </w:divBdr>
        </w:div>
        <w:div w:id="605038897">
          <w:marLeft w:val="1166"/>
          <w:marRight w:val="0"/>
          <w:marTop w:val="0"/>
          <w:marBottom w:val="0"/>
          <w:divBdr>
            <w:top w:val="none" w:sz="0" w:space="0" w:color="auto"/>
            <w:left w:val="none" w:sz="0" w:space="0" w:color="auto"/>
            <w:bottom w:val="none" w:sz="0" w:space="0" w:color="auto"/>
            <w:right w:val="none" w:sz="0" w:space="0" w:color="auto"/>
          </w:divBdr>
        </w:div>
        <w:div w:id="1472357869">
          <w:marLeft w:val="1166"/>
          <w:marRight w:val="0"/>
          <w:marTop w:val="0"/>
          <w:marBottom w:val="0"/>
          <w:divBdr>
            <w:top w:val="none" w:sz="0" w:space="0" w:color="auto"/>
            <w:left w:val="none" w:sz="0" w:space="0" w:color="auto"/>
            <w:bottom w:val="none" w:sz="0" w:space="0" w:color="auto"/>
            <w:right w:val="none" w:sz="0" w:space="0" w:color="auto"/>
          </w:divBdr>
        </w:div>
        <w:div w:id="1685670569">
          <w:marLeft w:val="1166"/>
          <w:marRight w:val="0"/>
          <w:marTop w:val="0"/>
          <w:marBottom w:val="0"/>
          <w:divBdr>
            <w:top w:val="none" w:sz="0" w:space="0" w:color="auto"/>
            <w:left w:val="none" w:sz="0" w:space="0" w:color="auto"/>
            <w:bottom w:val="none" w:sz="0" w:space="0" w:color="auto"/>
            <w:right w:val="none" w:sz="0" w:space="0" w:color="auto"/>
          </w:divBdr>
        </w:div>
        <w:div w:id="1374769304">
          <w:marLeft w:val="1166"/>
          <w:marRight w:val="0"/>
          <w:marTop w:val="0"/>
          <w:marBottom w:val="0"/>
          <w:divBdr>
            <w:top w:val="none" w:sz="0" w:space="0" w:color="auto"/>
            <w:left w:val="none" w:sz="0" w:space="0" w:color="auto"/>
            <w:bottom w:val="none" w:sz="0" w:space="0" w:color="auto"/>
            <w:right w:val="none" w:sz="0" w:space="0" w:color="auto"/>
          </w:divBdr>
        </w:div>
        <w:div w:id="1332216535">
          <w:marLeft w:val="1166"/>
          <w:marRight w:val="0"/>
          <w:marTop w:val="0"/>
          <w:marBottom w:val="0"/>
          <w:divBdr>
            <w:top w:val="none" w:sz="0" w:space="0" w:color="auto"/>
            <w:left w:val="none" w:sz="0" w:space="0" w:color="auto"/>
            <w:bottom w:val="none" w:sz="0" w:space="0" w:color="auto"/>
            <w:right w:val="none" w:sz="0" w:space="0" w:color="auto"/>
          </w:divBdr>
        </w:div>
        <w:div w:id="640690959">
          <w:marLeft w:val="1166"/>
          <w:marRight w:val="0"/>
          <w:marTop w:val="0"/>
          <w:marBottom w:val="0"/>
          <w:divBdr>
            <w:top w:val="none" w:sz="0" w:space="0" w:color="auto"/>
            <w:left w:val="none" w:sz="0" w:space="0" w:color="auto"/>
            <w:bottom w:val="none" w:sz="0" w:space="0" w:color="auto"/>
            <w:right w:val="none" w:sz="0" w:space="0" w:color="auto"/>
          </w:divBdr>
        </w:div>
        <w:div w:id="767433796">
          <w:marLeft w:val="1166"/>
          <w:marRight w:val="0"/>
          <w:marTop w:val="0"/>
          <w:marBottom w:val="0"/>
          <w:divBdr>
            <w:top w:val="none" w:sz="0" w:space="0" w:color="auto"/>
            <w:left w:val="none" w:sz="0" w:space="0" w:color="auto"/>
            <w:bottom w:val="none" w:sz="0" w:space="0" w:color="auto"/>
            <w:right w:val="none" w:sz="0" w:space="0" w:color="auto"/>
          </w:divBdr>
        </w:div>
        <w:div w:id="1446774547">
          <w:marLeft w:val="1166"/>
          <w:marRight w:val="0"/>
          <w:marTop w:val="0"/>
          <w:marBottom w:val="0"/>
          <w:divBdr>
            <w:top w:val="none" w:sz="0" w:space="0" w:color="auto"/>
            <w:left w:val="none" w:sz="0" w:space="0" w:color="auto"/>
            <w:bottom w:val="none" w:sz="0" w:space="0" w:color="auto"/>
            <w:right w:val="none" w:sz="0" w:space="0" w:color="auto"/>
          </w:divBdr>
        </w:div>
        <w:div w:id="1826237924">
          <w:marLeft w:val="1166"/>
          <w:marRight w:val="0"/>
          <w:marTop w:val="0"/>
          <w:marBottom w:val="0"/>
          <w:divBdr>
            <w:top w:val="none" w:sz="0" w:space="0" w:color="auto"/>
            <w:left w:val="none" w:sz="0" w:space="0" w:color="auto"/>
            <w:bottom w:val="none" w:sz="0" w:space="0" w:color="auto"/>
            <w:right w:val="none" w:sz="0" w:space="0" w:color="auto"/>
          </w:divBdr>
        </w:div>
        <w:div w:id="1983535452">
          <w:marLeft w:val="1166"/>
          <w:marRight w:val="0"/>
          <w:marTop w:val="0"/>
          <w:marBottom w:val="0"/>
          <w:divBdr>
            <w:top w:val="none" w:sz="0" w:space="0" w:color="auto"/>
            <w:left w:val="none" w:sz="0" w:space="0" w:color="auto"/>
            <w:bottom w:val="none" w:sz="0" w:space="0" w:color="auto"/>
            <w:right w:val="none" w:sz="0" w:space="0" w:color="auto"/>
          </w:divBdr>
        </w:div>
        <w:div w:id="815538268">
          <w:marLeft w:val="1166"/>
          <w:marRight w:val="0"/>
          <w:marTop w:val="0"/>
          <w:marBottom w:val="0"/>
          <w:divBdr>
            <w:top w:val="none" w:sz="0" w:space="0" w:color="auto"/>
            <w:left w:val="none" w:sz="0" w:space="0" w:color="auto"/>
            <w:bottom w:val="none" w:sz="0" w:space="0" w:color="auto"/>
            <w:right w:val="none" w:sz="0" w:space="0" w:color="auto"/>
          </w:divBdr>
        </w:div>
      </w:divsChild>
    </w:div>
    <w:div w:id="1981838196">
      <w:bodyDiv w:val="1"/>
      <w:marLeft w:val="0"/>
      <w:marRight w:val="0"/>
      <w:marTop w:val="0"/>
      <w:marBottom w:val="0"/>
      <w:divBdr>
        <w:top w:val="none" w:sz="0" w:space="0" w:color="auto"/>
        <w:left w:val="none" w:sz="0" w:space="0" w:color="auto"/>
        <w:bottom w:val="none" w:sz="0" w:space="0" w:color="auto"/>
        <w:right w:val="none" w:sz="0" w:space="0" w:color="auto"/>
      </w:divBdr>
    </w:div>
    <w:div w:id="2017420957">
      <w:bodyDiv w:val="1"/>
      <w:marLeft w:val="0"/>
      <w:marRight w:val="0"/>
      <w:marTop w:val="0"/>
      <w:marBottom w:val="0"/>
      <w:divBdr>
        <w:top w:val="none" w:sz="0" w:space="0" w:color="auto"/>
        <w:left w:val="none" w:sz="0" w:space="0" w:color="auto"/>
        <w:bottom w:val="none" w:sz="0" w:space="0" w:color="auto"/>
        <w:right w:val="none" w:sz="0" w:space="0" w:color="auto"/>
      </w:divBdr>
      <w:divsChild>
        <w:div w:id="1964769500">
          <w:marLeft w:val="432"/>
          <w:marRight w:val="0"/>
          <w:marTop w:val="360"/>
          <w:marBottom w:val="0"/>
          <w:divBdr>
            <w:top w:val="none" w:sz="0" w:space="0" w:color="auto"/>
            <w:left w:val="none" w:sz="0" w:space="0" w:color="auto"/>
            <w:bottom w:val="none" w:sz="0" w:space="0" w:color="auto"/>
            <w:right w:val="none" w:sz="0" w:space="0" w:color="auto"/>
          </w:divBdr>
        </w:div>
      </w:divsChild>
    </w:div>
    <w:div w:id="2049917677">
      <w:bodyDiv w:val="1"/>
      <w:marLeft w:val="0"/>
      <w:marRight w:val="0"/>
      <w:marTop w:val="0"/>
      <w:marBottom w:val="0"/>
      <w:divBdr>
        <w:top w:val="none" w:sz="0" w:space="0" w:color="auto"/>
        <w:left w:val="none" w:sz="0" w:space="0" w:color="auto"/>
        <w:bottom w:val="none" w:sz="0" w:space="0" w:color="auto"/>
        <w:right w:val="none" w:sz="0" w:space="0" w:color="auto"/>
      </w:divBdr>
    </w:div>
    <w:div w:id="2143619191">
      <w:bodyDiv w:val="1"/>
      <w:marLeft w:val="0"/>
      <w:marRight w:val="0"/>
      <w:marTop w:val="0"/>
      <w:marBottom w:val="0"/>
      <w:divBdr>
        <w:top w:val="none" w:sz="0" w:space="0" w:color="auto"/>
        <w:left w:val="none" w:sz="0" w:space="0" w:color="auto"/>
        <w:bottom w:val="none" w:sz="0" w:space="0" w:color="auto"/>
        <w:right w:val="none" w:sz="0" w:space="0" w:color="auto"/>
      </w:divBdr>
      <w:divsChild>
        <w:div w:id="1651595117">
          <w:marLeft w:val="432"/>
          <w:marRight w:val="0"/>
          <w:marTop w:val="36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nappta@nysed.gov?subject=2020-21%20Level%201%20Addend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25B1E9-74D0-4BBD-A126-849E8B530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431</Words>
  <Characters>2460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Level 1 Addendum Background Information</vt:lpstr>
    </vt:vector>
  </TitlesOfParts>
  <Company>NYSED</Company>
  <LinksUpToDate>false</LinksUpToDate>
  <CharactersWithSpaces>2886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1 Addendum Background Information</dc:title>
  <dc:subject>Level 1 Addendum</dc:subject>
  <dc:creator>New York State Education Department</dc:creator>
  <cp:keywords>Level 1 Addendum</cp:keywords>
  <cp:lastModifiedBy>Julissa Barrett</cp:lastModifiedBy>
  <cp:revision>4</cp:revision>
  <cp:lastPrinted>2018-08-21T11:04:00Z</cp:lastPrinted>
  <dcterms:created xsi:type="dcterms:W3CDTF">2020-05-18T17:51:00Z</dcterms:created>
  <dcterms:modified xsi:type="dcterms:W3CDTF">2020-05-18T18:06:00Z</dcterms:modified>
</cp:coreProperties>
</file>